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jpeg" ContentType="image/jpeg"/>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ascii="Calibri" w:hAnsi="Calibri" w:eastAsia="黑体"/>
          <w:b/>
          <w:sz w:val="30"/>
        </w:rPr>
      </w:pPr>
      <w:r>
        <w:rPr>
          <w:rFonts w:ascii="Calibri" w:eastAsia="黑体"/>
          <w:b/>
          <w:sz w:val="30"/>
        </w:rPr>
        <w:t>建设项目基本情况</w:t>
      </w:r>
    </w:p>
    <w:tbl>
      <w:tblPr>
        <w:tblStyle w:val="72"/>
        <w:tblW w:w="915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498"/>
        <w:gridCol w:w="1395"/>
        <w:gridCol w:w="600"/>
        <w:gridCol w:w="1065"/>
        <w:gridCol w:w="1200"/>
        <w:gridCol w:w="1617"/>
        <w:gridCol w:w="115"/>
        <w:gridCol w:w="166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1498" w:type="dxa"/>
            <w:vAlign w:val="center"/>
          </w:tcPr>
          <w:p>
            <w:pPr>
              <w:jc w:val="center"/>
              <w:rPr>
                <w:rFonts w:ascii="Calibri" w:hAnsi="Calibri"/>
                <w:sz w:val="24"/>
              </w:rPr>
            </w:pPr>
            <w:r>
              <w:rPr>
                <w:rFonts w:ascii="Calibri"/>
                <w:sz w:val="24"/>
              </w:rPr>
              <w:t>项目名称</w:t>
            </w:r>
          </w:p>
        </w:tc>
        <w:tc>
          <w:tcPr>
            <w:tcW w:w="7661" w:type="dxa"/>
            <w:gridSpan w:val="7"/>
            <w:vAlign w:val="center"/>
          </w:tcPr>
          <w:p>
            <w:pPr>
              <w:rPr>
                <w:rFonts w:hint="eastAsia" w:ascii="Calibri" w:hAnsi="Calibri" w:eastAsia="宋体"/>
                <w:bCs/>
                <w:sz w:val="24"/>
                <w:lang w:eastAsia="zh-CN"/>
              </w:rPr>
            </w:pPr>
            <w:r>
              <w:rPr>
                <w:rFonts w:hint="eastAsia" w:ascii="Calibri" w:hAnsi="Calibri"/>
                <w:bCs/>
                <w:sz w:val="24"/>
                <w:lang w:eastAsia="zh-CN"/>
              </w:rPr>
              <w:t>叶县乡村煤改气工程</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1498" w:type="dxa"/>
            <w:vAlign w:val="center"/>
          </w:tcPr>
          <w:p>
            <w:pPr>
              <w:jc w:val="center"/>
              <w:rPr>
                <w:rFonts w:ascii="Calibri" w:hAnsi="Calibri"/>
                <w:sz w:val="24"/>
              </w:rPr>
            </w:pPr>
            <w:r>
              <w:rPr>
                <w:rFonts w:ascii="Calibri"/>
                <w:sz w:val="24"/>
              </w:rPr>
              <w:t>建设单位</w:t>
            </w:r>
          </w:p>
        </w:tc>
        <w:tc>
          <w:tcPr>
            <w:tcW w:w="7661" w:type="dxa"/>
            <w:gridSpan w:val="7"/>
            <w:vAlign w:val="center"/>
          </w:tcPr>
          <w:p>
            <w:pPr>
              <w:rPr>
                <w:rFonts w:hint="eastAsia" w:ascii="Calibri" w:hAnsi="Calibri" w:eastAsia="宋体"/>
                <w:sz w:val="24"/>
                <w:lang w:eastAsia="zh-CN"/>
              </w:rPr>
            </w:pPr>
            <w:r>
              <w:rPr>
                <w:rFonts w:hint="eastAsia" w:ascii="Calibri" w:hAnsi="Calibri"/>
                <w:sz w:val="24"/>
                <w:lang w:eastAsia="zh-CN"/>
              </w:rPr>
              <w:t>叶县豫天新能源有限公司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1498" w:type="dxa"/>
            <w:vAlign w:val="center"/>
          </w:tcPr>
          <w:p>
            <w:pPr>
              <w:jc w:val="center"/>
              <w:rPr>
                <w:rFonts w:ascii="Calibri" w:hAnsi="Calibri"/>
                <w:sz w:val="24"/>
              </w:rPr>
            </w:pPr>
            <w:r>
              <w:rPr>
                <w:rFonts w:ascii="Calibri"/>
                <w:sz w:val="24"/>
              </w:rPr>
              <w:t>法人代表</w:t>
            </w:r>
          </w:p>
        </w:tc>
        <w:tc>
          <w:tcPr>
            <w:tcW w:w="3060" w:type="dxa"/>
            <w:gridSpan w:val="3"/>
            <w:vAlign w:val="center"/>
          </w:tcPr>
          <w:p>
            <w:pPr>
              <w:jc w:val="center"/>
              <w:rPr>
                <w:rFonts w:hint="eastAsia" w:ascii="Calibri" w:hAnsi="Calibri" w:eastAsia="宋体"/>
                <w:sz w:val="24"/>
                <w:lang w:eastAsia="zh-CN"/>
              </w:rPr>
            </w:pPr>
            <w:r>
              <w:rPr>
                <w:rFonts w:hint="eastAsia" w:ascii="Calibri" w:hAnsi="Calibri"/>
                <w:sz w:val="24"/>
                <w:lang w:eastAsia="zh-CN"/>
              </w:rPr>
              <w:t>谢朝阳</w:t>
            </w:r>
          </w:p>
        </w:tc>
        <w:tc>
          <w:tcPr>
            <w:tcW w:w="1200" w:type="dxa"/>
            <w:vAlign w:val="center"/>
          </w:tcPr>
          <w:p>
            <w:pPr>
              <w:jc w:val="center"/>
              <w:rPr>
                <w:rFonts w:ascii="Calibri" w:hAnsi="Calibri"/>
                <w:sz w:val="24"/>
              </w:rPr>
            </w:pPr>
            <w:r>
              <w:rPr>
                <w:rFonts w:ascii="Calibri" w:hAnsi="Calibri"/>
                <w:sz w:val="24"/>
              </w:rPr>
              <w:t>联系人</w:t>
            </w:r>
          </w:p>
        </w:tc>
        <w:tc>
          <w:tcPr>
            <w:tcW w:w="3401" w:type="dxa"/>
            <w:gridSpan w:val="3"/>
            <w:vAlign w:val="center"/>
          </w:tcPr>
          <w:p>
            <w:pPr>
              <w:jc w:val="center"/>
              <w:rPr>
                <w:rFonts w:hint="eastAsia" w:ascii="Calibri" w:hAnsi="Calibri" w:eastAsia="宋体"/>
                <w:sz w:val="24"/>
                <w:lang w:eastAsia="zh-CN"/>
              </w:rPr>
            </w:pPr>
            <w:r>
              <w:rPr>
                <w:rFonts w:hint="eastAsia" w:ascii="Calibri" w:hAnsi="Calibri"/>
                <w:sz w:val="24"/>
                <w:lang w:eastAsia="zh-CN"/>
              </w:rPr>
              <w:t>庞忠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1498" w:type="dxa"/>
            <w:vAlign w:val="center"/>
          </w:tcPr>
          <w:p>
            <w:pPr>
              <w:jc w:val="center"/>
              <w:rPr>
                <w:rFonts w:ascii="Calibri" w:hAnsi="Calibri"/>
                <w:color w:val="FF0000"/>
                <w:sz w:val="24"/>
              </w:rPr>
            </w:pPr>
            <w:r>
              <w:rPr>
                <w:rFonts w:ascii="Calibri"/>
                <w:sz w:val="24"/>
              </w:rPr>
              <w:t>通讯地址</w:t>
            </w:r>
          </w:p>
        </w:tc>
        <w:tc>
          <w:tcPr>
            <w:tcW w:w="7661" w:type="dxa"/>
            <w:gridSpan w:val="7"/>
            <w:vAlign w:val="center"/>
          </w:tcPr>
          <w:p>
            <w:pPr>
              <w:rPr>
                <w:sz w:val="24"/>
              </w:rPr>
            </w:pPr>
            <w:r>
              <w:rPr>
                <w:rFonts w:hint="eastAsia" w:ascii="Calibri" w:hAnsi="Calibri" w:cs="Times New Roman"/>
                <w:sz w:val="24"/>
              </w:rPr>
              <w:t>河南省平顶山市叶县常村镇财政所302室</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1498" w:type="dxa"/>
            <w:vAlign w:val="center"/>
          </w:tcPr>
          <w:p>
            <w:pPr>
              <w:jc w:val="center"/>
              <w:rPr>
                <w:rFonts w:ascii="Calibri" w:hAnsi="Calibri"/>
                <w:sz w:val="24"/>
              </w:rPr>
            </w:pPr>
            <w:r>
              <w:rPr>
                <w:rFonts w:ascii="Calibri"/>
                <w:sz w:val="24"/>
              </w:rPr>
              <w:t>联系电话</w:t>
            </w:r>
          </w:p>
        </w:tc>
        <w:tc>
          <w:tcPr>
            <w:tcW w:w="1995" w:type="dxa"/>
            <w:gridSpan w:val="2"/>
            <w:vAlign w:val="center"/>
          </w:tcPr>
          <w:p>
            <w:pPr>
              <w:jc w:val="center"/>
              <w:rPr>
                <w:rFonts w:ascii="Calibri" w:hAnsi="Calibri"/>
                <w:sz w:val="24"/>
              </w:rPr>
            </w:pPr>
            <w:r>
              <w:rPr>
                <w:rFonts w:hint="eastAsia" w:ascii="Calibri" w:hAnsi="Calibri"/>
                <w:sz w:val="24"/>
              </w:rPr>
              <w:t>18338223488</w:t>
            </w:r>
          </w:p>
        </w:tc>
        <w:tc>
          <w:tcPr>
            <w:tcW w:w="1065" w:type="dxa"/>
            <w:vAlign w:val="center"/>
          </w:tcPr>
          <w:p>
            <w:pPr>
              <w:jc w:val="center"/>
              <w:rPr>
                <w:rFonts w:ascii="Calibri" w:hAnsi="Calibri"/>
                <w:sz w:val="24"/>
              </w:rPr>
            </w:pPr>
            <w:r>
              <w:rPr>
                <w:rFonts w:ascii="Calibri"/>
                <w:sz w:val="24"/>
              </w:rPr>
              <w:t>传真</w:t>
            </w:r>
          </w:p>
        </w:tc>
        <w:tc>
          <w:tcPr>
            <w:tcW w:w="1200" w:type="dxa"/>
            <w:vAlign w:val="center"/>
          </w:tcPr>
          <w:p>
            <w:pPr>
              <w:jc w:val="center"/>
            </w:pPr>
            <w:r>
              <w:rPr>
                <w:rFonts w:hint="eastAsia"/>
              </w:rPr>
              <w:t>--</w:t>
            </w:r>
          </w:p>
        </w:tc>
        <w:tc>
          <w:tcPr>
            <w:tcW w:w="1617" w:type="dxa"/>
            <w:vAlign w:val="center"/>
          </w:tcPr>
          <w:p>
            <w:pPr>
              <w:jc w:val="center"/>
              <w:rPr>
                <w:rFonts w:ascii="Calibri"/>
                <w:sz w:val="24"/>
              </w:rPr>
            </w:pPr>
            <w:r>
              <w:rPr>
                <w:rFonts w:ascii="Calibri"/>
                <w:sz w:val="24"/>
              </w:rPr>
              <w:t>邮政编码</w:t>
            </w:r>
          </w:p>
        </w:tc>
        <w:tc>
          <w:tcPr>
            <w:tcW w:w="1784" w:type="dxa"/>
            <w:gridSpan w:val="2"/>
            <w:vAlign w:val="center"/>
          </w:tcPr>
          <w:p>
            <w:pPr>
              <w:jc w:val="center"/>
              <w:rPr>
                <w:rFonts w:ascii="Calibri" w:hAnsi="Calibri"/>
                <w:sz w:val="24"/>
              </w:rPr>
            </w:pPr>
            <w:r>
              <w:rPr>
                <w:rFonts w:hint="eastAsia" w:ascii="Calibri" w:hAnsi="Calibri"/>
                <w:sz w:val="24"/>
              </w:rPr>
              <w:t>467000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1498" w:type="dxa"/>
            <w:vAlign w:val="center"/>
          </w:tcPr>
          <w:p>
            <w:pPr>
              <w:jc w:val="center"/>
              <w:rPr>
                <w:rFonts w:ascii="Calibri" w:hAnsi="Calibri"/>
                <w:sz w:val="24"/>
              </w:rPr>
            </w:pPr>
            <w:r>
              <w:rPr>
                <w:rFonts w:ascii="Calibri"/>
                <w:sz w:val="24"/>
              </w:rPr>
              <w:t>建设地点</w:t>
            </w:r>
          </w:p>
        </w:tc>
        <w:tc>
          <w:tcPr>
            <w:tcW w:w="7661" w:type="dxa"/>
            <w:gridSpan w:val="7"/>
            <w:vAlign w:val="center"/>
          </w:tcPr>
          <w:p>
            <w:pPr>
              <w:rPr>
                <w:rFonts w:hint="default" w:ascii="Calibri" w:hAnsi="Calibri" w:eastAsia="宋体"/>
                <w:sz w:val="24"/>
                <w:lang w:val="en-US" w:eastAsia="zh-CN"/>
              </w:rPr>
            </w:pPr>
            <w:r>
              <w:rPr>
                <w:rFonts w:hint="eastAsia" w:ascii="Calibri" w:hAnsi="Calibri"/>
                <w:sz w:val="24"/>
                <w:lang w:eastAsia="zh-CN"/>
              </w:rPr>
              <w:t>平顶山市叶县任店镇、保安镇、龙泉乡、仙台镇等</w:t>
            </w:r>
            <w:r>
              <w:rPr>
                <w:rFonts w:hint="eastAsia" w:ascii="Calibri" w:hAnsi="Calibri"/>
                <w:sz w:val="24"/>
                <w:lang w:val="en-US" w:eastAsia="zh-CN"/>
              </w:rPr>
              <w:t>13个乡镇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1498" w:type="dxa"/>
            <w:vAlign w:val="center"/>
          </w:tcPr>
          <w:p>
            <w:pPr>
              <w:jc w:val="center"/>
              <w:rPr>
                <w:rFonts w:ascii="Calibri" w:hAnsi="Calibri"/>
                <w:sz w:val="24"/>
              </w:rPr>
            </w:pPr>
            <w:r>
              <w:rPr>
                <w:rFonts w:ascii="Calibri"/>
                <w:sz w:val="24"/>
              </w:rPr>
              <w:t>立项审批</w:t>
            </w:r>
          </w:p>
          <w:p>
            <w:pPr>
              <w:jc w:val="center"/>
              <w:rPr>
                <w:rFonts w:ascii="Calibri" w:hAnsi="Calibri"/>
                <w:sz w:val="24"/>
              </w:rPr>
            </w:pPr>
            <w:r>
              <w:rPr>
                <w:rFonts w:ascii="Calibri"/>
                <w:sz w:val="24"/>
              </w:rPr>
              <w:t>部门</w:t>
            </w:r>
          </w:p>
        </w:tc>
        <w:tc>
          <w:tcPr>
            <w:tcW w:w="3060" w:type="dxa"/>
            <w:gridSpan w:val="3"/>
            <w:vAlign w:val="center"/>
          </w:tcPr>
          <w:p>
            <w:pPr>
              <w:jc w:val="center"/>
              <w:rPr>
                <w:rFonts w:ascii="Calibri" w:hAnsi="Calibri"/>
                <w:sz w:val="24"/>
              </w:rPr>
            </w:pPr>
            <w:r>
              <w:rPr>
                <w:rFonts w:hint="eastAsia" w:ascii="Calibri" w:hAnsi="Calibri"/>
                <w:sz w:val="24"/>
                <w:lang w:eastAsia="zh-CN"/>
              </w:rPr>
              <w:t>叶县</w:t>
            </w:r>
            <w:r>
              <w:rPr>
                <w:rFonts w:hint="eastAsia" w:ascii="Calibri" w:hAnsi="Calibri"/>
                <w:sz w:val="24"/>
              </w:rPr>
              <w:t>发展和改革委员会</w:t>
            </w:r>
          </w:p>
        </w:tc>
        <w:tc>
          <w:tcPr>
            <w:tcW w:w="1200" w:type="dxa"/>
            <w:vAlign w:val="center"/>
          </w:tcPr>
          <w:p>
            <w:pPr>
              <w:jc w:val="center"/>
              <w:rPr>
                <w:rFonts w:hint="eastAsia" w:ascii="Calibri" w:hAnsi="Calibri" w:eastAsia="宋体"/>
                <w:sz w:val="24"/>
                <w:lang w:eastAsia="zh-CN"/>
              </w:rPr>
            </w:pPr>
            <w:r>
              <w:rPr>
                <w:rFonts w:hint="eastAsia" w:ascii="Calibri"/>
                <w:sz w:val="24"/>
                <w:lang w:eastAsia="zh-CN"/>
              </w:rPr>
              <w:t>项目代码</w:t>
            </w:r>
          </w:p>
        </w:tc>
        <w:tc>
          <w:tcPr>
            <w:tcW w:w="3401" w:type="dxa"/>
            <w:gridSpan w:val="3"/>
            <w:vAlign w:val="center"/>
          </w:tcPr>
          <w:p>
            <w:pPr>
              <w:jc w:val="center"/>
              <w:rPr>
                <w:rFonts w:hint="default" w:eastAsia="宋体" w:asciiTheme="minorHAnsi" w:hAnsiTheme="minorHAnsi" w:cstheme="minorHAnsi"/>
                <w:highlight w:val="green"/>
                <w:lang w:val="en-US" w:eastAsia="zh-CN"/>
              </w:rPr>
            </w:pPr>
            <w:r>
              <w:rPr>
                <w:rFonts w:hint="eastAsia" w:cs="宋体" w:asciiTheme="minorHAnsi" w:hAnsiTheme="minorEastAsia" w:eastAsiaTheme="minorEastAsia"/>
                <w:kern w:val="0"/>
                <w:sz w:val="24"/>
                <w:lang w:val="en-US" w:eastAsia="zh-CN"/>
              </w:rPr>
              <w:t>2018-410422-45-03-074611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1498" w:type="dxa"/>
            <w:vAlign w:val="center"/>
          </w:tcPr>
          <w:p>
            <w:pPr>
              <w:jc w:val="center"/>
              <w:rPr>
                <w:rFonts w:ascii="Calibri" w:hAnsi="Calibri"/>
                <w:sz w:val="24"/>
              </w:rPr>
            </w:pPr>
            <w:r>
              <w:rPr>
                <w:rFonts w:ascii="Calibri"/>
                <w:sz w:val="24"/>
              </w:rPr>
              <w:t>建设性质</w:t>
            </w:r>
          </w:p>
        </w:tc>
        <w:tc>
          <w:tcPr>
            <w:tcW w:w="3060" w:type="dxa"/>
            <w:gridSpan w:val="3"/>
            <w:vAlign w:val="center"/>
          </w:tcPr>
          <w:p>
            <w:pPr>
              <w:jc w:val="center"/>
              <w:rPr>
                <w:rFonts w:ascii="宋体" w:hAnsi="宋体"/>
                <w:sz w:val="24"/>
              </w:rPr>
            </w:pPr>
            <w:r>
              <w:rPr>
                <w:rFonts w:ascii="宋体" w:hAnsi="宋体"/>
                <w:sz w:val="24"/>
              </w:rPr>
              <w:t>新建</w:t>
            </w:r>
            <w:r>
              <w:rPr>
                <w:rFonts w:ascii="宋体" w:hAnsi="宋体"/>
                <w:sz w:val="24"/>
              </w:rPr>
              <w:fldChar w:fldCharType="begin"/>
            </w:r>
            <w:r>
              <w:rPr>
                <w:rFonts w:ascii="宋体" w:hAnsi="宋体"/>
                <w:sz w:val="24"/>
              </w:rPr>
              <w:instrText xml:space="preserve"> eq \o\ac(□,</w:instrText>
            </w:r>
            <w:r>
              <w:rPr>
                <w:rFonts w:ascii="宋体" w:hAnsi="宋体"/>
                <w:position w:val="2"/>
                <w:sz w:val="24"/>
              </w:rPr>
              <w:instrText xml:space="preserve">√</w:instrText>
            </w:r>
            <w:r>
              <w:rPr>
                <w:rFonts w:ascii="宋体" w:hAnsi="宋体"/>
                <w:sz w:val="24"/>
              </w:rPr>
              <w:instrText xml:space="preserve">)</w:instrText>
            </w:r>
            <w:r>
              <w:rPr>
                <w:rFonts w:ascii="宋体" w:hAnsi="宋体"/>
                <w:sz w:val="24"/>
              </w:rPr>
              <w:fldChar w:fldCharType="end"/>
            </w:r>
            <w:r>
              <w:rPr>
                <w:rFonts w:ascii="宋体" w:hAnsi="宋体"/>
                <w:sz w:val="24"/>
              </w:rPr>
              <w:t>改扩建□技改□</w:t>
            </w:r>
          </w:p>
        </w:tc>
        <w:tc>
          <w:tcPr>
            <w:tcW w:w="1200" w:type="dxa"/>
            <w:vAlign w:val="center"/>
          </w:tcPr>
          <w:p>
            <w:pPr>
              <w:jc w:val="center"/>
              <w:rPr>
                <w:rFonts w:ascii="Calibri" w:hAnsi="Calibri"/>
                <w:sz w:val="24"/>
              </w:rPr>
            </w:pPr>
            <w:r>
              <w:rPr>
                <w:rFonts w:ascii="Calibri"/>
                <w:sz w:val="24"/>
              </w:rPr>
              <w:t>行业类别</w:t>
            </w:r>
          </w:p>
          <w:p>
            <w:pPr>
              <w:jc w:val="center"/>
              <w:rPr>
                <w:rFonts w:ascii="Calibri" w:hAnsi="Calibri"/>
                <w:sz w:val="24"/>
              </w:rPr>
            </w:pPr>
            <w:r>
              <w:rPr>
                <w:rFonts w:ascii="Calibri"/>
                <w:sz w:val="24"/>
              </w:rPr>
              <w:t>及代码</w:t>
            </w:r>
          </w:p>
        </w:tc>
        <w:tc>
          <w:tcPr>
            <w:tcW w:w="3401" w:type="dxa"/>
            <w:gridSpan w:val="3"/>
            <w:vAlign w:val="center"/>
          </w:tcPr>
          <w:p>
            <w:pPr>
              <w:pStyle w:val="211"/>
              <w:spacing w:before="0" w:beforeAutospacing="0" w:after="0" w:afterAutospacing="0"/>
              <w:jc w:val="center"/>
              <w:rPr>
                <w:rFonts w:asciiTheme="minorHAnsi" w:hAnsiTheme="minorHAnsi" w:eastAsiaTheme="minorEastAsia"/>
              </w:rPr>
            </w:pPr>
            <w:r>
              <w:rPr>
                <w:rFonts w:hint="eastAsia" w:ascii="Times New Roman" w:hAnsi="Times New Roman"/>
                <w:sz w:val="24"/>
              </w:rPr>
              <w:t>D4511 天然气生产和供应业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1498" w:type="dxa"/>
            <w:vAlign w:val="center"/>
          </w:tcPr>
          <w:p>
            <w:pPr>
              <w:jc w:val="center"/>
              <w:rPr>
                <w:rFonts w:ascii="Calibri" w:hAnsi="Calibri"/>
                <w:sz w:val="24"/>
              </w:rPr>
            </w:pPr>
            <w:r>
              <w:rPr>
                <w:rFonts w:ascii="Calibri"/>
                <w:sz w:val="24"/>
              </w:rPr>
              <w:t>占地面积</w:t>
            </w:r>
          </w:p>
          <w:p>
            <w:pPr>
              <w:jc w:val="center"/>
              <w:rPr>
                <w:rFonts w:hint="eastAsia" w:ascii="Calibri" w:hAnsi="Calibri" w:eastAsia="宋体"/>
                <w:sz w:val="24"/>
                <w:lang w:eastAsia="zh-CN"/>
              </w:rPr>
            </w:pPr>
            <w:r>
              <w:rPr>
                <w:rFonts w:hint="eastAsia" w:ascii="Calibri" w:hAnsi="Calibri"/>
                <w:sz w:val="24"/>
                <w:lang w:eastAsia="zh-CN"/>
              </w:rPr>
              <w:t>（</w:t>
            </w:r>
            <w:r>
              <w:rPr>
                <w:rFonts w:hint="eastAsia" w:ascii="Calibri"/>
                <w:sz w:val="24"/>
                <w:lang w:val="en-US" w:eastAsia="zh-CN"/>
              </w:rPr>
              <w:t>km</w:t>
            </w:r>
            <w:r>
              <w:rPr>
                <w:rFonts w:hint="eastAsia" w:ascii="Calibri"/>
                <w:sz w:val="24"/>
                <w:vertAlign w:val="superscript"/>
                <w:lang w:val="en-US" w:eastAsia="zh-CN"/>
              </w:rPr>
              <w:t>2</w:t>
            </w:r>
            <w:r>
              <w:rPr>
                <w:rFonts w:hint="eastAsia" w:ascii="Calibri" w:hAnsi="Calibri"/>
                <w:sz w:val="24"/>
                <w:lang w:eastAsia="zh-CN"/>
              </w:rPr>
              <w:t>）</w:t>
            </w:r>
          </w:p>
        </w:tc>
        <w:tc>
          <w:tcPr>
            <w:tcW w:w="3060" w:type="dxa"/>
            <w:gridSpan w:val="3"/>
            <w:vAlign w:val="center"/>
          </w:tcPr>
          <w:p>
            <w:pPr>
              <w:jc w:val="center"/>
              <w:rPr>
                <w:rFonts w:ascii="Calibri" w:hAnsi="Calibri"/>
                <w:sz w:val="24"/>
              </w:rPr>
            </w:pPr>
            <w:r>
              <w:rPr>
                <w:rFonts w:hint="eastAsia" w:ascii="Calibri" w:hAnsi="Calibri"/>
                <w:sz w:val="24"/>
                <w:highlight w:val="none"/>
                <w:lang w:val="en-US" w:eastAsia="zh-CN"/>
              </w:rPr>
              <w:t>1.34</w:t>
            </w:r>
            <w:r>
              <w:rPr>
                <w:rFonts w:hint="eastAsia" w:ascii="Calibri" w:hAnsi="Calibri"/>
                <w:sz w:val="24"/>
                <w:highlight w:val="none"/>
              </w:rPr>
              <w:t>（</w:t>
            </w:r>
            <w:r>
              <w:rPr>
                <w:rFonts w:hint="eastAsia" w:ascii="Calibri" w:hAnsi="Calibri"/>
                <w:sz w:val="24"/>
                <w:highlight w:val="none"/>
                <w:lang w:eastAsia="zh-CN"/>
              </w:rPr>
              <w:t>临时</w:t>
            </w:r>
            <w:r>
              <w:rPr>
                <w:rFonts w:hint="eastAsia" w:ascii="Calibri" w:hAnsi="Calibri"/>
                <w:sz w:val="24"/>
                <w:highlight w:val="none"/>
              </w:rPr>
              <w:t>占地）</w:t>
            </w:r>
          </w:p>
        </w:tc>
        <w:tc>
          <w:tcPr>
            <w:tcW w:w="1200" w:type="dxa"/>
            <w:vAlign w:val="center"/>
          </w:tcPr>
          <w:p>
            <w:pPr>
              <w:jc w:val="center"/>
              <w:rPr>
                <w:rFonts w:ascii="Calibri" w:hAnsi="Calibri"/>
                <w:sz w:val="24"/>
              </w:rPr>
            </w:pPr>
            <w:r>
              <w:rPr>
                <w:rFonts w:ascii="Calibri"/>
                <w:sz w:val="24"/>
              </w:rPr>
              <w:t>绿化面积</w:t>
            </w:r>
          </w:p>
          <w:p>
            <w:pPr>
              <w:jc w:val="center"/>
              <w:rPr>
                <w:rFonts w:ascii="Calibri" w:hAnsi="Calibri"/>
                <w:sz w:val="24"/>
              </w:rPr>
            </w:pPr>
            <w:r>
              <w:rPr>
                <w:rFonts w:ascii="Calibri" w:hAnsi="Calibri"/>
                <w:sz w:val="24"/>
              </w:rPr>
              <w:t>(</w:t>
            </w:r>
            <w:r>
              <w:rPr>
                <w:rFonts w:ascii="Calibri"/>
                <w:sz w:val="24"/>
              </w:rPr>
              <w:t>平方米</w:t>
            </w:r>
            <w:r>
              <w:rPr>
                <w:rFonts w:ascii="Calibri" w:hAnsi="Calibri"/>
                <w:sz w:val="24"/>
              </w:rPr>
              <w:t>)</w:t>
            </w:r>
          </w:p>
        </w:tc>
        <w:tc>
          <w:tcPr>
            <w:tcW w:w="3401" w:type="dxa"/>
            <w:gridSpan w:val="3"/>
            <w:vAlign w:val="center"/>
          </w:tcPr>
          <w:p>
            <w:pPr>
              <w:jc w:val="center"/>
              <w:rPr>
                <w:rFonts w:ascii="Calibri" w:hAnsi="Calibri"/>
                <w:sz w:val="24"/>
              </w:rPr>
            </w:pPr>
            <w:r>
              <w:rPr>
                <w:rFonts w:hint="eastAsia" w:ascii="Calibri" w:hAnsi="Calibri"/>
                <w:sz w:val="24"/>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1498" w:type="dxa"/>
            <w:vAlign w:val="center"/>
          </w:tcPr>
          <w:p>
            <w:pPr>
              <w:jc w:val="center"/>
              <w:rPr>
                <w:rFonts w:ascii="Calibri" w:hAnsi="Calibri"/>
                <w:sz w:val="24"/>
              </w:rPr>
            </w:pPr>
            <w:r>
              <w:rPr>
                <w:rFonts w:ascii="Calibri" w:hAnsi="Calibri"/>
                <w:sz w:val="24"/>
              </w:rPr>
              <w:t>总投资</w:t>
            </w:r>
          </w:p>
          <w:p>
            <w:pPr>
              <w:jc w:val="center"/>
              <w:rPr>
                <w:rFonts w:hint="eastAsia" w:ascii="Calibri" w:hAnsi="Calibri" w:eastAsia="宋体"/>
                <w:sz w:val="24"/>
                <w:lang w:eastAsia="zh-CN"/>
              </w:rPr>
            </w:pPr>
            <w:r>
              <w:rPr>
                <w:rFonts w:hint="eastAsia" w:ascii="Calibri" w:hAnsi="Calibri"/>
                <w:sz w:val="24"/>
                <w:lang w:eastAsia="zh-CN"/>
              </w:rPr>
              <w:t>（</w:t>
            </w:r>
            <w:r>
              <w:rPr>
                <w:rFonts w:ascii="Calibri" w:hAnsi="Calibri"/>
                <w:sz w:val="24"/>
              </w:rPr>
              <w:t>万元</w:t>
            </w:r>
            <w:r>
              <w:rPr>
                <w:rFonts w:hint="eastAsia" w:ascii="Calibri" w:hAnsi="Calibri"/>
                <w:sz w:val="24"/>
                <w:lang w:eastAsia="zh-CN"/>
              </w:rPr>
              <w:t>）</w:t>
            </w:r>
          </w:p>
        </w:tc>
        <w:tc>
          <w:tcPr>
            <w:tcW w:w="1395" w:type="dxa"/>
            <w:vAlign w:val="center"/>
          </w:tcPr>
          <w:p>
            <w:pPr>
              <w:jc w:val="center"/>
              <w:rPr>
                <w:rFonts w:hint="default" w:ascii="Calibri" w:hAnsi="Calibri" w:eastAsia="宋体"/>
                <w:sz w:val="24"/>
                <w:lang w:val="en-US" w:eastAsia="zh-CN"/>
              </w:rPr>
            </w:pPr>
            <w:r>
              <w:rPr>
                <w:rFonts w:hint="eastAsia" w:ascii="Calibri" w:hAnsi="Calibri"/>
                <w:sz w:val="24"/>
                <w:lang w:val="en-US" w:eastAsia="zh-CN"/>
              </w:rPr>
              <w:t>46145.88</w:t>
            </w:r>
          </w:p>
        </w:tc>
        <w:tc>
          <w:tcPr>
            <w:tcW w:w="1665" w:type="dxa"/>
            <w:gridSpan w:val="2"/>
            <w:vAlign w:val="center"/>
          </w:tcPr>
          <w:p>
            <w:pPr>
              <w:jc w:val="center"/>
              <w:rPr>
                <w:rFonts w:ascii="Calibri" w:hAnsi="Calibri"/>
                <w:sz w:val="24"/>
              </w:rPr>
            </w:pPr>
            <w:r>
              <w:rPr>
                <w:rFonts w:ascii="Calibri"/>
                <w:sz w:val="24"/>
              </w:rPr>
              <w:t>其中：环保投资</w:t>
            </w:r>
            <w:r>
              <w:rPr>
                <w:rFonts w:ascii="Calibri" w:hAnsi="Calibri"/>
                <w:sz w:val="24"/>
              </w:rPr>
              <w:t>(</w:t>
            </w:r>
            <w:r>
              <w:rPr>
                <w:rFonts w:ascii="Calibri"/>
                <w:sz w:val="24"/>
              </w:rPr>
              <w:t>万元</w:t>
            </w:r>
            <w:r>
              <w:rPr>
                <w:rFonts w:ascii="Calibri" w:hAnsi="Calibri"/>
                <w:sz w:val="24"/>
              </w:rPr>
              <w:t>)</w:t>
            </w:r>
          </w:p>
        </w:tc>
        <w:tc>
          <w:tcPr>
            <w:tcW w:w="1200" w:type="dxa"/>
            <w:vAlign w:val="center"/>
          </w:tcPr>
          <w:p>
            <w:pPr>
              <w:jc w:val="center"/>
              <w:rPr>
                <w:rFonts w:hint="default" w:ascii="Calibri" w:hAnsi="Calibri" w:eastAsia="黑体"/>
                <w:sz w:val="24"/>
                <w:highlight w:val="none"/>
                <w:lang w:val="en-US" w:eastAsia="zh-CN"/>
              </w:rPr>
            </w:pPr>
            <w:r>
              <w:rPr>
                <w:rFonts w:hint="eastAsia" w:ascii="Calibri" w:hAnsi="Calibri" w:eastAsia="黑体"/>
                <w:sz w:val="24"/>
                <w:highlight w:val="none"/>
                <w:lang w:val="en-US" w:eastAsia="zh-CN"/>
              </w:rPr>
              <w:t>207</w:t>
            </w:r>
          </w:p>
        </w:tc>
        <w:tc>
          <w:tcPr>
            <w:tcW w:w="1732" w:type="dxa"/>
            <w:gridSpan w:val="2"/>
            <w:vAlign w:val="center"/>
          </w:tcPr>
          <w:p>
            <w:pPr>
              <w:jc w:val="center"/>
              <w:rPr>
                <w:rFonts w:ascii="Calibri"/>
                <w:sz w:val="24"/>
                <w:highlight w:val="none"/>
              </w:rPr>
            </w:pPr>
            <w:r>
              <w:rPr>
                <w:rFonts w:ascii="Calibri"/>
                <w:sz w:val="24"/>
                <w:highlight w:val="none"/>
              </w:rPr>
              <w:t>环保投资</w:t>
            </w:r>
          </w:p>
          <w:p>
            <w:pPr>
              <w:jc w:val="center"/>
              <w:rPr>
                <w:rFonts w:ascii="Calibri"/>
                <w:sz w:val="24"/>
                <w:highlight w:val="none"/>
              </w:rPr>
            </w:pPr>
            <w:r>
              <w:rPr>
                <w:rFonts w:ascii="Calibri"/>
                <w:sz w:val="24"/>
                <w:highlight w:val="none"/>
              </w:rPr>
              <w:t>占总投资</w:t>
            </w:r>
            <w:r>
              <w:rPr>
                <w:rFonts w:hint="eastAsia" w:ascii="Calibri"/>
                <w:sz w:val="24"/>
                <w:highlight w:val="none"/>
              </w:rPr>
              <w:t>比</w:t>
            </w:r>
            <w:r>
              <w:rPr>
                <w:rFonts w:ascii="Calibri"/>
                <w:sz w:val="24"/>
                <w:highlight w:val="none"/>
              </w:rPr>
              <w:t>例</w:t>
            </w:r>
          </w:p>
        </w:tc>
        <w:tc>
          <w:tcPr>
            <w:tcW w:w="1669" w:type="dxa"/>
            <w:vAlign w:val="center"/>
          </w:tcPr>
          <w:p>
            <w:pPr>
              <w:jc w:val="center"/>
              <w:rPr>
                <w:rFonts w:ascii="Calibri" w:hAnsi="Calibri"/>
                <w:sz w:val="24"/>
                <w:highlight w:val="none"/>
              </w:rPr>
            </w:pPr>
            <w:r>
              <w:rPr>
                <w:rFonts w:hint="eastAsia" w:ascii="Calibri" w:hAnsi="Calibri"/>
                <w:sz w:val="24"/>
                <w:highlight w:val="none"/>
                <w:lang w:val="en-US" w:eastAsia="zh-CN"/>
              </w:rPr>
              <w:t>0.45</w:t>
            </w:r>
            <w:r>
              <w:rPr>
                <w:rFonts w:hint="eastAsia" w:ascii="Calibri" w:hAnsi="Calibri"/>
                <w:sz w:val="24"/>
                <w:highlight w:val="none"/>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1498" w:type="dxa"/>
            <w:vAlign w:val="center"/>
          </w:tcPr>
          <w:p>
            <w:pPr>
              <w:jc w:val="center"/>
              <w:rPr>
                <w:rFonts w:ascii="Calibri" w:hAnsi="Calibri"/>
                <w:sz w:val="24"/>
              </w:rPr>
            </w:pPr>
            <w:r>
              <w:rPr>
                <w:rFonts w:ascii="Calibri"/>
                <w:sz w:val="24"/>
              </w:rPr>
              <w:t>评价经费</w:t>
            </w:r>
          </w:p>
          <w:p>
            <w:pPr>
              <w:jc w:val="center"/>
              <w:rPr>
                <w:rFonts w:ascii="Calibri" w:hAnsi="Calibri"/>
                <w:sz w:val="24"/>
              </w:rPr>
            </w:pPr>
            <w:r>
              <w:rPr>
                <w:rFonts w:ascii="Calibri" w:hAnsi="Calibri"/>
                <w:sz w:val="24"/>
              </w:rPr>
              <w:t>(</w:t>
            </w:r>
            <w:r>
              <w:rPr>
                <w:rFonts w:ascii="Calibri"/>
                <w:sz w:val="24"/>
              </w:rPr>
              <w:t>万元</w:t>
            </w:r>
            <w:r>
              <w:rPr>
                <w:rFonts w:ascii="Calibri" w:hAnsi="Calibri"/>
                <w:sz w:val="24"/>
              </w:rPr>
              <w:t>)</w:t>
            </w:r>
          </w:p>
        </w:tc>
        <w:tc>
          <w:tcPr>
            <w:tcW w:w="1395" w:type="dxa"/>
            <w:vAlign w:val="center"/>
          </w:tcPr>
          <w:p>
            <w:pPr>
              <w:jc w:val="center"/>
              <w:rPr>
                <w:rFonts w:ascii="Calibri" w:hAnsi="Calibri"/>
                <w:sz w:val="24"/>
              </w:rPr>
            </w:pPr>
          </w:p>
        </w:tc>
        <w:tc>
          <w:tcPr>
            <w:tcW w:w="1665" w:type="dxa"/>
            <w:gridSpan w:val="2"/>
            <w:vAlign w:val="center"/>
          </w:tcPr>
          <w:p>
            <w:pPr>
              <w:jc w:val="center"/>
              <w:rPr>
                <w:rFonts w:ascii="Calibri"/>
                <w:sz w:val="24"/>
              </w:rPr>
            </w:pPr>
            <w:r>
              <w:rPr>
                <w:rFonts w:ascii="Calibri"/>
                <w:sz w:val="24"/>
              </w:rPr>
              <w:t>预期投产</w:t>
            </w:r>
          </w:p>
          <w:p>
            <w:pPr>
              <w:jc w:val="center"/>
              <w:rPr>
                <w:rFonts w:ascii="Calibri" w:hAnsi="Calibri"/>
                <w:sz w:val="24"/>
              </w:rPr>
            </w:pPr>
            <w:r>
              <w:rPr>
                <w:rFonts w:ascii="Calibri"/>
                <w:sz w:val="24"/>
              </w:rPr>
              <w:t>日期</w:t>
            </w:r>
          </w:p>
        </w:tc>
        <w:tc>
          <w:tcPr>
            <w:tcW w:w="4601" w:type="dxa"/>
            <w:gridSpan w:val="4"/>
            <w:vAlign w:val="center"/>
          </w:tcPr>
          <w:p>
            <w:pPr>
              <w:jc w:val="center"/>
              <w:rPr>
                <w:rFonts w:ascii="Calibri" w:hAnsi="Calibri"/>
                <w:sz w:val="24"/>
              </w:rPr>
            </w:pPr>
            <w:r>
              <w:rPr>
                <w:rFonts w:ascii="Calibri" w:hAnsi="Calibri"/>
                <w:sz w:val="24"/>
              </w:rPr>
              <w:t>年</w:t>
            </w:r>
            <w:r>
              <w:rPr>
                <w:rFonts w:hint="eastAsia" w:ascii="Calibri" w:hAnsi="Calibri"/>
                <w:sz w:val="24"/>
              </w:rPr>
              <w:t xml:space="preserve">  </w:t>
            </w:r>
            <w:r>
              <w:rPr>
                <w:rFonts w:ascii="Calibri" w:hAnsi="Calibri"/>
                <w:sz w:val="24"/>
              </w:rPr>
              <w:t>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9159" w:type="dxa"/>
            <w:gridSpan w:val="8"/>
            <w:shd w:val="clear" w:color="auto" w:fill="auto"/>
          </w:tcPr>
          <w:p>
            <w:pPr>
              <w:spacing w:line="520" w:lineRule="exact"/>
              <w:rPr>
                <w:rFonts w:ascii="Calibri" w:hAnsi="Calibri"/>
                <w:b/>
                <w:bCs/>
                <w:sz w:val="28"/>
                <w:szCs w:val="28"/>
              </w:rPr>
            </w:pPr>
            <w:r>
              <w:rPr>
                <w:rFonts w:ascii="Calibri" w:hAnsi="宋体"/>
                <w:b/>
                <w:bCs/>
                <w:sz w:val="28"/>
                <w:szCs w:val="28"/>
              </w:rPr>
              <w:t>工程内容及规模</w:t>
            </w:r>
          </w:p>
          <w:p>
            <w:pPr>
              <w:spacing w:line="520" w:lineRule="exact"/>
              <w:rPr>
                <w:rFonts w:ascii="Calibri" w:hAnsi="Calibri" w:cs="Calibri"/>
                <w:b/>
                <w:bCs/>
                <w:sz w:val="24"/>
              </w:rPr>
            </w:pPr>
            <w:r>
              <w:rPr>
                <w:rFonts w:ascii="Calibri" w:hAnsi="Calibri" w:cs="Calibri"/>
                <w:b/>
                <w:bCs/>
                <w:sz w:val="24"/>
              </w:rPr>
              <w:t>一、项目由来</w:t>
            </w:r>
          </w:p>
          <w:p>
            <w:pPr>
              <w:spacing w:line="520" w:lineRule="exact"/>
              <w:ind w:firstLine="480" w:firstLineChars="200"/>
              <w:rPr>
                <w:rFonts w:hint="eastAsia" w:ascii="Calibri"/>
                <w:sz w:val="24"/>
              </w:rPr>
            </w:pPr>
            <w:r>
              <w:rPr>
                <w:rFonts w:hint="eastAsia" w:ascii="Calibri"/>
                <w:sz w:val="24"/>
              </w:rPr>
              <w:t>天然气是现代化城市及村镇人员生活的一种主要能源。发展天然气可以节约能源、减轻城市污染、提高人民生活水平、促进生产和提高产品质量，社会综合经济效益显著。发展天然气是建设现代化城市及村镇必不可少的条件，对加速实现高度物质文明和精神文明建设的现代化城市及村镇具有重要的意义。</w:t>
            </w:r>
          </w:p>
          <w:p>
            <w:pPr>
              <w:spacing w:line="520" w:lineRule="exact"/>
              <w:ind w:firstLine="480" w:firstLineChars="200"/>
              <w:rPr>
                <w:rFonts w:hint="default" w:ascii="Times New Roman" w:eastAsia="宋体"/>
                <w:color w:val="auto"/>
                <w:sz w:val="24"/>
                <w:lang w:val="en-US" w:eastAsia="zh-CN"/>
              </w:rPr>
            </w:pPr>
            <w:r>
              <w:rPr>
                <w:rFonts w:hint="eastAsia" w:ascii="Times New Roman"/>
                <w:color w:val="auto"/>
                <w:sz w:val="24"/>
                <w:lang w:val="en-US" w:eastAsia="zh-CN"/>
              </w:rPr>
              <w:t>2014年河南省政府印发实施《河南省蓝天工程行动计划》，随后，河南省发改委、环保厅等十厅局联合印发《河南省天然气替代煤专项方案》，其行动计划及方案提出将积极实施清洁能源替代工程，削减和控制煤炭水费问题，不断扩大天然气代替煤使用量，减少大气污染排放，将有效地改善河南省及周边区域环境空气质量。</w:t>
            </w:r>
          </w:p>
          <w:p>
            <w:pPr>
              <w:spacing w:line="520" w:lineRule="exact"/>
              <w:ind w:firstLine="480" w:firstLineChars="200"/>
              <w:rPr>
                <w:rFonts w:hint="eastAsia" w:ascii="Times New Roman"/>
                <w:color w:val="auto"/>
                <w:sz w:val="24"/>
              </w:rPr>
            </w:pPr>
            <w:r>
              <w:rPr>
                <w:rFonts w:hint="eastAsia" w:ascii="Times New Roman"/>
                <w:color w:val="auto"/>
                <w:sz w:val="24"/>
              </w:rPr>
              <w:t>2017年3月国家环保部下发《京津冀及周边地区2017年大气污染防治工作方案的通知》将河南省列为京津冀及周边地区大气污染防治协作小组成员单位，要求：“按照宜气则气、宜电则电的原则，每个城市完成5万-10万户以气代煤或以电代煤工程；出台有利于清洁取暖的经济政策机制，优先支持清洁能源替代项目使用中央基建投资，给予替代项目部分设备投资支持；居民‘煤改气’气价按居民用气定价”。</w:t>
            </w:r>
          </w:p>
          <w:p>
            <w:pPr>
              <w:spacing w:line="520" w:lineRule="exact"/>
              <w:ind w:firstLine="480" w:firstLineChars="200"/>
              <w:rPr>
                <w:rFonts w:hint="eastAsia" w:ascii="Times New Roman"/>
                <w:bCs/>
                <w:color w:val="auto"/>
                <w:sz w:val="24"/>
              </w:rPr>
            </w:pPr>
            <w:r>
              <w:rPr>
                <w:rFonts w:hint="eastAsia" w:ascii="Times New Roman"/>
                <w:color w:val="auto"/>
                <w:sz w:val="24"/>
              </w:rPr>
              <w:t>为响应国家政策，</w:t>
            </w:r>
            <w:r>
              <w:rPr>
                <w:rFonts w:hint="eastAsia" w:ascii="Calibri" w:hAnsi="宋体"/>
                <w:bCs/>
                <w:sz w:val="24"/>
                <w:lang w:eastAsia="zh-CN"/>
              </w:rPr>
              <w:t>叶县</w:t>
            </w:r>
            <w:r>
              <w:rPr>
                <w:rFonts w:hint="eastAsia" w:ascii="Calibri" w:hAnsi="Calibri"/>
                <w:sz w:val="24"/>
                <w:lang w:eastAsia="zh-CN"/>
              </w:rPr>
              <w:t>豫天新能源有限公司</w:t>
            </w:r>
            <w:r>
              <w:rPr>
                <w:rFonts w:hint="eastAsia" w:ascii="Times New Roman"/>
                <w:bCs/>
                <w:color w:val="auto"/>
                <w:sz w:val="24"/>
              </w:rPr>
              <w:t>承担了</w:t>
            </w:r>
            <w:r>
              <w:rPr>
                <w:rFonts w:hint="eastAsia" w:ascii="Calibri" w:hAnsi="Calibri"/>
                <w:bCs/>
                <w:sz w:val="24"/>
                <w:lang w:eastAsia="zh-CN"/>
              </w:rPr>
              <w:t>叶县乡村煤改气工程</w:t>
            </w:r>
            <w:r>
              <w:rPr>
                <w:rFonts w:hint="eastAsia" w:ascii="Times New Roman"/>
                <w:bCs/>
                <w:color w:val="auto"/>
                <w:sz w:val="24"/>
              </w:rPr>
              <w:t>的建设，</w:t>
            </w:r>
            <w:r>
              <w:rPr>
                <w:rFonts w:hint="eastAsia" w:ascii="Times New Roman"/>
                <w:bCs/>
                <w:color w:val="auto"/>
                <w:sz w:val="24"/>
                <w:lang w:val="en-US" w:eastAsia="zh-CN"/>
              </w:rPr>
              <w:t>项目建成后</w:t>
            </w:r>
            <w:r>
              <w:rPr>
                <w:rFonts w:hint="eastAsia" w:ascii="Times New Roman"/>
                <w:bCs/>
                <w:color w:val="auto"/>
                <w:sz w:val="24"/>
              </w:rPr>
              <w:t>有助于提高城镇及乡村供气的安全可靠性，方便人民生活，提高生活质量，对提高城镇及乡村的整体水平十分显著，将明显改善城镇及乡村人民的生活质量。</w:t>
            </w:r>
          </w:p>
          <w:p>
            <w:pPr>
              <w:spacing w:line="520" w:lineRule="exact"/>
              <w:ind w:firstLine="480" w:firstLineChars="200"/>
              <w:rPr>
                <w:rFonts w:hint="eastAsia" w:ascii="Times New Roman"/>
                <w:bCs/>
                <w:color w:val="auto"/>
                <w:sz w:val="24"/>
              </w:rPr>
            </w:pPr>
            <w:r>
              <w:rPr>
                <w:rFonts w:hint="eastAsia" w:ascii="Times New Roman"/>
                <w:bCs/>
                <w:color w:val="auto"/>
                <w:sz w:val="24"/>
              </w:rPr>
              <w:t>本项目建成后将切实改善</w:t>
            </w:r>
            <w:r>
              <w:rPr>
                <w:rFonts w:hint="eastAsia" w:ascii="Times New Roman"/>
                <w:bCs/>
                <w:color w:val="auto"/>
                <w:sz w:val="24"/>
                <w:lang w:eastAsia="zh-CN"/>
              </w:rPr>
              <w:t>叶县</w:t>
            </w:r>
            <w:r>
              <w:rPr>
                <w:rFonts w:hint="eastAsia" w:ascii="Times New Roman"/>
                <w:bCs/>
                <w:color w:val="auto"/>
                <w:sz w:val="24"/>
              </w:rPr>
              <w:t>及周边环境质量，提升城镇品位，为人民群众营造生态良好、清洁优美的创业环境、旅游环境和人居环境。</w:t>
            </w:r>
          </w:p>
          <w:p>
            <w:pPr>
              <w:spacing w:line="520" w:lineRule="exact"/>
              <w:ind w:firstLine="480" w:firstLineChars="200"/>
              <w:rPr>
                <w:rFonts w:hint="eastAsia" w:ascii="Times New Roman"/>
                <w:color w:val="auto"/>
                <w:sz w:val="24"/>
              </w:rPr>
            </w:pPr>
            <w:r>
              <w:rPr>
                <w:rFonts w:hint="eastAsia" w:ascii="Times New Roman"/>
                <w:bCs/>
                <w:color w:val="auto"/>
                <w:sz w:val="24"/>
              </w:rPr>
              <w:t>综上，本项目建设亟待建设。</w:t>
            </w:r>
          </w:p>
          <w:p>
            <w:pPr>
              <w:spacing w:line="520" w:lineRule="exact"/>
              <w:ind w:firstLine="480" w:firstLineChars="200"/>
              <w:rPr>
                <w:rFonts w:hint="eastAsia" w:ascii="Calibri" w:hAnsi="Times New Roman" w:cs="Times New Roman"/>
                <w:sz w:val="24"/>
              </w:rPr>
            </w:pPr>
            <w:r>
              <w:rPr>
                <w:rFonts w:ascii="Calibri"/>
                <w:sz w:val="24"/>
              </w:rPr>
              <w:t>依据《中华人民共和国环境影响评价法》和国务院（</w:t>
            </w:r>
            <w:r>
              <w:rPr>
                <w:rFonts w:hint="eastAsia" w:ascii="Calibri"/>
                <w:sz w:val="24"/>
              </w:rPr>
              <w:t>2017</w:t>
            </w:r>
            <w:r>
              <w:rPr>
                <w:rFonts w:ascii="Calibri"/>
                <w:sz w:val="24"/>
              </w:rPr>
              <w:t>）第</w:t>
            </w:r>
            <w:r>
              <w:rPr>
                <w:rFonts w:hint="eastAsia" w:ascii="Calibri"/>
                <w:sz w:val="24"/>
              </w:rPr>
              <w:t>682</w:t>
            </w:r>
            <w:r>
              <w:rPr>
                <w:rFonts w:ascii="Calibri"/>
                <w:sz w:val="24"/>
              </w:rPr>
              <w:t>号令《建设项目环境保护管理条例》等有关规定，本项目应进行环境影响评价</w:t>
            </w:r>
            <w:r>
              <w:rPr>
                <w:rFonts w:hint="eastAsia" w:ascii="Calibri" w:hAnsi="Times New Roman" w:cs="Times New Roman"/>
                <w:sz w:val="24"/>
              </w:rPr>
              <w:t>。根据《建设项目环境影响评价分类管理名录》（环境保护部令第44号）和《关于修改〈建设项目环境影响评价分类管理名录〉部分内容的决定》（生态环境部令第1号），本项目属于“</w:t>
            </w:r>
            <w:r>
              <w:rPr>
                <w:rFonts w:hint="eastAsia" w:ascii="Calibri" w:hAnsi="Times New Roman" w:cs="Times New Roman"/>
                <w:sz w:val="24"/>
                <w:lang w:eastAsia="zh-CN"/>
              </w:rPr>
              <w:t>三十二、燃气生产和供应业</w:t>
            </w:r>
            <w:r>
              <w:rPr>
                <w:rFonts w:hint="eastAsia" w:ascii="Calibri" w:hAnsi="Times New Roman" w:cs="Times New Roman"/>
                <w:sz w:val="24"/>
              </w:rPr>
              <w:t>”中“</w:t>
            </w:r>
            <w:r>
              <w:rPr>
                <w:rFonts w:hint="eastAsia" w:ascii="Calibri" w:hAnsi="Times New Roman" w:cs="Times New Roman"/>
                <w:sz w:val="24"/>
                <w:lang w:val="en-US" w:eastAsia="zh-CN"/>
              </w:rPr>
              <w:t>94</w:t>
            </w:r>
            <w:r>
              <w:rPr>
                <w:rFonts w:hint="eastAsia" w:ascii="Calibri" w:hAnsi="Times New Roman" w:cs="Times New Roman"/>
                <w:sz w:val="24"/>
              </w:rPr>
              <w:t xml:space="preserve"> </w:t>
            </w:r>
            <w:r>
              <w:rPr>
                <w:rFonts w:hint="eastAsia" w:ascii="Calibri" w:hAnsi="Times New Roman" w:cs="Times New Roman"/>
                <w:sz w:val="24"/>
                <w:lang w:eastAsia="zh-CN"/>
              </w:rPr>
              <w:t>城市天然气供应工程</w:t>
            </w:r>
            <w:r>
              <w:rPr>
                <w:rFonts w:hint="eastAsia" w:ascii="Calibri" w:hAnsi="Times New Roman" w:cs="Times New Roman"/>
                <w:sz w:val="24"/>
              </w:rPr>
              <w:t>”，</w:t>
            </w:r>
            <w:r>
              <w:rPr>
                <w:rFonts w:hint="eastAsia" w:ascii="Calibri" w:hAnsi="Times New Roman" w:cs="Times New Roman"/>
                <w:sz w:val="24"/>
                <w:lang w:eastAsia="zh-CN"/>
              </w:rPr>
              <w:t>全部需要编制报告表，</w:t>
            </w:r>
            <w:r>
              <w:rPr>
                <w:rFonts w:hint="eastAsia" w:ascii="Calibri" w:hAnsi="Times New Roman" w:cs="Times New Roman"/>
                <w:sz w:val="24"/>
              </w:rPr>
              <w:t>因此本项目应编制环境影响报告表。</w:t>
            </w:r>
          </w:p>
          <w:p>
            <w:pPr>
              <w:spacing w:line="520" w:lineRule="exact"/>
              <w:ind w:firstLine="480" w:firstLineChars="200"/>
              <w:rPr>
                <w:rFonts w:ascii="Calibri"/>
                <w:sz w:val="24"/>
              </w:rPr>
            </w:pPr>
            <w:r>
              <w:rPr>
                <w:rFonts w:hint="eastAsia" w:ascii="Calibri"/>
                <w:sz w:val="24"/>
              </w:rPr>
              <w:t>受建设单位的委托，平顶山市润青环保科技有限公司承担本工程的环境影响评价工作。我公司在拟建地实地踏勘、收集项目相关资料和向当地环保管理部门汇报的基础上，编制了本工程环境影响报告表，以作为管理部门决策参考。</w:t>
            </w:r>
          </w:p>
          <w:p>
            <w:pPr>
              <w:spacing w:line="520" w:lineRule="exact"/>
              <w:rPr>
                <w:rFonts w:ascii="Calibri" w:hAnsi="Calibri" w:cs="Calibri"/>
                <w:b/>
                <w:bCs/>
                <w:sz w:val="24"/>
              </w:rPr>
            </w:pPr>
            <w:r>
              <w:rPr>
                <w:rFonts w:ascii="Calibri" w:hAnsi="Calibri" w:cs="Calibri"/>
                <w:b/>
                <w:bCs/>
                <w:sz w:val="24"/>
              </w:rPr>
              <w:t>二、工程内容及规模</w:t>
            </w:r>
          </w:p>
          <w:p>
            <w:pPr>
              <w:spacing w:line="520" w:lineRule="exact"/>
              <w:ind w:firstLine="482" w:firstLineChars="200"/>
              <w:rPr>
                <w:rFonts w:ascii="Calibri" w:hAnsi="Calibri" w:cs="Calibri"/>
                <w:b/>
                <w:bCs/>
                <w:sz w:val="24"/>
              </w:rPr>
            </w:pPr>
            <w:r>
              <w:rPr>
                <w:rFonts w:ascii="Calibri" w:hAnsi="Calibri" w:cs="Calibri"/>
                <w:b/>
                <w:bCs/>
                <w:sz w:val="24"/>
              </w:rPr>
              <w:t>1、</w:t>
            </w:r>
            <w:r>
              <w:rPr>
                <w:rFonts w:hint="eastAsia" w:ascii="Calibri" w:hAnsi="Calibri" w:cs="Calibri"/>
                <w:b/>
                <w:bCs/>
                <w:sz w:val="24"/>
              </w:rPr>
              <w:t>项目</w:t>
            </w:r>
            <w:r>
              <w:rPr>
                <w:rFonts w:ascii="Calibri" w:hAnsi="Calibri" w:cs="Calibri"/>
                <w:b/>
                <w:bCs/>
                <w:sz w:val="24"/>
              </w:rPr>
              <w:t>概况</w:t>
            </w:r>
          </w:p>
          <w:p>
            <w:pPr>
              <w:spacing w:line="520" w:lineRule="exact"/>
              <w:ind w:firstLine="480" w:firstLineChars="200"/>
              <w:rPr>
                <w:rFonts w:hAnsi="黑体" w:eastAsia="黑体" w:cs="宋体" w:asciiTheme="minorHAnsi"/>
                <w:b/>
                <w:bCs/>
                <w:sz w:val="24"/>
                <w:szCs w:val="20"/>
                <w:u w:val="single"/>
              </w:rPr>
            </w:pPr>
            <w:r>
              <w:rPr>
                <w:rFonts w:hint="eastAsia" w:ascii="Calibri" w:hAnsi="Calibri"/>
                <w:sz w:val="24"/>
              </w:rPr>
              <w:t>本项目为叶县乡村煤改气工程，</w:t>
            </w:r>
            <w:r>
              <w:rPr>
                <w:rFonts w:hint="eastAsia" w:ascii="Calibri" w:hAnsi="Calibri"/>
                <w:bCs/>
                <w:sz w:val="24"/>
              </w:rPr>
              <w:t>利用“西气东输</w:t>
            </w:r>
            <w:r>
              <w:rPr>
                <w:rFonts w:hint="eastAsia" w:ascii="宋体" w:hAnsi="宋体"/>
                <w:color w:val="000000"/>
                <w:sz w:val="24"/>
              </w:rPr>
              <w:t>二线平舞漯地方支线”常村首站、</w:t>
            </w:r>
            <w:r>
              <w:rPr>
                <w:rFonts w:hint="eastAsia" w:ascii="宋体" w:hAnsi="宋体"/>
                <w:color w:val="auto"/>
                <w:sz w:val="24"/>
              </w:rPr>
              <w:t>大营分输站为气源对</w:t>
            </w:r>
            <w:r>
              <w:rPr>
                <w:rFonts w:hint="eastAsia" w:ascii="Calibri" w:hAnsi="Calibri"/>
                <w:color w:val="auto"/>
                <w:sz w:val="24"/>
              </w:rPr>
              <w:t>叶县任店镇、保安镇、龙泉乡、仙台镇等13个乡镇供气，</w:t>
            </w:r>
            <w:r>
              <w:rPr>
                <w:rFonts w:ascii="Calibri" w:hAnsi="Calibri" w:cs="Calibri"/>
                <w:color w:val="auto"/>
                <w:sz w:val="24"/>
              </w:rPr>
              <w:t>预计安装居民用户153627户（用于居民炊事和采暖）及部分商业用户，</w:t>
            </w:r>
            <w:r>
              <w:rPr>
                <w:rFonts w:hint="eastAsia" w:ascii="Calibri" w:hAnsi="Calibri"/>
                <w:color w:val="auto"/>
                <w:sz w:val="24"/>
              </w:rPr>
              <w:t>总投资46145.88万元，敷设中压管线383.5km，</w:t>
            </w:r>
            <w:r>
              <w:rPr>
                <w:rFonts w:hint="eastAsia" w:ascii="宋体" w:hAnsi="宋体"/>
                <w:bCs/>
                <w:color w:val="auto"/>
                <w:sz w:val="24"/>
              </w:rPr>
              <w:t>全部埋地敷设。本环评主要针对中压管道进行评价，不含入户管道部分</w:t>
            </w:r>
            <w:r>
              <w:rPr>
                <w:rFonts w:hint="eastAsia" w:ascii="Calibri" w:hAnsi="Calibri"/>
                <w:color w:val="auto"/>
                <w:sz w:val="24"/>
              </w:rPr>
              <w:t>及天然气门站建设</w:t>
            </w:r>
            <w:r>
              <w:rPr>
                <w:rFonts w:hint="eastAsia" w:ascii="宋体" w:hAnsi="宋体"/>
                <w:bCs/>
                <w:color w:val="auto"/>
                <w:sz w:val="24"/>
              </w:rPr>
              <w:t>）</w:t>
            </w:r>
            <w:r>
              <w:rPr>
                <w:rFonts w:hint="eastAsia" w:ascii="宋体" w:hAnsi="宋体"/>
                <w:color w:val="auto"/>
                <w:sz w:val="24"/>
              </w:rPr>
              <w:t>。</w:t>
            </w:r>
          </w:p>
          <w:p>
            <w:pPr>
              <w:spacing w:line="500" w:lineRule="exact"/>
              <w:ind w:firstLine="482" w:firstLineChars="200"/>
              <w:rPr>
                <w:rFonts w:hint="eastAsia" w:eastAsia="宋体" w:asciiTheme="minorHAnsi" w:hAnsiTheme="minorHAnsi"/>
                <w:b/>
                <w:bCs/>
                <w:sz w:val="24"/>
                <w:lang w:eastAsia="zh-CN"/>
              </w:rPr>
            </w:pPr>
            <w:r>
              <w:rPr>
                <w:rFonts w:hint="eastAsia" w:asciiTheme="minorHAnsi" w:hAnsiTheme="minorHAnsi"/>
                <w:b/>
                <w:bCs/>
                <w:sz w:val="24"/>
                <w:lang w:val="en-US" w:eastAsia="zh-CN"/>
              </w:rPr>
              <w:t>2</w:t>
            </w:r>
            <w:r>
              <w:rPr>
                <w:rFonts w:asciiTheme="minorHAnsi" w:hAnsiTheme="minorHAnsi"/>
                <w:b/>
                <w:bCs/>
                <w:sz w:val="24"/>
              </w:rPr>
              <w:t>、</w:t>
            </w:r>
            <w:r>
              <w:rPr>
                <w:rFonts w:hint="eastAsia" w:asciiTheme="minorHAnsi" w:hAnsiTheme="minorHAnsi"/>
                <w:b/>
                <w:bCs/>
                <w:sz w:val="24"/>
                <w:lang w:eastAsia="zh-CN"/>
              </w:rPr>
              <w:t>建设内容</w:t>
            </w:r>
          </w:p>
          <w:p>
            <w:pPr>
              <w:pStyle w:val="179"/>
              <w:ind w:firstLine="480"/>
              <w:rPr>
                <w:rFonts w:hint="default" w:ascii="Calibri" w:hAnsi="Calibri" w:cs="Calibri"/>
                <w:sz w:val="24"/>
                <w:lang w:val="en-US" w:eastAsia="zh-CN"/>
              </w:rPr>
            </w:pPr>
            <w:r>
              <w:rPr>
                <w:rFonts w:hint="default" w:ascii="Calibri" w:hAnsi="Calibri" w:cs="Calibri"/>
                <w:bCs/>
              </w:rPr>
              <w:t>本项目</w:t>
            </w:r>
            <w:r>
              <w:rPr>
                <w:rFonts w:hint="default" w:ascii="Calibri" w:hAnsi="Calibri" w:cs="Calibri"/>
                <w:bCs/>
                <w:lang w:eastAsia="zh-CN"/>
              </w:rPr>
              <w:t>新建天然气管道长度为</w:t>
            </w:r>
            <w:r>
              <w:rPr>
                <w:rFonts w:hint="default" w:ascii="Calibri" w:hAnsi="Calibri" w:cs="Calibri"/>
                <w:bCs/>
                <w:lang w:val="en-US" w:eastAsia="zh-CN"/>
              </w:rPr>
              <w:t>383.5km</w:t>
            </w:r>
            <w:r>
              <w:rPr>
                <w:rFonts w:hint="default" w:ascii="Calibri" w:hAnsi="Calibri" w:cs="Calibri"/>
                <w:sz w:val="24"/>
                <w:lang w:eastAsia="zh-CN"/>
              </w:rPr>
              <w:t>，</w:t>
            </w:r>
            <w:r>
              <w:rPr>
                <w:rFonts w:hint="eastAsia" w:ascii="Calibri" w:hAnsi="Calibri" w:cs="Calibri"/>
                <w:bCs/>
                <w:lang w:val="en-US" w:eastAsia="zh-CN"/>
              </w:rPr>
              <w:t>全部为</w:t>
            </w:r>
            <w:r>
              <w:rPr>
                <w:rFonts w:hint="default" w:ascii="Calibri" w:hAnsi="Calibri" w:cs="Calibri"/>
                <w:bCs/>
                <w:lang w:val="en-US" w:eastAsia="zh-CN"/>
              </w:rPr>
              <w:t>地埋管道</w:t>
            </w:r>
            <w:r>
              <w:rPr>
                <w:rFonts w:hint="eastAsia" w:ascii="Calibri" w:hAnsi="Calibri" w:cs="Calibri"/>
                <w:bCs/>
                <w:lang w:val="en-US" w:eastAsia="zh-CN"/>
              </w:rPr>
              <w:t>，</w:t>
            </w:r>
            <w:r>
              <w:rPr>
                <w:rFonts w:hint="default" w:ascii="Calibri" w:hAnsi="Calibri" w:cs="Calibri"/>
                <w:bCs/>
                <w:lang w:val="en-US" w:eastAsia="zh-CN"/>
              </w:rPr>
              <w:t>采用PE管，规格为</w:t>
            </w:r>
            <w:r>
              <w:rPr>
                <w:rFonts w:hint="default" w:ascii="Calibri" w:hAnsi="Calibri" w:cs="Calibri"/>
                <w:sz w:val="24"/>
              </w:rPr>
              <w:t>SDR17 PE100</w:t>
            </w:r>
            <w:r>
              <w:rPr>
                <w:rFonts w:hint="default" w:ascii="Calibri" w:hAnsi="Calibri" w:cs="Calibri"/>
                <w:sz w:val="24"/>
                <w:lang w:eastAsia="zh-CN"/>
              </w:rPr>
              <w:t>。新建中压管线为地埋敷设，</w:t>
            </w:r>
            <w:r>
              <w:rPr>
                <w:rFonts w:hint="eastAsia" w:ascii="Calibri" w:hAnsi="Calibri" w:cs="Calibri"/>
                <w:sz w:val="24"/>
                <w:lang w:val="en-US" w:eastAsia="zh-CN"/>
              </w:rPr>
              <w:t>大部分为</w:t>
            </w:r>
            <w:r>
              <w:rPr>
                <w:rFonts w:hint="default" w:ascii="Calibri" w:hAnsi="Calibri" w:cs="Calibri"/>
                <w:sz w:val="24"/>
                <w:lang w:eastAsia="zh-CN"/>
              </w:rPr>
              <w:t>明挖开工，管道埋深为</w:t>
            </w:r>
            <w:r>
              <w:rPr>
                <w:rFonts w:hint="default" w:ascii="Calibri" w:hAnsi="Calibri" w:cs="Calibri"/>
                <w:sz w:val="24"/>
                <w:lang w:val="en-US" w:eastAsia="zh-CN"/>
              </w:rPr>
              <w:t>1-1.5m</w:t>
            </w:r>
            <w:r>
              <w:rPr>
                <w:rFonts w:hint="eastAsia" w:ascii="Calibri" w:hAnsi="Calibri" w:cs="Calibri"/>
                <w:sz w:val="24"/>
                <w:lang w:val="en-US" w:eastAsia="zh-CN"/>
              </w:rPr>
              <w:t>，</w:t>
            </w:r>
            <w:r>
              <w:rPr>
                <w:rFonts w:hint="eastAsia" w:ascii="Calibri" w:hAnsi="Calibri" w:cs="Calibri"/>
                <w:sz w:val="24"/>
                <w:highlight w:val="none"/>
                <w:lang w:val="en-US" w:eastAsia="zh-CN"/>
              </w:rPr>
              <w:t>作业带宽度为3.0-3.5m，穿越工程为定向钻施工。</w:t>
            </w:r>
          </w:p>
          <w:p>
            <w:pPr>
              <w:spacing w:line="520" w:lineRule="exact"/>
              <w:ind w:firstLine="480" w:firstLineChars="200"/>
              <w:rPr>
                <w:bCs/>
                <w:sz w:val="24"/>
              </w:rPr>
            </w:pPr>
            <w:r>
              <w:rPr>
                <w:rFonts w:hint="eastAsia"/>
                <w:bCs/>
                <w:sz w:val="24"/>
              </w:rPr>
              <w:t>本项目管线具</w:t>
            </w:r>
            <w:r>
              <w:rPr>
                <w:rFonts w:asciiTheme="minorHAnsi"/>
                <w:bCs/>
                <w:sz w:val="24"/>
              </w:rPr>
              <w:t>体敷设路线图详见附图，主要技术经济指标详见下</w:t>
            </w:r>
            <w:r>
              <w:rPr>
                <w:rFonts w:hint="eastAsia"/>
                <w:bCs/>
                <w:sz w:val="24"/>
              </w:rPr>
              <w:t>表：</w:t>
            </w:r>
          </w:p>
          <w:p>
            <w:pPr>
              <w:spacing w:line="520" w:lineRule="exact"/>
              <w:ind w:firstLine="480" w:firstLineChars="200"/>
              <w:rPr>
                <w:rFonts w:eastAsia="黑体" w:asciiTheme="minorHAnsi" w:hAnsiTheme="minorHAnsi"/>
                <w:bCs/>
                <w:sz w:val="24"/>
              </w:rPr>
            </w:pPr>
            <w:r>
              <w:rPr>
                <w:rFonts w:eastAsia="黑体" w:asciiTheme="minorHAnsi"/>
                <w:bCs/>
                <w:sz w:val="24"/>
              </w:rPr>
              <w:t>表</w:t>
            </w:r>
            <w:r>
              <w:rPr>
                <w:rFonts w:eastAsia="黑体" w:asciiTheme="minorHAnsi" w:hAnsiTheme="minorHAnsi"/>
                <w:bCs/>
                <w:sz w:val="24"/>
              </w:rPr>
              <w:t>1                  本项目主要技术经济指标</w:t>
            </w:r>
          </w:p>
          <w:tbl>
            <w:tblPr>
              <w:tblStyle w:val="72"/>
              <w:tblW w:w="5000" w:type="pct"/>
              <w:tblInd w:w="0" w:type="dxa"/>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autofit"/>
              <w:tblCellMar>
                <w:top w:w="0" w:type="dxa"/>
                <w:left w:w="108" w:type="dxa"/>
                <w:bottom w:w="0" w:type="dxa"/>
                <w:right w:w="108" w:type="dxa"/>
              </w:tblCellMar>
            </w:tblPr>
            <w:tblGrid>
              <w:gridCol w:w="1046"/>
              <w:gridCol w:w="1786"/>
              <w:gridCol w:w="6111"/>
            </w:tblGrid>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585" w:type="pct"/>
                  <w:tcBorders>
                    <w:top w:val="single" w:color="auto" w:sz="12" w:space="0"/>
                    <w:left w:val="nil"/>
                    <w:bottom w:val="single" w:color="auto" w:sz="6" w:space="0"/>
                    <w:right w:val="single" w:color="auto" w:sz="6" w:space="0"/>
                  </w:tcBorders>
                  <w:vAlign w:val="center"/>
                </w:tcPr>
                <w:p>
                  <w:pPr>
                    <w:pStyle w:val="179"/>
                    <w:spacing w:line="240" w:lineRule="auto"/>
                    <w:ind w:firstLine="0" w:firstLineChars="0"/>
                    <w:jc w:val="center"/>
                    <w:rPr>
                      <w:rFonts w:cs="Times New Roman" w:asciiTheme="minorHAnsi" w:hAnsiTheme="minorHAnsi"/>
                      <w:sz w:val="21"/>
                      <w:szCs w:val="21"/>
                    </w:rPr>
                  </w:pPr>
                  <w:r>
                    <w:rPr>
                      <w:rFonts w:hAnsi="Times New Roman" w:cs="Times New Roman" w:asciiTheme="minorHAnsi"/>
                      <w:sz w:val="21"/>
                      <w:szCs w:val="21"/>
                    </w:rPr>
                    <w:t>序号</w:t>
                  </w:r>
                </w:p>
              </w:tc>
              <w:tc>
                <w:tcPr>
                  <w:tcW w:w="998" w:type="pct"/>
                  <w:tcBorders>
                    <w:top w:val="single" w:color="auto" w:sz="12" w:space="0"/>
                    <w:left w:val="single" w:color="auto" w:sz="6" w:space="0"/>
                    <w:bottom w:val="single" w:color="auto" w:sz="6" w:space="0"/>
                    <w:right w:val="single" w:color="auto" w:sz="6" w:space="0"/>
                  </w:tcBorders>
                  <w:vAlign w:val="center"/>
                </w:tcPr>
                <w:p>
                  <w:pPr>
                    <w:pStyle w:val="179"/>
                    <w:spacing w:line="240" w:lineRule="auto"/>
                    <w:ind w:firstLine="0" w:firstLineChars="0"/>
                    <w:jc w:val="center"/>
                    <w:rPr>
                      <w:rFonts w:cs="Times New Roman" w:asciiTheme="minorHAnsi" w:hAnsiTheme="minorHAnsi"/>
                      <w:sz w:val="21"/>
                      <w:szCs w:val="21"/>
                    </w:rPr>
                  </w:pPr>
                  <w:r>
                    <w:rPr>
                      <w:rFonts w:hAnsi="Times New Roman" w:cs="Times New Roman" w:asciiTheme="minorHAnsi"/>
                      <w:sz w:val="21"/>
                      <w:szCs w:val="21"/>
                    </w:rPr>
                    <w:t>项目</w:t>
                  </w:r>
                </w:p>
              </w:tc>
              <w:tc>
                <w:tcPr>
                  <w:tcW w:w="3415" w:type="pct"/>
                  <w:tcBorders>
                    <w:top w:val="single" w:color="auto" w:sz="12" w:space="0"/>
                    <w:left w:val="single" w:color="auto" w:sz="6" w:space="0"/>
                    <w:bottom w:val="single" w:color="auto" w:sz="6" w:space="0"/>
                    <w:right w:val="nil"/>
                  </w:tcBorders>
                  <w:vAlign w:val="center"/>
                </w:tcPr>
                <w:p>
                  <w:pPr>
                    <w:pStyle w:val="179"/>
                    <w:spacing w:line="240" w:lineRule="auto"/>
                    <w:ind w:firstLine="0" w:firstLineChars="0"/>
                    <w:jc w:val="center"/>
                    <w:rPr>
                      <w:rFonts w:cs="Times New Roman" w:asciiTheme="minorHAnsi" w:hAnsiTheme="minorHAnsi"/>
                      <w:sz w:val="21"/>
                      <w:szCs w:val="21"/>
                    </w:rPr>
                  </w:pPr>
                  <w:r>
                    <w:rPr>
                      <w:rFonts w:hAnsi="Times New Roman" w:cs="Times New Roman" w:asciiTheme="minorHAnsi"/>
                      <w:sz w:val="21"/>
                      <w:szCs w:val="21"/>
                    </w:rPr>
                    <w:t>内容</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585" w:type="pct"/>
                  <w:tcBorders>
                    <w:top w:val="single" w:color="auto" w:sz="6" w:space="0"/>
                    <w:left w:val="nil"/>
                    <w:bottom w:val="single" w:color="auto" w:sz="6" w:space="0"/>
                    <w:right w:val="single" w:color="auto" w:sz="6" w:space="0"/>
                  </w:tcBorders>
                  <w:vAlign w:val="center"/>
                </w:tcPr>
                <w:p>
                  <w:pPr>
                    <w:pStyle w:val="179"/>
                    <w:spacing w:line="240" w:lineRule="auto"/>
                    <w:ind w:firstLine="0" w:firstLineChars="0"/>
                    <w:jc w:val="center"/>
                    <w:rPr>
                      <w:rFonts w:cs="Times New Roman" w:asciiTheme="minorHAnsi" w:hAnsiTheme="minorHAnsi"/>
                      <w:sz w:val="21"/>
                      <w:szCs w:val="21"/>
                    </w:rPr>
                  </w:pPr>
                  <w:r>
                    <w:rPr>
                      <w:rFonts w:cs="Times New Roman" w:asciiTheme="minorHAnsi" w:hAnsiTheme="minorHAnsi"/>
                      <w:sz w:val="21"/>
                      <w:szCs w:val="21"/>
                    </w:rPr>
                    <w:t>1</w:t>
                  </w:r>
                </w:p>
              </w:tc>
              <w:tc>
                <w:tcPr>
                  <w:tcW w:w="998" w:type="pct"/>
                  <w:tcBorders>
                    <w:top w:val="single" w:color="auto" w:sz="6" w:space="0"/>
                    <w:left w:val="single" w:color="auto" w:sz="6" w:space="0"/>
                    <w:bottom w:val="single" w:color="auto" w:sz="6" w:space="0"/>
                    <w:right w:val="single" w:color="auto" w:sz="6" w:space="0"/>
                  </w:tcBorders>
                  <w:vAlign w:val="center"/>
                </w:tcPr>
                <w:p>
                  <w:pPr>
                    <w:pStyle w:val="179"/>
                    <w:spacing w:line="240" w:lineRule="auto"/>
                    <w:ind w:firstLine="0" w:firstLineChars="0"/>
                    <w:jc w:val="center"/>
                    <w:rPr>
                      <w:rFonts w:cs="Times New Roman" w:asciiTheme="minorHAnsi" w:hAnsiTheme="minorHAnsi"/>
                      <w:sz w:val="21"/>
                      <w:szCs w:val="21"/>
                    </w:rPr>
                  </w:pPr>
                  <w:r>
                    <w:rPr>
                      <w:rFonts w:hAnsi="Times New Roman" w:cs="Times New Roman" w:asciiTheme="minorHAnsi"/>
                      <w:sz w:val="21"/>
                      <w:szCs w:val="21"/>
                    </w:rPr>
                    <w:t>工程内容及规模</w:t>
                  </w:r>
                </w:p>
              </w:tc>
              <w:tc>
                <w:tcPr>
                  <w:tcW w:w="3415" w:type="pct"/>
                  <w:tcBorders>
                    <w:top w:val="single" w:color="auto" w:sz="6" w:space="0"/>
                    <w:left w:val="single" w:color="auto" w:sz="6" w:space="0"/>
                    <w:bottom w:val="single" w:color="auto" w:sz="6" w:space="0"/>
                    <w:right w:val="nil"/>
                  </w:tcBorders>
                  <w:vAlign w:val="center"/>
                </w:tcPr>
                <w:p>
                  <w:pPr>
                    <w:pStyle w:val="179"/>
                    <w:spacing w:line="240" w:lineRule="auto"/>
                    <w:ind w:firstLine="0" w:firstLineChars="0"/>
                    <w:jc w:val="center"/>
                    <w:rPr>
                      <w:rFonts w:cs="Times New Roman" w:asciiTheme="minorHAnsi" w:hAnsiTheme="minorHAnsi"/>
                      <w:sz w:val="21"/>
                      <w:szCs w:val="21"/>
                    </w:rPr>
                  </w:pPr>
                  <w:r>
                    <w:rPr>
                      <w:rFonts w:hint="eastAsia" w:hAnsi="Times New Roman" w:cs="Times New Roman" w:asciiTheme="minorHAnsi"/>
                      <w:sz w:val="21"/>
                      <w:szCs w:val="21"/>
                    </w:rPr>
                    <w:t>叶县任店镇、保安镇、龙泉乡、仙台镇等13个乡镇</w:t>
                  </w:r>
                  <w:r>
                    <w:rPr>
                      <w:rFonts w:hAnsi="Times New Roman" w:cs="Times New Roman" w:asciiTheme="minorHAnsi"/>
                      <w:sz w:val="21"/>
                      <w:szCs w:val="21"/>
                    </w:rPr>
                    <w:t>管网全长</w:t>
                  </w:r>
                  <w:r>
                    <w:rPr>
                      <w:rFonts w:hint="eastAsia" w:cs="Times New Roman" w:asciiTheme="minorHAnsi" w:hAnsiTheme="minorHAnsi"/>
                      <w:sz w:val="21"/>
                      <w:szCs w:val="21"/>
                      <w:lang w:val="en-US" w:eastAsia="zh-CN"/>
                    </w:rPr>
                    <w:t>383.5</w:t>
                  </w:r>
                  <w:r>
                    <w:rPr>
                      <w:rFonts w:cs="Times New Roman" w:asciiTheme="minorHAnsi" w:hAnsiTheme="minorHAnsi"/>
                      <w:sz w:val="21"/>
                      <w:szCs w:val="21"/>
                    </w:rPr>
                    <w:t xml:space="preserve">km </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585" w:type="pct"/>
                  <w:tcBorders>
                    <w:top w:val="single" w:color="auto" w:sz="6" w:space="0"/>
                    <w:left w:val="nil"/>
                    <w:bottom w:val="single" w:color="auto" w:sz="6" w:space="0"/>
                    <w:right w:val="single" w:color="auto" w:sz="6" w:space="0"/>
                  </w:tcBorders>
                  <w:vAlign w:val="center"/>
                </w:tcPr>
                <w:p>
                  <w:pPr>
                    <w:pStyle w:val="179"/>
                    <w:spacing w:line="240" w:lineRule="auto"/>
                    <w:ind w:firstLine="0" w:firstLineChars="0"/>
                    <w:jc w:val="center"/>
                    <w:rPr>
                      <w:rFonts w:cs="Times New Roman" w:asciiTheme="minorHAnsi" w:hAnsiTheme="minorHAnsi"/>
                      <w:sz w:val="21"/>
                      <w:szCs w:val="21"/>
                    </w:rPr>
                  </w:pPr>
                  <w:r>
                    <w:rPr>
                      <w:rFonts w:cs="Times New Roman" w:asciiTheme="minorHAnsi" w:hAnsiTheme="minorHAnsi"/>
                      <w:sz w:val="21"/>
                      <w:szCs w:val="21"/>
                    </w:rPr>
                    <w:t>2</w:t>
                  </w:r>
                </w:p>
              </w:tc>
              <w:tc>
                <w:tcPr>
                  <w:tcW w:w="998" w:type="pct"/>
                  <w:tcBorders>
                    <w:top w:val="single" w:color="auto" w:sz="6" w:space="0"/>
                    <w:left w:val="single" w:color="auto" w:sz="6" w:space="0"/>
                    <w:bottom w:val="single" w:color="auto" w:sz="6" w:space="0"/>
                    <w:right w:val="single" w:color="auto" w:sz="6" w:space="0"/>
                  </w:tcBorders>
                  <w:vAlign w:val="center"/>
                </w:tcPr>
                <w:p>
                  <w:pPr>
                    <w:pStyle w:val="179"/>
                    <w:spacing w:line="240" w:lineRule="auto"/>
                    <w:ind w:firstLine="0" w:firstLineChars="0"/>
                    <w:jc w:val="center"/>
                    <w:rPr>
                      <w:rFonts w:cs="Times New Roman" w:asciiTheme="minorHAnsi" w:hAnsiTheme="minorHAnsi"/>
                      <w:sz w:val="21"/>
                      <w:szCs w:val="21"/>
                    </w:rPr>
                  </w:pPr>
                  <w:r>
                    <w:rPr>
                      <w:rFonts w:hAnsi="Times New Roman" w:cs="Times New Roman" w:asciiTheme="minorHAnsi"/>
                      <w:sz w:val="21"/>
                      <w:szCs w:val="21"/>
                    </w:rPr>
                    <w:t>设计压力</w:t>
                  </w:r>
                </w:p>
              </w:tc>
              <w:tc>
                <w:tcPr>
                  <w:tcW w:w="3415" w:type="pct"/>
                  <w:tcBorders>
                    <w:top w:val="single" w:color="auto" w:sz="6" w:space="0"/>
                    <w:left w:val="single" w:color="auto" w:sz="6" w:space="0"/>
                    <w:bottom w:val="single" w:color="auto" w:sz="6" w:space="0"/>
                    <w:right w:val="nil"/>
                  </w:tcBorders>
                  <w:vAlign w:val="center"/>
                </w:tcPr>
                <w:p>
                  <w:pPr>
                    <w:pStyle w:val="179"/>
                    <w:spacing w:line="240" w:lineRule="auto"/>
                    <w:ind w:firstLine="0" w:firstLineChars="0"/>
                    <w:jc w:val="center"/>
                    <w:rPr>
                      <w:rFonts w:cs="Times New Roman" w:asciiTheme="minorHAnsi" w:hAnsiTheme="minorHAnsi"/>
                      <w:sz w:val="21"/>
                      <w:szCs w:val="21"/>
                    </w:rPr>
                  </w:pPr>
                  <w:r>
                    <w:rPr>
                      <w:rFonts w:hint="eastAsia" w:cs="Times New Roman" w:asciiTheme="minorHAnsi" w:hAnsiTheme="minorHAnsi"/>
                      <w:sz w:val="21"/>
                      <w:szCs w:val="21"/>
                      <w:lang w:val="en-US" w:eastAsia="zh-CN"/>
                    </w:rPr>
                    <w:t>0.4</w:t>
                  </w:r>
                  <w:r>
                    <w:rPr>
                      <w:rFonts w:asciiTheme="minorHAnsi" w:hAnsiTheme="minorHAnsi"/>
                      <w:bCs/>
                      <w:sz w:val="21"/>
                      <w:szCs w:val="21"/>
                    </w:rPr>
                    <w:t>MPa</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585" w:type="pct"/>
                  <w:tcBorders>
                    <w:top w:val="single" w:color="auto" w:sz="6" w:space="0"/>
                    <w:left w:val="nil"/>
                    <w:bottom w:val="single" w:color="auto" w:sz="6" w:space="0"/>
                    <w:right w:val="single" w:color="auto" w:sz="6" w:space="0"/>
                  </w:tcBorders>
                  <w:vAlign w:val="center"/>
                </w:tcPr>
                <w:p>
                  <w:pPr>
                    <w:pStyle w:val="179"/>
                    <w:spacing w:line="240" w:lineRule="auto"/>
                    <w:ind w:firstLine="0" w:firstLineChars="0"/>
                    <w:jc w:val="center"/>
                    <w:rPr>
                      <w:rFonts w:cs="Times New Roman" w:asciiTheme="minorHAnsi" w:hAnsiTheme="minorHAnsi"/>
                      <w:sz w:val="21"/>
                      <w:szCs w:val="21"/>
                    </w:rPr>
                  </w:pPr>
                  <w:r>
                    <w:rPr>
                      <w:rFonts w:cs="Times New Roman" w:asciiTheme="minorHAnsi" w:hAnsiTheme="minorHAnsi"/>
                      <w:sz w:val="21"/>
                      <w:szCs w:val="21"/>
                    </w:rPr>
                    <w:t>3</w:t>
                  </w:r>
                </w:p>
              </w:tc>
              <w:tc>
                <w:tcPr>
                  <w:tcW w:w="998" w:type="pct"/>
                  <w:tcBorders>
                    <w:top w:val="single" w:color="auto" w:sz="6" w:space="0"/>
                    <w:left w:val="single" w:color="auto" w:sz="6" w:space="0"/>
                    <w:bottom w:val="single" w:color="auto" w:sz="6" w:space="0"/>
                    <w:right w:val="single" w:color="auto" w:sz="6" w:space="0"/>
                  </w:tcBorders>
                  <w:vAlign w:val="center"/>
                </w:tcPr>
                <w:p>
                  <w:pPr>
                    <w:pStyle w:val="179"/>
                    <w:spacing w:line="240" w:lineRule="auto"/>
                    <w:ind w:firstLine="0" w:firstLineChars="0"/>
                    <w:jc w:val="center"/>
                    <w:rPr>
                      <w:rFonts w:cs="Times New Roman" w:asciiTheme="minorHAnsi" w:hAnsiTheme="minorHAnsi"/>
                      <w:sz w:val="21"/>
                      <w:szCs w:val="21"/>
                    </w:rPr>
                  </w:pPr>
                  <w:r>
                    <w:rPr>
                      <w:rFonts w:hAnsi="Times New Roman" w:cs="Times New Roman" w:asciiTheme="minorHAnsi"/>
                      <w:sz w:val="21"/>
                      <w:szCs w:val="21"/>
                    </w:rPr>
                    <w:t>总投资</w:t>
                  </w:r>
                </w:p>
              </w:tc>
              <w:tc>
                <w:tcPr>
                  <w:tcW w:w="3415" w:type="pct"/>
                  <w:tcBorders>
                    <w:top w:val="single" w:color="auto" w:sz="6" w:space="0"/>
                    <w:left w:val="single" w:color="auto" w:sz="6" w:space="0"/>
                    <w:bottom w:val="single" w:color="auto" w:sz="6" w:space="0"/>
                    <w:right w:val="nil"/>
                  </w:tcBorders>
                  <w:vAlign w:val="center"/>
                </w:tcPr>
                <w:p>
                  <w:pPr>
                    <w:pStyle w:val="179"/>
                    <w:spacing w:line="240" w:lineRule="auto"/>
                    <w:ind w:firstLine="0" w:firstLineChars="0"/>
                    <w:jc w:val="center"/>
                    <w:rPr>
                      <w:rFonts w:cs="Times New Roman" w:asciiTheme="minorHAnsi" w:hAnsiTheme="minorHAnsi"/>
                      <w:sz w:val="21"/>
                      <w:szCs w:val="21"/>
                    </w:rPr>
                  </w:pPr>
                  <w:r>
                    <w:rPr>
                      <w:rFonts w:hint="eastAsia" w:hAnsi="Times New Roman" w:cs="Times New Roman" w:asciiTheme="minorHAnsi"/>
                      <w:sz w:val="21"/>
                      <w:szCs w:val="21"/>
                    </w:rPr>
                    <w:t>46145.88</w:t>
                  </w:r>
                  <w:r>
                    <w:rPr>
                      <w:rFonts w:hAnsi="Times New Roman" w:cs="Times New Roman" w:asciiTheme="minorHAnsi"/>
                      <w:sz w:val="21"/>
                      <w:szCs w:val="21"/>
                    </w:rPr>
                    <w:t>万元</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585" w:type="pct"/>
                  <w:tcBorders>
                    <w:top w:val="single" w:color="auto" w:sz="6" w:space="0"/>
                    <w:left w:val="nil"/>
                    <w:bottom w:val="single" w:color="auto" w:sz="6" w:space="0"/>
                    <w:right w:val="single" w:color="auto" w:sz="6" w:space="0"/>
                  </w:tcBorders>
                  <w:vAlign w:val="center"/>
                </w:tcPr>
                <w:p>
                  <w:pPr>
                    <w:pStyle w:val="179"/>
                    <w:spacing w:line="240" w:lineRule="auto"/>
                    <w:ind w:firstLine="0" w:firstLineChars="0"/>
                    <w:jc w:val="center"/>
                    <w:rPr>
                      <w:rFonts w:cs="Times New Roman" w:asciiTheme="minorHAnsi" w:hAnsiTheme="minorHAnsi"/>
                      <w:sz w:val="21"/>
                      <w:szCs w:val="21"/>
                    </w:rPr>
                  </w:pPr>
                  <w:r>
                    <w:rPr>
                      <w:rFonts w:cs="Times New Roman" w:asciiTheme="minorHAnsi" w:hAnsiTheme="minorHAnsi"/>
                      <w:sz w:val="21"/>
                      <w:szCs w:val="21"/>
                    </w:rPr>
                    <w:t>4</w:t>
                  </w:r>
                </w:p>
              </w:tc>
              <w:tc>
                <w:tcPr>
                  <w:tcW w:w="998" w:type="pct"/>
                  <w:tcBorders>
                    <w:top w:val="single" w:color="auto" w:sz="6" w:space="0"/>
                    <w:left w:val="single" w:color="auto" w:sz="6" w:space="0"/>
                    <w:bottom w:val="single" w:color="auto" w:sz="6" w:space="0"/>
                    <w:right w:val="single" w:color="auto" w:sz="6" w:space="0"/>
                  </w:tcBorders>
                  <w:vAlign w:val="center"/>
                </w:tcPr>
                <w:p>
                  <w:pPr>
                    <w:pStyle w:val="179"/>
                    <w:spacing w:line="240" w:lineRule="auto"/>
                    <w:ind w:firstLine="0" w:firstLineChars="0"/>
                    <w:jc w:val="center"/>
                    <w:rPr>
                      <w:rFonts w:cs="Times New Roman" w:asciiTheme="minorHAnsi" w:hAnsiTheme="minorHAnsi"/>
                      <w:sz w:val="21"/>
                      <w:szCs w:val="21"/>
                    </w:rPr>
                  </w:pPr>
                  <w:r>
                    <w:rPr>
                      <w:rFonts w:hAnsi="Times New Roman" w:cs="Times New Roman" w:asciiTheme="minorHAnsi"/>
                      <w:sz w:val="21"/>
                      <w:szCs w:val="21"/>
                    </w:rPr>
                    <w:t>建设进度</w:t>
                  </w:r>
                </w:p>
              </w:tc>
              <w:tc>
                <w:tcPr>
                  <w:tcW w:w="3415" w:type="pct"/>
                  <w:tcBorders>
                    <w:top w:val="single" w:color="auto" w:sz="6" w:space="0"/>
                    <w:left w:val="single" w:color="auto" w:sz="6" w:space="0"/>
                    <w:bottom w:val="single" w:color="auto" w:sz="6" w:space="0"/>
                    <w:right w:val="nil"/>
                  </w:tcBorders>
                  <w:vAlign w:val="center"/>
                </w:tcPr>
                <w:p>
                  <w:pPr>
                    <w:pStyle w:val="179"/>
                    <w:spacing w:line="240" w:lineRule="auto"/>
                    <w:ind w:firstLine="0" w:firstLineChars="0"/>
                    <w:jc w:val="center"/>
                    <w:rPr>
                      <w:rFonts w:cs="Times New Roman" w:asciiTheme="minorHAnsi" w:hAnsiTheme="minorHAnsi"/>
                      <w:sz w:val="21"/>
                      <w:szCs w:val="21"/>
                    </w:rPr>
                  </w:pPr>
                  <w:r>
                    <w:rPr>
                      <w:rFonts w:hAnsi="Times New Roman" w:cs="Times New Roman" w:asciiTheme="minorHAnsi"/>
                      <w:sz w:val="21"/>
                      <w:szCs w:val="21"/>
                    </w:rPr>
                    <w:t>建设期</w:t>
                  </w:r>
                  <w:r>
                    <w:rPr>
                      <w:rFonts w:cs="Times New Roman" w:asciiTheme="minorHAnsi" w:hAnsiTheme="minorHAnsi"/>
                      <w:sz w:val="21"/>
                      <w:szCs w:val="21"/>
                    </w:rPr>
                    <w:t>1</w:t>
                  </w:r>
                  <w:r>
                    <w:rPr>
                      <w:rFonts w:hint="eastAsia" w:cs="Times New Roman" w:asciiTheme="minorHAnsi" w:hAnsiTheme="minorHAnsi"/>
                      <w:sz w:val="21"/>
                      <w:szCs w:val="21"/>
                      <w:lang w:val="en-US" w:eastAsia="zh-CN"/>
                    </w:rPr>
                    <w:t>8</w:t>
                  </w:r>
                  <w:r>
                    <w:rPr>
                      <w:rFonts w:hAnsi="Times New Roman" w:cs="Times New Roman" w:asciiTheme="minorHAnsi"/>
                      <w:sz w:val="21"/>
                      <w:szCs w:val="21"/>
                    </w:rPr>
                    <w:t>个月</w:t>
                  </w:r>
                  <w:r>
                    <w:rPr>
                      <w:rFonts w:cs="Times New Roman" w:asciiTheme="minorHAnsi" w:hAnsiTheme="minorHAnsi"/>
                      <w:sz w:val="21"/>
                      <w:szCs w:val="21"/>
                    </w:rPr>
                    <w:t xml:space="preserve"> </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585" w:type="pct"/>
                  <w:tcBorders>
                    <w:top w:val="single" w:color="auto" w:sz="6" w:space="0"/>
                    <w:left w:val="nil"/>
                    <w:bottom w:val="single" w:color="auto" w:sz="6" w:space="0"/>
                    <w:right w:val="single" w:color="auto" w:sz="6" w:space="0"/>
                  </w:tcBorders>
                  <w:vAlign w:val="center"/>
                </w:tcPr>
                <w:p>
                  <w:pPr>
                    <w:pStyle w:val="179"/>
                    <w:spacing w:line="240" w:lineRule="auto"/>
                    <w:ind w:firstLine="0" w:firstLineChars="0"/>
                    <w:jc w:val="center"/>
                    <w:rPr>
                      <w:rFonts w:cs="Times New Roman" w:asciiTheme="minorHAnsi" w:hAnsiTheme="minorHAnsi"/>
                      <w:sz w:val="21"/>
                      <w:szCs w:val="21"/>
                    </w:rPr>
                  </w:pPr>
                  <w:r>
                    <w:rPr>
                      <w:rFonts w:cs="Times New Roman" w:asciiTheme="minorHAnsi" w:hAnsiTheme="minorHAnsi"/>
                      <w:sz w:val="21"/>
                      <w:szCs w:val="21"/>
                    </w:rPr>
                    <w:t>5</w:t>
                  </w:r>
                </w:p>
              </w:tc>
              <w:tc>
                <w:tcPr>
                  <w:tcW w:w="998" w:type="pct"/>
                  <w:tcBorders>
                    <w:top w:val="single" w:color="auto" w:sz="6" w:space="0"/>
                    <w:left w:val="single" w:color="auto" w:sz="6" w:space="0"/>
                    <w:bottom w:val="single" w:color="auto" w:sz="6" w:space="0"/>
                    <w:right w:val="single" w:color="auto" w:sz="6" w:space="0"/>
                  </w:tcBorders>
                  <w:vAlign w:val="center"/>
                </w:tcPr>
                <w:p>
                  <w:pPr>
                    <w:pStyle w:val="179"/>
                    <w:spacing w:line="240" w:lineRule="auto"/>
                    <w:ind w:firstLine="0" w:firstLineChars="0"/>
                    <w:jc w:val="center"/>
                    <w:rPr>
                      <w:rFonts w:cs="Times New Roman" w:asciiTheme="minorHAnsi" w:hAnsiTheme="minorHAnsi"/>
                      <w:sz w:val="21"/>
                      <w:szCs w:val="21"/>
                    </w:rPr>
                  </w:pPr>
                  <w:r>
                    <w:rPr>
                      <w:rFonts w:hAnsi="Times New Roman" w:cs="Times New Roman" w:asciiTheme="minorHAnsi"/>
                      <w:sz w:val="21"/>
                      <w:szCs w:val="21"/>
                    </w:rPr>
                    <w:t>劳动定员</w:t>
                  </w:r>
                </w:p>
              </w:tc>
              <w:tc>
                <w:tcPr>
                  <w:tcW w:w="3415" w:type="pct"/>
                  <w:tcBorders>
                    <w:top w:val="single" w:color="auto" w:sz="6" w:space="0"/>
                    <w:left w:val="single" w:color="auto" w:sz="6" w:space="0"/>
                    <w:bottom w:val="single" w:color="auto" w:sz="6" w:space="0"/>
                    <w:right w:val="nil"/>
                  </w:tcBorders>
                  <w:vAlign w:val="center"/>
                </w:tcPr>
                <w:p>
                  <w:pPr>
                    <w:pStyle w:val="179"/>
                    <w:spacing w:line="240" w:lineRule="auto"/>
                    <w:ind w:firstLine="0" w:firstLineChars="0"/>
                    <w:jc w:val="center"/>
                    <w:rPr>
                      <w:rFonts w:hint="default" w:eastAsia="宋体" w:cs="Times New Roman" w:asciiTheme="minorHAnsi" w:hAnsiTheme="minorHAnsi"/>
                      <w:sz w:val="21"/>
                      <w:szCs w:val="21"/>
                      <w:lang w:val="en-US" w:eastAsia="zh-CN"/>
                    </w:rPr>
                  </w:pPr>
                  <w:r>
                    <w:rPr>
                      <w:rFonts w:hint="eastAsia" w:hAnsi="Times New Roman" w:cs="Times New Roman" w:asciiTheme="minorHAnsi"/>
                      <w:sz w:val="21"/>
                      <w:szCs w:val="21"/>
                      <w:lang w:val="en-US" w:eastAsia="zh-CN"/>
                    </w:rPr>
                    <w:t>79人</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585" w:type="pct"/>
                  <w:tcBorders>
                    <w:top w:val="single" w:color="auto" w:sz="6" w:space="0"/>
                    <w:left w:val="nil"/>
                    <w:bottom w:val="single" w:color="auto" w:sz="12" w:space="0"/>
                    <w:right w:val="single" w:color="auto" w:sz="6" w:space="0"/>
                  </w:tcBorders>
                  <w:vAlign w:val="center"/>
                </w:tcPr>
                <w:p>
                  <w:pPr>
                    <w:pStyle w:val="179"/>
                    <w:spacing w:line="240" w:lineRule="auto"/>
                    <w:ind w:firstLine="0" w:firstLineChars="0"/>
                    <w:jc w:val="center"/>
                    <w:rPr>
                      <w:rFonts w:cs="Times New Roman" w:asciiTheme="minorHAnsi" w:hAnsiTheme="minorHAnsi"/>
                      <w:sz w:val="21"/>
                      <w:szCs w:val="21"/>
                    </w:rPr>
                  </w:pPr>
                  <w:r>
                    <w:rPr>
                      <w:rFonts w:cs="Times New Roman" w:asciiTheme="minorHAnsi" w:hAnsiTheme="minorHAnsi"/>
                      <w:sz w:val="21"/>
                      <w:szCs w:val="21"/>
                    </w:rPr>
                    <w:t>6</w:t>
                  </w:r>
                </w:p>
              </w:tc>
              <w:tc>
                <w:tcPr>
                  <w:tcW w:w="998" w:type="pct"/>
                  <w:tcBorders>
                    <w:top w:val="single" w:color="auto" w:sz="6" w:space="0"/>
                    <w:left w:val="single" w:color="auto" w:sz="6" w:space="0"/>
                    <w:bottom w:val="single" w:color="auto" w:sz="12" w:space="0"/>
                    <w:right w:val="single" w:color="auto" w:sz="6" w:space="0"/>
                  </w:tcBorders>
                  <w:vAlign w:val="center"/>
                </w:tcPr>
                <w:p>
                  <w:pPr>
                    <w:pStyle w:val="179"/>
                    <w:spacing w:line="240" w:lineRule="auto"/>
                    <w:ind w:firstLine="0" w:firstLineChars="0"/>
                    <w:jc w:val="center"/>
                    <w:rPr>
                      <w:rFonts w:cs="Times New Roman" w:asciiTheme="minorHAnsi" w:hAnsiTheme="minorHAnsi"/>
                      <w:sz w:val="21"/>
                      <w:szCs w:val="21"/>
                    </w:rPr>
                  </w:pPr>
                  <w:r>
                    <w:rPr>
                      <w:rFonts w:hAnsi="Times New Roman" w:cs="Times New Roman" w:asciiTheme="minorHAnsi"/>
                      <w:sz w:val="21"/>
                      <w:szCs w:val="21"/>
                    </w:rPr>
                    <w:t>工程内容</w:t>
                  </w:r>
                </w:p>
              </w:tc>
              <w:tc>
                <w:tcPr>
                  <w:tcW w:w="3415" w:type="pct"/>
                  <w:tcBorders>
                    <w:top w:val="single" w:color="auto" w:sz="6" w:space="0"/>
                    <w:left w:val="single" w:color="auto" w:sz="6" w:space="0"/>
                    <w:bottom w:val="single" w:color="auto" w:sz="12" w:space="0"/>
                    <w:right w:val="nil"/>
                  </w:tcBorders>
                  <w:vAlign w:val="center"/>
                </w:tcPr>
                <w:p>
                  <w:pPr>
                    <w:pStyle w:val="179"/>
                    <w:spacing w:line="240" w:lineRule="auto"/>
                    <w:ind w:firstLine="0" w:firstLineChars="0"/>
                    <w:jc w:val="center"/>
                    <w:rPr>
                      <w:rFonts w:cs="Times New Roman" w:asciiTheme="minorHAnsi" w:hAnsiTheme="minorHAnsi"/>
                      <w:sz w:val="21"/>
                      <w:szCs w:val="21"/>
                    </w:rPr>
                  </w:pPr>
                  <w:r>
                    <w:rPr>
                      <w:rFonts w:hAnsi="Times New Roman" w:cs="Times New Roman" w:asciiTheme="minorHAnsi"/>
                      <w:sz w:val="21"/>
                      <w:szCs w:val="21"/>
                    </w:rPr>
                    <w:t>燃气管网铺设工程</w:t>
                  </w:r>
                </w:p>
              </w:tc>
            </w:tr>
          </w:tbl>
          <w:p>
            <w:pPr>
              <w:spacing w:line="520" w:lineRule="exact"/>
              <w:ind w:firstLine="482" w:firstLineChars="200"/>
              <w:rPr>
                <w:rFonts w:ascii="Times New Roman" w:hAnsi="Times New Roman"/>
                <w:b/>
                <w:bCs/>
                <w:sz w:val="24"/>
              </w:rPr>
            </w:pPr>
            <w:r>
              <w:rPr>
                <w:rFonts w:hint="eastAsia" w:ascii="Times New Roman"/>
                <w:b/>
                <w:bCs/>
                <w:sz w:val="24"/>
                <w:lang w:val="en-US" w:eastAsia="zh-CN"/>
              </w:rPr>
              <w:t>3、</w:t>
            </w:r>
            <w:r>
              <w:rPr>
                <w:rFonts w:hint="eastAsia" w:ascii="Times New Roman"/>
                <w:b/>
                <w:bCs/>
                <w:sz w:val="24"/>
              </w:rPr>
              <w:t>管网工程</w:t>
            </w:r>
          </w:p>
          <w:p>
            <w:pPr>
              <w:spacing w:line="520" w:lineRule="exact"/>
              <w:ind w:firstLine="480" w:firstLineChars="200"/>
              <w:rPr>
                <w:rFonts w:hint="eastAsia" w:ascii="Times New Roman"/>
                <w:sz w:val="24"/>
              </w:rPr>
            </w:pPr>
            <w:r>
              <w:rPr>
                <w:rFonts w:hint="eastAsia" w:ascii="Times New Roman"/>
                <w:sz w:val="24"/>
              </w:rPr>
              <w:t>本项目天然气供气管网全部为中压管（不大于0.4MPa），管网长度共计383.5km。</w:t>
            </w:r>
          </w:p>
          <w:p>
            <w:pPr>
              <w:spacing w:line="520" w:lineRule="exact"/>
              <w:ind w:firstLine="480" w:firstLineChars="200"/>
              <w:rPr>
                <w:rFonts w:hint="eastAsia" w:ascii="Times New Roman"/>
                <w:sz w:val="24"/>
              </w:rPr>
            </w:pPr>
            <w:r>
              <w:rPr>
                <w:rFonts w:hint="eastAsia" w:ascii="Times New Roman"/>
                <w:sz w:val="24"/>
              </w:rPr>
              <w:t>（1）中压管网布置原则</w:t>
            </w:r>
          </w:p>
          <w:p>
            <w:pPr>
              <w:spacing w:line="520" w:lineRule="exact"/>
              <w:ind w:firstLine="480" w:firstLineChars="200"/>
              <w:rPr>
                <w:rFonts w:hint="eastAsia" w:ascii="Times New Roman"/>
                <w:sz w:val="24"/>
              </w:rPr>
            </w:pPr>
            <w:r>
              <w:rPr>
                <w:rFonts w:hint="eastAsia" w:ascii="Times New Roman"/>
                <w:sz w:val="24"/>
              </w:rPr>
              <w:t>1）依据乡镇总体规划，管道布置与规划结合，适当考虑后期发展的需要；</w:t>
            </w:r>
          </w:p>
          <w:p>
            <w:pPr>
              <w:spacing w:line="520" w:lineRule="exact"/>
              <w:ind w:firstLine="480" w:firstLineChars="200"/>
              <w:rPr>
                <w:rFonts w:hint="eastAsia" w:ascii="Times New Roman"/>
                <w:sz w:val="24"/>
              </w:rPr>
            </w:pPr>
            <w:r>
              <w:rPr>
                <w:rFonts w:hint="eastAsia" w:ascii="Times New Roman"/>
                <w:sz w:val="24"/>
              </w:rPr>
              <w:t>2）尽量少穿越城市主干道、铁路、河流等；</w:t>
            </w:r>
          </w:p>
          <w:p>
            <w:pPr>
              <w:spacing w:line="520" w:lineRule="exact"/>
              <w:ind w:firstLine="480" w:firstLineChars="200"/>
              <w:rPr>
                <w:rFonts w:hint="eastAsia" w:ascii="Times New Roman"/>
                <w:sz w:val="24"/>
              </w:rPr>
            </w:pPr>
            <w:r>
              <w:rPr>
                <w:rFonts w:hint="eastAsia" w:ascii="Times New Roman"/>
                <w:sz w:val="24"/>
              </w:rPr>
              <w:t>3）中压管道的布置要考虑到调压箱的位置，使管线尽量靠近各调压箱，以缩短连支管的长度；</w:t>
            </w:r>
          </w:p>
          <w:p>
            <w:pPr>
              <w:spacing w:line="520" w:lineRule="exact"/>
              <w:ind w:firstLine="480" w:firstLineChars="200"/>
              <w:rPr>
                <w:rFonts w:hint="eastAsia" w:ascii="Times New Roman"/>
                <w:sz w:val="24"/>
              </w:rPr>
            </w:pPr>
            <w:r>
              <w:rPr>
                <w:rFonts w:hint="eastAsia" w:ascii="Times New Roman"/>
                <w:sz w:val="24"/>
              </w:rPr>
              <w:t>4）管道与建设、构筑物或相邻管道间的水平净距及垂直净距应符合《城镇燃气设计规范》（GB50028-2006）的规定。</w:t>
            </w:r>
          </w:p>
          <w:p>
            <w:pPr>
              <w:spacing w:line="520" w:lineRule="exact"/>
              <w:ind w:firstLine="480" w:firstLineChars="200"/>
              <w:rPr>
                <w:rFonts w:hint="eastAsia" w:ascii="Times New Roman"/>
                <w:sz w:val="24"/>
              </w:rPr>
            </w:pPr>
            <w:r>
              <w:rPr>
                <w:rFonts w:hint="eastAsia" w:ascii="Times New Roman"/>
                <w:sz w:val="24"/>
              </w:rPr>
              <w:t>（2）管线工程量</w:t>
            </w:r>
          </w:p>
          <w:p>
            <w:pPr>
              <w:spacing w:line="520" w:lineRule="exact"/>
              <w:ind w:firstLine="480" w:firstLineChars="200"/>
              <w:rPr>
                <w:rFonts w:hint="eastAsia" w:ascii="Times New Roman"/>
                <w:sz w:val="24"/>
              </w:rPr>
            </w:pPr>
            <w:r>
              <w:rPr>
                <w:rFonts w:hint="eastAsia"/>
                <w:sz w:val="24"/>
                <w:lang w:eastAsia="zh-CN"/>
              </w:rPr>
              <w:t>叶县</w:t>
            </w:r>
            <w:r>
              <w:rPr>
                <w:rFonts w:hint="eastAsia" w:ascii="Times New Roman"/>
                <w:sz w:val="24"/>
              </w:rPr>
              <w:t>各乡镇区域内中压主干燃气管线直线见附图，主干燃气管网工程量如下表：</w:t>
            </w:r>
          </w:p>
          <w:p>
            <w:pPr>
              <w:spacing w:line="520" w:lineRule="exact"/>
              <w:ind w:firstLine="480" w:firstLineChars="200"/>
              <w:rPr>
                <w:rFonts w:hint="eastAsia" w:ascii="黑体" w:hAnsi="黑体" w:eastAsia="黑体"/>
                <w:sz w:val="24"/>
              </w:rPr>
            </w:pPr>
            <w:r>
              <w:rPr>
                <w:rFonts w:hint="eastAsia" w:ascii="黑体" w:hAnsi="黑体" w:eastAsia="黑体"/>
                <w:sz w:val="24"/>
              </w:rPr>
              <w:t>表</w:t>
            </w:r>
            <w:r>
              <w:rPr>
                <w:rFonts w:hint="eastAsia" w:ascii="黑体" w:hAnsi="黑体" w:eastAsia="黑体"/>
                <w:sz w:val="24"/>
                <w:lang w:val="en-US" w:eastAsia="zh-CN"/>
              </w:rPr>
              <w:t>2</w:t>
            </w:r>
            <w:r>
              <w:rPr>
                <w:rFonts w:hint="eastAsia" w:ascii="黑体" w:hAnsi="黑体" w:eastAsia="黑体"/>
                <w:sz w:val="24"/>
              </w:rPr>
              <w:t xml:space="preserve">               各乡镇中压主干燃气管网工程量汇总一览表</w:t>
            </w:r>
          </w:p>
          <w:tbl>
            <w:tblPr>
              <w:tblStyle w:val="72"/>
              <w:tblW w:w="4999" w:type="pct"/>
              <w:tblInd w:w="0" w:type="dxa"/>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autofit"/>
              <w:tblCellMar>
                <w:top w:w="0" w:type="dxa"/>
                <w:left w:w="108" w:type="dxa"/>
                <w:bottom w:w="0" w:type="dxa"/>
                <w:right w:w="108" w:type="dxa"/>
              </w:tblCellMar>
            </w:tblPr>
            <w:tblGrid>
              <w:gridCol w:w="1489"/>
              <w:gridCol w:w="1490"/>
              <w:gridCol w:w="1490"/>
              <w:gridCol w:w="1490"/>
              <w:gridCol w:w="1490"/>
              <w:gridCol w:w="1492"/>
            </w:tblGrid>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833" w:type="pct"/>
                  <w:vMerge w:val="restart"/>
                  <w:noWrap w:val="0"/>
                  <w:vAlign w:val="center"/>
                </w:tcPr>
                <w:p>
                  <w:pPr>
                    <w:jc w:val="center"/>
                    <w:rPr>
                      <w:rFonts w:ascii="Times New Roman" w:hAnsi="Times New Roman"/>
                      <w:szCs w:val="21"/>
                    </w:rPr>
                  </w:pPr>
                  <w:r>
                    <w:rPr>
                      <w:rFonts w:ascii="Times New Roman" w:hAnsi="Times New Roman"/>
                      <w:szCs w:val="21"/>
                    </w:rPr>
                    <w:t>乡镇名称</w:t>
                  </w:r>
                </w:p>
              </w:tc>
              <w:tc>
                <w:tcPr>
                  <w:tcW w:w="4166" w:type="pct"/>
                  <w:gridSpan w:val="5"/>
                  <w:noWrap w:val="0"/>
                  <w:vAlign w:val="center"/>
                </w:tcPr>
                <w:p>
                  <w:pPr>
                    <w:jc w:val="center"/>
                    <w:rPr>
                      <w:rFonts w:ascii="Times New Roman" w:hAnsi="Times New Roman"/>
                      <w:szCs w:val="21"/>
                    </w:rPr>
                  </w:pPr>
                  <w:r>
                    <w:rPr>
                      <w:rFonts w:ascii="Times New Roman" w:hAnsi="Times New Roman"/>
                      <w:szCs w:val="21"/>
                    </w:rPr>
                    <w:t>管道长度（km）</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833" w:type="pct"/>
                  <w:vMerge w:val="continue"/>
                  <w:noWrap w:val="0"/>
                  <w:vAlign w:val="center"/>
                </w:tcPr>
                <w:p>
                  <w:pPr>
                    <w:jc w:val="center"/>
                    <w:rPr>
                      <w:rFonts w:ascii="Times New Roman" w:hAnsi="Times New Roman"/>
                      <w:szCs w:val="21"/>
                    </w:rPr>
                  </w:pPr>
                </w:p>
              </w:tc>
              <w:tc>
                <w:tcPr>
                  <w:tcW w:w="833" w:type="pct"/>
                  <w:noWrap w:val="0"/>
                  <w:vAlign w:val="center"/>
                </w:tcPr>
                <w:p>
                  <w:pPr>
                    <w:jc w:val="center"/>
                    <w:rPr>
                      <w:rFonts w:ascii="Times New Roman" w:hAnsi="Times New Roman"/>
                      <w:szCs w:val="21"/>
                    </w:rPr>
                  </w:pPr>
                  <w:r>
                    <w:rPr>
                      <w:rFonts w:ascii="Times New Roman" w:hAnsi="Times New Roman"/>
                      <w:szCs w:val="21"/>
                    </w:rPr>
                    <w:t>DN63</w:t>
                  </w:r>
                </w:p>
              </w:tc>
              <w:tc>
                <w:tcPr>
                  <w:tcW w:w="833" w:type="pct"/>
                  <w:noWrap w:val="0"/>
                  <w:vAlign w:val="center"/>
                </w:tcPr>
                <w:p>
                  <w:pPr>
                    <w:jc w:val="center"/>
                    <w:rPr>
                      <w:rFonts w:ascii="Times New Roman" w:hAnsi="Times New Roman"/>
                      <w:szCs w:val="21"/>
                    </w:rPr>
                  </w:pPr>
                  <w:r>
                    <w:rPr>
                      <w:rFonts w:ascii="Times New Roman" w:hAnsi="Times New Roman"/>
                      <w:szCs w:val="21"/>
                    </w:rPr>
                    <w:t>DN90</w:t>
                  </w:r>
                </w:p>
              </w:tc>
              <w:tc>
                <w:tcPr>
                  <w:tcW w:w="833" w:type="pct"/>
                  <w:noWrap w:val="0"/>
                  <w:vAlign w:val="center"/>
                </w:tcPr>
                <w:p>
                  <w:pPr>
                    <w:jc w:val="center"/>
                    <w:rPr>
                      <w:rFonts w:ascii="Times New Roman" w:hAnsi="Times New Roman"/>
                      <w:szCs w:val="21"/>
                    </w:rPr>
                  </w:pPr>
                  <w:r>
                    <w:rPr>
                      <w:rFonts w:ascii="Times New Roman" w:hAnsi="Times New Roman"/>
                      <w:szCs w:val="21"/>
                    </w:rPr>
                    <w:t>DN110</w:t>
                  </w:r>
                </w:p>
              </w:tc>
              <w:tc>
                <w:tcPr>
                  <w:tcW w:w="833" w:type="pct"/>
                  <w:noWrap w:val="0"/>
                  <w:vAlign w:val="center"/>
                </w:tcPr>
                <w:p>
                  <w:pPr>
                    <w:jc w:val="center"/>
                    <w:rPr>
                      <w:rFonts w:ascii="Times New Roman" w:hAnsi="Times New Roman"/>
                      <w:szCs w:val="21"/>
                    </w:rPr>
                  </w:pPr>
                  <w:r>
                    <w:rPr>
                      <w:rFonts w:ascii="Times New Roman" w:hAnsi="Times New Roman"/>
                      <w:szCs w:val="21"/>
                    </w:rPr>
                    <w:t>DN160</w:t>
                  </w:r>
                </w:p>
              </w:tc>
              <w:tc>
                <w:tcPr>
                  <w:tcW w:w="834" w:type="pct"/>
                  <w:noWrap w:val="0"/>
                  <w:vAlign w:val="center"/>
                </w:tcPr>
                <w:p>
                  <w:pPr>
                    <w:jc w:val="center"/>
                    <w:rPr>
                      <w:rFonts w:ascii="Times New Roman" w:hAnsi="Times New Roman"/>
                      <w:szCs w:val="21"/>
                    </w:rPr>
                  </w:pPr>
                  <w:r>
                    <w:rPr>
                      <w:rFonts w:ascii="Times New Roman" w:hAnsi="Times New Roman"/>
                      <w:szCs w:val="21"/>
                    </w:rPr>
                    <w:t>DN200</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833" w:type="pct"/>
                  <w:noWrap w:val="0"/>
                  <w:vAlign w:val="center"/>
                </w:tcPr>
                <w:p>
                  <w:pPr>
                    <w:jc w:val="center"/>
                    <w:rPr>
                      <w:rFonts w:ascii="Times New Roman" w:hAnsi="Times New Roman"/>
                      <w:szCs w:val="21"/>
                    </w:rPr>
                  </w:pPr>
                  <w:r>
                    <w:rPr>
                      <w:rFonts w:hint="eastAsia" w:ascii="Times New Roman" w:hAnsi="Times New Roman"/>
                      <w:szCs w:val="21"/>
                    </w:rPr>
                    <w:t>任店镇</w:t>
                  </w:r>
                </w:p>
              </w:tc>
              <w:tc>
                <w:tcPr>
                  <w:tcW w:w="833" w:type="pct"/>
                  <w:noWrap w:val="0"/>
                  <w:vAlign w:val="center"/>
                </w:tcPr>
                <w:p>
                  <w:pPr>
                    <w:jc w:val="center"/>
                    <w:rPr>
                      <w:rFonts w:hint="default" w:ascii="Times New Roman" w:hAnsi="Times New Roman" w:eastAsia="宋体"/>
                      <w:szCs w:val="21"/>
                      <w:highlight w:val="none"/>
                      <w:lang w:val="en-US" w:eastAsia="zh-CN"/>
                    </w:rPr>
                  </w:pPr>
                  <w:r>
                    <w:rPr>
                      <w:rFonts w:hint="eastAsia"/>
                      <w:szCs w:val="21"/>
                      <w:highlight w:val="none"/>
                      <w:lang w:val="en-US" w:eastAsia="zh-CN"/>
                    </w:rPr>
                    <w:t>12.6177</w:t>
                  </w:r>
                </w:p>
              </w:tc>
              <w:tc>
                <w:tcPr>
                  <w:tcW w:w="833" w:type="pct"/>
                  <w:noWrap w:val="0"/>
                  <w:vAlign w:val="center"/>
                </w:tcPr>
                <w:p>
                  <w:pPr>
                    <w:jc w:val="center"/>
                    <w:rPr>
                      <w:rFonts w:hint="default" w:ascii="Times New Roman" w:hAnsi="Times New Roman" w:eastAsia="宋体"/>
                      <w:szCs w:val="21"/>
                      <w:highlight w:val="none"/>
                      <w:lang w:val="en-US" w:eastAsia="zh-CN"/>
                    </w:rPr>
                  </w:pPr>
                  <w:r>
                    <w:rPr>
                      <w:rFonts w:hint="eastAsia"/>
                      <w:szCs w:val="21"/>
                      <w:highlight w:val="none"/>
                      <w:lang w:val="en-US" w:eastAsia="zh-CN"/>
                    </w:rPr>
                    <w:t>2.0581</w:t>
                  </w:r>
                </w:p>
              </w:tc>
              <w:tc>
                <w:tcPr>
                  <w:tcW w:w="833" w:type="pct"/>
                  <w:noWrap w:val="0"/>
                  <w:vAlign w:val="center"/>
                </w:tcPr>
                <w:p>
                  <w:pPr>
                    <w:jc w:val="center"/>
                    <w:rPr>
                      <w:rFonts w:hint="eastAsia" w:ascii="Times New Roman" w:hAnsi="Times New Roman" w:eastAsia="宋体"/>
                      <w:szCs w:val="21"/>
                      <w:highlight w:val="none"/>
                      <w:lang w:eastAsia="zh-CN"/>
                    </w:rPr>
                  </w:pPr>
                  <w:r>
                    <w:rPr>
                      <w:rFonts w:hint="eastAsia"/>
                      <w:szCs w:val="21"/>
                      <w:highlight w:val="none"/>
                      <w:lang w:val="en-US" w:eastAsia="zh-CN"/>
                    </w:rPr>
                    <w:t>/</w:t>
                  </w:r>
                </w:p>
              </w:tc>
              <w:tc>
                <w:tcPr>
                  <w:tcW w:w="833" w:type="pct"/>
                  <w:noWrap w:val="0"/>
                  <w:vAlign w:val="center"/>
                </w:tcPr>
                <w:p>
                  <w:pPr>
                    <w:jc w:val="center"/>
                    <w:rPr>
                      <w:rFonts w:hint="default" w:ascii="Times New Roman" w:hAnsi="Times New Roman" w:eastAsia="宋体"/>
                      <w:szCs w:val="21"/>
                      <w:highlight w:val="none"/>
                      <w:lang w:val="en-US" w:eastAsia="zh-CN"/>
                    </w:rPr>
                  </w:pPr>
                  <w:r>
                    <w:rPr>
                      <w:rFonts w:hint="eastAsia"/>
                      <w:szCs w:val="21"/>
                      <w:highlight w:val="none"/>
                      <w:lang w:val="en-US" w:eastAsia="zh-CN"/>
                    </w:rPr>
                    <w:t>3.0392</w:t>
                  </w:r>
                </w:p>
              </w:tc>
              <w:tc>
                <w:tcPr>
                  <w:tcW w:w="834" w:type="pct"/>
                  <w:noWrap w:val="0"/>
                  <w:vAlign w:val="center"/>
                </w:tcPr>
                <w:p>
                  <w:pPr>
                    <w:jc w:val="center"/>
                    <w:rPr>
                      <w:rFonts w:hint="eastAsia" w:ascii="Times New Roman" w:hAnsi="Times New Roman" w:eastAsia="宋体"/>
                      <w:szCs w:val="21"/>
                      <w:highlight w:val="none"/>
                      <w:lang w:eastAsia="zh-CN"/>
                    </w:rPr>
                  </w:pPr>
                  <w:r>
                    <w:rPr>
                      <w:rFonts w:hint="eastAsia"/>
                      <w:szCs w:val="21"/>
                      <w:highlight w:val="none"/>
                      <w:lang w:val="en-US" w:eastAsia="zh-CN"/>
                    </w:rPr>
                    <w:t>/</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833" w:type="pct"/>
                  <w:noWrap w:val="0"/>
                  <w:vAlign w:val="center"/>
                </w:tcPr>
                <w:p>
                  <w:pPr>
                    <w:jc w:val="center"/>
                    <w:rPr>
                      <w:rFonts w:ascii="Times New Roman" w:hAnsi="Times New Roman"/>
                      <w:szCs w:val="21"/>
                    </w:rPr>
                  </w:pPr>
                  <w:r>
                    <w:rPr>
                      <w:rFonts w:hint="eastAsia" w:ascii="Times New Roman" w:hAnsi="Times New Roman"/>
                      <w:szCs w:val="21"/>
                    </w:rPr>
                    <w:t>保安镇</w:t>
                  </w:r>
                </w:p>
              </w:tc>
              <w:tc>
                <w:tcPr>
                  <w:tcW w:w="833" w:type="pct"/>
                  <w:noWrap w:val="0"/>
                  <w:vAlign w:val="center"/>
                </w:tcPr>
                <w:p>
                  <w:pPr>
                    <w:jc w:val="center"/>
                    <w:rPr>
                      <w:rFonts w:hint="default" w:ascii="Times New Roman" w:hAnsi="Times New Roman" w:eastAsia="宋体"/>
                      <w:szCs w:val="21"/>
                      <w:highlight w:val="none"/>
                      <w:lang w:val="en-US" w:eastAsia="zh-CN"/>
                    </w:rPr>
                  </w:pPr>
                  <w:r>
                    <w:rPr>
                      <w:rFonts w:hint="eastAsia"/>
                      <w:szCs w:val="21"/>
                      <w:highlight w:val="none"/>
                      <w:lang w:val="en-US" w:eastAsia="zh-CN"/>
                    </w:rPr>
                    <w:t>13.4945</w:t>
                  </w:r>
                </w:p>
              </w:tc>
              <w:tc>
                <w:tcPr>
                  <w:tcW w:w="833" w:type="pct"/>
                  <w:noWrap w:val="0"/>
                  <w:vAlign w:val="center"/>
                </w:tcPr>
                <w:p>
                  <w:pPr>
                    <w:jc w:val="center"/>
                    <w:rPr>
                      <w:rFonts w:hint="default" w:ascii="Times New Roman" w:hAnsi="Times New Roman" w:eastAsia="宋体"/>
                      <w:szCs w:val="21"/>
                      <w:highlight w:val="none"/>
                      <w:lang w:val="en-US" w:eastAsia="zh-CN"/>
                    </w:rPr>
                  </w:pPr>
                  <w:r>
                    <w:rPr>
                      <w:rFonts w:hint="eastAsia"/>
                      <w:szCs w:val="21"/>
                      <w:highlight w:val="none"/>
                      <w:lang w:val="en-US" w:eastAsia="zh-CN"/>
                    </w:rPr>
                    <w:t>2.6341</w:t>
                  </w:r>
                </w:p>
              </w:tc>
              <w:tc>
                <w:tcPr>
                  <w:tcW w:w="833" w:type="pct"/>
                  <w:noWrap w:val="0"/>
                  <w:vAlign w:val="center"/>
                </w:tcPr>
                <w:p>
                  <w:pPr>
                    <w:jc w:val="center"/>
                    <w:rPr>
                      <w:rFonts w:hint="default" w:ascii="Times New Roman" w:hAnsi="Times New Roman" w:eastAsia="宋体"/>
                      <w:szCs w:val="21"/>
                      <w:highlight w:val="none"/>
                      <w:lang w:val="en-US" w:eastAsia="zh-CN"/>
                    </w:rPr>
                  </w:pPr>
                  <w:r>
                    <w:rPr>
                      <w:rFonts w:hint="eastAsia"/>
                      <w:szCs w:val="21"/>
                      <w:highlight w:val="none"/>
                      <w:lang w:val="en-US" w:eastAsia="zh-CN"/>
                    </w:rPr>
                    <w:t>2.8999</w:t>
                  </w:r>
                </w:p>
              </w:tc>
              <w:tc>
                <w:tcPr>
                  <w:tcW w:w="833" w:type="pct"/>
                  <w:noWrap w:val="0"/>
                  <w:vAlign w:val="center"/>
                </w:tcPr>
                <w:p>
                  <w:pPr>
                    <w:jc w:val="center"/>
                    <w:rPr>
                      <w:rFonts w:hint="default" w:ascii="Times New Roman" w:hAnsi="Times New Roman" w:eastAsia="宋体"/>
                      <w:szCs w:val="21"/>
                      <w:highlight w:val="none"/>
                      <w:lang w:val="en-US" w:eastAsia="zh-CN"/>
                    </w:rPr>
                  </w:pPr>
                  <w:r>
                    <w:rPr>
                      <w:rFonts w:hint="eastAsia"/>
                      <w:szCs w:val="21"/>
                      <w:highlight w:val="none"/>
                      <w:lang w:val="en-US" w:eastAsia="zh-CN"/>
                    </w:rPr>
                    <w:t>2.2915</w:t>
                  </w:r>
                </w:p>
              </w:tc>
              <w:tc>
                <w:tcPr>
                  <w:tcW w:w="834" w:type="pct"/>
                  <w:noWrap w:val="0"/>
                  <w:vAlign w:val="center"/>
                </w:tcPr>
                <w:p>
                  <w:pPr>
                    <w:jc w:val="center"/>
                    <w:rPr>
                      <w:rFonts w:hint="eastAsia" w:ascii="Times New Roman" w:hAnsi="Times New Roman" w:eastAsia="宋体"/>
                      <w:szCs w:val="21"/>
                      <w:highlight w:val="none"/>
                      <w:lang w:eastAsia="zh-CN"/>
                    </w:rPr>
                  </w:pPr>
                  <w:r>
                    <w:rPr>
                      <w:rFonts w:hint="eastAsia"/>
                      <w:szCs w:val="21"/>
                      <w:highlight w:val="none"/>
                      <w:lang w:val="en-US" w:eastAsia="zh-CN"/>
                    </w:rPr>
                    <w:t>/</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833" w:type="pct"/>
                  <w:noWrap w:val="0"/>
                  <w:vAlign w:val="center"/>
                </w:tcPr>
                <w:p>
                  <w:pPr>
                    <w:jc w:val="center"/>
                    <w:rPr>
                      <w:rFonts w:ascii="Times New Roman" w:hAnsi="Times New Roman"/>
                      <w:szCs w:val="21"/>
                    </w:rPr>
                  </w:pPr>
                  <w:r>
                    <w:rPr>
                      <w:rFonts w:hint="eastAsia" w:ascii="Times New Roman" w:hAnsi="Times New Roman"/>
                      <w:szCs w:val="21"/>
                    </w:rPr>
                    <w:t>龙泉乡</w:t>
                  </w:r>
                </w:p>
              </w:tc>
              <w:tc>
                <w:tcPr>
                  <w:tcW w:w="833" w:type="pct"/>
                  <w:noWrap w:val="0"/>
                  <w:vAlign w:val="center"/>
                </w:tcPr>
                <w:p>
                  <w:pPr>
                    <w:jc w:val="center"/>
                    <w:rPr>
                      <w:rFonts w:hint="default" w:ascii="Times New Roman" w:hAnsi="Times New Roman" w:eastAsia="宋体"/>
                      <w:szCs w:val="21"/>
                      <w:highlight w:val="none"/>
                      <w:lang w:val="en-US" w:eastAsia="zh-CN"/>
                    </w:rPr>
                  </w:pPr>
                  <w:r>
                    <w:rPr>
                      <w:rFonts w:hint="eastAsia"/>
                      <w:szCs w:val="21"/>
                      <w:highlight w:val="none"/>
                      <w:lang w:val="en-US" w:eastAsia="zh-CN"/>
                    </w:rPr>
                    <w:t>28.0803</w:t>
                  </w:r>
                </w:p>
              </w:tc>
              <w:tc>
                <w:tcPr>
                  <w:tcW w:w="833" w:type="pct"/>
                  <w:noWrap w:val="0"/>
                  <w:vAlign w:val="center"/>
                </w:tcPr>
                <w:p>
                  <w:pPr>
                    <w:jc w:val="center"/>
                    <w:rPr>
                      <w:rFonts w:hint="default" w:ascii="Times New Roman" w:hAnsi="Times New Roman" w:eastAsia="宋体"/>
                      <w:szCs w:val="21"/>
                      <w:highlight w:val="none"/>
                      <w:lang w:val="en-US" w:eastAsia="zh-CN"/>
                    </w:rPr>
                  </w:pPr>
                  <w:r>
                    <w:rPr>
                      <w:rFonts w:hint="eastAsia"/>
                      <w:szCs w:val="21"/>
                      <w:highlight w:val="none"/>
                      <w:lang w:val="en-US" w:eastAsia="zh-CN"/>
                    </w:rPr>
                    <w:t>2.6456</w:t>
                  </w:r>
                </w:p>
              </w:tc>
              <w:tc>
                <w:tcPr>
                  <w:tcW w:w="833" w:type="pct"/>
                  <w:noWrap w:val="0"/>
                  <w:vAlign w:val="center"/>
                </w:tcPr>
                <w:p>
                  <w:pPr>
                    <w:jc w:val="center"/>
                    <w:rPr>
                      <w:rFonts w:hint="default" w:ascii="Times New Roman" w:hAnsi="Times New Roman" w:eastAsia="宋体"/>
                      <w:szCs w:val="21"/>
                      <w:highlight w:val="none"/>
                      <w:lang w:val="en-US" w:eastAsia="zh-CN"/>
                    </w:rPr>
                  </w:pPr>
                  <w:r>
                    <w:rPr>
                      <w:rFonts w:hint="eastAsia"/>
                      <w:szCs w:val="21"/>
                      <w:highlight w:val="none"/>
                      <w:lang w:val="en-US" w:eastAsia="zh-CN"/>
                    </w:rPr>
                    <w:t>3.3329</w:t>
                  </w:r>
                </w:p>
              </w:tc>
              <w:tc>
                <w:tcPr>
                  <w:tcW w:w="833" w:type="pct"/>
                  <w:noWrap w:val="0"/>
                  <w:vAlign w:val="center"/>
                </w:tcPr>
                <w:p>
                  <w:pPr>
                    <w:jc w:val="center"/>
                    <w:rPr>
                      <w:rFonts w:hint="default" w:ascii="Times New Roman" w:hAnsi="Times New Roman" w:eastAsia="宋体"/>
                      <w:szCs w:val="21"/>
                      <w:highlight w:val="none"/>
                      <w:lang w:val="en-US" w:eastAsia="zh-CN"/>
                    </w:rPr>
                  </w:pPr>
                  <w:r>
                    <w:rPr>
                      <w:rFonts w:hint="eastAsia"/>
                      <w:szCs w:val="21"/>
                      <w:highlight w:val="none"/>
                      <w:lang w:val="en-US" w:eastAsia="zh-CN"/>
                    </w:rPr>
                    <w:t>0.0909</w:t>
                  </w:r>
                </w:p>
              </w:tc>
              <w:tc>
                <w:tcPr>
                  <w:tcW w:w="834" w:type="pct"/>
                  <w:noWrap w:val="0"/>
                  <w:vAlign w:val="center"/>
                </w:tcPr>
                <w:p>
                  <w:pPr>
                    <w:jc w:val="center"/>
                    <w:rPr>
                      <w:rFonts w:hint="default" w:ascii="Times New Roman" w:hAnsi="Times New Roman" w:eastAsia="宋体"/>
                      <w:szCs w:val="21"/>
                      <w:highlight w:val="none"/>
                      <w:lang w:val="en-US" w:eastAsia="zh-CN"/>
                    </w:rPr>
                  </w:pPr>
                  <w:r>
                    <w:rPr>
                      <w:rFonts w:hint="eastAsia"/>
                      <w:szCs w:val="21"/>
                      <w:highlight w:val="none"/>
                      <w:lang w:val="en-US" w:eastAsia="zh-CN"/>
                    </w:rPr>
                    <w:t>10.5203</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833" w:type="pct"/>
                  <w:noWrap w:val="0"/>
                  <w:vAlign w:val="center"/>
                </w:tcPr>
                <w:p>
                  <w:pPr>
                    <w:jc w:val="center"/>
                    <w:rPr>
                      <w:rFonts w:ascii="Times New Roman" w:hAnsi="Times New Roman"/>
                      <w:szCs w:val="21"/>
                    </w:rPr>
                  </w:pPr>
                  <w:r>
                    <w:rPr>
                      <w:rFonts w:hint="eastAsia" w:ascii="Times New Roman" w:hAnsi="Times New Roman"/>
                      <w:szCs w:val="21"/>
                    </w:rPr>
                    <w:t>仙台镇</w:t>
                  </w:r>
                </w:p>
              </w:tc>
              <w:tc>
                <w:tcPr>
                  <w:tcW w:w="833" w:type="pct"/>
                  <w:noWrap w:val="0"/>
                  <w:vAlign w:val="center"/>
                </w:tcPr>
                <w:p>
                  <w:pPr>
                    <w:jc w:val="center"/>
                    <w:rPr>
                      <w:rFonts w:hint="default" w:ascii="Times New Roman" w:hAnsi="Times New Roman" w:eastAsia="宋体"/>
                      <w:szCs w:val="21"/>
                      <w:highlight w:val="none"/>
                      <w:lang w:val="en-US" w:eastAsia="zh-CN"/>
                    </w:rPr>
                  </w:pPr>
                  <w:r>
                    <w:rPr>
                      <w:rFonts w:hint="eastAsia"/>
                      <w:szCs w:val="21"/>
                      <w:highlight w:val="none"/>
                      <w:lang w:val="en-US" w:eastAsia="zh-CN"/>
                    </w:rPr>
                    <w:t>24.7474</w:t>
                  </w:r>
                </w:p>
              </w:tc>
              <w:tc>
                <w:tcPr>
                  <w:tcW w:w="833" w:type="pct"/>
                  <w:noWrap w:val="0"/>
                  <w:vAlign w:val="center"/>
                </w:tcPr>
                <w:p>
                  <w:pPr>
                    <w:jc w:val="center"/>
                    <w:rPr>
                      <w:rFonts w:hint="default" w:ascii="Times New Roman" w:hAnsi="Times New Roman" w:eastAsia="宋体"/>
                      <w:szCs w:val="21"/>
                      <w:highlight w:val="none"/>
                      <w:lang w:val="en-US" w:eastAsia="zh-CN"/>
                    </w:rPr>
                  </w:pPr>
                  <w:r>
                    <w:rPr>
                      <w:rFonts w:hint="eastAsia"/>
                      <w:szCs w:val="21"/>
                      <w:highlight w:val="none"/>
                      <w:lang w:val="en-US" w:eastAsia="zh-CN"/>
                    </w:rPr>
                    <w:t>2.6557</w:t>
                  </w:r>
                </w:p>
              </w:tc>
              <w:tc>
                <w:tcPr>
                  <w:tcW w:w="833" w:type="pct"/>
                  <w:noWrap w:val="0"/>
                  <w:vAlign w:val="center"/>
                </w:tcPr>
                <w:p>
                  <w:pPr>
                    <w:jc w:val="center"/>
                    <w:rPr>
                      <w:rFonts w:hint="eastAsia" w:ascii="Times New Roman" w:hAnsi="Times New Roman" w:eastAsia="宋体"/>
                      <w:szCs w:val="21"/>
                      <w:highlight w:val="none"/>
                      <w:lang w:eastAsia="zh-CN"/>
                    </w:rPr>
                  </w:pPr>
                  <w:r>
                    <w:rPr>
                      <w:rFonts w:hint="eastAsia"/>
                      <w:szCs w:val="21"/>
                      <w:highlight w:val="none"/>
                      <w:lang w:val="en-US" w:eastAsia="zh-CN"/>
                    </w:rPr>
                    <w:t>/</w:t>
                  </w:r>
                </w:p>
              </w:tc>
              <w:tc>
                <w:tcPr>
                  <w:tcW w:w="833" w:type="pct"/>
                  <w:noWrap w:val="0"/>
                  <w:vAlign w:val="center"/>
                </w:tcPr>
                <w:p>
                  <w:pPr>
                    <w:jc w:val="center"/>
                    <w:rPr>
                      <w:rFonts w:hint="default" w:ascii="Times New Roman" w:hAnsi="Times New Roman" w:eastAsia="宋体"/>
                      <w:szCs w:val="21"/>
                      <w:highlight w:val="none"/>
                      <w:lang w:val="en-US" w:eastAsia="zh-CN"/>
                    </w:rPr>
                  </w:pPr>
                  <w:r>
                    <w:rPr>
                      <w:rFonts w:hint="eastAsia"/>
                      <w:szCs w:val="21"/>
                      <w:highlight w:val="none"/>
                      <w:lang w:val="en-US" w:eastAsia="zh-CN"/>
                    </w:rPr>
                    <w:t>5.7201</w:t>
                  </w:r>
                </w:p>
              </w:tc>
              <w:tc>
                <w:tcPr>
                  <w:tcW w:w="834" w:type="pct"/>
                  <w:noWrap w:val="0"/>
                  <w:vAlign w:val="center"/>
                </w:tcPr>
                <w:p>
                  <w:pPr>
                    <w:jc w:val="center"/>
                    <w:rPr>
                      <w:rFonts w:hint="default" w:ascii="Times New Roman" w:hAnsi="Times New Roman" w:eastAsia="宋体"/>
                      <w:szCs w:val="21"/>
                      <w:highlight w:val="none"/>
                      <w:lang w:val="en-US" w:eastAsia="zh-CN"/>
                    </w:rPr>
                  </w:pPr>
                  <w:r>
                    <w:rPr>
                      <w:rFonts w:hint="eastAsia"/>
                      <w:szCs w:val="21"/>
                      <w:highlight w:val="none"/>
                      <w:lang w:val="en-US" w:eastAsia="zh-CN"/>
                    </w:rPr>
                    <w:t>8.6538</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833" w:type="pct"/>
                  <w:noWrap w:val="0"/>
                  <w:vAlign w:val="center"/>
                </w:tcPr>
                <w:p>
                  <w:pPr>
                    <w:jc w:val="center"/>
                    <w:rPr>
                      <w:rFonts w:ascii="Times New Roman" w:hAnsi="Times New Roman"/>
                      <w:szCs w:val="21"/>
                    </w:rPr>
                  </w:pPr>
                  <w:r>
                    <w:rPr>
                      <w:rFonts w:hint="eastAsia" w:ascii="Times New Roman" w:hAnsi="Times New Roman"/>
                      <w:szCs w:val="21"/>
                    </w:rPr>
                    <w:t>叶邑镇</w:t>
                  </w:r>
                </w:p>
              </w:tc>
              <w:tc>
                <w:tcPr>
                  <w:tcW w:w="833" w:type="pct"/>
                  <w:noWrap w:val="0"/>
                  <w:vAlign w:val="center"/>
                </w:tcPr>
                <w:p>
                  <w:pPr>
                    <w:jc w:val="center"/>
                    <w:rPr>
                      <w:rFonts w:hint="default" w:ascii="Times New Roman" w:hAnsi="Times New Roman" w:eastAsia="宋体"/>
                      <w:szCs w:val="21"/>
                      <w:highlight w:val="none"/>
                      <w:lang w:val="en-US" w:eastAsia="zh-CN"/>
                    </w:rPr>
                  </w:pPr>
                  <w:r>
                    <w:rPr>
                      <w:rFonts w:hint="eastAsia"/>
                      <w:szCs w:val="21"/>
                      <w:highlight w:val="none"/>
                      <w:lang w:val="en-US" w:eastAsia="zh-CN"/>
                    </w:rPr>
                    <w:t>23.8089</w:t>
                  </w:r>
                </w:p>
              </w:tc>
              <w:tc>
                <w:tcPr>
                  <w:tcW w:w="833" w:type="pct"/>
                  <w:noWrap w:val="0"/>
                  <w:vAlign w:val="center"/>
                </w:tcPr>
                <w:p>
                  <w:pPr>
                    <w:jc w:val="center"/>
                    <w:rPr>
                      <w:rFonts w:hint="default" w:ascii="Times New Roman" w:hAnsi="Times New Roman" w:eastAsia="宋体"/>
                      <w:szCs w:val="21"/>
                      <w:highlight w:val="none"/>
                      <w:lang w:val="en-US" w:eastAsia="zh-CN"/>
                    </w:rPr>
                  </w:pPr>
                  <w:r>
                    <w:rPr>
                      <w:rFonts w:hint="eastAsia"/>
                      <w:szCs w:val="21"/>
                      <w:highlight w:val="none"/>
                      <w:lang w:val="en-US" w:eastAsia="zh-CN"/>
                    </w:rPr>
                    <w:t>2.5550</w:t>
                  </w:r>
                </w:p>
              </w:tc>
              <w:tc>
                <w:tcPr>
                  <w:tcW w:w="833" w:type="pct"/>
                  <w:noWrap w:val="0"/>
                  <w:vAlign w:val="center"/>
                </w:tcPr>
                <w:p>
                  <w:pPr>
                    <w:jc w:val="center"/>
                    <w:rPr>
                      <w:rFonts w:hint="eastAsia" w:ascii="Times New Roman" w:hAnsi="Times New Roman" w:eastAsia="宋体"/>
                      <w:szCs w:val="21"/>
                      <w:highlight w:val="none"/>
                      <w:lang w:eastAsia="zh-CN"/>
                    </w:rPr>
                  </w:pPr>
                  <w:r>
                    <w:rPr>
                      <w:rFonts w:hint="eastAsia"/>
                      <w:szCs w:val="21"/>
                      <w:highlight w:val="none"/>
                      <w:lang w:val="en-US" w:eastAsia="zh-CN"/>
                    </w:rPr>
                    <w:t>/</w:t>
                  </w:r>
                </w:p>
              </w:tc>
              <w:tc>
                <w:tcPr>
                  <w:tcW w:w="833" w:type="pct"/>
                  <w:noWrap w:val="0"/>
                  <w:vAlign w:val="center"/>
                </w:tcPr>
                <w:p>
                  <w:pPr>
                    <w:jc w:val="center"/>
                    <w:rPr>
                      <w:rFonts w:hint="default" w:ascii="Times New Roman" w:hAnsi="Times New Roman" w:eastAsia="宋体"/>
                      <w:szCs w:val="21"/>
                      <w:highlight w:val="none"/>
                      <w:lang w:val="en-US" w:eastAsia="zh-CN"/>
                    </w:rPr>
                  </w:pPr>
                  <w:r>
                    <w:rPr>
                      <w:rFonts w:hint="eastAsia"/>
                      <w:szCs w:val="21"/>
                      <w:highlight w:val="none"/>
                      <w:lang w:val="en-US" w:eastAsia="zh-CN"/>
                    </w:rPr>
                    <w:t>5.5032</w:t>
                  </w:r>
                </w:p>
              </w:tc>
              <w:tc>
                <w:tcPr>
                  <w:tcW w:w="834" w:type="pct"/>
                  <w:noWrap w:val="0"/>
                  <w:vAlign w:val="center"/>
                </w:tcPr>
                <w:p>
                  <w:pPr>
                    <w:jc w:val="center"/>
                    <w:rPr>
                      <w:rFonts w:hint="default" w:ascii="Times New Roman" w:hAnsi="Times New Roman" w:eastAsia="宋体"/>
                      <w:szCs w:val="21"/>
                      <w:highlight w:val="none"/>
                      <w:lang w:val="en-US" w:eastAsia="zh-CN"/>
                    </w:rPr>
                  </w:pPr>
                  <w:r>
                    <w:rPr>
                      <w:rFonts w:hint="eastAsia"/>
                      <w:szCs w:val="21"/>
                      <w:highlight w:val="none"/>
                      <w:lang w:val="en-US" w:eastAsia="zh-CN"/>
                    </w:rPr>
                    <w:t>8.3239</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833" w:type="pct"/>
                  <w:noWrap w:val="0"/>
                  <w:vAlign w:val="center"/>
                </w:tcPr>
                <w:p>
                  <w:pPr>
                    <w:jc w:val="center"/>
                    <w:rPr>
                      <w:rFonts w:ascii="Times New Roman" w:hAnsi="Times New Roman"/>
                      <w:szCs w:val="21"/>
                    </w:rPr>
                  </w:pPr>
                  <w:r>
                    <w:rPr>
                      <w:rFonts w:hint="eastAsia" w:ascii="Times New Roman" w:hAnsi="Times New Roman"/>
                      <w:szCs w:val="21"/>
                    </w:rPr>
                    <w:t>常村镇</w:t>
                  </w:r>
                </w:p>
              </w:tc>
              <w:tc>
                <w:tcPr>
                  <w:tcW w:w="833" w:type="pct"/>
                  <w:noWrap w:val="0"/>
                  <w:vAlign w:val="center"/>
                </w:tcPr>
                <w:p>
                  <w:pPr>
                    <w:jc w:val="center"/>
                    <w:rPr>
                      <w:rFonts w:hint="default" w:ascii="Times New Roman" w:hAnsi="Times New Roman" w:eastAsia="宋体"/>
                      <w:szCs w:val="21"/>
                      <w:highlight w:val="none"/>
                      <w:lang w:val="en-US" w:eastAsia="zh-CN"/>
                    </w:rPr>
                  </w:pPr>
                  <w:r>
                    <w:rPr>
                      <w:rFonts w:hint="eastAsia"/>
                      <w:szCs w:val="21"/>
                      <w:highlight w:val="none"/>
                      <w:lang w:val="en-US" w:eastAsia="zh-CN"/>
                    </w:rPr>
                    <w:t>1.3629</w:t>
                  </w:r>
                </w:p>
              </w:tc>
              <w:tc>
                <w:tcPr>
                  <w:tcW w:w="833" w:type="pct"/>
                  <w:noWrap w:val="0"/>
                  <w:vAlign w:val="center"/>
                </w:tcPr>
                <w:p>
                  <w:pPr>
                    <w:jc w:val="center"/>
                    <w:rPr>
                      <w:rFonts w:hint="default" w:ascii="Times New Roman" w:hAnsi="Times New Roman" w:eastAsia="宋体"/>
                      <w:szCs w:val="21"/>
                      <w:highlight w:val="none"/>
                      <w:lang w:val="en-US" w:eastAsia="zh-CN"/>
                    </w:rPr>
                  </w:pPr>
                  <w:r>
                    <w:rPr>
                      <w:rFonts w:hint="eastAsia"/>
                      <w:szCs w:val="21"/>
                      <w:highlight w:val="none"/>
                      <w:lang w:val="en-US" w:eastAsia="zh-CN"/>
                    </w:rPr>
                    <w:t>4.8500</w:t>
                  </w:r>
                </w:p>
              </w:tc>
              <w:tc>
                <w:tcPr>
                  <w:tcW w:w="833" w:type="pct"/>
                  <w:noWrap w:val="0"/>
                  <w:vAlign w:val="center"/>
                </w:tcPr>
                <w:p>
                  <w:pPr>
                    <w:jc w:val="center"/>
                    <w:rPr>
                      <w:rFonts w:hint="eastAsia" w:ascii="Times New Roman" w:hAnsi="Times New Roman" w:eastAsia="宋体"/>
                      <w:szCs w:val="21"/>
                      <w:highlight w:val="none"/>
                      <w:lang w:eastAsia="zh-CN"/>
                    </w:rPr>
                  </w:pPr>
                  <w:r>
                    <w:rPr>
                      <w:rFonts w:hint="eastAsia"/>
                      <w:szCs w:val="21"/>
                      <w:highlight w:val="none"/>
                      <w:lang w:val="en-US" w:eastAsia="zh-CN"/>
                    </w:rPr>
                    <w:t>/</w:t>
                  </w:r>
                </w:p>
              </w:tc>
              <w:tc>
                <w:tcPr>
                  <w:tcW w:w="833" w:type="pct"/>
                  <w:noWrap w:val="0"/>
                  <w:vAlign w:val="center"/>
                </w:tcPr>
                <w:p>
                  <w:pPr>
                    <w:jc w:val="center"/>
                    <w:rPr>
                      <w:rFonts w:hint="default" w:ascii="Times New Roman" w:hAnsi="Times New Roman" w:eastAsia="宋体"/>
                      <w:szCs w:val="21"/>
                      <w:highlight w:val="none"/>
                      <w:lang w:val="en-US" w:eastAsia="zh-CN"/>
                    </w:rPr>
                  </w:pPr>
                  <w:r>
                    <w:rPr>
                      <w:rFonts w:hint="eastAsia"/>
                      <w:szCs w:val="21"/>
                      <w:highlight w:val="none"/>
                      <w:lang w:val="en-US" w:eastAsia="zh-CN"/>
                    </w:rPr>
                    <w:t>9.3663</w:t>
                  </w:r>
                </w:p>
              </w:tc>
              <w:tc>
                <w:tcPr>
                  <w:tcW w:w="834" w:type="pct"/>
                  <w:noWrap w:val="0"/>
                  <w:vAlign w:val="center"/>
                </w:tcPr>
                <w:p>
                  <w:pPr>
                    <w:jc w:val="center"/>
                    <w:rPr>
                      <w:rFonts w:hint="default" w:ascii="Times New Roman" w:hAnsi="Times New Roman" w:eastAsia="宋体"/>
                      <w:szCs w:val="21"/>
                      <w:highlight w:val="none"/>
                      <w:lang w:val="en-US" w:eastAsia="zh-CN"/>
                    </w:rPr>
                  </w:pPr>
                  <w:r>
                    <w:rPr>
                      <w:rFonts w:hint="eastAsia"/>
                      <w:szCs w:val="21"/>
                      <w:highlight w:val="none"/>
                      <w:lang w:val="en-US" w:eastAsia="zh-CN"/>
                    </w:rPr>
                    <w:t>0.5238</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833" w:type="pct"/>
                  <w:noWrap w:val="0"/>
                  <w:vAlign w:val="center"/>
                </w:tcPr>
                <w:p>
                  <w:pPr>
                    <w:jc w:val="center"/>
                    <w:rPr>
                      <w:rFonts w:ascii="Times New Roman" w:hAnsi="Times New Roman"/>
                      <w:szCs w:val="21"/>
                    </w:rPr>
                  </w:pPr>
                  <w:r>
                    <w:rPr>
                      <w:rFonts w:hint="eastAsia" w:ascii="Times New Roman" w:hAnsi="Times New Roman"/>
                      <w:szCs w:val="21"/>
                    </w:rPr>
                    <w:t>辛店镇</w:t>
                  </w:r>
                </w:p>
              </w:tc>
              <w:tc>
                <w:tcPr>
                  <w:tcW w:w="833" w:type="pct"/>
                  <w:noWrap w:val="0"/>
                  <w:vAlign w:val="center"/>
                </w:tcPr>
                <w:p>
                  <w:pPr>
                    <w:jc w:val="center"/>
                    <w:rPr>
                      <w:rFonts w:hint="default" w:ascii="Times New Roman" w:hAnsi="Times New Roman" w:eastAsia="宋体"/>
                      <w:szCs w:val="21"/>
                      <w:highlight w:val="none"/>
                      <w:lang w:val="en-US" w:eastAsia="zh-CN"/>
                    </w:rPr>
                  </w:pPr>
                  <w:r>
                    <w:rPr>
                      <w:rFonts w:hint="eastAsia"/>
                      <w:szCs w:val="21"/>
                      <w:highlight w:val="none"/>
                      <w:lang w:val="en-US" w:eastAsia="zh-CN"/>
                    </w:rPr>
                    <w:t>13.9029</w:t>
                  </w:r>
                </w:p>
              </w:tc>
              <w:tc>
                <w:tcPr>
                  <w:tcW w:w="833" w:type="pct"/>
                  <w:noWrap w:val="0"/>
                  <w:vAlign w:val="center"/>
                </w:tcPr>
                <w:p>
                  <w:pPr>
                    <w:jc w:val="center"/>
                    <w:rPr>
                      <w:rFonts w:hint="eastAsia" w:ascii="Times New Roman" w:hAnsi="Times New Roman" w:eastAsia="宋体"/>
                      <w:szCs w:val="21"/>
                      <w:highlight w:val="none"/>
                      <w:lang w:eastAsia="zh-CN"/>
                    </w:rPr>
                  </w:pPr>
                  <w:r>
                    <w:rPr>
                      <w:rFonts w:hint="eastAsia"/>
                      <w:szCs w:val="21"/>
                      <w:highlight w:val="none"/>
                      <w:lang w:val="en-US" w:eastAsia="zh-CN"/>
                    </w:rPr>
                    <w:t>/</w:t>
                  </w:r>
                </w:p>
              </w:tc>
              <w:tc>
                <w:tcPr>
                  <w:tcW w:w="833" w:type="pct"/>
                  <w:noWrap w:val="0"/>
                  <w:vAlign w:val="center"/>
                </w:tcPr>
                <w:p>
                  <w:pPr>
                    <w:jc w:val="center"/>
                    <w:rPr>
                      <w:rFonts w:hint="eastAsia" w:ascii="Times New Roman" w:hAnsi="Times New Roman" w:eastAsia="宋体"/>
                      <w:szCs w:val="21"/>
                      <w:highlight w:val="none"/>
                      <w:lang w:eastAsia="zh-CN"/>
                    </w:rPr>
                  </w:pPr>
                  <w:r>
                    <w:rPr>
                      <w:rFonts w:hint="eastAsia"/>
                      <w:szCs w:val="21"/>
                      <w:highlight w:val="none"/>
                      <w:lang w:val="en-US" w:eastAsia="zh-CN"/>
                    </w:rPr>
                    <w:t>/</w:t>
                  </w:r>
                </w:p>
              </w:tc>
              <w:tc>
                <w:tcPr>
                  <w:tcW w:w="833" w:type="pct"/>
                  <w:noWrap w:val="0"/>
                  <w:vAlign w:val="center"/>
                </w:tcPr>
                <w:p>
                  <w:pPr>
                    <w:jc w:val="center"/>
                    <w:rPr>
                      <w:rFonts w:hint="default" w:ascii="Times New Roman" w:hAnsi="Times New Roman" w:eastAsia="宋体"/>
                      <w:szCs w:val="21"/>
                      <w:highlight w:val="none"/>
                      <w:lang w:val="en-US" w:eastAsia="zh-CN"/>
                    </w:rPr>
                  </w:pPr>
                  <w:r>
                    <w:rPr>
                      <w:rFonts w:hint="eastAsia"/>
                      <w:szCs w:val="21"/>
                      <w:highlight w:val="none"/>
                      <w:lang w:val="en-US" w:eastAsia="zh-CN"/>
                    </w:rPr>
                    <w:t>5.8579</w:t>
                  </w:r>
                </w:p>
              </w:tc>
              <w:tc>
                <w:tcPr>
                  <w:tcW w:w="834" w:type="pct"/>
                  <w:noWrap w:val="0"/>
                  <w:vAlign w:val="center"/>
                </w:tcPr>
                <w:p>
                  <w:pPr>
                    <w:jc w:val="center"/>
                    <w:rPr>
                      <w:rFonts w:hint="default" w:ascii="Times New Roman" w:hAnsi="Times New Roman" w:eastAsia="宋体"/>
                      <w:szCs w:val="21"/>
                      <w:highlight w:val="none"/>
                      <w:lang w:val="en-US" w:eastAsia="zh-CN"/>
                    </w:rPr>
                  </w:pPr>
                  <w:r>
                    <w:rPr>
                      <w:rFonts w:hint="eastAsia"/>
                      <w:szCs w:val="21"/>
                      <w:highlight w:val="none"/>
                      <w:lang w:val="en-US" w:eastAsia="zh-CN"/>
                    </w:rPr>
                    <w:t>3.9682</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833" w:type="pct"/>
                  <w:noWrap w:val="0"/>
                  <w:vAlign w:val="center"/>
                </w:tcPr>
                <w:p>
                  <w:pPr>
                    <w:jc w:val="center"/>
                    <w:rPr>
                      <w:rFonts w:ascii="Times New Roman" w:hAnsi="Times New Roman"/>
                      <w:szCs w:val="21"/>
                    </w:rPr>
                  </w:pPr>
                  <w:r>
                    <w:rPr>
                      <w:rFonts w:hint="eastAsia" w:ascii="Times New Roman" w:hAnsi="Times New Roman"/>
                      <w:szCs w:val="21"/>
                    </w:rPr>
                    <w:t>夏李乡</w:t>
                  </w:r>
                </w:p>
              </w:tc>
              <w:tc>
                <w:tcPr>
                  <w:tcW w:w="833" w:type="pct"/>
                  <w:noWrap w:val="0"/>
                  <w:vAlign w:val="center"/>
                </w:tcPr>
                <w:p>
                  <w:pPr>
                    <w:jc w:val="center"/>
                    <w:rPr>
                      <w:rFonts w:hint="default" w:ascii="Times New Roman" w:hAnsi="Times New Roman" w:eastAsia="宋体"/>
                      <w:szCs w:val="21"/>
                      <w:highlight w:val="none"/>
                      <w:lang w:val="en-US" w:eastAsia="zh-CN"/>
                    </w:rPr>
                  </w:pPr>
                  <w:r>
                    <w:rPr>
                      <w:rFonts w:hint="eastAsia"/>
                      <w:szCs w:val="21"/>
                      <w:highlight w:val="none"/>
                      <w:lang w:val="en-US" w:eastAsia="zh-CN"/>
                    </w:rPr>
                    <w:t>23.7709</w:t>
                  </w:r>
                </w:p>
              </w:tc>
              <w:tc>
                <w:tcPr>
                  <w:tcW w:w="833" w:type="pct"/>
                  <w:noWrap w:val="0"/>
                  <w:vAlign w:val="center"/>
                </w:tcPr>
                <w:p>
                  <w:pPr>
                    <w:jc w:val="center"/>
                    <w:rPr>
                      <w:rFonts w:hint="default" w:ascii="Times New Roman" w:hAnsi="Times New Roman" w:eastAsia="宋体"/>
                      <w:szCs w:val="21"/>
                      <w:highlight w:val="none"/>
                      <w:lang w:val="en-US" w:eastAsia="zh-CN"/>
                    </w:rPr>
                  </w:pPr>
                  <w:r>
                    <w:rPr>
                      <w:rFonts w:hint="eastAsia"/>
                      <w:szCs w:val="21"/>
                      <w:highlight w:val="none"/>
                      <w:lang w:val="en-US" w:eastAsia="zh-CN"/>
                    </w:rPr>
                    <w:t>3.5559</w:t>
                  </w:r>
                </w:p>
              </w:tc>
              <w:tc>
                <w:tcPr>
                  <w:tcW w:w="833" w:type="pct"/>
                  <w:noWrap w:val="0"/>
                  <w:vAlign w:val="center"/>
                </w:tcPr>
                <w:p>
                  <w:pPr>
                    <w:jc w:val="center"/>
                    <w:rPr>
                      <w:rFonts w:hint="eastAsia" w:ascii="Times New Roman" w:hAnsi="Times New Roman" w:eastAsia="宋体"/>
                      <w:szCs w:val="21"/>
                      <w:highlight w:val="none"/>
                      <w:lang w:eastAsia="zh-CN"/>
                    </w:rPr>
                  </w:pPr>
                  <w:r>
                    <w:rPr>
                      <w:rFonts w:hint="eastAsia"/>
                      <w:szCs w:val="21"/>
                      <w:highlight w:val="none"/>
                      <w:lang w:val="en-US" w:eastAsia="zh-CN"/>
                    </w:rPr>
                    <w:t>/</w:t>
                  </w:r>
                </w:p>
              </w:tc>
              <w:tc>
                <w:tcPr>
                  <w:tcW w:w="833" w:type="pct"/>
                  <w:noWrap w:val="0"/>
                  <w:vAlign w:val="center"/>
                </w:tcPr>
                <w:p>
                  <w:pPr>
                    <w:jc w:val="center"/>
                    <w:rPr>
                      <w:rFonts w:hint="default" w:ascii="Times New Roman" w:hAnsi="Times New Roman" w:eastAsia="宋体"/>
                      <w:szCs w:val="21"/>
                      <w:highlight w:val="none"/>
                      <w:lang w:val="en-US" w:eastAsia="zh-CN"/>
                    </w:rPr>
                  </w:pPr>
                  <w:r>
                    <w:rPr>
                      <w:rFonts w:hint="eastAsia"/>
                      <w:szCs w:val="21"/>
                      <w:highlight w:val="none"/>
                      <w:lang w:val="en-US" w:eastAsia="zh-CN"/>
                    </w:rPr>
                    <w:t>1.5835</w:t>
                  </w:r>
                </w:p>
              </w:tc>
              <w:tc>
                <w:tcPr>
                  <w:tcW w:w="834" w:type="pct"/>
                  <w:noWrap w:val="0"/>
                  <w:vAlign w:val="center"/>
                </w:tcPr>
                <w:p>
                  <w:pPr>
                    <w:jc w:val="center"/>
                    <w:rPr>
                      <w:rFonts w:hint="default" w:ascii="Times New Roman" w:hAnsi="Times New Roman" w:eastAsia="宋体"/>
                      <w:szCs w:val="21"/>
                      <w:highlight w:val="none"/>
                      <w:lang w:val="en-US" w:eastAsia="zh-CN"/>
                    </w:rPr>
                  </w:pPr>
                  <w:r>
                    <w:rPr>
                      <w:rFonts w:hint="eastAsia"/>
                      <w:szCs w:val="21"/>
                      <w:highlight w:val="none"/>
                      <w:lang w:val="en-US" w:eastAsia="zh-CN"/>
                    </w:rPr>
                    <w:t>10.9157</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833" w:type="pct"/>
                  <w:noWrap w:val="0"/>
                  <w:vAlign w:val="center"/>
                </w:tcPr>
                <w:p>
                  <w:pPr>
                    <w:jc w:val="center"/>
                    <w:rPr>
                      <w:rFonts w:ascii="Times New Roman" w:hAnsi="Times New Roman"/>
                      <w:szCs w:val="21"/>
                    </w:rPr>
                  </w:pPr>
                  <w:r>
                    <w:rPr>
                      <w:rFonts w:hint="eastAsia" w:ascii="Times New Roman" w:hAnsi="Times New Roman"/>
                      <w:szCs w:val="21"/>
                    </w:rPr>
                    <w:t>廉村镇</w:t>
                  </w:r>
                </w:p>
              </w:tc>
              <w:tc>
                <w:tcPr>
                  <w:tcW w:w="833" w:type="pct"/>
                  <w:noWrap w:val="0"/>
                  <w:vAlign w:val="center"/>
                </w:tcPr>
                <w:p>
                  <w:pPr>
                    <w:jc w:val="center"/>
                    <w:rPr>
                      <w:rFonts w:hint="default" w:ascii="Times New Roman" w:hAnsi="Times New Roman" w:eastAsia="宋体"/>
                      <w:szCs w:val="21"/>
                      <w:highlight w:val="none"/>
                      <w:lang w:val="en-US" w:eastAsia="zh-CN"/>
                    </w:rPr>
                  </w:pPr>
                  <w:r>
                    <w:rPr>
                      <w:rFonts w:hint="eastAsia"/>
                      <w:szCs w:val="21"/>
                      <w:highlight w:val="none"/>
                      <w:lang w:val="en-US" w:eastAsia="zh-CN"/>
                    </w:rPr>
                    <w:t>20.4499</w:t>
                  </w:r>
                </w:p>
              </w:tc>
              <w:tc>
                <w:tcPr>
                  <w:tcW w:w="833" w:type="pct"/>
                  <w:noWrap w:val="0"/>
                  <w:vAlign w:val="center"/>
                </w:tcPr>
                <w:p>
                  <w:pPr>
                    <w:jc w:val="center"/>
                    <w:rPr>
                      <w:rFonts w:hint="default" w:ascii="Times New Roman" w:hAnsi="Times New Roman" w:eastAsia="宋体"/>
                      <w:szCs w:val="21"/>
                      <w:highlight w:val="none"/>
                      <w:lang w:val="en-US" w:eastAsia="zh-CN"/>
                    </w:rPr>
                  </w:pPr>
                  <w:r>
                    <w:rPr>
                      <w:rFonts w:hint="eastAsia"/>
                      <w:szCs w:val="21"/>
                      <w:highlight w:val="none"/>
                      <w:lang w:val="en-US" w:eastAsia="zh-CN"/>
                    </w:rPr>
                    <w:t>8.3631</w:t>
                  </w:r>
                </w:p>
              </w:tc>
              <w:tc>
                <w:tcPr>
                  <w:tcW w:w="833" w:type="pct"/>
                  <w:noWrap w:val="0"/>
                  <w:vAlign w:val="center"/>
                </w:tcPr>
                <w:p>
                  <w:pPr>
                    <w:jc w:val="center"/>
                    <w:rPr>
                      <w:rFonts w:hint="default" w:ascii="Times New Roman" w:hAnsi="Times New Roman" w:eastAsia="宋体"/>
                      <w:szCs w:val="21"/>
                      <w:highlight w:val="none"/>
                      <w:lang w:val="en-US" w:eastAsia="zh-CN"/>
                    </w:rPr>
                  </w:pPr>
                  <w:r>
                    <w:rPr>
                      <w:rFonts w:hint="eastAsia"/>
                      <w:szCs w:val="21"/>
                      <w:highlight w:val="none"/>
                      <w:lang w:val="en-US" w:eastAsia="zh-CN"/>
                    </w:rPr>
                    <w:t>4.7099</w:t>
                  </w:r>
                </w:p>
              </w:tc>
              <w:tc>
                <w:tcPr>
                  <w:tcW w:w="833" w:type="pct"/>
                  <w:noWrap w:val="0"/>
                  <w:vAlign w:val="center"/>
                </w:tcPr>
                <w:p>
                  <w:pPr>
                    <w:jc w:val="center"/>
                    <w:rPr>
                      <w:rFonts w:hint="default" w:ascii="Times New Roman" w:hAnsi="Times New Roman" w:eastAsia="宋体"/>
                      <w:szCs w:val="21"/>
                      <w:highlight w:val="none"/>
                      <w:lang w:val="en-US" w:eastAsia="zh-CN"/>
                    </w:rPr>
                  </w:pPr>
                  <w:r>
                    <w:rPr>
                      <w:rFonts w:hint="eastAsia"/>
                      <w:szCs w:val="21"/>
                      <w:highlight w:val="none"/>
                      <w:lang w:val="en-US" w:eastAsia="zh-CN"/>
                    </w:rPr>
                    <w:t>2.6330</w:t>
                  </w:r>
                </w:p>
              </w:tc>
              <w:tc>
                <w:tcPr>
                  <w:tcW w:w="834" w:type="pct"/>
                  <w:noWrap w:val="0"/>
                  <w:vAlign w:val="center"/>
                </w:tcPr>
                <w:p>
                  <w:pPr>
                    <w:jc w:val="center"/>
                    <w:rPr>
                      <w:rFonts w:hint="default" w:ascii="Times New Roman" w:hAnsi="Times New Roman" w:eastAsia="宋体"/>
                      <w:szCs w:val="21"/>
                      <w:highlight w:val="none"/>
                      <w:lang w:val="en-US" w:eastAsia="zh-CN"/>
                    </w:rPr>
                  </w:pPr>
                  <w:r>
                    <w:rPr>
                      <w:rFonts w:hint="eastAsia"/>
                      <w:szCs w:val="21"/>
                      <w:highlight w:val="none"/>
                      <w:lang w:val="en-US" w:eastAsia="zh-CN"/>
                    </w:rPr>
                    <w:t>3.2761</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833" w:type="pct"/>
                  <w:noWrap w:val="0"/>
                  <w:vAlign w:val="center"/>
                </w:tcPr>
                <w:p>
                  <w:pPr>
                    <w:jc w:val="center"/>
                    <w:rPr>
                      <w:rFonts w:ascii="Times New Roman" w:hAnsi="Times New Roman"/>
                      <w:szCs w:val="21"/>
                    </w:rPr>
                  </w:pPr>
                  <w:r>
                    <w:rPr>
                      <w:rFonts w:hint="eastAsia" w:ascii="Times New Roman" w:hAnsi="Times New Roman"/>
                      <w:szCs w:val="21"/>
                    </w:rPr>
                    <w:t>龚店乡</w:t>
                  </w:r>
                </w:p>
              </w:tc>
              <w:tc>
                <w:tcPr>
                  <w:tcW w:w="833" w:type="pct"/>
                  <w:noWrap w:val="0"/>
                  <w:vAlign w:val="center"/>
                </w:tcPr>
                <w:p>
                  <w:pPr>
                    <w:jc w:val="center"/>
                    <w:rPr>
                      <w:rFonts w:hint="default" w:ascii="Times New Roman" w:hAnsi="Times New Roman" w:eastAsia="宋体"/>
                      <w:szCs w:val="21"/>
                      <w:highlight w:val="none"/>
                      <w:lang w:val="en-US" w:eastAsia="zh-CN"/>
                    </w:rPr>
                  </w:pPr>
                  <w:r>
                    <w:rPr>
                      <w:rFonts w:hint="eastAsia"/>
                      <w:szCs w:val="21"/>
                      <w:highlight w:val="none"/>
                      <w:lang w:val="en-US" w:eastAsia="zh-CN"/>
                    </w:rPr>
                    <w:t>12.9717</w:t>
                  </w:r>
                </w:p>
              </w:tc>
              <w:tc>
                <w:tcPr>
                  <w:tcW w:w="833" w:type="pct"/>
                  <w:noWrap w:val="0"/>
                  <w:vAlign w:val="center"/>
                </w:tcPr>
                <w:p>
                  <w:pPr>
                    <w:jc w:val="center"/>
                    <w:rPr>
                      <w:rFonts w:hint="default" w:ascii="Times New Roman" w:hAnsi="Times New Roman" w:eastAsia="宋体"/>
                      <w:szCs w:val="21"/>
                      <w:highlight w:val="none"/>
                      <w:lang w:val="en-US" w:eastAsia="zh-CN"/>
                    </w:rPr>
                  </w:pPr>
                  <w:r>
                    <w:rPr>
                      <w:rFonts w:hint="eastAsia"/>
                      <w:szCs w:val="21"/>
                      <w:highlight w:val="none"/>
                      <w:lang w:val="en-US" w:eastAsia="zh-CN"/>
                    </w:rPr>
                    <w:t>5.5827</w:t>
                  </w:r>
                </w:p>
              </w:tc>
              <w:tc>
                <w:tcPr>
                  <w:tcW w:w="833" w:type="pct"/>
                  <w:noWrap w:val="0"/>
                  <w:vAlign w:val="center"/>
                </w:tcPr>
                <w:p>
                  <w:pPr>
                    <w:jc w:val="center"/>
                    <w:rPr>
                      <w:rFonts w:hint="default" w:ascii="Times New Roman" w:hAnsi="Times New Roman" w:eastAsia="宋体"/>
                      <w:szCs w:val="21"/>
                      <w:highlight w:val="none"/>
                      <w:lang w:val="en-US" w:eastAsia="zh-CN"/>
                    </w:rPr>
                  </w:pPr>
                  <w:r>
                    <w:rPr>
                      <w:rFonts w:hint="eastAsia"/>
                      <w:szCs w:val="21"/>
                      <w:highlight w:val="none"/>
                      <w:lang w:val="en-US" w:eastAsia="zh-CN"/>
                    </w:rPr>
                    <w:t>1.2149</w:t>
                  </w:r>
                </w:p>
              </w:tc>
              <w:tc>
                <w:tcPr>
                  <w:tcW w:w="833" w:type="pct"/>
                  <w:noWrap w:val="0"/>
                  <w:vAlign w:val="center"/>
                </w:tcPr>
                <w:p>
                  <w:pPr>
                    <w:jc w:val="center"/>
                    <w:rPr>
                      <w:rFonts w:hint="default" w:ascii="Times New Roman" w:hAnsi="Times New Roman" w:eastAsia="宋体"/>
                      <w:szCs w:val="21"/>
                      <w:highlight w:val="none"/>
                      <w:lang w:val="en-US" w:eastAsia="zh-CN"/>
                    </w:rPr>
                  </w:pPr>
                  <w:r>
                    <w:rPr>
                      <w:rFonts w:hint="eastAsia"/>
                      <w:szCs w:val="21"/>
                      <w:highlight w:val="none"/>
                      <w:lang w:val="en-US" w:eastAsia="zh-CN"/>
                    </w:rPr>
                    <w:t>/</w:t>
                  </w:r>
                </w:p>
              </w:tc>
              <w:tc>
                <w:tcPr>
                  <w:tcW w:w="834" w:type="pct"/>
                  <w:noWrap w:val="0"/>
                  <w:vAlign w:val="center"/>
                </w:tcPr>
                <w:p>
                  <w:pPr>
                    <w:jc w:val="center"/>
                    <w:rPr>
                      <w:rFonts w:hint="default" w:ascii="Times New Roman" w:hAnsi="Times New Roman" w:eastAsia="宋体"/>
                      <w:szCs w:val="21"/>
                      <w:highlight w:val="none"/>
                      <w:lang w:val="en-US" w:eastAsia="zh-CN"/>
                    </w:rPr>
                  </w:pPr>
                  <w:r>
                    <w:rPr>
                      <w:rFonts w:hint="eastAsia"/>
                      <w:szCs w:val="21"/>
                      <w:highlight w:val="none"/>
                      <w:lang w:val="en-US" w:eastAsia="zh-CN"/>
                    </w:rPr>
                    <w:t>12.6127</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833" w:type="pct"/>
                  <w:noWrap w:val="0"/>
                  <w:vAlign w:val="center"/>
                </w:tcPr>
                <w:p>
                  <w:pPr>
                    <w:jc w:val="center"/>
                    <w:rPr>
                      <w:rFonts w:hint="eastAsia" w:ascii="Times New Roman" w:hAnsi="Times New Roman"/>
                      <w:szCs w:val="21"/>
                    </w:rPr>
                  </w:pPr>
                  <w:r>
                    <w:rPr>
                      <w:rFonts w:hint="eastAsia" w:ascii="Times New Roman" w:hAnsi="Times New Roman"/>
                      <w:szCs w:val="21"/>
                    </w:rPr>
                    <w:t>邓李乡</w:t>
                  </w:r>
                </w:p>
              </w:tc>
              <w:tc>
                <w:tcPr>
                  <w:tcW w:w="833" w:type="pct"/>
                  <w:noWrap w:val="0"/>
                  <w:vAlign w:val="center"/>
                </w:tcPr>
                <w:p>
                  <w:pPr>
                    <w:jc w:val="center"/>
                    <w:rPr>
                      <w:rFonts w:hint="default" w:ascii="Times New Roman" w:hAnsi="Times New Roman" w:eastAsia="宋体"/>
                      <w:szCs w:val="21"/>
                      <w:highlight w:val="none"/>
                      <w:lang w:val="en-US" w:eastAsia="zh-CN"/>
                    </w:rPr>
                  </w:pPr>
                  <w:r>
                    <w:rPr>
                      <w:rFonts w:hint="eastAsia"/>
                      <w:szCs w:val="21"/>
                      <w:highlight w:val="none"/>
                      <w:lang w:val="en-US" w:eastAsia="zh-CN"/>
                    </w:rPr>
                    <w:t>14.5060</w:t>
                  </w:r>
                </w:p>
              </w:tc>
              <w:tc>
                <w:tcPr>
                  <w:tcW w:w="833" w:type="pct"/>
                  <w:noWrap w:val="0"/>
                  <w:vAlign w:val="center"/>
                </w:tcPr>
                <w:p>
                  <w:pPr>
                    <w:jc w:val="center"/>
                    <w:rPr>
                      <w:rFonts w:hint="default" w:ascii="Times New Roman" w:hAnsi="Times New Roman" w:eastAsia="宋体"/>
                      <w:szCs w:val="21"/>
                      <w:highlight w:val="none"/>
                      <w:lang w:val="en-US" w:eastAsia="zh-CN"/>
                    </w:rPr>
                  </w:pPr>
                  <w:r>
                    <w:rPr>
                      <w:rFonts w:hint="eastAsia"/>
                      <w:szCs w:val="21"/>
                      <w:highlight w:val="none"/>
                      <w:lang w:val="en-US" w:eastAsia="zh-CN"/>
                    </w:rPr>
                    <w:t>4.3686</w:t>
                  </w:r>
                </w:p>
              </w:tc>
              <w:tc>
                <w:tcPr>
                  <w:tcW w:w="833" w:type="pct"/>
                  <w:noWrap w:val="0"/>
                  <w:vAlign w:val="center"/>
                </w:tcPr>
                <w:p>
                  <w:pPr>
                    <w:jc w:val="center"/>
                    <w:rPr>
                      <w:rFonts w:hint="default" w:ascii="Times New Roman" w:hAnsi="Times New Roman" w:eastAsia="宋体"/>
                      <w:szCs w:val="21"/>
                      <w:highlight w:val="none"/>
                      <w:lang w:val="en-US" w:eastAsia="zh-CN"/>
                    </w:rPr>
                  </w:pPr>
                  <w:r>
                    <w:rPr>
                      <w:rFonts w:hint="eastAsia"/>
                      <w:szCs w:val="21"/>
                      <w:highlight w:val="none"/>
                      <w:lang w:val="en-US" w:eastAsia="zh-CN"/>
                    </w:rPr>
                    <w:t>0.4739</w:t>
                  </w:r>
                </w:p>
              </w:tc>
              <w:tc>
                <w:tcPr>
                  <w:tcW w:w="833" w:type="pct"/>
                  <w:noWrap w:val="0"/>
                  <w:vAlign w:val="center"/>
                </w:tcPr>
                <w:p>
                  <w:pPr>
                    <w:jc w:val="center"/>
                    <w:rPr>
                      <w:rFonts w:hint="eastAsia" w:ascii="Times New Roman" w:hAnsi="Times New Roman" w:eastAsia="宋体"/>
                      <w:szCs w:val="21"/>
                      <w:highlight w:val="none"/>
                      <w:lang w:val="en-US" w:eastAsia="zh-CN"/>
                    </w:rPr>
                  </w:pPr>
                  <w:r>
                    <w:rPr>
                      <w:rFonts w:hint="eastAsia"/>
                      <w:szCs w:val="21"/>
                      <w:highlight w:val="none"/>
                      <w:lang w:val="en-US" w:eastAsia="zh-CN"/>
                    </w:rPr>
                    <w:t>/</w:t>
                  </w:r>
                </w:p>
              </w:tc>
              <w:tc>
                <w:tcPr>
                  <w:tcW w:w="834" w:type="pct"/>
                  <w:noWrap w:val="0"/>
                  <w:vAlign w:val="center"/>
                </w:tcPr>
                <w:p>
                  <w:pPr>
                    <w:jc w:val="center"/>
                    <w:rPr>
                      <w:rFonts w:hint="default" w:ascii="Times New Roman" w:hAnsi="Times New Roman" w:eastAsia="宋体"/>
                      <w:szCs w:val="21"/>
                      <w:highlight w:val="none"/>
                      <w:lang w:val="en-US" w:eastAsia="zh-CN"/>
                    </w:rPr>
                  </w:pPr>
                  <w:r>
                    <w:rPr>
                      <w:rFonts w:hint="eastAsia"/>
                      <w:szCs w:val="21"/>
                      <w:highlight w:val="none"/>
                      <w:lang w:val="en-US" w:eastAsia="zh-CN"/>
                    </w:rPr>
                    <w:t>6.2555</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833" w:type="pct"/>
                  <w:noWrap w:val="0"/>
                  <w:vAlign w:val="center"/>
                </w:tcPr>
                <w:p>
                  <w:pPr>
                    <w:jc w:val="center"/>
                    <w:rPr>
                      <w:rFonts w:hint="eastAsia" w:ascii="Times New Roman" w:hAnsi="Times New Roman"/>
                      <w:szCs w:val="21"/>
                    </w:rPr>
                  </w:pPr>
                  <w:r>
                    <w:rPr>
                      <w:rFonts w:hint="eastAsia" w:ascii="Times New Roman" w:hAnsi="Times New Roman"/>
                      <w:szCs w:val="21"/>
                    </w:rPr>
                    <w:t>水寨乡</w:t>
                  </w:r>
                </w:p>
              </w:tc>
              <w:tc>
                <w:tcPr>
                  <w:tcW w:w="833" w:type="pct"/>
                  <w:noWrap w:val="0"/>
                  <w:vAlign w:val="center"/>
                </w:tcPr>
                <w:p>
                  <w:pPr>
                    <w:jc w:val="center"/>
                    <w:rPr>
                      <w:rFonts w:hint="default" w:ascii="Times New Roman" w:hAnsi="Times New Roman" w:eastAsia="宋体"/>
                      <w:szCs w:val="21"/>
                      <w:highlight w:val="none"/>
                      <w:lang w:val="en-US" w:eastAsia="zh-CN"/>
                    </w:rPr>
                  </w:pPr>
                  <w:r>
                    <w:rPr>
                      <w:rFonts w:hint="eastAsia"/>
                      <w:szCs w:val="21"/>
                      <w:highlight w:val="none"/>
                      <w:lang w:val="en-US" w:eastAsia="zh-CN"/>
                    </w:rPr>
                    <w:t>14.6379</w:t>
                  </w:r>
                </w:p>
              </w:tc>
              <w:tc>
                <w:tcPr>
                  <w:tcW w:w="833" w:type="pct"/>
                  <w:noWrap w:val="0"/>
                  <w:vAlign w:val="center"/>
                </w:tcPr>
                <w:p>
                  <w:pPr>
                    <w:jc w:val="center"/>
                    <w:rPr>
                      <w:rFonts w:hint="default" w:ascii="Times New Roman" w:hAnsi="Times New Roman" w:eastAsia="宋体"/>
                      <w:szCs w:val="21"/>
                      <w:highlight w:val="none"/>
                      <w:lang w:val="en-US" w:eastAsia="zh-CN"/>
                    </w:rPr>
                  </w:pPr>
                  <w:r>
                    <w:rPr>
                      <w:rFonts w:hint="eastAsia"/>
                      <w:szCs w:val="21"/>
                      <w:highlight w:val="none"/>
                      <w:lang w:val="en-US" w:eastAsia="zh-CN"/>
                    </w:rPr>
                    <w:t>0.8531</w:t>
                  </w:r>
                </w:p>
              </w:tc>
              <w:tc>
                <w:tcPr>
                  <w:tcW w:w="833" w:type="pct"/>
                  <w:noWrap w:val="0"/>
                  <w:vAlign w:val="center"/>
                </w:tcPr>
                <w:p>
                  <w:pPr>
                    <w:jc w:val="center"/>
                    <w:rPr>
                      <w:rFonts w:hint="eastAsia" w:ascii="Times New Roman" w:hAnsi="Times New Roman" w:eastAsia="宋体"/>
                      <w:szCs w:val="21"/>
                      <w:highlight w:val="none"/>
                      <w:lang w:val="en-US" w:eastAsia="zh-CN"/>
                    </w:rPr>
                  </w:pPr>
                  <w:r>
                    <w:rPr>
                      <w:rFonts w:hint="eastAsia"/>
                      <w:szCs w:val="21"/>
                      <w:highlight w:val="none"/>
                      <w:lang w:val="en-US" w:eastAsia="zh-CN"/>
                    </w:rPr>
                    <w:t>/</w:t>
                  </w:r>
                </w:p>
              </w:tc>
              <w:tc>
                <w:tcPr>
                  <w:tcW w:w="833" w:type="pct"/>
                  <w:noWrap w:val="0"/>
                  <w:vAlign w:val="center"/>
                </w:tcPr>
                <w:p>
                  <w:pPr>
                    <w:jc w:val="center"/>
                    <w:rPr>
                      <w:rFonts w:hint="eastAsia" w:ascii="Times New Roman" w:hAnsi="Times New Roman" w:eastAsia="宋体"/>
                      <w:szCs w:val="21"/>
                      <w:highlight w:val="none"/>
                      <w:lang w:val="en-US" w:eastAsia="zh-CN"/>
                    </w:rPr>
                  </w:pPr>
                  <w:r>
                    <w:rPr>
                      <w:rFonts w:hint="eastAsia"/>
                      <w:szCs w:val="21"/>
                      <w:highlight w:val="none"/>
                      <w:lang w:val="en-US" w:eastAsia="zh-CN"/>
                    </w:rPr>
                    <w:t>/</w:t>
                  </w:r>
                </w:p>
              </w:tc>
              <w:tc>
                <w:tcPr>
                  <w:tcW w:w="834" w:type="pct"/>
                  <w:noWrap w:val="0"/>
                  <w:vAlign w:val="center"/>
                </w:tcPr>
                <w:p>
                  <w:pPr>
                    <w:jc w:val="center"/>
                    <w:rPr>
                      <w:rFonts w:hint="default" w:ascii="Times New Roman" w:hAnsi="Times New Roman" w:eastAsia="宋体"/>
                      <w:szCs w:val="21"/>
                      <w:highlight w:val="none"/>
                      <w:lang w:val="en-US" w:eastAsia="zh-CN"/>
                    </w:rPr>
                  </w:pPr>
                  <w:r>
                    <w:rPr>
                      <w:rFonts w:hint="eastAsia"/>
                      <w:szCs w:val="21"/>
                      <w:highlight w:val="none"/>
                      <w:lang w:val="en-US" w:eastAsia="zh-CN"/>
                    </w:rPr>
                    <w:t>6.0220</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833" w:type="pct"/>
                  <w:noWrap w:val="0"/>
                  <w:vAlign w:val="center"/>
                </w:tcPr>
                <w:p>
                  <w:pPr>
                    <w:jc w:val="center"/>
                    <w:rPr>
                      <w:rFonts w:hint="eastAsia" w:ascii="Times New Roman" w:hAnsi="Times New Roman"/>
                      <w:szCs w:val="21"/>
                    </w:rPr>
                  </w:pPr>
                  <w:r>
                    <w:rPr>
                      <w:rFonts w:hint="eastAsia" w:ascii="Times New Roman" w:hAnsi="Times New Roman"/>
                      <w:szCs w:val="21"/>
                    </w:rPr>
                    <w:t>洪庄杨乡</w:t>
                  </w:r>
                </w:p>
              </w:tc>
              <w:tc>
                <w:tcPr>
                  <w:tcW w:w="833" w:type="pct"/>
                  <w:noWrap w:val="0"/>
                  <w:vAlign w:val="center"/>
                </w:tcPr>
                <w:p>
                  <w:pPr>
                    <w:jc w:val="center"/>
                    <w:rPr>
                      <w:rFonts w:hint="default" w:ascii="Times New Roman" w:hAnsi="Times New Roman" w:eastAsia="宋体"/>
                      <w:szCs w:val="21"/>
                      <w:highlight w:val="none"/>
                      <w:lang w:val="en-US" w:eastAsia="zh-CN"/>
                    </w:rPr>
                  </w:pPr>
                  <w:r>
                    <w:rPr>
                      <w:rFonts w:hint="eastAsia"/>
                      <w:szCs w:val="21"/>
                      <w:highlight w:val="none"/>
                      <w:lang w:val="en-US" w:eastAsia="zh-CN"/>
                    </w:rPr>
                    <w:t>10.6028</w:t>
                  </w:r>
                </w:p>
              </w:tc>
              <w:tc>
                <w:tcPr>
                  <w:tcW w:w="833" w:type="pct"/>
                  <w:noWrap w:val="0"/>
                  <w:vAlign w:val="center"/>
                </w:tcPr>
                <w:p>
                  <w:pPr>
                    <w:jc w:val="center"/>
                    <w:rPr>
                      <w:rFonts w:hint="default" w:ascii="Times New Roman" w:hAnsi="Times New Roman" w:eastAsia="宋体"/>
                      <w:szCs w:val="21"/>
                      <w:highlight w:val="none"/>
                      <w:lang w:val="en-US" w:eastAsia="zh-CN"/>
                    </w:rPr>
                  </w:pPr>
                  <w:r>
                    <w:rPr>
                      <w:rFonts w:hint="eastAsia"/>
                      <w:szCs w:val="21"/>
                      <w:highlight w:val="none"/>
                      <w:lang w:val="en-US" w:eastAsia="zh-CN"/>
                    </w:rPr>
                    <w:t>5.0648</w:t>
                  </w:r>
                </w:p>
              </w:tc>
              <w:tc>
                <w:tcPr>
                  <w:tcW w:w="833" w:type="pct"/>
                  <w:noWrap w:val="0"/>
                  <w:vAlign w:val="center"/>
                </w:tcPr>
                <w:p>
                  <w:pPr>
                    <w:jc w:val="center"/>
                    <w:rPr>
                      <w:rFonts w:hint="default" w:ascii="Times New Roman" w:hAnsi="Times New Roman" w:eastAsia="宋体"/>
                      <w:szCs w:val="21"/>
                      <w:highlight w:val="none"/>
                      <w:lang w:val="en-US" w:eastAsia="zh-CN"/>
                    </w:rPr>
                  </w:pPr>
                  <w:r>
                    <w:rPr>
                      <w:rFonts w:hint="eastAsia"/>
                      <w:szCs w:val="21"/>
                      <w:highlight w:val="none"/>
                      <w:lang w:val="en-US" w:eastAsia="zh-CN"/>
                    </w:rPr>
                    <w:t>3.5704</w:t>
                  </w:r>
                </w:p>
              </w:tc>
              <w:tc>
                <w:tcPr>
                  <w:tcW w:w="833" w:type="pct"/>
                  <w:noWrap w:val="0"/>
                  <w:vAlign w:val="center"/>
                </w:tcPr>
                <w:p>
                  <w:pPr>
                    <w:jc w:val="center"/>
                    <w:rPr>
                      <w:rFonts w:hint="eastAsia" w:ascii="Times New Roman" w:hAnsi="Times New Roman" w:eastAsia="宋体"/>
                      <w:szCs w:val="21"/>
                      <w:highlight w:val="none"/>
                      <w:lang w:val="en-US" w:eastAsia="zh-CN"/>
                    </w:rPr>
                  </w:pPr>
                  <w:r>
                    <w:rPr>
                      <w:rFonts w:hint="eastAsia"/>
                      <w:szCs w:val="21"/>
                      <w:highlight w:val="none"/>
                      <w:lang w:val="en-US" w:eastAsia="zh-CN"/>
                    </w:rPr>
                    <w:t>/</w:t>
                  </w:r>
                </w:p>
              </w:tc>
              <w:tc>
                <w:tcPr>
                  <w:tcW w:w="834" w:type="pct"/>
                  <w:noWrap w:val="0"/>
                  <w:vAlign w:val="center"/>
                </w:tcPr>
                <w:p>
                  <w:pPr>
                    <w:jc w:val="center"/>
                    <w:rPr>
                      <w:rFonts w:hint="eastAsia" w:ascii="Times New Roman" w:hAnsi="Times New Roman" w:eastAsia="宋体"/>
                      <w:szCs w:val="21"/>
                      <w:highlight w:val="none"/>
                      <w:lang w:val="en-US" w:eastAsia="zh-CN"/>
                    </w:rPr>
                  </w:pPr>
                  <w:r>
                    <w:rPr>
                      <w:rFonts w:hint="eastAsia"/>
                      <w:szCs w:val="21"/>
                      <w:highlight w:val="none"/>
                      <w:lang w:val="en-US" w:eastAsia="zh-CN"/>
                    </w:rPr>
                    <w:t>/</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833" w:type="pct"/>
                  <w:noWrap w:val="0"/>
                  <w:vAlign w:val="center"/>
                </w:tcPr>
                <w:p>
                  <w:pPr>
                    <w:jc w:val="center"/>
                    <w:rPr>
                      <w:rFonts w:ascii="Times New Roman" w:hAnsi="Times New Roman"/>
                      <w:szCs w:val="21"/>
                    </w:rPr>
                  </w:pPr>
                  <w:r>
                    <w:rPr>
                      <w:rFonts w:ascii="Times New Roman" w:hAnsi="Times New Roman"/>
                      <w:szCs w:val="21"/>
                    </w:rPr>
                    <w:t>小计</w:t>
                  </w:r>
                </w:p>
              </w:tc>
              <w:tc>
                <w:tcPr>
                  <w:tcW w:w="833" w:type="pct"/>
                  <w:noWrap w:val="0"/>
                  <w:vAlign w:val="center"/>
                </w:tcPr>
                <w:p>
                  <w:pPr>
                    <w:jc w:val="center"/>
                    <w:rPr>
                      <w:rFonts w:hint="default" w:ascii="Times New Roman" w:hAnsi="Times New Roman" w:eastAsia="宋体"/>
                      <w:szCs w:val="21"/>
                      <w:highlight w:val="none"/>
                      <w:lang w:val="en-US" w:eastAsia="zh-CN"/>
                    </w:rPr>
                  </w:pPr>
                  <w:r>
                    <w:rPr>
                      <w:rFonts w:hint="eastAsia"/>
                      <w:szCs w:val="21"/>
                      <w:highlight w:val="none"/>
                      <w:lang w:val="en-US" w:eastAsia="zh-CN"/>
                    </w:rPr>
                    <w:t>214.9538</w:t>
                  </w:r>
                </w:p>
              </w:tc>
              <w:tc>
                <w:tcPr>
                  <w:tcW w:w="833" w:type="pct"/>
                  <w:noWrap w:val="0"/>
                  <w:vAlign w:val="center"/>
                </w:tcPr>
                <w:p>
                  <w:pPr>
                    <w:jc w:val="center"/>
                    <w:rPr>
                      <w:rFonts w:hint="default" w:ascii="Times New Roman" w:hAnsi="Times New Roman" w:eastAsia="宋体"/>
                      <w:szCs w:val="21"/>
                      <w:highlight w:val="none"/>
                      <w:lang w:val="en-US" w:eastAsia="zh-CN"/>
                    </w:rPr>
                  </w:pPr>
                  <w:r>
                    <w:rPr>
                      <w:rFonts w:hint="eastAsia"/>
                      <w:szCs w:val="21"/>
                      <w:highlight w:val="none"/>
                      <w:lang w:val="en-US" w:eastAsia="zh-CN"/>
                    </w:rPr>
                    <w:t>45.1867</w:t>
                  </w:r>
                </w:p>
              </w:tc>
              <w:tc>
                <w:tcPr>
                  <w:tcW w:w="833" w:type="pct"/>
                  <w:noWrap w:val="0"/>
                  <w:vAlign w:val="center"/>
                </w:tcPr>
                <w:p>
                  <w:pPr>
                    <w:jc w:val="center"/>
                    <w:rPr>
                      <w:rFonts w:hint="default" w:ascii="Times New Roman" w:hAnsi="Times New Roman" w:eastAsia="宋体"/>
                      <w:szCs w:val="21"/>
                      <w:highlight w:val="none"/>
                      <w:lang w:val="en-US" w:eastAsia="zh-CN"/>
                    </w:rPr>
                  </w:pPr>
                  <w:r>
                    <w:rPr>
                      <w:rFonts w:hint="eastAsia"/>
                      <w:szCs w:val="21"/>
                      <w:highlight w:val="none"/>
                      <w:lang w:val="en-US" w:eastAsia="zh-CN"/>
                    </w:rPr>
                    <w:t>16.2019</w:t>
                  </w:r>
                </w:p>
              </w:tc>
              <w:tc>
                <w:tcPr>
                  <w:tcW w:w="833" w:type="pct"/>
                  <w:noWrap w:val="0"/>
                  <w:vAlign w:val="center"/>
                </w:tcPr>
                <w:p>
                  <w:pPr>
                    <w:jc w:val="center"/>
                    <w:rPr>
                      <w:rFonts w:hint="default" w:ascii="Times New Roman" w:hAnsi="Times New Roman" w:eastAsia="宋体"/>
                      <w:szCs w:val="21"/>
                      <w:highlight w:val="none"/>
                      <w:lang w:val="en-US" w:eastAsia="zh-CN"/>
                    </w:rPr>
                  </w:pPr>
                  <w:r>
                    <w:rPr>
                      <w:rFonts w:hint="eastAsia"/>
                      <w:szCs w:val="21"/>
                      <w:highlight w:val="none"/>
                      <w:lang w:val="en-US" w:eastAsia="zh-CN"/>
                    </w:rPr>
                    <w:t>36.0856</w:t>
                  </w:r>
                </w:p>
              </w:tc>
              <w:tc>
                <w:tcPr>
                  <w:tcW w:w="834" w:type="pct"/>
                  <w:noWrap w:val="0"/>
                  <w:vAlign w:val="center"/>
                </w:tcPr>
                <w:p>
                  <w:pPr>
                    <w:jc w:val="center"/>
                    <w:rPr>
                      <w:rFonts w:hint="default" w:ascii="Times New Roman" w:hAnsi="Times New Roman" w:eastAsia="宋体"/>
                      <w:szCs w:val="21"/>
                      <w:highlight w:val="none"/>
                      <w:lang w:val="en-US" w:eastAsia="zh-CN"/>
                    </w:rPr>
                  </w:pPr>
                  <w:r>
                    <w:rPr>
                      <w:rFonts w:hint="eastAsia"/>
                      <w:szCs w:val="21"/>
                      <w:highlight w:val="none"/>
                      <w:lang w:val="en-US" w:eastAsia="zh-CN"/>
                    </w:rPr>
                    <w:t>71.072</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833" w:type="pct"/>
                  <w:noWrap w:val="0"/>
                  <w:vAlign w:val="center"/>
                </w:tcPr>
                <w:p>
                  <w:pPr>
                    <w:jc w:val="center"/>
                    <w:rPr>
                      <w:rFonts w:ascii="Times New Roman" w:hAnsi="Times New Roman"/>
                      <w:szCs w:val="21"/>
                    </w:rPr>
                  </w:pPr>
                  <w:r>
                    <w:rPr>
                      <w:rFonts w:ascii="Times New Roman"/>
                      <w:szCs w:val="21"/>
                    </w:rPr>
                    <w:t>总计</w:t>
                  </w:r>
                </w:p>
              </w:tc>
              <w:tc>
                <w:tcPr>
                  <w:tcW w:w="4166" w:type="pct"/>
                  <w:gridSpan w:val="5"/>
                  <w:noWrap w:val="0"/>
                  <w:vAlign w:val="center"/>
                </w:tcPr>
                <w:p>
                  <w:pPr>
                    <w:jc w:val="center"/>
                    <w:rPr>
                      <w:rFonts w:hint="default" w:ascii="Times New Roman" w:hAnsi="Times New Roman" w:eastAsia="宋体"/>
                      <w:szCs w:val="21"/>
                      <w:lang w:val="en-US" w:eastAsia="zh-CN"/>
                    </w:rPr>
                  </w:pPr>
                  <w:r>
                    <w:rPr>
                      <w:rFonts w:hint="eastAsia"/>
                      <w:szCs w:val="21"/>
                      <w:lang w:val="en-US" w:eastAsia="zh-CN"/>
                    </w:rPr>
                    <w:t>383.5</w:t>
                  </w:r>
                </w:p>
              </w:tc>
            </w:tr>
          </w:tbl>
          <w:p>
            <w:pPr>
              <w:spacing w:line="520" w:lineRule="exact"/>
              <w:ind w:firstLine="480" w:firstLineChars="200"/>
              <w:rPr>
                <w:rFonts w:hint="eastAsia" w:ascii="Times New Roman"/>
                <w:sz w:val="24"/>
              </w:rPr>
            </w:pPr>
            <w:r>
              <w:rPr>
                <w:rFonts w:hint="eastAsia" w:ascii="Times New Roman"/>
                <w:sz w:val="24"/>
              </w:rPr>
              <w:t>（3）管材选择</w:t>
            </w:r>
          </w:p>
          <w:p>
            <w:pPr>
              <w:spacing w:line="520" w:lineRule="exact"/>
              <w:ind w:firstLine="480" w:firstLineChars="200"/>
              <w:rPr>
                <w:rFonts w:hint="eastAsia" w:ascii="Times New Roman"/>
                <w:sz w:val="24"/>
              </w:rPr>
            </w:pPr>
            <w:r>
              <w:rPr>
                <w:rFonts w:hint="eastAsia" w:ascii="Times New Roman"/>
                <w:sz w:val="24"/>
              </w:rPr>
              <w:t>适用于城市燃气输配中压管网中的管材有：无缝钢管、燃气用埋地聚乙烯管、焊接钢管、球墨铸铁管。近年来国内许多城市的天然气中压管网均采用燃气用埋地聚乙烯管敷设。其优点如下：</w:t>
            </w:r>
          </w:p>
          <w:p>
            <w:pPr>
              <w:spacing w:line="520" w:lineRule="exact"/>
              <w:ind w:firstLine="480" w:firstLineChars="200"/>
              <w:rPr>
                <w:rFonts w:hint="eastAsia" w:ascii="Times New Roman"/>
                <w:sz w:val="24"/>
              </w:rPr>
            </w:pPr>
            <w:r>
              <w:rPr>
                <w:rFonts w:hint="eastAsia" w:ascii="Times New Roman"/>
                <w:sz w:val="24"/>
              </w:rPr>
              <w:t>1）燃气用埋地聚乙烯管使用年限可达到50年。</w:t>
            </w:r>
          </w:p>
          <w:p>
            <w:pPr>
              <w:spacing w:line="520" w:lineRule="exact"/>
              <w:ind w:firstLine="480" w:firstLineChars="200"/>
              <w:rPr>
                <w:rFonts w:hint="eastAsia" w:ascii="Times New Roman"/>
                <w:sz w:val="24"/>
              </w:rPr>
            </w:pPr>
            <w:r>
              <w:rPr>
                <w:rFonts w:hint="eastAsia" w:ascii="Times New Roman"/>
                <w:sz w:val="24"/>
              </w:rPr>
              <w:t>2）耐腐蚀性能：除少数强氧化剂，燃气用埋地聚乙烯管可耐多种化学介质腐蚀，因此，管道可不铸防腐处理。</w:t>
            </w:r>
          </w:p>
          <w:p>
            <w:pPr>
              <w:spacing w:line="520" w:lineRule="exact"/>
              <w:ind w:firstLine="480" w:firstLineChars="200"/>
              <w:rPr>
                <w:rFonts w:hint="eastAsia" w:ascii="Times New Roman"/>
                <w:sz w:val="24"/>
              </w:rPr>
            </w:pPr>
            <w:r>
              <w:rPr>
                <w:rFonts w:hint="eastAsia" w:ascii="Times New Roman"/>
                <w:sz w:val="24"/>
              </w:rPr>
              <w:t>3）燃气用聚乙烯管内壁光滑，在相同管径条件下，燃气用埋地聚乙烯管输气能力比钢管大，同样供气规模，采用燃气用埋地聚乙烯管，可减少管径，节省管道材料，降低投资；</w:t>
            </w:r>
          </w:p>
          <w:p>
            <w:pPr>
              <w:spacing w:line="520" w:lineRule="exact"/>
              <w:ind w:firstLine="480" w:firstLineChars="200"/>
              <w:rPr>
                <w:rFonts w:hint="eastAsia" w:ascii="Times New Roman"/>
                <w:sz w:val="24"/>
              </w:rPr>
            </w:pPr>
            <w:r>
              <w:rPr>
                <w:rFonts w:hint="eastAsia" w:ascii="Times New Roman"/>
                <w:sz w:val="24"/>
              </w:rPr>
              <w:t>4）与钢管比较，燃气用埋地聚乙烯管韧性好，耐冲击能力强，能有效地承受内压力和外荷载，另外燃气用埋地聚乙烯管焊接接口强度高于管材本体，不易断裂，安全可靠性好。</w:t>
            </w:r>
          </w:p>
          <w:p>
            <w:pPr>
              <w:spacing w:line="520" w:lineRule="exact"/>
              <w:ind w:firstLine="480" w:firstLineChars="200"/>
              <w:rPr>
                <w:rFonts w:hint="eastAsia" w:ascii="Times New Roman"/>
                <w:sz w:val="24"/>
              </w:rPr>
            </w:pPr>
            <w:r>
              <w:rPr>
                <w:rFonts w:hint="eastAsia" w:ascii="Times New Roman"/>
                <w:sz w:val="24"/>
              </w:rPr>
              <w:t>5）燃气用埋地聚乙烯管由于韧性好，管道轻，维修时可采用压扁工具断气更换管道，避免了大范围停气，影响用户。</w:t>
            </w:r>
          </w:p>
          <w:p>
            <w:pPr>
              <w:spacing w:line="520" w:lineRule="exact"/>
              <w:ind w:firstLine="480" w:firstLineChars="200"/>
              <w:rPr>
                <w:rFonts w:hint="eastAsia" w:ascii="Times New Roman"/>
                <w:sz w:val="24"/>
                <w:highlight w:val="yellow"/>
              </w:rPr>
            </w:pPr>
            <w:r>
              <w:rPr>
                <w:rFonts w:hint="eastAsia" w:ascii="Times New Roman"/>
                <w:sz w:val="24"/>
              </w:rPr>
              <w:t>综上，本项目管材选用SDR17 PE100型聚乙烯管材，管材选择上满足《燃气用埋地聚乙烯（PE）管道系统第1部分：管材》GB15558.1-2015标准要求。</w:t>
            </w:r>
          </w:p>
          <w:p>
            <w:pPr>
              <w:spacing w:line="520" w:lineRule="exact"/>
              <w:ind w:firstLine="480" w:firstLineChars="200"/>
              <w:rPr>
                <w:rFonts w:hint="eastAsia" w:ascii="Times New Roman"/>
                <w:sz w:val="24"/>
                <w:highlight w:val="none"/>
              </w:rPr>
            </w:pPr>
            <w:r>
              <w:rPr>
                <w:rFonts w:hint="eastAsia" w:ascii="Times New Roman"/>
                <w:sz w:val="24"/>
                <w:highlight w:val="none"/>
                <w:lang w:eastAsia="zh-CN"/>
              </w:rPr>
              <w:t>（</w:t>
            </w:r>
            <w:r>
              <w:rPr>
                <w:rFonts w:hint="eastAsia"/>
                <w:sz w:val="24"/>
                <w:highlight w:val="none"/>
                <w:lang w:val="en-US" w:eastAsia="zh-CN"/>
              </w:rPr>
              <w:t>4</w:t>
            </w:r>
            <w:r>
              <w:rPr>
                <w:rFonts w:hint="eastAsia" w:ascii="Times New Roman"/>
                <w:sz w:val="24"/>
                <w:highlight w:val="none"/>
                <w:lang w:val="en-US" w:eastAsia="zh-CN"/>
              </w:rPr>
              <w:t>）</w:t>
            </w:r>
            <w:r>
              <w:rPr>
                <w:rFonts w:hint="eastAsia" w:ascii="Times New Roman"/>
                <w:sz w:val="24"/>
                <w:highlight w:val="none"/>
              </w:rPr>
              <w:t>管道敷设</w:t>
            </w:r>
          </w:p>
          <w:p>
            <w:pPr>
              <w:pStyle w:val="179"/>
              <w:ind w:firstLine="480"/>
              <w:rPr>
                <w:rFonts w:ascii="Calibri" w:hAnsi="Calibri" w:cs="Times New Roman"/>
                <w:kern w:val="0"/>
              </w:rPr>
            </w:pPr>
            <w:r>
              <w:rPr>
                <w:rFonts w:asciiTheme="minorHAnsi" w:hAnsiTheme="minorHAnsi" w:cstheme="minorHAnsi"/>
                <w:kern w:val="0"/>
              </w:rPr>
              <w:t>1</w:t>
            </w:r>
            <w:r>
              <w:rPr>
                <w:rFonts w:asciiTheme="minorHAnsi" w:cstheme="minorHAnsi"/>
                <w:kern w:val="0"/>
              </w:rPr>
              <w:t>）</w:t>
            </w:r>
            <w:r>
              <w:rPr>
                <w:rFonts w:ascii="Calibri" w:cs="Times New Roman"/>
                <w:kern w:val="0"/>
              </w:rPr>
              <w:t>敷设方式</w:t>
            </w:r>
          </w:p>
          <w:p>
            <w:pPr>
              <w:pStyle w:val="179"/>
              <w:ind w:firstLine="480"/>
              <w:rPr>
                <w:rFonts w:ascii="Calibri" w:hAnsi="Calibri"/>
                <w:bCs/>
              </w:rPr>
            </w:pPr>
            <w:r>
              <w:rPr>
                <w:rFonts w:ascii="Calibri"/>
                <w:bCs/>
              </w:rPr>
              <w:t>本工程管道全部采用沟埋敷设。根据地形条件，局部地段采用弹性敷设、现场冷弯管和预制热煨弯头，以适应管道在平面和竖向上的变化。</w:t>
            </w:r>
          </w:p>
          <w:p>
            <w:pPr>
              <w:spacing w:line="520" w:lineRule="exact"/>
              <w:ind w:firstLine="480" w:firstLineChars="200"/>
              <w:rPr>
                <w:rFonts w:asciiTheme="minorHAnsi" w:hAnsiTheme="minorHAnsi" w:cstheme="minorHAnsi"/>
                <w:kern w:val="0"/>
                <w:sz w:val="24"/>
              </w:rPr>
            </w:pPr>
            <w:r>
              <w:rPr>
                <w:rFonts w:hint="eastAsia" w:asciiTheme="minorHAnsi" w:hAnsiTheme="minorHAnsi" w:cstheme="minorHAnsi"/>
                <w:kern w:val="0"/>
                <w:sz w:val="24"/>
              </w:rPr>
              <w:t>2）</w:t>
            </w:r>
            <w:r>
              <w:rPr>
                <w:rFonts w:ascii="Calibri"/>
                <w:bCs/>
                <w:sz w:val="24"/>
              </w:rPr>
              <w:t>管道埋深</w:t>
            </w:r>
          </w:p>
          <w:p>
            <w:pPr>
              <w:spacing w:line="520" w:lineRule="exact"/>
              <w:ind w:firstLine="480" w:firstLineChars="200"/>
              <w:rPr>
                <w:rFonts w:ascii="Calibri" w:hAnsi="Calibri"/>
                <w:sz w:val="24"/>
              </w:rPr>
            </w:pPr>
            <w:r>
              <w:rPr>
                <w:rFonts w:ascii="Calibri"/>
                <w:sz w:val="24"/>
              </w:rPr>
              <w:t>根据有关规范及管道所经地区的地区等级、土壤类别及物理力学性质、最大冻土层深度、农田耕作深度等情况，确定不同地段管沟的深度、覆土厚度。</w:t>
            </w:r>
          </w:p>
          <w:p>
            <w:pPr>
              <w:spacing w:line="520" w:lineRule="exact"/>
              <w:ind w:firstLine="480" w:firstLineChars="200"/>
              <w:rPr>
                <w:rFonts w:ascii="Calibri"/>
                <w:sz w:val="24"/>
              </w:rPr>
            </w:pPr>
            <w:r>
              <w:rPr>
                <w:rFonts w:ascii="Calibri"/>
                <w:sz w:val="24"/>
              </w:rPr>
              <w:t>工程</w:t>
            </w:r>
            <w:r>
              <w:rPr>
                <w:rFonts w:hint="eastAsia" w:ascii="Calibri"/>
                <w:sz w:val="24"/>
              </w:rPr>
              <w:t>管沟开挖宽1m，深</w:t>
            </w:r>
            <w:r>
              <w:rPr>
                <w:rFonts w:hint="eastAsia" w:ascii="Calibri"/>
                <w:sz w:val="24"/>
                <w:lang w:val="en-US" w:eastAsia="zh-CN"/>
              </w:rPr>
              <w:t>1.3-</w:t>
            </w:r>
            <w:r>
              <w:rPr>
                <w:rFonts w:hint="eastAsia" w:ascii="Calibri"/>
                <w:sz w:val="24"/>
              </w:rPr>
              <w:t>1.8m，</w:t>
            </w:r>
            <w:r>
              <w:rPr>
                <w:rFonts w:ascii="Calibri"/>
                <w:sz w:val="24"/>
              </w:rPr>
              <w:t>管道埋深</w:t>
            </w:r>
            <w:r>
              <w:rPr>
                <w:rFonts w:hint="eastAsia" w:ascii="Calibri"/>
                <w:sz w:val="24"/>
                <w:lang w:val="en-US" w:eastAsia="zh-CN"/>
              </w:rPr>
              <w:t>1-</w:t>
            </w:r>
            <w:r>
              <w:rPr>
                <w:rFonts w:ascii="Calibri" w:hAnsi="Calibri"/>
                <w:sz w:val="24"/>
              </w:rPr>
              <w:t>1.</w:t>
            </w:r>
            <w:r>
              <w:rPr>
                <w:rFonts w:hint="eastAsia" w:ascii="Calibri" w:hAnsi="Calibri"/>
                <w:sz w:val="24"/>
              </w:rPr>
              <w:t>5</w:t>
            </w:r>
            <w:r>
              <w:rPr>
                <w:rFonts w:ascii="Calibri" w:hAnsi="Calibri"/>
                <w:sz w:val="24"/>
              </w:rPr>
              <w:t>m</w:t>
            </w:r>
            <w:r>
              <w:rPr>
                <w:rFonts w:ascii="Calibri"/>
                <w:sz w:val="24"/>
              </w:rPr>
              <w:t>；项目</w:t>
            </w:r>
            <w:r>
              <w:rPr>
                <w:rFonts w:ascii="Calibri" w:hAnsi="宋体"/>
                <w:sz w:val="24"/>
              </w:rPr>
              <w:t>施工作业带宽度为</w:t>
            </w:r>
            <w:r>
              <w:rPr>
                <w:rFonts w:hint="eastAsia" w:ascii="Calibri" w:hAnsi="Calibri"/>
                <w:sz w:val="24"/>
                <w:lang w:val="en-US" w:eastAsia="zh-CN"/>
              </w:rPr>
              <w:t>3-3.5</w:t>
            </w:r>
            <w:r>
              <w:rPr>
                <w:rFonts w:hint="eastAsia" w:ascii="Calibri" w:hAnsi="宋体"/>
                <w:sz w:val="24"/>
                <w:lang w:val="en-US" w:eastAsia="zh-CN"/>
              </w:rPr>
              <w:t>m</w:t>
            </w:r>
            <w:r>
              <w:rPr>
                <w:rFonts w:ascii="Calibri" w:hAnsi="宋体"/>
                <w:sz w:val="24"/>
              </w:rPr>
              <w:t>。</w:t>
            </w:r>
          </w:p>
          <w:p>
            <w:pPr>
              <w:pStyle w:val="179"/>
              <w:ind w:firstLine="480"/>
              <w:rPr>
                <w:rFonts w:hint="default" w:eastAsia="宋体" w:asciiTheme="minorHAnsi" w:cstheme="minorHAnsi"/>
                <w:kern w:val="0"/>
                <w:szCs w:val="24"/>
                <w:lang w:val="en-US" w:eastAsia="zh-CN"/>
              </w:rPr>
            </w:pPr>
            <w:r>
              <w:rPr>
                <w:rFonts w:hint="eastAsia" w:asciiTheme="minorHAnsi" w:cstheme="minorHAnsi"/>
                <w:kern w:val="0"/>
                <w:szCs w:val="24"/>
                <w:lang w:eastAsia="zh-CN"/>
              </w:rPr>
              <w:t>（</w:t>
            </w:r>
            <w:r>
              <w:rPr>
                <w:rFonts w:hint="eastAsia" w:asciiTheme="minorHAnsi" w:cstheme="minorHAnsi"/>
                <w:kern w:val="0"/>
                <w:szCs w:val="24"/>
                <w:lang w:val="en-US" w:eastAsia="zh-CN"/>
              </w:rPr>
              <w:t>5）管道穿越</w:t>
            </w:r>
          </w:p>
          <w:p>
            <w:pPr>
              <w:spacing w:line="520" w:lineRule="exact"/>
              <w:ind w:firstLine="480" w:firstLineChars="200"/>
              <w:rPr>
                <w:rFonts w:hint="eastAsia" w:ascii="Times New Roman"/>
                <w:sz w:val="24"/>
              </w:rPr>
            </w:pPr>
            <w:r>
              <w:rPr>
                <w:rFonts w:hint="eastAsia" w:ascii="Times New Roman"/>
                <w:sz w:val="24"/>
              </w:rPr>
              <w:t>根据设计本次管道工程涉及的穿越工程如下表：</w:t>
            </w:r>
          </w:p>
          <w:p>
            <w:pPr>
              <w:spacing w:line="520" w:lineRule="exact"/>
              <w:ind w:firstLine="480" w:firstLineChars="200"/>
              <w:rPr>
                <w:rFonts w:hint="eastAsia" w:ascii="黑体" w:hAnsi="黑体" w:eastAsia="黑体" w:cs="黑体"/>
                <w:sz w:val="24"/>
                <w:lang w:val="en-US" w:eastAsia="zh-CN"/>
              </w:rPr>
            </w:pPr>
            <w:r>
              <w:rPr>
                <w:rFonts w:hint="eastAsia" w:ascii="黑体" w:hAnsi="黑体" w:eastAsia="黑体" w:cs="黑体"/>
                <w:sz w:val="24"/>
                <w:lang w:eastAsia="zh-CN"/>
              </w:rPr>
              <w:t>表</w:t>
            </w:r>
            <w:r>
              <w:rPr>
                <w:rFonts w:hint="eastAsia" w:ascii="黑体" w:hAnsi="黑体" w:eastAsia="黑体" w:cs="黑体"/>
                <w:sz w:val="24"/>
                <w:lang w:val="en-US" w:eastAsia="zh-CN"/>
              </w:rPr>
              <w:t>3                    本项目穿越工程统计一览表</w:t>
            </w:r>
          </w:p>
          <w:tbl>
            <w:tblPr>
              <w:tblStyle w:val="72"/>
              <w:tblW w:w="4997"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647"/>
              <w:gridCol w:w="907"/>
              <w:gridCol w:w="1420"/>
              <w:gridCol w:w="1488"/>
              <w:gridCol w:w="993"/>
              <w:gridCol w:w="1989"/>
              <w:gridCol w:w="1494"/>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62" w:type="pct"/>
                  <w:noWrap w:val="0"/>
                  <w:vAlign w:val="center"/>
                </w:tcPr>
                <w:p>
                  <w:pPr>
                    <w:jc w:val="center"/>
                    <w:rPr>
                      <w:rFonts w:ascii="Times New Roman"/>
                      <w:szCs w:val="21"/>
                    </w:rPr>
                  </w:pPr>
                  <w:r>
                    <w:rPr>
                      <w:rFonts w:hint="eastAsia" w:ascii="Times New Roman"/>
                      <w:szCs w:val="21"/>
                    </w:rPr>
                    <w:t>序号</w:t>
                  </w:r>
                </w:p>
              </w:tc>
              <w:tc>
                <w:tcPr>
                  <w:tcW w:w="1301" w:type="pct"/>
                  <w:gridSpan w:val="2"/>
                  <w:noWrap w:val="0"/>
                  <w:vAlign w:val="center"/>
                </w:tcPr>
                <w:p>
                  <w:pPr>
                    <w:jc w:val="center"/>
                    <w:rPr>
                      <w:rFonts w:ascii="Times New Roman"/>
                      <w:szCs w:val="21"/>
                    </w:rPr>
                  </w:pPr>
                  <w:r>
                    <w:rPr>
                      <w:rFonts w:hint="eastAsia" w:ascii="Times New Roman"/>
                      <w:szCs w:val="21"/>
                    </w:rPr>
                    <w:t>工程内容</w:t>
                  </w:r>
                </w:p>
              </w:tc>
              <w:tc>
                <w:tcPr>
                  <w:tcW w:w="832" w:type="pct"/>
                  <w:noWrap w:val="0"/>
                  <w:vAlign w:val="center"/>
                </w:tcPr>
                <w:p>
                  <w:pPr>
                    <w:jc w:val="center"/>
                    <w:rPr>
                      <w:rFonts w:ascii="Times New Roman"/>
                      <w:szCs w:val="21"/>
                    </w:rPr>
                  </w:pPr>
                  <w:r>
                    <w:rPr>
                      <w:rFonts w:hint="eastAsia" w:ascii="Times New Roman"/>
                      <w:szCs w:val="21"/>
                    </w:rPr>
                    <w:t>工程量</w:t>
                  </w:r>
                </w:p>
              </w:tc>
              <w:tc>
                <w:tcPr>
                  <w:tcW w:w="555" w:type="pct"/>
                  <w:noWrap w:val="0"/>
                  <w:vAlign w:val="center"/>
                </w:tcPr>
                <w:p>
                  <w:pPr>
                    <w:jc w:val="center"/>
                    <w:rPr>
                      <w:rFonts w:ascii="Times New Roman"/>
                      <w:szCs w:val="21"/>
                    </w:rPr>
                  </w:pPr>
                  <w:r>
                    <w:rPr>
                      <w:rFonts w:hint="eastAsia" w:ascii="Times New Roman"/>
                      <w:szCs w:val="21"/>
                    </w:rPr>
                    <w:t>数量</w:t>
                  </w:r>
                </w:p>
              </w:tc>
              <w:tc>
                <w:tcPr>
                  <w:tcW w:w="1112" w:type="pct"/>
                  <w:noWrap w:val="0"/>
                  <w:vAlign w:val="center"/>
                </w:tcPr>
                <w:p>
                  <w:pPr>
                    <w:jc w:val="center"/>
                    <w:rPr>
                      <w:rFonts w:hint="default" w:ascii="Times New Roman" w:eastAsia="宋体"/>
                      <w:szCs w:val="21"/>
                      <w:lang w:val="en-US" w:eastAsia="zh-CN"/>
                    </w:rPr>
                  </w:pPr>
                  <w:r>
                    <w:rPr>
                      <w:rFonts w:hint="eastAsia" w:ascii="Times New Roman"/>
                      <w:szCs w:val="21"/>
                      <w:lang w:val="en-US" w:eastAsia="zh-CN"/>
                    </w:rPr>
                    <w:t>穿越位置</w:t>
                  </w:r>
                </w:p>
              </w:tc>
              <w:tc>
                <w:tcPr>
                  <w:tcW w:w="835" w:type="pct"/>
                  <w:noWrap w:val="0"/>
                  <w:vAlign w:val="center"/>
                </w:tcPr>
                <w:p>
                  <w:pPr>
                    <w:jc w:val="center"/>
                    <w:rPr>
                      <w:rFonts w:ascii="Times New Roman"/>
                      <w:szCs w:val="21"/>
                    </w:rPr>
                  </w:pPr>
                  <w:r>
                    <w:rPr>
                      <w:rFonts w:hint="eastAsia" w:ascii="Times New Roman"/>
                      <w:szCs w:val="21"/>
                    </w:rPr>
                    <w:t>施工方式</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362" w:type="pct"/>
                  <w:noWrap w:val="0"/>
                  <w:vAlign w:val="center"/>
                </w:tcPr>
                <w:p>
                  <w:pPr>
                    <w:jc w:val="center"/>
                    <w:rPr>
                      <w:rFonts w:hint="eastAsia" w:ascii="Times New Roman" w:eastAsia="宋体"/>
                      <w:szCs w:val="21"/>
                      <w:lang w:val="en-US" w:eastAsia="zh-CN"/>
                    </w:rPr>
                  </w:pPr>
                  <w:r>
                    <w:rPr>
                      <w:rFonts w:hint="eastAsia" w:ascii="Times New Roman"/>
                      <w:szCs w:val="21"/>
                      <w:lang w:val="en-US" w:eastAsia="zh-CN"/>
                    </w:rPr>
                    <w:t>1</w:t>
                  </w:r>
                </w:p>
              </w:tc>
              <w:tc>
                <w:tcPr>
                  <w:tcW w:w="507" w:type="pct"/>
                  <w:vMerge w:val="restart"/>
                  <w:noWrap w:val="0"/>
                  <w:vAlign w:val="center"/>
                </w:tcPr>
                <w:p>
                  <w:pPr>
                    <w:jc w:val="center"/>
                    <w:rPr>
                      <w:rFonts w:hint="eastAsia" w:ascii="Times New Roman"/>
                      <w:szCs w:val="21"/>
                      <w:highlight w:val="none"/>
                    </w:rPr>
                  </w:pPr>
                  <w:r>
                    <w:rPr>
                      <w:rFonts w:hint="eastAsia" w:ascii="Times New Roman"/>
                      <w:szCs w:val="21"/>
                      <w:highlight w:val="none"/>
                    </w:rPr>
                    <w:t>河流</w:t>
                  </w:r>
                </w:p>
              </w:tc>
              <w:tc>
                <w:tcPr>
                  <w:tcW w:w="794" w:type="pct"/>
                  <w:noWrap w:val="0"/>
                  <w:vAlign w:val="center"/>
                </w:tcPr>
                <w:p>
                  <w:pPr>
                    <w:jc w:val="center"/>
                    <w:rPr>
                      <w:rFonts w:hint="eastAsia" w:ascii="Times New Roman" w:eastAsia="宋体"/>
                      <w:szCs w:val="21"/>
                      <w:highlight w:val="none"/>
                      <w:lang w:eastAsia="zh-CN"/>
                    </w:rPr>
                  </w:pPr>
                  <w:r>
                    <w:rPr>
                      <w:rFonts w:hint="eastAsia" w:ascii="Times New Roman"/>
                      <w:szCs w:val="21"/>
                      <w:highlight w:val="none"/>
                      <w:lang w:eastAsia="zh-CN"/>
                    </w:rPr>
                    <w:t>湛河</w:t>
                  </w:r>
                </w:p>
              </w:tc>
              <w:tc>
                <w:tcPr>
                  <w:tcW w:w="832" w:type="pct"/>
                  <w:noWrap w:val="0"/>
                  <w:vAlign w:val="center"/>
                </w:tcPr>
                <w:p>
                  <w:pPr>
                    <w:jc w:val="center"/>
                    <w:rPr>
                      <w:rFonts w:ascii="Times New Roman"/>
                      <w:szCs w:val="21"/>
                    </w:rPr>
                  </w:pPr>
                  <w:r>
                    <w:rPr>
                      <w:rFonts w:hint="eastAsia" w:ascii="Times New Roman"/>
                      <w:szCs w:val="21"/>
                    </w:rPr>
                    <w:t>100m/处</w:t>
                  </w:r>
                </w:p>
              </w:tc>
              <w:tc>
                <w:tcPr>
                  <w:tcW w:w="555" w:type="pct"/>
                  <w:noWrap w:val="0"/>
                  <w:vAlign w:val="center"/>
                </w:tcPr>
                <w:p>
                  <w:pPr>
                    <w:jc w:val="center"/>
                    <w:rPr>
                      <w:rFonts w:hint="eastAsia" w:ascii="Times New Roman" w:eastAsia="宋体"/>
                      <w:szCs w:val="21"/>
                      <w:lang w:eastAsia="zh-CN"/>
                    </w:rPr>
                  </w:pPr>
                  <w:r>
                    <w:rPr>
                      <w:rFonts w:hint="eastAsia" w:ascii="Times New Roman"/>
                      <w:szCs w:val="21"/>
                      <w:lang w:val="en-US" w:eastAsia="zh-CN"/>
                    </w:rPr>
                    <w:t>1</w:t>
                  </w:r>
                </w:p>
              </w:tc>
              <w:tc>
                <w:tcPr>
                  <w:tcW w:w="1112" w:type="pct"/>
                  <w:noWrap w:val="0"/>
                  <w:vAlign w:val="center"/>
                </w:tcPr>
                <w:p>
                  <w:pPr>
                    <w:jc w:val="center"/>
                    <w:rPr>
                      <w:rFonts w:hint="eastAsia" w:ascii="Times New Roman"/>
                      <w:szCs w:val="21"/>
                      <w:lang w:val="en-US" w:eastAsia="zh-CN"/>
                    </w:rPr>
                  </w:pPr>
                  <w:r>
                    <w:rPr>
                      <w:rFonts w:hint="eastAsia" w:ascii="Times New Roman"/>
                      <w:szCs w:val="21"/>
                      <w:lang w:val="en-US" w:eastAsia="zh-CN"/>
                    </w:rPr>
                    <w:t>唐马村南侧</w:t>
                  </w:r>
                </w:p>
              </w:tc>
              <w:tc>
                <w:tcPr>
                  <w:tcW w:w="835" w:type="pct"/>
                  <w:vMerge w:val="restart"/>
                  <w:noWrap w:val="0"/>
                  <w:vAlign w:val="center"/>
                </w:tcPr>
                <w:p>
                  <w:pPr>
                    <w:jc w:val="center"/>
                    <w:rPr>
                      <w:rFonts w:ascii="Times New Roman"/>
                      <w:szCs w:val="21"/>
                    </w:rPr>
                  </w:pPr>
                  <w:r>
                    <w:rPr>
                      <w:rFonts w:hint="eastAsia" w:ascii="Times New Roman"/>
                      <w:szCs w:val="21"/>
                      <w:lang w:eastAsia="zh-CN"/>
                    </w:rPr>
                    <w:t>全部采用</w:t>
                  </w:r>
                  <w:r>
                    <w:rPr>
                      <w:rFonts w:hint="eastAsia" w:ascii="Times New Roman"/>
                      <w:szCs w:val="21"/>
                    </w:rPr>
                    <w:t>定向钻</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362" w:type="pct"/>
                  <w:vMerge w:val="restart"/>
                  <w:noWrap w:val="0"/>
                  <w:vAlign w:val="center"/>
                </w:tcPr>
                <w:p>
                  <w:pPr>
                    <w:jc w:val="center"/>
                    <w:rPr>
                      <w:rFonts w:hint="eastAsia" w:ascii="Times New Roman" w:eastAsia="宋体"/>
                      <w:szCs w:val="21"/>
                      <w:lang w:val="en-US" w:eastAsia="zh-CN"/>
                    </w:rPr>
                  </w:pPr>
                  <w:r>
                    <w:rPr>
                      <w:rFonts w:hint="eastAsia" w:ascii="Times New Roman"/>
                      <w:szCs w:val="21"/>
                      <w:lang w:val="en-US" w:eastAsia="zh-CN"/>
                    </w:rPr>
                    <w:t>2</w:t>
                  </w:r>
                </w:p>
              </w:tc>
              <w:tc>
                <w:tcPr>
                  <w:tcW w:w="507" w:type="pct"/>
                  <w:vMerge w:val="continue"/>
                  <w:noWrap w:val="0"/>
                  <w:vAlign w:val="center"/>
                </w:tcPr>
                <w:p>
                  <w:pPr>
                    <w:jc w:val="center"/>
                    <w:rPr>
                      <w:rFonts w:hint="eastAsia" w:ascii="Times New Roman"/>
                      <w:szCs w:val="21"/>
                      <w:highlight w:val="none"/>
                    </w:rPr>
                  </w:pPr>
                </w:p>
              </w:tc>
              <w:tc>
                <w:tcPr>
                  <w:tcW w:w="794" w:type="pct"/>
                  <w:vMerge w:val="restart"/>
                  <w:noWrap w:val="0"/>
                  <w:vAlign w:val="center"/>
                </w:tcPr>
                <w:p>
                  <w:pPr>
                    <w:jc w:val="center"/>
                    <w:rPr>
                      <w:rFonts w:hint="eastAsia" w:ascii="Times New Roman" w:eastAsia="宋体"/>
                      <w:szCs w:val="21"/>
                      <w:highlight w:val="none"/>
                      <w:lang w:eastAsia="zh-CN"/>
                    </w:rPr>
                  </w:pPr>
                  <w:r>
                    <w:rPr>
                      <w:rFonts w:hint="eastAsia" w:ascii="Times New Roman"/>
                      <w:szCs w:val="21"/>
                      <w:highlight w:val="none"/>
                      <w:lang w:eastAsia="zh-CN"/>
                    </w:rPr>
                    <w:t>澧河</w:t>
                  </w:r>
                </w:p>
              </w:tc>
              <w:tc>
                <w:tcPr>
                  <w:tcW w:w="832" w:type="pct"/>
                  <w:vMerge w:val="restart"/>
                  <w:noWrap w:val="0"/>
                  <w:vAlign w:val="center"/>
                </w:tcPr>
                <w:p>
                  <w:pPr>
                    <w:jc w:val="center"/>
                    <w:rPr>
                      <w:rFonts w:hint="eastAsia" w:ascii="Times New Roman" w:eastAsia="宋体"/>
                      <w:szCs w:val="21"/>
                      <w:lang w:eastAsia="zh-CN"/>
                    </w:rPr>
                  </w:pPr>
                  <w:r>
                    <w:rPr>
                      <w:rFonts w:hint="eastAsia" w:ascii="Times New Roman"/>
                      <w:szCs w:val="21"/>
                      <w:lang w:val="en-US" w:eastAsia="zh-CN"/>
                    </w:rPr>
                    <w:t>100</w:t>
                  </w:r>
                  <w:r>
                    <w:rPr>
                      <w:rFonts w:hint="eastAsia" w:ascii="Times New Roman"/>
                      <w:szCs w:val="21"/>
                    </w:rPr>
                    <w:t>m/处</w:t>
                  </w:r>
                  <w:r>
                    <w:rPr>
                      <w:rFonts w:hint="eastAsia" w:ascii="Times New Roman"/>
                      <w:szCs w:val="21"/>
                      <w:lang w:eastAsia="zh-CN"/>
                    </w:rPr>
                    <w:t>，共</w:t>
                  </w:r>
                  <w:r>
                    <w:rPr>
                      <w:rFonts w:hint="eastAsia" w:ascii="Times New Roman"/>
                      <w:szCs w:val="21"/>
                      <w:lang w:val="en-US" w:eastAsia="zh-CN"/>
                    </w:rPr>
                    <w:t>4</w:t>
                  </w:r>
                  <w:r>
                    <w:rPr>
                      <w:rFonts w:hint="eastAsia" w:ascii="Times New Roman"/>
                      <w:szCs w:val="21"/>
                      <w:lang w:eastAsia="zh-CN"/>
                    </w:rPr>
                    <w:t>次</w:t>
                  </w:r>
                </w:p>
              </w:tc>
              <w:tc>
                <w:tcPr>
                  <w:tcW w:w="555" w:type="pct"/>
                  <w:noWrap w:val="0"/>
                  <w:vAlign w:val="center"/>
                </w:tcPr>
                <w:p>
                  <w:pPr>
                    <w:jc w:val="center"/>
                    <w:rPr>
                      <w:rFonts w:hint="eastAsia" w:ascii="Times New Roman" w:eastAsia="宋体"/>
                      <w:szCs w:val="21"/>
                      <w:lang w:val="en-US" w:eastAsia="zh-CN"/>
                    </w:rPr>
                  </w:pPr>
                  <w:r>
                    <w:rPr>
                      <w:rFonts w:hint="eastAsia" w:ascii="Times New Roman"/>
                      <w:szCs w:val="21"/>
                      <w:lang w:val="en-US" w:eastAsia="zh-CN"/>
                    </w:rPr>
                    <w:t>1</w:t>
                  </w:r>
                </w:p>
              </w:tc>
              <w:tc>
                <w:tcPr>
                  <w:tcW w:w="1112" w:type="pct"/>
                  <w:noWrap w:val="0"/>
                  <w:vAlign w:val="center"/>
                </w:tcPr>
                <w:p>
                  <w:pPr>
                    <w:jc w:val="center"/>
                    <w:rPr>
                      <w:rFonts w:hint="default" w:ascii="Times New Roman"/>
                      <w:szCs w:val="21"/>
                      <w:lang w:val="en-US" w:eastAsia="zh-CN"/>
                    </w:rPr>
                  </w:pPr>
                  <w:r>
                    <w:rPr>
                      <w:rFonts w:hint="eastAsia" w:ascii="Times New Roman"/>
                      <w:szCs w:val="21"/>
                      <w:lang w:val="en-US" w:eastAsia="zh-CN"/>
                    </w:rPr>
                    <w:t>权印村南50m</w:t>
                  </w:r>
                </w:p>
              </w:tc>
              <w:tc>
                <w:tcPr>
                  <w:tcW w:w="835" w:type="pct"/>
                  <w:vMerge w:val="continue"/>
                  <w:noWrap w:val="0"/>
                  <w:vAlign w:val="center"/>
                </w:tcPr>
                <w:p>
                  <w:pPr>
                    <w:jc w:val="center"/>
                    <w:rPr>
                      <w:rFonts w:hint="eastAsia" w:ascii="Times New Roman"/>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362" w:type="pct"/>
                  <w:vMerge w:val="continue"/>
                  <w:noWrap w:val="0"/>
                  <w:vAlign w:val="center"/>
                </w:tcPr>
                <w:p>
                  <w:pPr>
                    <w:jc w:val="center"/>
                    <w:rPr>
                      <w:rFonts w:hint="eastAsia" w:ascii="Times New Roman"/>
                      <w:szCs w:val="21"/>
                      <w:lang w:val="en-US" w:eastAsia="zh-CN"/>
                    </w:rPr>
                  </w:pPr>
                </w:p>
              </w:tc>
              <w:tc>
                <w:tcPr>
                  <w:tcW w:w="507" w:type="pct"/>
                  <w:vMerge w:val="continue"/>
                  <w:noWrap w:val="0"/>
                  <w:vAlign w:val="center"/>
                </w:tcPr>
                <w:p>
                  <w:pPr>
                    <w:jc w:val="center"/>
                    <w:rPr>
                      <w:rFonts w:hint="eastAsia" w:ascii="Times New Roman"/>
                      <w:szCs w:val="21"/>
                      <w:highlight w:val="none"/>
                    </w:rPr>
                  </w:pPr>
                </w:p>
              </w:tc>
              <w:tc>
                <w:tcPr>
                  <w:tcW w:w="794" w:type="pct"/>
                  <w:vMerge w:val="continue"/>
                  <w:noWrap w:val="0"/>
                  <w:vAlign w:val="center"/>
                </w:tcPr>
                <w:p>
                  <w:pPr>
                    <w:jc w:val="center"/>
                    <w:rPr>
                      <w:rFonts w:hint="eastAsia" w:ascii="Times New Roman"/>
                      <w:szCs w:val="21"/>
                      <w:highlight w:val="none"/>
                      <w:lang w:eastAsia="zh-CN"/>
                    </w:rPr>
                  </w:pPr>
                </w:p>
              </w:tc>
              <w:tc>
                <w:tcPr>
                  <w:tcW w:w="832" w:type="pct"/>
                  <w:vMerge w:val="continue"/>
                  <w:noWrap w:val="0"/>
                  <w:vAlign w:val="center"/>
                </w:tcPr>
                <w:p>
                  <w:pPr>
                    <w:jc w:val="center"/>
                    <w:rPr>
                      <w:rFonts w:hint="eastAsia" w:ascii="Times New Roman"/>
                      <w:szCs w:val="21"/>
                      <w:lang w:val="en-US" w:eastAsia="zh-CN"/>
                    </w:rPr>
                  </w:pPr>
                </w:p>
              </w:tc>
              <w:tc>
                <w:tcPr>
                  <w:tcW w:w="555" w:type="pct"/>
                  <w:noWrap w:val="0"/>
                  <w:vAlign w:val="center"/>
                </w:tcPr>
                <w:p>
                  <w:pPr>
                    <w:jc w:val="center"/>
                    <w:rPr>
                      <w:rFonts w:hint="default" w:ascii="Times New Roman"/>
                      <w:szCs w:val="21"/>
                      <w:lang w:val="en-US" w:eastAsia="zh-CN"/>
                    </w:rPr>
                  </w:pPr>
                  <w:r>
                    <w:rPr>
                      <w:rFonts w:hint="eastAsia" w:ascii="Times New Roman"/>
                      <w:szCs w:val="21"/>
                      <w:lang w:val="en-US" w:eastAsia="zh-CN"/>
                    </w:rPr>
                    <w:t>1</w:t>
                  </w:r>
                </w:p>
              </w:tc>
              <w:tc>
                <w:tcPr>
                  <w:tcW w:w="1112" w:type="pct"/>
                  <w:noWrap w:val="0"/>
                  <w:vAlign w:val="center"/>
                </w:tcPr>
                <w:p>
                  <w:pPr>
                    <w:jc w:val="center"/>
                    <w:rPr>
                      <w:rFonts w:hint="default" w:ascii="Times New Roman"/>
                      <w:szCs w:val="21"/>
                      <w:lang w:val="en-US" w:eastAsia="zh-CN"/>
                    </w:rPr>
                  </w:pPr>
                  <w:r>
                    <w:rPr>
                      <w:rFonts w:hint="eastAsia" w:ascii="Times New Roman"/>
                      <w:szCs w:val="21"/>
                      <w:lang w:val="en-US" w:eastAsia="zh-CN"/>
                    </w:rPr>
                    <w:t>刘庵西200m</w:t>
                  </w:r>
                </w:p>
              </w:tc>
              <w:tc>
                <w:tcPr>
                  <w:tcW w:w="835" w:type="pct"/>
                  <w:vMerge w:val="continue"/>
                  <w:noWrap w:val="0"/>
                  <w:vAlign w:val="center"/>
                </w:tcPr>
                <w:p>
                  <w:pPr>
                    <w:jc w:val="center"/>
                    <w:rPr>
                      <w:rFonts w:hint="eastAsia" w:ascii="Times New Roman"/>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362" w:type="pct"/>
                  <w:vMerge w:val="continue"/>
                  <w:noWrap w:val="0"/>
                  <w:vAlign w:val="center"/>
                </w:tcPr>
                <w:p>
                  <w:pPr>
                    <w:jc w:val="center"/>
                    <w:rPr>
                      <w:rFonts w:hint="eastAsia" w:ascii="Times New Roman"/>
                      <w:szCs w:val="21"/>
                      <w:lang w:val="en-US" w:eastAsia="zh-CN"/>
                    </w:rPr>
                  </w:pPr>
                </w:p>
              </w:tc>
              <w:tc>
                <w:tcPr>
                  <w:tcW w:w="507" w:type="pct"/>
                  <w:vMerge w:val="continue"/>
                  <w:noWrap w:val="0"/>
                  <w:vAlign w:val="center"/>
                </w:tcPr>
                <w:p>
                  <w:pPr>
                    <w:jc w:val="center"/>
                    <w:rPr>
                      <w:rFonts w:hint="eastAsia" w:ascii="Times New Roman"/>
                      <w:szCs w:val="21"/>
                      <w:highlight w:val="none"/>
                    </w:rPr>
                  </w:pPr>
                </w:p>
              </w:tc>
              <w:tc>
                <w:tcPr>
                  <w:tcW w:w="794" w:type="pct"/>
                  <w:vMerge w:val="continue"/>
                  <w:noWrap w:val="0"/>
                  <w:vAlign w:val="center"/>
                </w:tcPr>
                <w:p>
                  <w:pPr>
                    <w:jc w:val="center"/>
                    <w:rPr>
                      <w:rFonts w:hint="eastAsia" w:ascii="Times New Roman"/>
                      <w:szCs w:val="21"/>
                      <w:highlight w:val="none"/>
                      <w:lang w:eastAsia="zh-CN"/>
                    </w:rPr>
                  </w:pPr>
                </w:p>
              </w:tc>
              <w:tc>
                <w:tcPr>
                  <w:tcW w:w="832" w:type="pct"/>
                  <w:vMerge w:val="continue"/>
                  <w:noWrap w:val="0"/>
                  <w:vAlign w:val="center"/>
                </w:tcPr>
                <w:p>
                  <w:pPr>
                    <w:jc w:val="center"/>
                    <w:rPr>
                      <w:rFonts w:hint="eastAsia" w:ascii="Times New Roman"/>
                      <w:szCs w:val="21"/>
                      <w:lang w:val="en-US" w:eastAsia="zh-CN"/>
                    </w:rPr>
                  </w:pPr>
                </w:p>
              </w:tc>
              <w:tc>
                <w:tcPr>
                  <w:tcW w:w="555" w:type="pct"/>
                  <w:noWrap w:val="0"/>
                  <w:vAlign w:val="center"/>
                </w:tcPr>
                <w:p>
                  <w:pPr>
                    <w:jc w:val="center"/>
                    <w:rPr>
                      <w:rFonts w:hint="default" w:ascii="Times New Roman"/>
                      <w:szCs w:val="21"/>
                      <w:lang w:val="en-US" w:eastAsia="zh-CN"/>
                    </w:rPr>
                  </w:pPr>
                  <w:r>
                    <w:rPr>
                      <w:rFonts w:hint="eastAsia" w:ascii="Times New Roman"/>
                      <w:szCs w:val="21"/>
                      <w:lang w:val="en-US" w:eastAsia="zh-CN"/>
                    </w:rPr>
                    <w:t>1</w:t>
                  </w:r>
                </w:p>
              </w:tc>
              <w:tc>
                <w:tcPr>
                  <w:tcW w:w="1112" w:type="pct"/>
                  <w:noWrap w:val="0"/>
                  <w:vAlign w:val="center"/>
                </w:tcPr>
                <w:p>
                  <w:pPr>
                    <w:jc w:val="center"/>
                    <w:rPr>
                      <w:rFonts w:hint="default" w:ascii="Times New Roman"/>
                      <w:szCs w:val="21"/>
                      <w:lang w:val="en-US" w:eastAsia="zh-CN"/>
                    </w:rPr>
                  </w:pPr>
                  <w:r>
                    <w:rPr>
                      <w:rFonts w:hint="eastAsia" w:ascii="Times New Roman"/>
                      <w:szCs w:val="21"/>
                      <w:lang w:val="en-US" w:eastAsia="zh-CN"/>
                    </w:rPr>
                    <w:t>艾小庄村东500m</w:t>
                  </w:r>
                </w:p>
              </w:tc>
              <w:tc>
                <w:tcPr>
                  <w:tcW w:w="835" w:type="pct"/>
                  <w:vMerge w:val="continue"/>
                  <w:noWrap w:val="0"/>
                  <w:vAlign w:val="center"/>
                </w:tcPr>
                <w:p>
                  <w:pPr>
                    <w:jc w:val="center"/>
                    <w:rPr>
                      <w:rFonts w:hint="eastAsia" w:ascii="Times New Roman"/>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362" w:type="pct"/>
                  <w:vMerge w:val="continue"/>
                  <w:noWrap w:val="0"/>
                  <w:vAlign w:val="center"/>
                </w:tcPr>
                <w:p>
                  <w:pPr>
                    <w:jc w:val="center"/>
                    <w:rPr>
                      <w:rFonts w:hint="eastAsia" w:ascii="Times New Roman"/>
                      <w:szCs w:val="21"/>
                      <w:lang w:val="en-US" w:eastAsia="zh-CN"/>
                    </w:rPr>
                  </w:pPr>
                </w:p>
              </w:tc>
              <w:tc>
                <w:tcPr>
                  <w:tcW w:w="507" w:type="pct"/>
                  <w:vMerge w:val="continue"/>
                  <w:noWrap w:val="0"/>
                  <w:vAlign w:val="center"/>
                </w:tcPr>
                <w:p>
                  <w:pPr>
                    <w:jc w:val="center"/>
                    <w:rPr>
                      <w:rFonts w:hint="eastAsia" w:ascii="Times New Roman"/>
                      <w:szCs w:val="21"/>
                      <w:highlight w:val="none"/>
                    </w:rPr>
                  </w:pPr>
                </w:p>
              </w:tc>
              <w:tc>
                <w:tcPr>
                  <w:tcW w:w="794" w:type="pct"/>
                  <w:vMerge w:val="continue"/>
                  <w:noWrap w:val="0"/>
                  <w:vAlign w:val="center"/>
                </w:tcPr>
                <w:p>
                  <w:pPr>
                    <w:jc w:val="center"/>
                    <w:rPr>
                      <w:rFonts w:hint="eastAsia" w:ascii="Times New Roman"/>
                      <w:szCs w:val="21"/>
                      <w:highlight w:val="none"/>
                      <w:lang w:eastAsia="zh-CN"/>
                    </w:rPr>
                  </w:pPr>
                </w:p>
              </w:tc>
              <w:tc>
                <w:tcPr>
                  <w:tcW w:w="832" w:type="pct"/>
                  <w:vMerge w:val="continue"/>
                  <w:noWrap w:val="0"/>
                  <w:vAlign w:val="center"/>
                </w:tcPr>
                <w:p>
                  <w:pPr>
                    <w:jc w:val="center"/>
                    <w:rPr>
                      <w:rFonts w:hint="eastAsia" w:ascii="Times New Roman"/>
                      <w:szCs w:val="21"/>
                      <w:lang w:val="en-US" w:eastAsia="zh-CN"/>
                    </w:rPr>
                  </w:pPr>
                </w:p>
              </w:tc>
              <w:tc>
                <w:tcPr>
                  <w:tcW w:w="555" w:type="pct"/>
                  <w:noWrap w:val="0"/>
                  <w:vAlign w:val="center"/>
                </w:tcPr>
                <w:p>
                  <w:pPr>
                    <w:jc w:val="center"/>
                    <w:rPr>
                      <w:rFonts w:hint="default" w:ascii="Times New Roman"/>
                      <w:szCs w:val="21"/>
                      <w:lang w:val="en-US" w:eastAsia="zh-CN"/>
                    </w:rPr>
                  </w:pPr>
                  <w:r>
                    <w:rPr>
                      <w:rFonts w:hint="eastAsia" w:ascii="Times New Roman"/>
                      <w:szCs w:val="21"/>
                      <w:lang w:val="en-US" w:eastAsia="zh-CN"/>
                    </w:rPr>
                    <w:t>1</w:t>
                  </w:r>
                </w:p>
              </w:tc>
              <w:tc>
                <w:tcPr>
                  <w:tcW w:w="1112" w:type="pct"/>
                  <w:noWrap w:val="0"/>
                  <w:vAlign w:val="center"/>
                </w:tcPr>
                <w:p>
                  <w:pPr>
                    <w:jc w:val="center"/>
                    <w:rPr>
                      <w:rFonts w:hint="eastAsia" w:ascii="Times New Roman"/>
                      <w:szCs w:val="21"/>
                      <w:lang w:val="en-US" w:eastAsia="zh-CN"/>
                    </w:rPr>
                  </w:pPr>
                  <w:r>
                    <w:rPr>
                      <w:rFonts w:hint="eastAsia" w:ascii="Times New Roman"/>
                      <w:szCs w:val="21"/>
                      <w:lang w:val="en-US" w:eastAsia="zh-CN"/>
                    </w:rPr>
                    <w:t>杨林庄西侧</w:t>
                  </w:r>
                </w:p>
              </w:tc>
              <w:tc>
                <w:tcPr>
                  <w:tcW w:w="835" w:type="pct"/>
                  <w:vMerge w:val="continue"/>
                  <w:noWrap w:val="0"/>
                  <w:vAlign w:val="center"/>
                </w:tcPr>
                <w:p>
                  <w:pPr>
                    <w:jc w:val="center"/>
                    <w:rPr>
                      <w:rFonts w:hint="eastAsia" w:ascii="Times New Roman"/>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362" w:type="pct"/>
                  <w:noWrap w:val="0"/>
                  <w:vAlign w:val="center"/>
                </w:tcPr>
                <w:p>
                  <w:pPr>
                    <w:jc w:val="center"/>
                    <w:rPr>
                      <w:rFonts w:hint="eastAsia" w:ascii="Times New Roman" w:eastAsia="宋体"/>
                      <w:szCs w:val="21"/>
                      <w:lang w:val="en-US" w:eastAsia="zh-CN"/>
                    </w:rPr>
                  </w:pPr>
                  <w:r>
                    <w:rPr>
                      <w:rFonts w:hint="eastAsia" w:ascii="Times New Roman"/>
                      <w:szCs w:val="21"/>
                      <w:lang w:val="en-US" w:eastAsia="zh-CN"/>
                    </w:rPr>
                    <w:t>3</w:t>
                  </w:r>
                </w:p>
              </w:tc>
              <w:tc>
                <w:tcPr>
                  <w:tcW w:w="507" w:type="pct"/>
                  <w:vMerge w:val="continue"/>
                  <w:noWrap w:val="0"/>
                  <w:vAlign w:val="center"/>
                </w:tcPr>
                <w:p>
                  <w:pPr>
                    <w:jc w:val="center"/>
                    <w:rPr>
                      <w:rFonts w:hint="eastAsia" w:ascii="Times New Roman"/>
                      <w:szCs w:val="21"/>
                      <w:highlight w:val="none"/>
                    </w:rPr>
                  </w:pPr>
                </w:p>
              </w:tc>
              <w:tc>
                <w:tcPr>
                  <w:tcW w:w="794" w:type="pct"/>
                  <w:noWrap w:val="0"/>
                  <w:vAlign w:val="center"/>
                </w:tcPr>
                <w:p>
                  <w:pPr>
                    <w:jc w:val="center"/>
                    <w:rPr>
                      <w:rFonts w:hint="eastAsia" w:ascii="Times New Roman" w:eastAsia="宋体"/>
                      <w:szCs w:val="21"/>
                      <w:highlight w:val="none"/>
                      <w:lang w:eastAsia="zh-CN"/>
                    </w:rPr>
                  </w:pPr>
                  <w:r>
                    <w:rPr>
                      <w:rFonts w:hint="eastAsia" w:ascii="Times New Roman"/>
                      <w:szCs w:val="21"/>
                      <w:highlight w:val="none"/>
                      <w:lang w:eastAsia="zh-CN"/>
                    </w:rPr>
                    <w:t>泥河</w:t>
                  </w:r>
                </w:p>
              </w:tc>
              <w:tc>
                <w:tcPr>
                  <w:tcW w:w="832" w:type="pct"/>
                  <w:noWrap w:val="0"/>
                  <w:vAlign w:val="center"/>
                </w:tcPr>
                <w:p>
                  <w:pPr>
                    <w:jc w:val="center"/>
                    <w:rPr>
                      <w:rFonts w:hint="eastAsia" w:ascii="Times New Roman"/>
                      <w:szCs w:val="21"/>
                    </w:rPr>
                  </w:pPr>
                  <w:r>
                    <w:rPr>
                      <w:rFonts w:hint="eastAsia" w:ascii="Times New Roman"/>
                      <w:szCs w:val="21"/>
                      <w:lang w:val="en-US" w:eastAsia="zh-CN"/>
                    </w:rPr>
                    <w:t>5</w:t>
                  </w:r>
                  <w:r>
                    <w:rPr>
                      <w:rFonts w:hint="eastAsia" w:ascii="Times New Roman"/>
                      <w:szCs w:val="21"/>
                    </w:rPr>
                    <w:t>0m/处</w:t>
                  </w:r>
                </w:p>
              </w:tc>
              <w:tc>
                <w:tcPr>
                  <w:tcW w:w="555" w:type="pct"/>
                  <w:noWrap w:val="0"/>
                  <w:vAlign w:val="center"/>
                </w:tcPr>
                <w:p>
                  <w:pPr>
                    <w:jc w:val="center"/>
                    <w:rPr>
                      <w:rFonts w:hint="eastAsia" w:ascii="Times New Roman" w:eastAsia="宋体"/>
                      <w:szCs w:val="21"/>
                      <w:lang w:val="en-US" w:eastAsia="zh-CN"/>
                    </w:rPr>
                  </w:pPr>
                  <w:r>
                    <w:rPr>
                      <w:rFonts w:hint="eastAsia" w:ascii="Times New Roman"/>
                      <w:szCs w:val="21"/>
                      <w:lang w:val="en-US" w:eastAsia="zh-CN"/>
                    </w:rPr>
                    <w:t>1</w:t>
                  </w:r>
                </w:p>
              </w:tc>
              <w:tc>
                <w:tcPr>
                  <w:tcW w:w="1112" w:type="pct"/>
                  <w:noWrap w:val="0"/>
                  <w:vAlign w:val="center"/>
                </w:tcPr>
                <w:p>
                  <w:pPr>
                    <w:jc w:val="center"/>
                    <w:rPr>
                      <w:rFonts w:hint="eastAsia" w:ascii="Times New Roman"/>
                      <w:szCs w:val="21"/>
                      <w:lang w:val="en-US" w:eastAsia="zh-CN"/>
                    </w:rPr>
                  </w:pPr>
                  <w:r>
                    <w:rPr>
                      <w:rFonts w:hint="eastAsia" w:ascii="Times New Roman"/>
                      <w:szCs w:val="21"/>
                      <w:lang w:val="en-US" w:eastAsia="zh-CN"/>
                    </w:rPr>
                    <w:t>关庙沟村</w:t>
                  </w:r>
                </w:p>
              </w:tc>
              <w:tc>
                <w:tcPr>
                  <w:tcW w:w="835" w:type="pct"/>
                  <w:vMerge w:val="continue"/>
                  <w:noWrap w:val="0"/>
                  <w:vAlign w:val="center"/>
                </w:tcPr>
                <w:p>
                  <w:pPr>
                    <w:jc w:val="center"/>
                    <w:rPr>
                      <w:rFonts w:hint="eastAsia" w:ascii="Times New Roman"/>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362" w:type="pct"/>
                  <w:vMerge w:val="restart"/>
                  <w:noWrap w:val="0"/>
                  <w:vAlign w:val="center"/>
                </w:tcPr>
                <w:p>
                  <w:pPr>
                    <w:jc w:val="center"/>
                    <w:rPr>
                      <w:rFonts w:hint="eastAsia" w:ascii="Times New Roman" w:eastAsia="宋体"/>
                      <w:szCs w:val="21"/>
                      <w:lang w:val="en-US" w:eastAsia="zh-CN"/>
                    </w:rPr>
                  </w:pPr>
                  <w:r>
                    <w:rPr>
                      <w:rFonts w:hint="eastAsia" w:ascii="Times New Roman"/>
                      <w:szCs w:val="21"/>
                      <w:lang w:val="en-US" w:eastAsia="zh-CN"/>
                    </w:rPr>
                    <w:t>4</w:t>
                  </w:r>
                </w:p>
              </w:tc>
              <w:tc>
                <w:tcPr>
                  <w:tcW w:w="507" w:type="pct"/>
                  <w:vMerge w:val="continue"/>
                  <w:noWrap w:val="0"/>
                  <w:vAlign w:val="center"/>
                </w:tcPr>
                <w:p>
                  <w:pPr>
                    <w:jc w:val="center"/>
                    <w:rPr>
                      <w:rFonts w:hint="eastAsia" w:ascii="Times New Roman"/>
                      <w:szCs w:val="21"/>
                      <w:highlight w:val="none"/>
                    </w:rPr>
                  </w:pPr>
                </w:p>
              </w:tc>
              <w:tc>
                <w:tcPr>
                  <w:tcW w:w="794" w:type="pct"/>
                  <w:vMerge w:val="restart"/>
                  <w:noWrap w:val="0"/>
                  <w:vAlign w:val="center"/>
                </w:tcPr>
                <w:p>
                  <w:pPr>
                    <w:jc w:val="center"/>
                    <w:rPr>
                      <w:rFonts w:hint="eastAsia" w:ascii="Times New Roman" w:eastAsia="宋体"/>
                      <w:szCs w:val="21"/>
                      <w:highlight w:val="none"/>
                      <w:lang w:eastAsia="zh-CN"/>
                    </w:rPr>
                  </w:pPr>
                  <w:r>
                    <w:rPr>
                      <w:rFonts w:hint="eastAsia" w:ascii="Times New Roman"/>
                      <w:szCs w:val="21"/>
                      <w:highlight w:val="none"/>
                      <w:lang w:eastAsia="zh-CN"/>
                    </w:rPr>
                    <w:t>灰河</w:t>
                  </w:r>
                </w:p>
              </w:tc>
              <w:tc>
                <w:tcPr>
                  <w:tcW w:w="832" w:type="pct"/>
                  <w:vMerge w:val="restart"/>
                  <w:noWrap w:val="0"/>
                  <w:vAlign w:val="center"/>
                </w:tcPr>
                <w:p>
                  <w:pPr>
                    <w:jc w:val="center"/>
                    <w:rPr>
                      <w:rFonts w:hint="default" w:ascii="Times New Roman" w:eastAsia="宋体"/>
                      <w:szCs w:val="21"/>
                      <w:lang w:val="en-US" w:eastAsia="zh-CN"/>
                    </w:rPr>
                  </w:pPr>
                  <w:r>
                    <w:rPr>
                      <w:rFonts w:hint="eastAsia" w:ascii="Times New Roman"/>
                      <w:szCs w:val="21"/>
                      <w:lang w:val="en-US" w:eastAsia="zh-CN"/>
                    </w:rPr>
                    <w:t>10</w:t>
                  </w:r>
                  <w:r>
                    <w:rPr>
                      <w:rFonts w:hint="eastAsia" w:ascii="Times New Roman"/>
                      <w:szCs w:val="21"/>
                    </w:rPr>
                    <w:t>0m/处</w:t>
                  </w:r>
                  <w:r>
                    <w:rPr>
                      <w:rFonts w:hint="eastAsia" w:ascii="Times New Roman"/>
                      <w:szCs w:val="21"/>
                      <w:lang w:eastAsia="zh-CN"/>
                    </w:rPr>
                    <w:t>，共</w:t>
                  </w:r>
                  <w:r>
                    <w:rPr>
                      <w:rFonts w:hint="eastAsia" w:ascii="Times New Roman"/>
                      <w:szCs w:val="21"/>
                      <w:lang w:val="en-US" w:eastAsia="zh-CN"/>
                    </w:rPr>
                    <w:t>6次</w:t>
                  </w:r>
                </w:p>
              </w:tc>
              <w:tc>
                <w:tcPr>
                  <w:tcW w:w="555" w:type="pct"/>
                  <w:noWrap w:val="0"/>
                  <w:vAlign w:val="center"/>
                </w:tcPr>
                <w:p>
                  <w:pPr>
                    <w:jc w:val="center"/>
                    <w:rPr>
                      <w:rFonts w:hint="eastAsia" w:ascii="Times New Roman" w:hAnsi="Times New Roman" w:eastAsia="宋体" w:cs="Times New Roman"/>
                      <w:kern w:val="2"/>
                      <w:sz w:val="21"/>
                      <w:szCs w:val="21"/>
                      <w:lang w:val="en-US" w:eastAsia="zh-CN" w:bidi="ar-SA"/>
                    </w:rPr>
                  </w:pPr>
                  <w:r>
                    <w:rPr>
                      <w:rFonts w:hint="eastAsia" w:ascii="Times New Roman"/>
                      <w:szCs w:val="21"/>
                      <w:lang w:val="en-US" w:eastAsia="zh-CN"/>
                    </w:rPr>
                    <w:t>1</w:t>
                  </w:r>
                </w:p>
              </w:tc>
              <w:tc>
                <w:tcPr>
                  <w:tcW w:w="1112" w:type="pct"/>
                  <w:noWrap w:val="0"/>
                  <w:vAlign w:val="center"/>
                </w:tcPr>
                <w:p>
                  <w:pPr>
                    <w:jc w:val="center"/>
                    <w:rPr>
                      <w:rFonts w:hint="eastAsia" w:ascii="Times New Roman"/>
                      <w:szCs w:val="21"/>
                      <w:lang w:val="en-US" w:eastAsia="zh-CN"/>
                    </w:rPr>
                  </w:pPr>
                  <w:r>
                    <w:rPr>
                      <w:rFonts w:hint="eastAsia" w:ascii="Times New Roman"/>
                      <w:szCs w:val="21"/>
                      <w:lang w:val="en-US" w:eastAsia="zh-CN"/>
                    </w:rPr>
                    <w:t>吕吴村</w:t>
                  </w:r>
                  <w:r>
                    <w:rPr>
                      <w:rFonts w:hint="eastAsia"/>
                      <w:szCs w:val="21"/>
                      <w:lang w:val="en-US" w:eastAsia="zh-CN"/>
                    </w:rPr>
                    <w:t>南侧</w:t>
                  </w:r>
                </w:p>
              </w:tc>
              <w:tc>
                <w:tcPr>
                  <w:tcW w:w="835" w:type="pct"/>
                  <w:vMerge w:val="continue"/>
                  <w:noWrap w:val="0"/>
                  <w:vAlign w:val="center"/>
                </w:tcPr>
                <w:p>
                  <w:pPr>
                    <w:jc w:val="center"/>
                    <w:rPr>
                      <w:rFonts w:hint="eastAsia" w:ascii="Times New Roman"/>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362" w:type="pct"/>
                  <w:vMerge w:val="continue"/>
                  <w:noWrap w:val="0"/>
                  <w:vAlign w:val="center"/>
                </w:tcPr>
                <w:p>
                  <w:pPr>
                    <w:jc w:val="center"/>
                    <w:rPr>
                      <w:rFonts w:hint="eastAsia" w:ascii="Times New Roman"/>
                      <w:szCs w:val="21"/>
                      <w:lang w:val="en-US" w:eastAsia="zh-CN"/>
                    </w:rPr>
                  </w:pPr>
                </w:p>
              </w:tc>
              <w:tc>
                <w:tcPr>
                  <w:tcW w:w="507" w:type="pct"/>
                  <w:vMerge w:val="continue"/>
                  <w:noWrap w:val="0"/>
                  <w:vAlign w:val="center"/>
                </w:tcPr>
                <w:p>
                  <w:pPr>
                    <w:jc w:val="center"/>
                    <w:rPr>
                      <w:rFonts w:hint="eastAsia" w:ascii="Times New Roman"/>
                      <w:szCs w:val="21"/>
                      <w:highlight w:val="none"/>
                    </w:rPr>
                  </w:pPr>
                </w:p>
              </w:tc>
              <w:tc>
                <w:tcPr>
                  <w:tcW w:w="794" w:type="pct"/>
                  <w:vMerge w:val="continue"/>
                  <w:noWrap w:val="0"/>
                  <w:vAlign w:val="center"/>
                </w:tcPr>
                <w:p>
                  <w:pPr>
                    <w:jc w:val="center"/>
                    <w:rPr>
                      <w:rFonts w:hint="eastAsia" w:ascii="Times New Roman"/>
                      <w:szCs w:val="21"/>
                      <w:highlight w:val="none"/>
                      <w:lang w:eastAsia="zh-CN"/>
                    </w:rPr>
                  </w:pPr>
                </w:p>
              </w:tc>
              <w:tc>
                <w:tcPr>
                  <w:tcW w:w="832" w:type="pct"/>
                  <w:vMerge w:val="continue"/>
                  <w:noWrap w:val="0"/>
                  <w:vAlign w:val="center"/>
                </w:tcPr>
                <w:p>
                  <w:pPr>
                    <w:jc w:val="center"/>
                    <w:rPr>
                      <w:rFonts w:hint="eastAsia" w:ascii="Times New Roman"/>
                      <w:szCs w:val="21"/>
                      <w:lang w:val="en-US" w:eastAsia="zh-CN"/>
                    </w:rPr>
                  </w:pPr>
                </w:p>
              </w:tc>
              <w:tc>
                <w:tcPr>
                  <w:tcW w:w="555" w:type="pct"/>
                  <w:noWrap w:val="0"/>
                  <w:vAlign w:val="center"/>
                </w:tcPr>
                <w:p>
                  <w:pPr>
                    <w:jc w:val="center"/>
                    <w:rPr>
                      <w:rFonts w:hint="eastAsia" w:ascii="Times New Roman" w:hAnsi="Times New Roman" w:eastAsia="宋体" w:cs="Times New Roman"/>
                      <w:kern w:val="2"/>
                      <w:sz w:val="21"/>
                      <w:szCs w:val="21"/>
                      <w:lang w:val="en-US" w:eastAsia="zh-CN" w:bidi="ar-SA"/>
                    </w:rPr>
                  </w:pPr>
                  <w:r>
                    <w:rPr>
                      <w:rFonts w:hint="eastAsia" w:ascii="Times New Roman"/>
                      <w:szCs w:val="21"/>
                      <w:lang w:val="en-US" w:eastAsia="zh-CN"/>
                    </w:rPr>
                    <w:t>1</w:t>
                  </w:r>
                </w:p>
              </w:tc>
              <w:tc>
                <w:tcPr>
                  <w:tcW w:w="1112" w:type="pct"/>
                  <w:noWrap w:val="0"/>
                  <w:vAlign w:val="center"/>
                </w:tcPr>
                <w:p>
                  <w:pPr>
                    <w:jc w:val="center"/>
                    <w:rPr>
                      <w:rFonts w:hint="eastAsia" w:ascii="Times New Roman"/>
                      <w:szCs w:val="21"/>
                      <w:lang w:val="en-US" w:eastAsia="zh-CN"/>
                    </w:rPr>
                  </w:pPr>
                  <w:r>
                    <w:rPr>
                      <w:rFonts w:hint="eastAsia"/>
                      <w:szCs w:val="21"/>
                      <w:lang w:val="en-US" w:eastAsia="zh-CN"/>
                    </w:rPr>
                    <w:t>老街村</w:t>
                  </w:r>
                </w:p>
              </w:tc>
              <w:tc>
                <w:tcPr>
                  <w:tcW w:w="835" w:type="pct"/>
                  <w:vMerge w:val="continue"/>
                  <w:noWrap w:val="0"/>
                  <w:vAlign w:val="center"/>
                </w:tcPr>
                <w:p>
                  <w:pPr>
                    <w:jc w:val="center"/>
                    <w:rPr>
                      <w:rFonts w:hint="eastAsia" w:ascii="Times New Roman"/>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362" w:type="pct"/>
                  <w:vMerge w:val="continue"/>
                  <w:noWrap w:val="0"/>
                  <w:vAlign w:val="center"/>
                </w:tcPr>
                <w:p>
                  <w:pPr>
                    <w:jc w:val="center"/>
                    <w:rPr>
                      <w:rFonts w:hint="eastAsia" w:ascii="Times New Roman"/>
                      <w:szCs w:val="21"/>
                      <w:lang w:val="en-US" w:eastAsia="zh-CN"/>
                    </w:rPr>
                  </w:pPr>
                </w:p>
              </w:tc>
              <w:tc>
                <w:tcPr>
                  <w:tcW w:w="507" w:type="pct"/>
                  <w:vMerge w:val="continue"/>
                  <w:noWrap w:val="0"/>
                  <w:vAlign w:val="center"/>
                </w:tcPr>
                <w:p>
                  <w:pPr>
                    <w:jc w:val="center"/>
                    <w:rPr>
                      <w:rFonts w:hint="eastAsia" w:ascii="Times New Roman"/>
                      <w:szCs w:val="21"/>
                      <w:highlight w:val="none"/>
                    </w:rPr>
                  </w:pPr>
                </w:p>
              </w:tc>
              <w:tc>
                <w:tcPr>
                  <w:tcW w:w="794" w:type="pct"/>
                  <w:vMerge w:val="continue"/>
                  <w:noWrap w:val="0"/>
                  <w:vAlign w:val="center"/>
                </w:tcPr>
                <w:p>
                  <w:pPr>
                    <w:jc w:val="center"/>
                    <w:rPr>
                      <w:rFonts w:hint="eastAsia" w:ascii="Times New Roman"/>
                      <w:szCs w:val="21"/>
                      <w:highlight w:val="none"/>
                      <w:lang w:eastAsia="zh-CN"/>
                    </w:rPr>
                  </w:pPr>
                </w:p>
              </w:tc>
              <w:tc>
                <w:tcPr>
                  <w:tcW w:w="832" w:type="pct"/>
                  <w:vMerge w:val="continue"/>
                  <w:noWrap w:val="0"/>
                  <w:vAlign w:val="center"/>
                </w:tcPr>
                <w:p>
                  <w:pPr>
                    <w:jc w:val="center"/>
                    <w:rPr>
                      <w:rFonts w:hint="eastAsia" w:ascii="Times New Roman"/>
                      <w:szCs w:val="21"/>
                      <w:lang w:val="en-US" w:eastAsia="zh-CN"/>
                    </w:rPr>
                  </w:pPr>
                </w:p>
              </w:tc>
              <w:tc>
                <w:tcPr>
                  <w:tcW w:w="555" w:type="pct"/>
                  <w:noWrap w:val="0"/>
                  <w:vAlign w:val="center"/>
                </w:tcPr>
                <w:p>
                  <w:pPr>
                    <w:jc w:val="center"/>
                    <w:rPr>
                      <w:rFonts w:hint="eastAsia" w:ascii="Times New Roman" w:hAnsi="Times New Roman" w:eastAsia="宋体" w:cs="Times New Roman"/>
                      <w:kern w:val="2"/>
                      <w:sz w:val="21"/>
                      <w:szCs w:val="21"/>
                      <w:lang w:val="en-US" w:eastAsia="zh-CN" w:bidi="ar-SA"/>
                    </w:rPr>
                  </w:pPr>
                  <w:r>
                    <w:rPr>
                      <w:rFonts w:hint="eastAsia" w:ascii="Times New Roman"/>
                      <w:szCs w:val="21"/>
                      <w:lang w:val="en-US" w:eastAsia="zh-CN"/>
                    </w:rPr>
                    <w:t>1</w:t>
                  </w:r>
                </w:p>
              </w:tc>
              <w:tc>
                <w:tcPr>
                  <w:tcW w:w="1112" w:type="pct"/>
                  <w:noWrap w:val="0"/>
                  <w:vAlign w:val="center"/>
                </w:tcPr>
                <w:p>
                  <w:pPr>
                    <w:jc w:val="center"/>
                    <w:rPr>
                      <w:rFonts w:hint="eastAsia" w:ascii="Times New Roman"/>
                      <w:szCs w:val="21"/>
                      <w:lang w:val="en-US" w:eastAsia="zh-CN"/>
                    </w:rPr>
                  </w:pPr>
                  <w:r>
                    <w:rPr>
                      <w:rFonts w:hint="eastAsia"/>
                      <w:szCs w:val="21"/>
                      <w:lang w:val="en-US" w:eastAsia="zh-CN"/>
                    </w:rPr>
                    <w:t>廉村乡</w:t>
                  </w:r>
                </w:p>
              </w:tc>
              <w:tc>
                <w:tcPr>
                  <w:tcW w:w="835" w:type="pct"/>
                  <w:vMerge w:val="continue"/>
                  <w:noWrap w:val="0"/>
                  <w:vAlign w:val="center"/>
                </w:tcPr>
                <w:p>
                  <w:pPr>
                    <w:jc w:val="center"/>
                    <w:rPr>
                      <w:rFonts w:hint="eastAsia" w:ascii="Times New Roman"/>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362" w:type="pct"/>
                  <w:vMerge w:val="continue"/>
                  <w:noWrap w:val="0"/>
                  <w:vAlign w:val="center"/>
                </w:tcPr>
                <w:p>
                  <w:pPr>
                    <w:jc w:val="center"/>
                    <w:rPr>
                      <w:rFonts w:hint="eastAsia" w:ascii="Times New Roman"/>
                      <w:szCs w:val="21"/>
                      <w:lang w:val="en-US" w:eastAsia="zh-CN"/>
                    </w:rPr>
                  </w:pPr>
                </w:p>
              </w:tc>
              <w:tc>
                <w:tcPr>
                  <w:tcW w:w="507" w:type="pct"/>
                  <w:vMerge w:val="continue"/>
                  <w:noWrap w:val="0"/>
                  <w:vAlign w:val="center"/>
                </w:tcPr>
                <w:p>
                  <w:pPr>
                    <w:jc w:val="center"/>
                    <w:rPr>
                      <w:rFonts w:hint="eastAsia" w:ascii="Times New Roman"/>
                      <w:szCs w:val="21"/>
                      <w:highlight w:val="none"/>
                    </w:rPr>
                  </w:pPr>
                </w:p>
              </w:tc>
              <w:tc>
                <w:tcPr>
                  <w:tcW w:w="794" w:type="pct"/>
                  <w:vMerge w:val="continue"/>
                  <w:noWrap w:val="0"/>
                  <w:vAlign w:val="center"/>
                </w:tcPr>
                <w:p>
                  <w:pPr>
                    <w:jc w:val="center"/>
                    <w:rPr>
                      <w:rFonts w:hint="eastAsia" w:ascii="Times New Roman"/>
                      <w:szCs w:val="21"/>
                      <w:highlight w:val="none"/>
                      <w:lang w:eastAsia="zh-CN"/>
                    </w:rPr>
                  </w:pPr>
                </w:p>
              </w:tc>
              <w:tc>
                <w:tcPr>
                  <w:tcW w:w="832" w:type="pct"/>
                  <w:vMerge w:val="continue"/>
                  <w:noWrap w:val="0"/>
                  <w:vAlign w:val="center"/>
                </w:tcPr>
                <w:p>
                  <w:pPr>
                    <w:jc w:val="center"/>
                    <w:rPr>
                      <w:rFonts w:hint="eastAsia" w:ascii="Times New Roman"/>
                      <w:szCs w:val="21"/>
                      <w:lang w:val="en-US" w:eastAsia="zh-CN"/>
                    </w:rPr>
                  </w:pPr>
                </w:p>
              </w:tc>
              <w:tc>
                <w:tcPr>
                  <w:tcW w:w="555" w:type="pct"/>
                  <w:noWrap w:val="0"/>
                  <w:vAlign w:val="center"/>
                </w:tcPr>
                <w:p>
                  <w:pPr>
                    <w:jc w:val="center"/>
                    <w:rPr>
                      <w:rFonts w:hint="eastAsia" w:ascii="Times New Roman" w:hAnsi="Times New Roman" w:eastAsia="宋体" w:cs="Times New Roman"/>
                      <w:kern w:val="2"/>
                      <w:sz w:val="21"/>
                      <w:szCs w:val="21"/>
                      <w:lang w:val="en-US" w:eastAsia="zh-CN" w:bidi="ar-SA"/>
                    </w:rPr>
                  </w:pPr>
                  <w:r>
                    <w:rPr>
                      <w:rFonts w:hint="eastAsia" w:ascii="Times New Roman"/>
                      <w:szCs w:val="21"/>
                      <w:lang w:val="en-US" w:eastAsia="zh-CN"/>
                    </w:rPr>
                    <w:t>1</w:t>
                  </w:r>
                </w:p>
              </w:tc>
              <w:tc>
                <w:tcPr>
                  <w:tcW w:w="1112" w:type="pct"/>
                  <w:noWrap w:val="0"/>
                  <w:vAlign w:val="center"/>
                </w:tcPr>
                <w:p>
                  <w:pPr>
                    <w:jc w:val="center"/>
                    <w:rPr>
                      <w:rFonts w:hint="eastAsia" w:ascii="Times New Roman"/>
                      <w:szCs w:val="21"/>
                      <w:lang w:val="en-US" w:eastAsia="zh-CN"/>
                    </w:rPr>
                  </w:pPr>
                  <w:r>
                    <w:rPr>
                      <w:rFonts w:hint="eastAsia"/>
                      <w:szCs w:val="21"/>
                      <w:lang w:val="en-US" w:eastAsia="zh-CN"/>
                    </w:rPr>
                    <w:t>阎庄村南侧</w:t>
                  </w:r>
                </w:p>
              </w:tc>
              <w:tc>
                <w:tcPr>
                  <w:tcW w:w="835" w:type="pct"/>
                  <w:vMerge w:val="continue"/>
                  <w:noWrap w:val="0"/>
                  <w:vAlign w:val="center"/>
                </w:tcPr>
                <w:p>
                  <w:pPr>
                    <w:jc w:val="center"/>
                    <w:rPr>
                      <w:rFonts w:hint="eastAsia" w:ascii="Times New Roman"/>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362" w:type="pct"/>
                  <w:vMerge w:val="continue"/>
                  <w:noWrap w:val="0"/>
                  <w:vAlign w:val="center"/>
                </w:tcPr>
                <w:p>
                  <w:pPr>
                    <w:jc w:val="center"/>
                    <w:rPr>
                      <w:rFonts w:hint="eastAsia" w:ascii="Times New Roman"/>
                      <w:szCs w:val="21"/>
                      <w:lang w:val="en-US" w:eastAsia="zh-CN"/>
                    </w:rPr>
                  </w:pPr>
                </w:p>
              </w:tc>
              <w:tc>
                <w:tcPr>
                  <w:tcW w:w="507" w:type="pct"/>
                  <w:vMerge w:val="continue"/>
                  <w:noWrap w:val="0"/>
                  <w:vAlign w:val="center"/>
                </w:tcPr>
                <w:p>
                  <w:pPr>
                    <w:jc w:val="center"/>
                    <w:rPr>
                      <w:rFonts w:hint="eastAsia" w:ascii="Times New Roman"/>
                      <w:szCs w:val="21"/>
                      <w:highlight w:val="none"/>
                    </w:rPr>
                  </w:pPr>
                </w:p>
              </w:tc>
              <w:tc>
                <w:tcPr>
                  <w:tcW w:w="794" w:type="pct"/>
                  <w:vMerge w:val="continue"/>
                  <w:noWrap w:val="0"/>
                  <w:vAlign w:val="center"/>
                </w:tcPr>
                <w:p>
                  <w:pPr>
                    <w:jc w:val="center"/>
                    <w:rPr>
                      <w:rFonts w:hint="eastAsia" w:ascii="Times New Roman"/>
                      <w:szCs w:val="21"/>
                      <w:highlight w:val="none"/>
                      <w:lang w:eastAsia="zh-CN"/>
                    </w:rPr>
                  </w:pPr>
                </w:p>
              </w:tc>
              <w:tc>
                <w:tcPr>
                  <w:tcW w:w="832" w:type="pct"/>
                  <w:vMerge w:val="continue"/>
                  <w:noWrap w:val="0"/>
                  <w:vAlign w:val="center"/>
                </w:tcPr>
                <w:p>
                  <w:pPr>
                    <w:jc w:val="center"/>
                    <w:rPr>
                      <w:rFonts w:hint="eastAsia" w:ascii="Times New Roman"/>
                      <w:szCs w:val="21"/>
                      <w:lang w:val="en-US" w:eastAsia="zh-CN"/>
                    </w:rPr>
                  </w:pPr>
                </w:p>
              </w:tc>
              <w:tc>
                <w:tcPr>
                  <w:tcW w:w="555" w:type="pct"/>
                  <w:noWrap w:val="0"/>
                  <w:vAlign w:val="center"/>
                </w:tcPr>
                <w:p>
                  <w:pPr>
                    <w:jc w:val="center"/>
                    <w:rPr>
                      <w:rFonts w:hint="eastAsia" w:ascii="Times New Roman" w:hAnsi="Times New Roman" w:eastAsia="宋体" w:cs="Times New Roman"/>
                      <w:kern w:val="2"/>
                      <w:sz w:val="21"/>
                      <w:szCs w:val="21"/>
                      <w:lang w:val="en-US" w:eastAsia="zh-CN" w:bidi="ar-SA"/>
                    </w:rPr>
                  </w:pPr>
                  <w:r>
                    <w:rPr>
                      <w:rFonts w:hint="eastAsia" w:ascii="Times New Roman"/>
                      <w:szCs w:val="21"/>
                      <w:lang w:val="en-US" w:eastAsia="zh-CN"/>
                    </w:rPr>
                    <w:t>1</w:t>
                  </w:r>
                </w:p>
              </w:tc>
              <w:tc>
                <w:tcPr>
                  <w:tcW w:w="1112" w:type="pct"/>
                  <w:noWrap w:val="0"/>
                  <w:vAlign w:val="center"/>
                </w:tcPr>
                <w:p>
                  <w:pPr>
                    <w:jc w:val="both"/>
                    <w:rPr>
                      <w:rFonts w:hint="eastAsia" w:ascii="Times New Roman"/>
                      <w:szCs w:val="21"/>
                      <w:lang w:val="en-US" w:eastAsia="zh-CN"/>
                    </w:rPr>
                  </w:pPr>
                  <w:r>
                    <w:rPr>
                      <w:rFonts w:hint="eastAsia"/>
                      <w:szCs w:val="21"/>
                      <w:lang w:val="en-US" w:eastAsia="zh-CN"/>
                    </w:rPr>
                    <w:t>月庵村西120m</w:t>
                  </w:r>
                </w:p>
              </w:tc>
              <w:tc>
                <w:tcPr>
                  <w:tcW w:w="835" w:type="pct"/>
                  <w:vMerge w:val="continue"/>
                  <w:noWrap w:val="0"/>
                  <w:vAlign w:val="center"/>
                </w:tcPr>
                <w:p>
                  <w:pPr>
                    <w:jc w:val="center"/>
                    <w:rPr>
                      <w:rFonts w:hint="eastAsia" w:ascii="Times New Roman"/>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362" w:type="pct"/>
                  <w:vMerge w:val="continue"/>
                  <w:noWrap w:val="0"/>
                  <w:vAlign w:val="center"/>
                </w:tcPr>
                <w:p>
                  <w:pPr>
                    <w:jc w:val="center"/>
                    <w:rPr>
                      <w:rFonts w:hint="eastAsia" w:ascii="Times New Roman"/>
                      <w:szCs w:val="21"/>
                      <w:lang w:val="en-US" w:eastAsia="zh-CN"/>
                    </w:rPr>
                  </w:pPr>
                </w:p>
              </w:tc>
              <w:tc>
                <w:tcPr>
                  <w:tcW w:w="507" w:type="pct"/>
                  <w:vMerge w:val="continue"/>
                  <w:noWrap w:val="0"/>
                  <w:vAlign w:val="center"/>
                </w:tcPr>
                <w:p>
                  <w:pPr>
                    <w:jc w:val="center"/>
                    <w:rPr>
                      <w:rFonts w:hint="eastAsia" w:ascii="Times New Roman"/>
                      <w:szCs w:val="21"/>
                      <w:highlight w:val="none"/>
                    </w:rPr>
                  </w:pPr>
                </w:p>
              </w:tc>
              <w:tc>
                <w:tcPr>
                  <w:tcW w:w="794" w:type="pct"/>
                  <w:vMerge w:val="continue"/>
                  <w:noWrap w:val="0"/>
                  <w:vAlign w:val="center"/>
                </w:tcPr>
                <w:p>
                  <w:pPr>
                    <w:jc w:val="center"/>
                    <w:rPr>
                      <w:rFonts w:hint="eastAsia" w:ascii="Times New Roman"/>
                      <w:szCs w:val="21"/>
                      <w:highlight w:val="none"/>
                      <w:lang w:eastAsia="zh-CN"/>
                    </w:rPr>
                  </w:pPr>
                </w:p>
              </w:tc>
              <w:tc>
                <w:tcPr>
                  <w:tcW w:w="832" w:type="pct"/>
                  <w:vMerge w:val="continue"/>
                  <w:noWrap w:val="0"/>
                  <w:vAlign w:val="center"/>
                </w:tcPr>
                <w:p>
                  <w:pPr>
                    <w:jc w:val="center"/>
                    <w:rPr>
                      <w:rFonts w:hint="eastAsia" w:ascii="Times New Roman"/>
                      <w:szCs w:val="21"/>
                      <w:lang w:val="en-US" w:eastAsia="zh-CN"/>
                    </w:rPr>
                  </w:pPr>
                </w:p>
              </w:tc>
              <w:tc>
                <w:tcPr>
                  <w:tcW w:w="555" w:type="pct"/>
                  <w:noWrap w:val="0"/>
                  <w:vAlign w:val="center"/>
                </w:tcPr>
                <w:p>
                  <w:pPr>
                    <w:jc w:val="center"/>
                    <w:rPr>
                      <w:rFonts w:hint="eastAsia" w:ascii="Times New Roman" w:hAnsi="Times New Roman" w:eastAsia="宋体" w:cs="Times New Roman"/>
                      <w:kern w:val="2"/>
                      <w:sz w:val="21"/>
                      <w:szCs w:val="21"/>
                      <w:lang w:val="en-US" w:eastAsia="zh-CN" w:bidi="ar-SA"/>
                    </w:rPr>
                  </w:pPr>
                  <w:r>
                    <w:rPr>
                      <w:rFonts w:hint="eastAsia" w:ascii="Times New Roman"/>
                      <w:szCs w:val="21"/>
                      <w:lang w:val="en-US" w:eastAsia="zh-CN"/>
                    </w:rPr>
                    <w:t>1</w:t>
                  </w:r>
                </w:p>
              </w:tc>
              <w:tc>
                <w:tcPr>
                  <w:tcW w:w="1112" w:type="pct"/>
                  <w:noWrap w:val="0"/>
                  <w:vAlign w:val="center"/>
                </w:tcPr>
                <w:p>
                  <w:pPr>
                    <w:jc w:val="center"/>
                    <w:rPr>
                      <w:rFonts w:hint="eastAsia" w:ascii="Times New Roman"/>
                      <w:szCs w:val="21"/>
                      <w:lang w:val="en-US" w:eastAsia="zh-CN"/>
                    </w:rPr>
                  </w:pPr>
                  <w:r>
                    <w:rPr>
                      <w:rFonts w:hint="eastAsia"/>
                      <w:szCs w:val="21"/>
                      <w:lang w:val="en-US" w:eastAsia="zh-CN"/>
                    </w:rPr>
                    <w:t>尚武营村东侧</w:t>
                  </w:r>
                </w:p>
              </w:tc>
              <w:tc>
                <w:tcPr>
                  <w:tcW w:w="835" w:type="pct"/>
                  <w:vMerge w:val="continue"/>
                  <w:noWrap w:val="0"/>
                  <w:vAlign w:val="center"/>
                </w:tcPr>
                <w:p>
                  <w:pPr>
                    <w:jc w:val="center"/>
                    <w:rPr>
                      <w:rFonts w:hint="eastAsia" w:ascii="Times New Roman"/>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362" w:type="pct"/>
                  <w:noWrap w:val="0"/>
                  <w:vAlign w:val="center"/>
                </w:tcPr>
                <w:p>
                  <w:pPr>
                    <w:jc w:val="center"/>
                    <w:rPr>
                      <w:rFonts w:hint="eastAsia" w:ascii="Times New Roman" w:eastAsia="宋体"/>
                      <w:szCs w:val="21"/>
                      <w:lang w:val="en-US" w:eastAsia="zh-CN"/>
                    </w:rPr>
                  </w:pPr>
                  <w:r>
                    <w:rPr>
                      <w:rFonts w:hint="eastAsia" w:ascii="Times New Roman"/>
                      <w:szCs w:val="21"/>
                      <w:lang w:val="en-US" w:eastAsia="zh-CN"/>
                    </w:rPr>
                    <w:t>5</w:t>
                  </w:r>
                </w:p>
              </w:tc>
              <w:tc>
                <w:tcPr>
                  <w:tcW w:w="507" w:type="pct"/>
                  <w:vMerge w:val="continue"/>
                  <w:noWrap w:val="0"/>
                  <w:vAlign w:val="center"/>
                </w:tcPr>
                <w:p>
                  <w:pPr>
                    <w:jc w:val="center"/>
                    <w:rPr>
                      <w:rFonts w:hint="eastAsia" w:ascii="Times New Roman"/>
                      <w:szCs w:val="21"/>
                      <w:highlight w:val="none"/>
                    </w:rPr>
                  </w:pPr>
                </w:p>
              </w:tc>
              <w:tc>
                <w:tcPr>
                  <w:tcW w:w="794" w:type="pct"/>
                  <w:noWrap w:val="0"/>
                  <w:vAlign w:val="center"/>
                </w:tcPr>
                <w:p>
                  <w:pPr>
                    <w:jc w:val="center"/>
                    <w:rPr>
                      <w:rFonts w:hint="eastAsia" w:ascii="Times New Roman" w:eastAsia="宋体"/>
                      <w:szCs w:val="21"/>
                      <w:highlight w:val="none"/>
                      <w:lang w:eastAsia="zh-CN"/>
                    </w:rPr>
                  </w:pPr>
                  <w:r>
                    <w:rPr>
                      <w:rFonts w:hint="eastAsia" w:ascii="Times New Roman"/>
                      <w:szCs w:val="21"/>
                      <w:highlight w:val="none"/>
                      <w:lang w:eastAsia="zh-CN"/>
                    </w:rPr>
                    <w:t>孤石滩南干渠</w:t>
                  </w:r>
                </w:p>
              </w:tc>
              <w:tc>
                <w:tcPr>
                  <w:tcW w:w="832" w:type="pct"/>
                  <w:noWrap w:val="0"/>
                  <w:vAlign w:val="center"/>
                </w:tcPr>
                <w:p>
                  <w:pPr>
                    <w:jc w:val="center"/>
                    <w:rPr>
                      <w:rFonts w:hint="eastAsia" w:ascii="Times New Roman"/>
                      <w:szCs w:val="21"/>
                    </w:rPr>
                  </w:pPr>
                  <w:r>
                    <w:rPr>
                      <w:rFonts w:hint="eastAsia" w:ascii="Times New Roman"/>
                      <w:szCs w:val="21"/>
                      <w:lang w:val="en-US" w:eastAsia="zh-CN"/>
                    </w:rPr>
                    <w:t>3</w:t>
                  </w:r>
                  <w:r>
                    <w:rPr>
                      <w:rFonts w:hint="eastAsia" w:ascii="Times New Roman"/>
                      <w:szCs w:val="21"/>
                    </w:rPr>
                    <w:t>0m/处</w:t>
                  </w:r>
                </w:p>
              </w:tc>
              <w:tc>
                <w:tcPr>
                  <w:tcW w:w="555" w:type="pct"/>
                  <w:noWrap w:val="0"/>
                  <w:vAlign w:val="center"/>
                </w:tcPr>
                <w:p>
                  <w:pPr>
                    <w:jc w:val="center"/>
                    <w:rPr>
                      <w:rFonts w:hint="eastAsia" w:ascii="Times New Roman" w:eastAsia="宋体"/>
                      <w:szCs w:val="21"/>
                      <w:lang w:val="en-US" w:eastAsia="zh-CN"/>
                    </w:rPr>
                  </w:pPr>
                  <w:r>
                    <w:rPr>
                      <w:rFonts w:hint="eastAsia" w:ascii="Times New Roman"/>
                      <w:szCs w:val="21"/>
                      <w:lang w:val="en-US" w:eastAsia="zh-CN"/>
                    </w:rPr>
                    <w:t>1</w:t>
                  </w:r>
                </w:p>
              </w:tc>
              <w:tc>
                <w:tcPr>
                  <w:tcW w:w="1112" w:type="pct"/>
                  <w:noWrap w:val="0"/>
                  <w:vAlign w:val="center"/>
                </w:tcPr>
                <w:p>
                  <w:pPr>
                    <w:jc w:val="center"/>
                    <w:rPr>
                      <w:rFonts w:hint="eastAsia" w:ascii="Times New Roman"/>
                      <w:szCs w:val="21"/>
                      <w:lang w:val="en-US" w:eastAsia="zh-CN"/>
                    </w:rPr>
                  </w:pPr>
                  <w:r>
                    <w:rPr>
                      <w:rFonts w:hint="eastAsia" w:ascii="Times New Roman"/>
                      <w:szCs w:val="21"/>
                      <w:lang w:val="en-US" w:eastAsia="zh-CN"/>
                    </w:rPr>
                    <w:t>草厂街村</w:t>
                  </w:r>
                </w:p>
              </w:tc>
              <w:tc>
                <w:tcPr>
                  <w:tcW w:w="835" w:type="pct"/>
                  <w:vMerge w:val="continue"/>
                  <w:noWrap w:val="0"/>
                  <w:vAlign w:val="center"/>
                </w:tcPr>
                <w:p>
                  <w:pPr>
                    <w:jc w:val="center"/>
                    <w:rPr>
                      <w:rFonts w:hint="eastAsia" w:ascii="Times New Roman"/>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362" w:type="pct"/>
                  <w:vMerge w:val="restart"/>
                  <w:noWrap w:val="0"/>
                  <w:vAlign w:val="center"/>
                </w:tcPr>
                <w:p>
                  <w:pPr>
                    <w:jc w:val="center"/>
                    <w:rPr>
                      <w:rFonts w:hint="eastAsia" w:ascii="Times New Roman" w:eastAsia="宋体"/>
                      <w:szCs w:val="21"/>
                      <w:lang w:val="en-US" w:eastAsia="zh-CN"/>
                    </w:rPr>
                  </w:pPr>
                  <w:r>
                    <w:rPr>
                      <w:rFonts w:hint="eastAsia" w:ascii="Times New Roman"/>
                      <w:szCs w:val="21"/>
                      <w:lang w:val="en-US" w:eastAsia="zh-CN"/>
                    </w:rPr>
                    <w:t>6</w:t>
                  </w:r>
                </w:p>
              </w:tc>
              <w:tc>
                <w:tcPr>
                  <w:tcW w:w="507" w:type="pct"/>
                  <w:vMerge w:val="restart"/>
                  <w:noWrap w:val="0"/>
                  <w:vAlign w:val="center"/>
                </w:tcPr>
                <w:p>
                  <w:pPr>
                    <w:jc w:val="center"/>
                    <w:rPr>
                      <w:rFonts w:hint="eastAsia" w:ascii="Times New Roman" w:eastAsia="宋体"/>
                      <w:szCs w:val="21"/>
                      <w:highlight w:val="none"/>
                      <w:lang w:eastAsia="zh-CN"/>
                    </w:rPr>
                  </w:pPr>
                  <w:r>
                    <w:rPr>
                      <w:rFonts w:hint="eastAsia" w:ascii="Times New Roman"/>
                      <w:szCs w:val="21"/>
                      <w:highlight w:val="none"/>
                      <w:lang w:eastAsia="zh-CN"/>
                    </w:rPr>
                    <w:t>铁路</w:t>
                  </w:r>
                </w:p>
              </w:tc>
              <w:tc>
                <w:tcPr>
                  <w:tcW w:w="794" w:type="pct"/>
                  <w:vMerge w:val="restart"/>
                  <w:noWrap w:val="0"/>
                  <w:vAlign w:val="center"/>
                </w:tcPr>
                <w:p>
                  <w:pPr>
                    <w:jc w:val="center"/>
                    <w:rPr>
                      <w:rFonts w:hint="eastAsia" w:ascii="Times New Roman"/>
                      <w:szCs w:val="21"/>
                      <w:highlight w:val="none"/>
                      <w:lang w:eastAsia="zh-CN"/>
                    </w:rPr>
                  </w:pPr>
                  <w:r>
                    <w:rPr>
                      <w:rFonts w:hint="eastAsia" w:ascii="Times New Roman"/>
                      <w:szCs w:val="21"/>
                      <w:highlight w:val="none"/>
                      <w:lang w:eastAsia="zh-CN"/>
                    </w:rPr>
                    <w:t>平舞铁路</w:t>
                  </w:r>
                </w:p>
              </w:tc>
              <w:tc>
                <w:tcPr>
                  <w:tcW w:w="832" w:type="pct"/>
                  <w:vMerge w:val="restart"/>
                  <w:noWrap w:val="0"/>
                  <w:vAlign w:val="center"/>
                </w:tcPr>
                <w:p>
                  <w:pPr>
                    <w:jc w:val="center"/>
                    <w:rPr>
                      <w:rFonts w:hint="default" w:ascii="Times New Roman" w:eastAsia="宋体"/>
                      <w:szCs w:val="21"/>
                      <w:lang w:val="en-US" w:eastAsia="zh-CN"/>
                    </w:rPr>
                  </w:pPr>
                  <w:r>
                    <w:rPr>
                      <w:rFonts w:hint="eastAsia" w:ascii="Times New Roman"/>
                      <w:szCs w:val="21"/>
                      <w:lang w:val="en-US" w:eastAsia="zh-CN"/>
                    </w:rPr>
                    <w:t>20m/处，共6次</w:t>
                  </w:r>
                </w:p>
              </w:tc>
              <w:tc>
                <w:tcPr>
                  <w:tcW w:w="555" w:type="pct"/>
                  <w:noWrap w:val="0"/>
                  <w:vAlign w:val="center"/>
                </w:tcPr>
                <w:p>
                  <w:pPr>
                    <w:jc w:val="center"/>
                    <w:rPr>
                      <w:rFonts w:hint="default" w:ascii="Times New Roman"/>
                      <w:szCs w:val="21"/>
                      <w:lang w:val="en-US" w:eastAsia="zh-CN"/>
                    </w:rPr>
                  </w:pPr>
                  <w:r>
                    <w:rPr>
                      <w:rFonts w:hint="eastAsia" w:ascii="Times New Roman"/>
                      <w:szCs w:val="21"/>
                      <w:lang w:val="en-US" w:eastAsia="zh-CN"/>
                    </w:rPr>
                    <w:t>1</w:t>
                  </w:r>
                </w:p>
              </w:tc>
              <w:tc>
                <w:tcPr>
                  <w:tcW w:w="1112" w:type="pct"/>
                  <w:noWrap w:val="0"/>
                  <w:vAlign w:val="center"/>
                </w:tcPr>
                <w:p>
                  <w:pPr>
                    <w:jc w:val="center"/>
                    <w:rPr>
                      <w:rFonts w:hint="eastAsia" w:ascii="Times New Roman"/>
                      <w:szCs w:val="21"/>
                      <w:lang w:val="en-US" w:eastAsia="zh-CN"/>
                    </w:rPr>
                  </w:pPr>
                  <w:r>
                    <w:rPr>
                      <w:rFonts w:hint="eastAsia" w:ascii="Times New Roman"/>
                      <w:szCs w:val="21"/>
                      <w:lang w:val="en-US" w:eastAsia="zh-CN"/>
                    </w:rPr>
                    <w:t>吴庄村东侧</w:t>
                  </w:r>
                </w:p>
              </w:tc>
              <w:tc>
                <w:tcPr>
                  <w:tcW w:w="835" w:type="pct"/>
                  <w:vMerge w:val="continue"/>
                  <w:noWrap w:val="0"/>
                  <w:vAlign w:val="center"/>
                </w:tcPr>
                <w:p>
                  <w:pPr>
                    <w:jc w:val="center"/>
                    <w:rPr>
                      <w:rFonts w:ascii="Times New Roman"/>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362" w:type="pct"/>
                  <w:vMerge w:val="continue"/>
                  <w:noWrap w:val="0"/>
                  <w:vAlign w:val="center"/>
                </w:tcPr>
                <w:p>
                  <w:pPr>
                    <w:jc w:val="center"/>
                    <w:rPr>
                      <w:rFonts w:hint="eastAsia" w:ascii="Times New Roman"/>
                      <w:szCs w:val="21"/>
                      <w:lang w:val="en-US" w:eastAsia="zh-CN"/>
                    </w:rPr>
                  </w:pPr>
                </w:p>
              </w:tc>
              <w:tc>
                <w:tcPr>
                  <w:tcW w:w="507" w:type="pct"/>
                  <w:vMerge w:val="continue"/>
                  <w:noWrap w:val="0"/>
                  <w:vAlign w:val="center"/>
                </w:tcPr>
                <w:p>
                  <w:pPr>
                    <w:jc w:val="center"/>
                    <w:rPr>
                      <w:rFonts w:hint="eastAsia" w:ascii="Times New Roman"/>
                      <w:szCs w:val="21"/>
                      <w:highlight w:val="none"/>
                      <w:lang w:eastAsia="zh-CN"/>
                    </w:rPr>
                  </w:pPr>
                </w:p>
              </w:tc>
              <w:tc>
                <w:tcPr>
                  <w:tcW w:w="794" w:type="pct"/>
                  <w:vMerge w:val="continue"/>
                  <w:noWrap w:val="0"/>
                  <w:vAlign w:val="center"/>
                </w:tcPr>
                <w:p>
                  <w:pPr>
                    <w:jc w:val="center"/>
                    <w:rPr>
                      <w:rFonts w:hint="eastAsia" w:ascii="Times New Roman"/>
                      <w:szCs w:val="21"/>
                      <w:highlight w:val="none"/>
                      <w:lang w:eastAsia="zh-CN"/>
                    </w:rPr>
                  </w:pPr>
                </w:p>
              </w:tc>
              <w:tc>
                <w:tcPr>
                  <w:tcW w:w="832" w:type="pct"/>
                  <w:vMerge w:val="continue"/>
                  <w:noWrap w:val="0"/>
                  <w:vAlign w:val="center"/>
                </w:tcPr>
                <w:p>
                  <w:pPr>
                    <w:jc w:val="center"/>
                    <w:rPr>
                      <w:rFonts w:hint="eastAsia" w:ascii="Times New Roman"/>
                      <w:szCs w:val="21"/>
                      <w:lang w:val="en-US" w:eastAsia="zh-CN"/>
                    </w:rPr>
                  </w:pPr>
                </w:p>
              </w:tc>
              <w:tc>
                <w:tcPr>
                  <w:tcW w:w="555" w:type="pct"/>
                  <w:noWrap w:val="0"/>
                  <w:vAlign w:val="center"/>
                </w:tcPr>
                <w:p>
                  <w:pPr>
                    <w:jc w:val="center"/>
                    <w:rPr>
                      <w:rFonts w:hint="eastAsia" w:ascii="Times New Roman"/>
                      <w:szCs w:val="21"/>
                      <w:lang w:val="en-US" w:eastAsia="zh-CN"/>
                    </w:rPr>
                  </w:pPr>
                  <w:r>
                    <w:rPr>
                      <w:rFonts w:hint="eastAsia" w:ascii="Times New Roman"/>
                      <w:szCs w:val="21"/>
                      <w:lang w:val="en-US" w:eastAsia="zh-CN"/>
                    </w:rPr>
                    <w:t>1</w:t>
                  </w:r>
                </w:p>
              </w:tc>
              <w:tc>
                <w:tcPr>
                  <w:tcW w:w="1112" w:type="pct"/>
                  <w:noWrap w:val="0"/>
                  <w:vAlign w:val="center"/>
                </w:tcPr>
                <w:p>
                  <w:pPr>
                    <w:jc w:val="center"/>
                    <w:rPr>
                      <w:rFonts w:hint="eastAsia" w:ascii="Times New Roman"/>
                      <w:szCs w:val="21"/>
                      <w:lang w:val="en-US" w:eastAsia="zh-CN"/>
                    </w:rPr>
                  </w:pPr>
                  <w:r>
                    <w:rPr>
                      <w:rFonts w:hint="eastAsia" w:ascii="Times New Roman"/>
                      <w:szCs w:val="21"/>
                      <w:lang w:val="en-US" w:eastAsia="zh-CN"/>
                    </w:rPr>
                    <w:t>刁庄东侧</w:t>
                  </w:r>
                </w:p>
              </w:tc>
              <w:tc>
                <w:tcPr>
                  <w:tcW w:w="835" w:type="pct"/>
                  <w:vMerge w:val="continue"/>
                  <w:noWrap w:val="0"/>
                  <w:vAlign w:val="center"/>
                </w:tcPr>
                <w:p>
                  <w:pPr>
                    <w:jc w:val="center"/>
                    <w:rPr>
                      <w:rFonts w:ascii="Times New Roman"/>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362" w:type="pct"/>
                  <w:vMerge w:val="continue"/>
                  <w:noWrap w:val="0"/>
                  <w:vAlign w:val="center"/>
                </w:tcPr>
                <w:p>
                  <w:pPr>
                    <w:jc w:val="center"/>
                    <w:rPr>
                      <w:rFonts w:hint="eastAsia" w:ascii="Times New Roman"/>
                      <w:szCs w:val="21"/>
                      <w:lang w:val="en-US" w:eastAsia="zh-CN"/>
                    </w:rPr>
                  </w:pPr>
                </w:p>
              </w:tc>
              <w:tc>
                <w:tcPr>
                  <w:tcW w:w="507" w:type="pct"/>
                  <w:vMerge w:val="continue"/>
                  <w:noWrap w:val="0"/>
                  <w:vAlign w:val="center"/>
                </w:tcPr>
                <w:p>
                  <w:pPr>
                    <w:jc w:val="center"/>
                    <w:rPr>
                      <w:rFonts w:hint="eastAsia" w:ascii="Times New Roman"/>
                      <w:szCs w:val="21"/>
                      <w:highlight w:val="none"/>
                      <w:lang w:eastAsia="zh-CN"/>
                    </w:rPr>
                  </w:pPr>
                </w:p>
              </w:tc>
              <w:tc>
                <w:tcPr>
                  <w:tcW w:w="794" w:type="pct"/>
                  <w:vMerge w:val="continue"/>
                  <w:noWrap w:val="0"/>
                  <w:vAlign w:val="center"/>
                </w:tcPr>
                <w:p>
                  <w:pPr>
                    <w:jc w:val="center"/>
                    <w:rPr>
                      <w:rFonts w:hint="eastAsia" w:ascii="Times New Roman"/>
                      <w:szCs w:val="21"/>
                      <w:highlight w:val="none"/>
                      <w:lang w:eastAsia="zh-CN"/>
                    </w:rPr>
                  </w:pPr>
                </w:p>
              </w:tc>
              <w:tc>
                <w:tcPr>
                  <w:tcW w:w="832" w:type="pct"/>
                  <w:vMerge w:val="continue"/>
                  <w:noWrap w:val="0"/>
                  <w:vAlign w:val="center"/>
                </w:tcPr>
                <w:p>
                  <w:pPr>
                    <w:jc w:val="center"/>
                    <w:rPr>
                      <w:rFonts w:hint="eastAsia" w:ascii="Times New Roman"/>
                      <w:szCs w:val="21"/>
                      <w:lang w:val="en-US" w:eastAsia="zh-CN"/>
                    </w:rPr>
                  </w:pPr>
                </w:p>
              </w:tc>
              <w:tc>
                <w:tcPr>
                  <w:tcW w:w="555" w:type="pct"/>
                  <w:noWrap w:val="0"/>
                  <w:vAlign w:val="center"/>
                </w:tcPr>
                <w:p>
                  <w:pPr>
                    <w:jc w:val="center"/>
                    <w:rPr>
                      <w:rFonts w:hint="eastAsia" w:ascii="Times New Roman"/>
                      <w:szCs w:val="21"/>
                      <w:lang w:val="en-US" w:eastAsia="zh-CN"/>
                    </w:rPr>
                  </w:pPr>
                  <w:r>
                    <w:rPr>
                      <w:rFonts w:hint="eastAsia" w:ascii="Times New Roman"/>
                      <w:szCs w:val="21"/>
                      <w:lang w:val="en-US" w:eastAsia="zh-CN"/>
                    </w:rPr>
                    <w:t>1</w:t>
                  </w:r>
                </w:p>
              </w:tc>
              <w:tc>
                <w:tcPr>
                  <w:tcW w:w="1112" w:type="pct"/>
                  <w:noWrap w:val="0"/>
                  <w:vAlign w:val="center"/>
                </w:tcPr>
                <w:p>
                  <w:pPr>
                    <w:jc w:val="center"/>
                    <w:rPr>
                      <w:rFonts w:hint="default" w:ascii="Times New Roman"/>
                      <w:szCs w:val="21"/>
                      <w:lang w:val="en-US" w:eastAsia="zh-CN"/>
                    </w:rPr>
                  </w:pPr>
                  <w:r>
                    <w:rPr>
                      <w:rFonts w:hint="eastAsia" w:ascii="Times New Roman"/>
                      <w:szCs w:val="21"/>
                      <w:lang w:val="en-US" w:eastAsia="zh-CN"/>
                    </w:rPr>
                    <w:t>权印村东300m</w:t>
                  </w:r>
                </w:p>
              </w:tc>
              <w:tc>
                <w:tcPr>
                  <w:tcW w:w="835" w:type="pct"/>
                  <w:vMerge w:val="continue"/>
                  <w:noWrap w:val="0"/>
                  <w:vAlign w:val="center"/>
                </w:tcPr>
                <w:p>
                  <w:pPr>
                    <w:jc w:val="center"/>
                    <w:rPr>
                      <w:rFonts w:ascii="Times New Roman"/>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362" w:type="pct"/>
                  <w:vMerge w:val="continue"/>
                  <w:noWrap w:val="0"/>
                  <w:vAlign w:val="center"/>
                </w:tcPr>
                <w:p>
                  <w:pPr>
                    <w:jc w:val="center"/>
                    <w:rPr>
                      <w:rFonts w:hint="eastAsia" w:ascii="Times New Roman"/>
                      <w:szCs w:val="21"/>
                      <w:lang w:val="en-US" w:eastAsia="zh-CN"/>
                    </w:rPr>
                  </w:pPr>
                </w:p>
              </w:tc>
              <w:tc>
                <w:tcPr>
                  <w:tcW w:w="507" w:type="pct"/>
                  <w:vMerge w:val="continue"/>
                  <w:noWrap w:val="0"/>
                  <w:vAlign w:val="center"/>
                </w:tcPr>
                <w:p>
                  <w:pPr>
                    <w:jc w:val="center"/>
                    <w:rPr>
                      <w:rFonts w:hint="eastAsia" w:ascii="Times New Roman"/>
                      <w:szCs w:val="21"/>
                      <w:highlight w:val="none"/>
                      <w:lang w:eastAsia="zh-CN"/>
                    </w:rPr>
                  </w:pPr>
                </w:p>
              </w:tc>
              <w:tc>
                <w:tcPr>
                  <w:tcW w:w="794" w:type="pct"/>
                  <w:vMerge w:val="continue"/>
                  <w:noWrap w:val="0"/>
                  <w:vAlign w:val="center"/>
                </w:tcPr>
                <w:p>
                  <w:pPr>
                    <w:jc w:val="center"/>
                    <w:rPr>
                      <w:rFonts w:hint="eastAsia" w:ascii="Times New Roman"/>
                      <w:szCs w:val="21"/>
                      <w:highlight w:val="none"/>
                      <w:lang w:eastAsia="zh-CN"/>
                    </w:rPr>
                  </w:pPr>
                </w:p>
              </w:tc>
              <w:tc>
                <w:tcPr>
                  <w:tcW w:w="832" w:type="pct"/>
                  <w:vMerge w:val="continue"/>
                  <w:noWrap w:val="0"/>
                  <w:vAlign w:val="center"/>
                </w:tcPr>
                <w:p>
                  <w:pPr>
                    <w:jc w:val="center"/>
                    <w:rPr>
                      <w:rFonts w:hint="eastAsia" w:ascii="Times New Roman"/>
                      <w:szCs w:val="21"/>
                      <w:lang w:val="en-US" w:eastAsia="zh-CN"/>
                    </w:rPr>
                  </w:pPr>
                </w:p>
              </w:tc>
              <w:tc>
                <w:tcPr>
                  <w:tcW w:w="555" w:type="pct"/>
                  <w:noWrap w:val="0"/>
                  <w:vAlign w:val="center"/>
                </w:tcPr>
                <w:p>
                  <w:pPr>
                    <w:jc w:val="center"/>
                    <w:rPr>
                      <w:rFonts w:hint="eastAsia" w:ascii="Times New Roman"/>
                      <w:szCs w:val="21"/>
                      <w:lang w:val="en-US" w:eastAsia="zh-CN"/>
                    </w:rPr>
                  </w:pPr>
                  <w:r>
                    <w:rPr>
                      <w:rFonts w:hint="eastAsia" w:ascii="Times New Roman"/>
                      <w:szCs w:val="21"/>
                      <w:lang w:val="en-US" w:eastAsia="zh-CN"/>
                    </w:rPr>
                    <w:t>1</w:t>
                  </w:r>
                </w:p>
              </w:tc>
              <w:tc>
                <w:tcPr>
                  <w:tcW w:w="1112" w:type="pct"/>
                  <w:noWrap w:val="0"/>
                  <w:vAlign w:val="center"/>
                </w:tcPr>
                <w:p>
                  <w:pPr>
                    <w:jc w:val="center"/>
                    <w:rPr>
                      <w:rFonts w:hint="default" w:ascii="Times New Roman"/>
                      <w:szCs w:val="21"/>
                      <w:lang w:val="en-US" w:eastAsia="zh-CN"/>
                    </w:rPr>
                  </w:pPr>
                  <w:r>
                    <w:rPr>
                      <w:rFonts w:hint="eastAsia" w:ascii="Times New Roman"/>
                      <w:szCs w:val="21"/>
                      <w:lang w:val="en-US" w:eastAsia="zh-CN"/>
                    </w:rPr>
                    <w:t>北桃园东130m</w:t>
                  </w:r>
                </w:p>
              </w:tc>
              <w:tc>
                <w:tcPr>
                  <w:tcW w:w="835" w:type="pct"/>
                  <w:vMerge w:val="continue"/>
                  <w:noWrap w:val="0"/>
                  <w:vAlign w:val="center"/>
                </w:tcPr>
                <w:p>
                  <w:pPr>
                    <w:jc w:val="center"/>
                    <w:rPr>
                      <w:rFonts w:ascii="Times New Roman"/>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362" w:type="pct"/>
                  <w:vMerge w:val="continue"/>
                  <w:noWrap w:val="0"/>
                  <w:vAlign w:val="center"/>
                </w:tcPr>
                <w:p>
                  <w:pPr>
                    <w:jc w:val="center"/>
                    <w:rPr>
                      <w:rFonts w:hint="eastAsia" w:ascii="Times New Roman"/>
                      <w:szCs w:val="21"/>
                      <w:lang w:val="en-US" w:eastAsia="zh-CN"/>
                    </w:rPr>
                  </w:pPr>
                </w:p>
              </w:tc>
              <w:tc>
                <w:tcPr>
                  <w:tcW w:w="507" w:type="pct"/>
                  <w:vMerge w:val="continue"/>
                  <w:noWrap w:val="0"/>
                  <w:vAlign w:val="center"/>
                </w:tcPr>
                <w:p>
                  <w:pPr>
                    <w:jc w:val="center"/>
                    <w:rPr>
                      <w:rFonts w:hint="eastAsia" w:ascii="Times New Roman"/>
                      <w:szCs w:val="21"/>
                      <w:highlight w:val="none"/>
                      <w:lang w:eastAsia="zh-CN"/>
                    </w:rPr>
                  </w:pPr>
                </w:p>
              </w:tc>
              <w:tc>
                <w:tcPr>
                  <w:tcW w:w="794" w:type="pct"/>
                  <w:vMerge w:val="continue"/>
                  <w:noWrap w:val="0"/>
                  <w:vAlign w:val="center"/>
                </w:tcPr>
                <w:p>
                  <w:pPr>
                    <w:jc w:val="center"/>
                    <w:rPr>
                      <w:rFonts w:hint="eastAsia" w:ascii="Times New Roman"/>
                      <w:szCs w:val="21"/>
                      <w:highlight w:val="none"/>
                      <w:lang w:eastAsia="zh-CN"/>
                    </w:rPr>
                  </w:pPr>
                </w:p>
              </w:tc>
              <w:tc>
                <w:tcPr>
                  <w:tcW w:w="832" w:type="pct"/>
                  <w:vMerge w:val="continue"/>
                  <w:noWrap w:val="0"/>
                  <w:vAlign w:val="center"/>
                </w:tcPr>
                <w:p>
                  <w:pPr>
                    <w:jc w:val="center"/>
                    <w:rPr>
                      <w:rFonts w:hint="eastAsia" w:ascii="Times New Roman"/>
                      <w:szCs w:val="21"/>
                      <w:lang w:val="en-US" w:eastAsia="zh-CN"/>
                    </w:rPr>
                  </w:pPr>
                </w:p>
              </w:tc>
              <w:tc>
                <w:tcPr>
                  <w:tcW w:w="555" w:type="pct"/>
                  <w:noWrap w:val="0"/>
                  <w:vAlign w:val="center"/>
                </w:tcPr>
                <w:p>
                  <w:pPr>
                    <w:jc w:val="center"/>
                    <w:rPr>
                      <w:rFonts w:hint="eastAsia" w:ascii="Times New Roman"/>
                      <w:szCs w:val="21"/>
                      <w:lang w:val="en-US" w:eastAsia="zh-CN"/>
                    </w:rPr>
                  </w:pPr>
                  <w:r>
                    <w:rPr>
                      <w:rFonts w:hint="eastAsia" w:ascii="Times New Roman"/>
                      <w:szCs w:val="21"/>
                      <w:lang w:val="en-US" w:eastAsia="zh-CN"/>
                    </w:rPr>
                    <w:t>1</w:t>
                  </w:r>
                </w:p>
              </w:tc>
              <w:tc>
                <w:tcPr>
                  <w:tcW w:w="1112" w:type="pct"/>
                  <w:noWrap w:val="0"/>
                  <w:vAlign w:val="center"/>
                </w:tcPr>
                <w:p>
                  <w:pPr>
                    <w:jc w:val="center"/>
                    <w:rPr>
                      <w:rFonts w:hint="default" w:ascii="Times New Roman"/>
                      <w:szCs w:val="21"/>
                      <w:lang w:val="en-US" w:eastAsia="zh-CN"/>
                    </w:rPr>
                  </w:pPr>
                  <w:r>
                    <w:rPr>
                      <w:rFonts w:hint="eastAsia" w:ascii="Times New Roman"/>
                      <w:szCs w:val="21"/>
                      <w:lang w:val="en-US" w:eastAsia="zh-CN"/>
                    </w:rPr>
                    <w:t>相夫营东150m</w:t>
                  </w:r>
                </w:p>
              </w:tc>
              <w:tc>
                <w:tcPr>
                  <w:tcW w:w="835" w:type="pct"/>
                  <w:vMerge w:val="continue"/>
                  <w:noWrap w:val="0"/>
                  <w:vAlign w:val="center"/>
                </w:tcPr>
                <w:p>
                  <w:pPr>
                    <w:jc w:val="center"/>
                    <w:rPr>
                      <w:rFonts w:ascii="Times New Roman"/>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362" w:type="pct"/>
                  <w:vMerge w:val="continue"/>
                  <w:noWrap w:val="0"/>
                  <w:vAlign w:val="center"/>
                </w:tcPr>
                <w:p>
                  <w:pPr>
                    <w:jc w:val="center"/>
                    <w:rPr>
                      <w:rFonts w:hint="eastAsia" w:ascii="Times New Roman"/>
                      <w:szCs w:val="21"/>
                      <w:lang w:val="en-US" w:eastAsia="zh-CN"/>
                    </w:rPr>
                  </w:pPr>
                </w:p>
              </w:tc>
              <w:tc>
                <w:tcPr>
                  <w:tcW w:w="507" w:type="pct"/>
                  <w:vMerge w:val="continue"/>
                  <w:noWrap w:val="0"/>
                  <w:vAlign w:val="center"/>
                </w:tcPr>
                <w:p>
                  <w:pPr>
                    <w:jc w:val="center"/>
                    <w:rPr>
                      <w:rFonts w:hint="eastAsia" w:ascii="Times New Roman"/>
                      <w:szCs w:val="21"/>
                      <w:highlight w:val="none"/>
                      <w:lang w:eastAsia="zh-CN"/>
                    </w:rPr>
                  </w:pPr>
                </w:p>
              </w:tc>
              <w:tc>
                <w:tcPr>
                  <w:tcW w:w="794" w:type="pct"/>
                  <w:vMerge w:val="continue"/>
                  <w:noWrap w:val="0"/>
                  <w:vAlign w:val="center"/>
                </w:tcPr>
                <w:p>
                  <w:pPr>
                    <w:jc w:val="center"/>
                    <w:rPr>
                      <w:rFonts w:hint="eastAsia" w:ascii="Times New Roman"/>
                      <w:szCs w:val="21"/>
                      <w:highlight w:val="none"/>
                      <w:lang w:eastAsia="zh-CN"/>
                    </w:rPr>
                  </w:pPr>
                </w:p>
              </w:tc>
              <w:tc>
                <w:tcPr>
                  <w:tcW w:w="832" w:type="pct"/>
                  <w:vMerge w:val="continue"/>
                  <w:noWrap w:val="0"/>
                  <w:vAlign w:val="center"/>
                </w:tcPr>
                <w:p>
                  <w:pPr>
                    <w:jc w:val="center"/>
                    <w:rPr>
                      <w:rFonts w:hint="eastAsia" w:ascii="Times New Roman"/>
                      <w:szCs w:val="21"/>
                      <w:lang w:val="en-US" w:eastAsia="zh-CN"/>
                    </w:rPr>
                  </w:pPr>
                </w:p>
              </w:tc>
              <w:tc>
                <w:tcPr>
                  <w:tcW w:w="555" w:type="pct"/>
                  <w:noWrap w:val="0"/>
                  <w:vAlign w:val="center"/>
                </w:tcPr>
                <w:p>
                  <w:pPr>
                    <w:jc w:val="center"/>
                    <w:rPr>
                      <w:rFonts w:hint="eastAsia" w:ascii="Times New Roman"/>
                      <w:szCs w:val="21"/>
                      <w:lang w:val="en-US" w:eastAsia="zh-CN"/>
                    </w:rPr>
                  </w:pPr>
                  <w:r>
                    <w:rPr>
                      <w:rFonts w:hint="eastAsia" w:ascii="Times New Roman"/>
                      <w:szCs w:val="21"/>
                      <w:lang w:val="en-US" w:eastAsia="zh-CN"/>
                    </w:rPr>
                    <w:t>1</w:t>
                  </w:r>
                </w:p>
              </w:tc>
              <w:tc>
                <w:tcPr>
                  <w:tcW w:w="1112" w:type="pct"/>
                  <w:noWrap w:val="0"/>
                  <w:vAlign w:val="center"/>
                </w:tcPr>
                <w:p>
                  <w:pPr>
                    <w:jc w:val="center"/>
                    <w:rPr>
                      <w:rFonts w:hint="eastAsia" w:ascii="Times New Roman"/>
                      <w:szCs w:val="21"/>
                      <w:lang w:val="en-US" w:eastAsia="zh-CN"/>
                    </w:rPr>
                  </w:pPr>
                  <w:r>
                    <w:rPr>
                      <w:rFonts w:hint="eastAsia" w:ascii="Times New Roman"/>
                      <w:szCs w:val="21"/>
                      <w:lang w:val="en-US" w:eastAsia="zh-CN"/>
                    </w:rPr>
                    <w:t>东房庄村西侧</w:t>
                  </w:r>
                </w:p>
              </w:tc>
              <w:tc>
                <w:tcPr>
                  <w:tcW w:w="835" w:type="pct"/>
                  <w:vMerge w:val="continue"/>
                  <w:noWrap w:val="0"/>
                  <w:vAlign w:val="center"/>
                </w:tcPr>
                <w:p>
                  <w:pPr>
                    <w:jc w:val="center"/>
                    <w:rPr>
                      <w:rFonts w:ascii="Times New Roman"/>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362" w:type="pct"/>
                  <w:vMerge w:val="restart"/>
                  <w:noWrap w:val="0"/>
                  <w:vAlign w:val="center"/>
                </w:tcPr>
                <w:p>
                  <w:pPr>
                    <w:jc w:val="center"/>
                    <w:rPr>
                      <w:rFonts w:hint="default" w:ascii="Times New Roman" w:eastAsia="宋体"/>
                      <w:szCs w:val="21"/>
                      <w:lang w:val="en-US" w:eastAsia="zh-CN"/>
                    </w:rPr>
                  </w:pPr>
                  <w:r>
                    <w:rPr>
                      <w:rFonts w:hint="eastAsia" w:ascii="Times New Roman"/>
                      <w:szCs w:val="21"/>
                      <w:lang w:val="en-US" w:eastAsia="zh-CN"/>
                    </w:rPr>
                    <w:t>7</w:t>
                  </w:r>
                </w:p>
              </w:tc>
              <w:tc>
                <w:tcPr>
                  <w:tcW w:w="507" w:type="pct"/>
                  <w:vMerge w:val="restart"/>
                  <w:noWrap w:val="0"/>
                  <w:vAlign w:val="center"/>
                </w:tcPr>
                <w:p>
                  <w:pPr>
                    <w:jc w:val="center"/>
                    <w:rPr>
                      <w:rFonts w:hint="default" w:ascii="Times New Roman" w:eastAsia="宋体"/>
                      <w:szCs w:val="21"/>
                      <w:highlight w:val="none"/>
                      <w:lang w:val="en-US" w:eastAsia="zh-CN"/>
                    </w:rPr>
                  </w:pPr>
                  <w:r>
                    <w:rPr>
                      <w:rFonts w:hint="eastAsia" w:ascii="Times New Roman"/>
                      <w:szCs w:val="21"/>
                      <w:highlight w:val="none"/>
                      <w:lang w:val="en-US" w:eastAsia="zh-CN"/>
                    </w:rPr>
                    <w:t>高速公路</w:t>
                  </w:r>
                </w:p>
              </w:tc>
              <w:tc>
                <w:tcPr>
                  <w:tcW w:w="794" w:type="pct"/>
                  <w:vMerge w:val="restart"/>
                  <w:noWrap w:val="0"/>
                  <w:vAlign w:val="center"/>
                </w:tcPr>
                <w:p>
                  <w:pPr>
                    <w:jc w:val="center"/>
                    <w:rPr>
                      <w:rFonts w:hint="eastAsia" w:ascii="Times New Roman"/>
                      <w:szCs w:val="21"/>
                      <w:highlight w:val="none"/>
                      <w:lang w:eastAsia="zh-CN"/>
                    </w:rPr>
                  </w:pPr>
                  <w:r>
                    <w:rPr>
                      <w:rFonts w:hint="eastAsia" w:ascii="Times New Roman"/>
                      <w:szCs w:val="21"/>
                      <w:highlight w:val="none"/>
                      <w:lang w:eastAsia="zh-CN"/>
                    </w:rPr>
                    <w:t>焦桐高速</w:t>
                  </w:r>
                </w:p>
              </w:tc>
              <w:tc>
                <w:tcPr>
                  <w:tcW w:w="832" w:type="pct"/>
                  <w:vMerge w:val="restart"/>
                  <w:noWrap w:val="0"/>
                  <w:vAlign w:val="center"/>
                </w:tcPr>
                <w:p>
                  <w:pPr>
                    <w:jc w:val="center"/>
                    <w:rPr>
                      <w:rFonts w:hint="eastAsia" w:ascii="Times New Roman"/>
                      <w:szCs w:val="21"/>
                      <w:highlight w:val="none"/>
                      <w:lang w:eastAsia="zh-CN"/>
                    </w:rPr>
                  </w:pPr>
                  <w:r>
                    <w:rPr>
                      <w:rFonts w:hint="eastAsia" w:ascii="Times New Roman"/>
                      <w:szCs w:val="21"/>
                      <w:lang w:val="en-US" w:eastAsia="zh-CN"/>
                    </w:rPr>
                    <w:t>共</w:t>
                  </w:r>
                  <w:r>
                    <w:rPr>
                      <w:rFonts w:hint="eastAsia"/>
                      <w:szCs w:val="21"/>
                      <w:lang w:val="en-US" w:eastAsia="zh-CN"/>
                    </w:rPr>
                    <w:t>3</w:t>
                  </w:r>
                  <w:r>
                    <w:rPr>
                      <w:rFonts w:hint="eastAsia" w:ascii="Times New Roman"/>
                      <w:szCs w:val="21"/>
                      <w:highlight w:val="none"/>
                      <w:lang w:eastAsia="zh-CN"/>
                    </w:rPr>
                    <w:t>次</w:t>
                  </w:r>
                </w:p>
              </w:tc>
              <w:tc>
                <w:tcPr>
                  <w:tcW w:w="555" w:type="pct"/>
                  <w:noWrap w:val="0"/>
                  <w:vAlign w:val="center"/>
                </w:tcPr>
                <w:p>
                  <w:pPr>
                    <w:jc w:val="center"/>
                    <w:rPr>
                      <w:rFonts w:hint="default" w:ascii="Times New Roman" w:hAnsi="Times New Roman" w:eastAsia="宋体" w:cs="Times New Roman"/>
                      <w:kern w:val="2"/>
                      <w:sz w:val="21"/>
                      <w:szCs w:val="21"/>
                      <w:lang w:val="en-US" w:eastAsia="zh-CN" w:bidi="ar-SA"/>
                    </w:rPr>
                  </w:pPr>
                  <w:r>
                    <w:rPr>
                      <w:rFonts w:hint="eastAsia" w:ascii="Times New Roman"/>
                      <w:szCs w:val="21"/>
                      <w:lang w:val="en-US" w:eastAsia="zh-CN"/>
                    </w:rPr>
                    <w:t>1</w:t>
                  </w:r>
                </w:p>
              </w:tc>
              <w:tc>
                <w:tcPr>
                  <w:tcW w:w="1112" w:type="pct"/>
                  <w:noWrap w:val="0"/>
                  <w:vAlign w:val="center"/>
                </w:tcPr>
                <w:p>
                  <w:pPr>
                    <w:jc w:val="center"/>
                    <w:rPr>
                      <w:rFonts w:hint="default" w:ascii="Times New Roman"/>
                      <w:szCs w:val="21"/>
                      <w:highlight w:val="none"/>
                      <w:lang w:val="en-US" w:eastAsia="zh-CN"/>
                    </w:rPr>
                  </w:pPr>
                  <w:r>
                    <w:rPr>
                      <w:rFonts w:hint="eastAsia" w:ascii="Times New Roman"/>
                      <w:szCs w:val="21"/>
                      <w:highlight w:val="none"/>
                      <w:lang w:val="en-US" w:eastAsia="zh-CN"/>
                    </w:rPr>
                    <w:t>赵寨村南400m</w:t>
                  </w:r>
                </w:p>
              </w:tc>
              <w:tc>
                <w:tcPr>
                  <w:tcW w:w="835" w:type="pct"/>
                  <w:vMerge w:val="continue"/>
                  <w:noWrap w:val="0"/>
                  <w:vAlign w:val="center"/>
                </w:tcPr>
                <w:p>
                  <w:pPr>
                    <w:jc w:val="center"/>
                    <w:rPr>
                      <w:rFonts w:ascii="Times New Roman"/>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362" w:type="pct"/>
                  <w:vMerge w:val="continue"/>
                  <w:noWrap w:val="0"/>
                  <w:vAlign w:val="center"/>
                </w:tcPr>
                <w:p>
                  <w:pPr>
                    <w:jc w:val="center"/>
                    <w:rPr>
                      <w:rFonts w:hint="eastAsia" w:ascii="Times New Roman"/>
                      <w:szCs w:val="21"/>
                      <w:lang w:val="en-US" w:eastAsia="zh-CN"/>
                    </w:rPr>
                  </w:pPr>
                </w:p>
              </w:tc>
              <w:tc>
                <w:tcPr>
                  <w:tcW w:w="507" w:type="pct"/>
                  <w:vMerge w:val="continue"/>
                  <w:noWrap w:val="0"/>
                  <w:vAlign w:val="center"/>
                </w:tcPr>
                <w:p>
                  <w:pPr>
                    <w:jc w:val="center"/>
                    <w:rPr>
                      <w:rFonts w:hint="eastAsia" w:ascii="Times New Roman"/>
                      <w:szCs w:val="21"/>
                      <w:highlight w:val="none"/>
                      <w:lang w:val="en-US" w:eastAsia="zh-CN"/>
                    </w:rPr>
                  </w:pPr>
                </w:p>
              </w:tc>
              <w:tc>
                <w:tcPr>
                  <w:tcW w:w="794" w:type="pct"/>
                  <w:vMerge w:val="continue"/>
                  <w:noWrap w:val="0"/>
                  <w:vAlign w:val="center"/>
                </w:tcPr>
                <w:p>
                  <w:pPr>
                    <w:jc w:val="center"/>
                    <w:rPr>
                      <w:rFonts w:hint="eastAsia" w:ascii="Times New Roman"/>
                      <w:szCs w:val="21"/>
                      <w:highlight w:val="none"/>
                      <w:lang w:eastAsia="zh-CN"/>
                    </w:rPr>
                  </w:pPr>
                </w:p>
              </w:tc>
              <w:tc>
                <w:tcPr>
                  <w:tcW w:w="832" w:type="pct"/>
                  <w:vMerge w:val="continue"/>
                  <w:noWrap w:val="0"/>
                  <w:vAlign w:val="center"/>
                </w:tcPr>
                <w:p>
                  <w:pPr>
                    <w:jc w:val="center"/>
                    <w:rPr>
                      <w:rFonts w:hint="eastAsia" w:ascii="Times New Roman"/>
                      <w:szCs w:val="21"/>
                      <w:highlight w:val="none"/>
                      <w:lang w:eastAsia="zh-CN"/>
                    </w:rPr>
                  </w:pPr>
                </w:p>
              </w:tc>
              <w:tc>
                <w:tcPr>
                  <w:tcW w:w="555" w:type="pct"/>
                  <w:noWrap w:val="0"/>
                  <w:vAlign w:val="center"/>
                </w:tcPr>
                <w:p>
                  <w:pPr>
                    <w:jc w:val="center"/>
                    <w:rPr>
                      <w:rFonts w:hint="eastAsia" w:ascii="Times New Roman" w:hAnsi="Times New Roman" w:eastAsia="宋体" w:cs="Times New Roman"/>
                      <w:kern w:val="2"/>
                      <w:sz w:val="21"/>
                      <w:szCs w:val="21"/>
                      <w:lang w:val="en-US" w:eastAsia="zh-CN" w:bidi="ar-SA"/>
                    </w:rPr>
                  </w:pPr>
                  <w:r>
                    <w:rPr>
                      <w:rFonts w:hint="eastAsia" w:ascii="Times New Roman"/>
                      <w:szCs w:val="21"/>
                      <w:lang w:val="en-US" w:eastAsia="zh-CN"/>
                    </w:rPr>
                    <w:t>1</w:t>
                  </w:r>
                </w:p>
              </w:tc>
              <w:tc>
                <w:tcPr>
                  <w:tcW w:w="1112" w:type="pct"/>
                  <w:noWrap w:val="0"/>
                  <w:vAlign w:val="center"/>
                </w:tcPr>
                <w:p>
                  <w:pPr>
                    <w:jc w:val="center"/>
                    <w:rPr>
                      <w:rFonts w:hint="default" w:ascii="Times New Roman"/>
                      <w:szCs w:val="21"/>
                      <w:highlight w:val="none"/>
                      <w:lang w:val="en-US" w:eastAsia="zh-CN"/>
                    </w:rPr>
                  </w:pPr>
                  <w:r>
                    <w:rPr>
                      <w:rFonts w:hint="eastAsia" w:ascii="Times New Roman"/>
                      <w:szCs w:val="21"/>
                      <w:highlight w:val="none"/>
                      <w:lang w:val="en-US" w:eastAsia="zh-CN"/>
                    </w:rPr>
                    <w:t>半截楼村西130m</w:t>
                  </w:r>
                </w:p>
              </w:tc>
              <w:tc>
                <w:tcPr>
                  <w:tcW w:w="835" w:type="pct"/>
                  <w:vMerge w:val="continue"/>
                  <w:noWrap w:val="0"/>
                  <w:vAlign w:val="center"/>
                </w:tcPr>
                <w:p>
                  <w:pPr>
                    <w:jc w:val="center"/>
                    <w:rPr>
                      <w:rFonts w:ascii="Times New Roman"/>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362" w:type="pct"/>
                  <w:vMerge w:val="continue"/>
                  <w:noWrap w:val="0"/>
                  <w:vAlign w:val="center"/>
                </w:tcPr>
                <w:p>
                  <w:pPr>
                    <w:jc w:val="center"/>
                    <w:rPr>
                      <w:rFonts w:hint="eastAsia" w:ascii="Times New Roman"/>
                      <w:szCs w:val="21"/>
                      <w:lang w:val="en-US" w:eastAsia="zh-CN"/>
                    </w:rPr>
                  </w:pPr>
                </w:p>
              </w:tc>
              <w:tc>
                <w:tcPr>
                  <w:tcW w:w="507" w:type="pct"/>
                  <w:vMerge w:val="continue"/>
                  <w:noWrap w:val="0"/>
                  <w:vAlign w:val="center"/>
                </w:tcPr>
                <w:p>
                  <w:pPr>
                    <w:jc w:val="center"/>
                    <w:rPr>
                      <w:rFonts w:hint="eastAsia" w:ascii="Times New Roman"/>
                      <w:szCs w:val="21"/>
                      <w:highlight w:val="none"/>
                      <w:lang w:val="en-US" w:eastAsia="zh-CN"/>
                    </w:rPr>
                  </w:pPr>
                </w:p>
              </w:tc>
              <w:tc>
                <w:tcPr>
                  <w:tcW w:w="794" w:type="pct"/>
                  <w:vMerge w:val="continue"/>
                  <w:noWrap w:val="0"/>
                  <w:vAlign w:val="center"/>
                </w:tcPr>
                <w:p>
                  <w:pPr>
                    <w:jc w:val="center"/>
                    <w:rPr>
                      <w:rFonts w:hint="eastAsia" w:ascii="Times New Roman"/>
                      <w:szCs w:val="21"/>
                      <w:highlight w:val="none"/>
                      <w:lang w:eastAsia="zh-CN"/>
                    </w:rPr>
                  </w:pPr>
                </w:p>
              </w:tc>
              <w:tc>
                <w:tcPr>
                  <w:tcW w:w="832" w:type="pct"/>
                  <w:vMerge w:val="continue"/>
                  <w:noWrap w:val="0"/>
                  <w:vAlign w:val="center"/>
                </w:tcPr>
                <w:p>
                  <w:pPr>
                    <w:jc w:val="center"/>
                    <w:rPr>
                      <w:rFonts w:hint="eastAsia" w:ascii="Times New Roman"/>
                      <w:szCs w:val="21"/>
                      <w:highlight w:val="none"/>
                      <w:lang w:eastAsia="zh-CN"/>
                    </w:rPr>
                  </w:pPr>
                </w:p>
              </w:tc>
              <w:tc>
                <w:tcPr>
                  <w:tcW w:w="555" w:type="pct"/>
                  <w:noWrap w:val="0"/>
                  <w:vAlign w:val="center"/>
                </w:tcPr>
                <w:p>
                  <w:pPr>
                    <w:jc w:val="center"/>
                    <w:rPr>
                      <w:rFonts w:hint="eastAsia" w:ascii="Times New Roman" w:hAnsi="Times New Roman" w:eastAsia="宋体" w:cs="Times New Roman"/>
                      <w:kern w:val="2"/>
                      <w:sz w:val="21"/>
                      <w:szCs w:val="21"/>
                      <w:lang w:val="en-US" w:eastAsia="zh-CN" w:bidi="ar-SA"/>
                    </w:rPr>
                  </w:pPr>
                  <w:r>
                    <w:rPr>
                      <w:rFonts w:hint="eastAsia" w:ascii="Times New Roman"/>
                      <w:szCs w:val="21"/>
                      <w:lang w:val="en-US" w:eastAsia="zh-CN"/>
                    </w:rPr>
                    <w:t>1</w:t>
                  </w:r>
                </w:p>
              </w:tc>
              <w:tc>
                <w:tcPr>
                  <w:tcW w:w="1112" w:type="pct"/>
                  <w:noWrap w:val="0"/>
                  <w:vAlign w:val="center"/>
                </w:tcPr>
                <w:p>
                  <w:pPr>
                    <w:jc w:val="center"/>
                    <w:rPr>
                      <w:rFonts w:hint="eastAsia" w:ascii="Times New Roman"/>
                      <w:szCs w:val="21"/>
                      <w:highlight w:val="none"/>
                      <w:lang w:val="en-US" w:eastAsia="zh-CN"/>
                    </w:rPr>
                  </w:pPr>
                  <w:r>
                    <w:rPr>
                      <w:rFonts w:hint="eastAsia" w:ascii="Times New Roman"/>
                      <w:szCs w:val="21"/>
                      <w:highlight w:val="none"/>
                      <w:lang w:val="en-US" w:eastAsia="zh-CN"/>
                    </w:rPr>
                    <w:t>王吉庄村东侧</w:t>
                  </w:r>
                </w:p>
              </w:tc>
              <w:tc>
                <w:tcPr>
                  <w:tcW w:w="835" w:type="pct"/>
                  <w:vMerge w:val="continue"/>
                  <w:noWrap w:val="0"/>
                  <w:vAlign w:val="center"/>
                </w:tcPr>
                <w:p>
                  <w:pPr>
                    <w:jc w:val="center"/>
                    <w:rPr>
                      <w:rFonts w:ascii="Times New Roman"/>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362" w:type="pct"/>
                  <w:vMerge w:val="restart"/>
                  <w:noWrap w:val="0"/>
                  <w:vAlign w:val="center"/>
                </w:tcPr>
                <w:p>
                  <w:pPr>
                    <w:jc w:val="center"/>
                    <w:rPr>
                      <w:rFonts w:hint="eastAsia" w:ascii="Times New Roman"/>
                      <w:szCs w:val="21"/>
                      <w:lang w:val="en-US" w:eastAsia="zh-CN"/>
                    </w:rPr>
                  </w:pPr>
                  <w:r>
                    <w:rPr>
                      <w:rFonts w:hint="eastAsia"/>
                      <w:szCs w:val="21"/>
                      <w:lang w:val="en-US" w:eastAsia="zh-CN"/>
                    </w:rPr>
                    <w:t>8</w:t>
                  </w:r>
                </w:p>
              </w:tc>
              <w:tc>
                <w:tcPr>
                  <w:tcW w:w="507" w:type="pct"/>
                  <w:vMerge w:val="continue"/>
                  <w:noWrap w:val="0"/>
                  <w:vAlign w:val="center"/>
                </w:tcPr>
                <w:p>
                  <w:pPr>
                    <w:jc w:val="center"/>
                    <w:rPr>
                      <w:rFonts w:hint="eastAsia" w:ascii="Times New Roman"/>
                      <w:szCs w:val="21"/>
                      <w:highlight w:val="none"/>
                      <w:lang w:val="en-US" w:eastAsia="zh-CN"/>
                    </w:rPr>
                  </w:pPr>
                </w:p>
              </w:tc>
              <w:tc>
                <w:tcPr>
                  <w:tcW w:w="794" w:type="pct"/>
                  <w:vMerge w:val="restart"/>
                  <w:noWrap w:val="0"/>
                  <w:vAlign w:val="center"/>
                </w:tcPr>
                <w:p>
                  <w:pPr>
                    <w:jc w:val="center"/>
                    <w:rPr>
                      <w:rFonts w:hint="eastAsia" w:ascii="Times New Roman"/>
                      <w:kern w:val="2"/>
                      <w:sz w:val="21"/>
                      <w:szCs w:val="21"/>
                      <w:highlight w:val="none"/>
                      <w:lang w:val="en-US" w:eastAsia="zh-CN" w:bidi="ar-SA"/>
                    </w:rPr>
                  </w:pPr>
                  <w:r>
                    <w:rPr>
                      <w:rFonts w:hint="eastAsia" w:ascii="Times New Roman"/>
                      <w:szCs w:val="21"/>
                      <w:highlight w:val="none"/>
                      <w:lang w:eastAsia="zh-CN"/>
                    </w:rPr>
                    <w:t>兰南高速</w:t>
                  </w:r>
                </w:p>
              </w:tc>
              <w:tc>
                <w:tcPr>
                  <w:tcW w:w="832" w:type="pct"/>
                  <w:vMerge w:val="restart"/>
                  <w:noWrap w:val="0"/>
                  <w:vAlign w:val="center"/>
                </w:tcPr>
                <w:p>
                  <w:pPr>
                    <w:jc w:val="center"/>
                    <w:rPr>
                      <w:rFonts w:hint="eastAsia" w:ascii="Times New Roman"/>
                      <w:kern w:val="2"/>
                      <w:sz w:val="21"/>
                      <w:szCs w:val="21"/>
                      <w:lang w:val="en-US" w:eastAsia="zh-CN" w:bidi="ar-SA"/>
                    </w:rPr>
                  </w:pPr>
                  <w:r>
                    <w:rPr>
                      <w:rFonts w:hint="eastAsia" w:ascii="Times New Roman"/>
                      <w:szCs w:val="21"/>
                      <w:lang w:eastAsia="zh-CN"/>
                    </w:rPr>
                    <w:t>共</w:t>
                  </w:r>
                  <w:r>
                    <w:rPr>
                      <w:rFonts w:hint="eastAsia" w:ascii="Times New Roman"/>
                      <w:szCs w:val="21"/>
                      <w:lang w:val="en-US" w:eastAsia="zh-CN"/>
                    </w:rPr>
                    <w:t>9</w:t>
                  </w:r>
                  <w:r>
                    <w:rPr>
                      <w:rFonts w:hint="eastAsia" w:ascii="Times New Roman"/>
                      <w:szCs w:val="21"/>
                      <w:lang w:eastAsia="zh-CN"/>
                    </w:rPr>
                    <w:t>次</w:t>
                  </w:r>
                </w:p>
              </w:tc>
              <w:tc>
                <w:tcPr>
                  <w:tcW w:w="555" w:type="pct"/>
                  <w:noWrap w:val="0"/>
                  <w:vAlign w:val="center"/>
                </w:tcPr>
                <w:p>
                  <w:pPr>
                    <w:jc w:val="center"/>
                    <w:rPr>
                      <w:rFonts w:hint="eastAsia" w:ascii="Times New Roman" w:hAnsi="Times New Roman" w:eastAsia="宋体" w:cs="Times New Roman"/>
                      <w:kern w:val="2"/>
                      <w:sz w:val="21"/>
                      <w:szCs w:val="21"/>
                      <w:lang w:val="en-US" w:eastAsia="zh-CN" w:bidi="ar-SA"/>
                    </w:rPr>
                  </w:pPr>
                  <w:r>
                    <w:rPr>
                      <w:rFonts w:hint="eastAsia" w:ascii="Times New Roman"/>
                      <w:szCs w:val="21"/>
                      <w:lang w:val="en-US" w:eastAsia="zh-CN"/>
                    </w:rPr>
                    <w:t>1</w:t>
                  </w:r>
                </w:p>
              </w:tc>
              <w:tc>
                <w:tcPr>
                  <w:tcW w:w="1112" w:type="pct"/>
                  <w:noWrap w:val="0"/>
                  <w:vAlign w:val="center"/>
                </w:tcPr>
                <w:p>
                  <w:pPr>
                    <w:jc w:val="center"/>
                    <w:rPr>
                      <w:rFonts w:hint="eastAsia" w:ascii="Times New Roman"/>
                      <w:szCs w:val="21"/>
                      <w:lang w:val="en-US" w:eastAsia="zh-CN"/>
                    </w:rPr>
                  </w:pPr>
                  <w:r>
                    <w:rPr>
                      <w:rFonts w:hint="eastAsia" w:ascii="Times New Roman"/>
                      <w:szCs w:val="21"/>
                      <w:lang w:val="en-US" w:eastAsia="zh-CN"/>
                    </w:rPr>
                    <w:t>石王村东侧</w:t>
                  </w:r>
                </w:p>
              </w:tc>
              <w:tc>
                <w:tcPr>
                  <w:tcW w:w="835" w:type="pct"/>
                  <w:vMerge w:val="continue"/>
                  <w:noWrap w:val="0"/>
                  <w:vAlign w:val="center"/>
                </w:tcPr>
                <w:p>
                  <w:pPr>
                    <w:jc w:val="center"/>
                    <w:rPr>
                      <w:rFonts w:ascii="Times New Roman"/>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362" w:type="pct"/>
                  <w:vMerge w:val="continue"/>
                  <w:noWrap w:val="0"/>
                  <w:vAlign w:val="center"/>
                </w:tcPr>
                <w:p>
                  <w:pPr>
                    <w:jc w:val="center"/>
                    <w:rPr>
                      <w:rFonts w:hint="eastAsia" w:ascii="Times New Roman"/>
                      <w:szCs w:val="21"/>
                      <w:lang w:val="en-US" w:eastAsia="zh-CN"/>
                    </w:rPr>
                  </w:pPr>
                </w:p>
              </w:tc>
              <w:tc>
                <w:tcPr>
                  <w:tcW w:w="507" w:type="pct"/>
                  <w:vMerge w:val="continue"/>
                  <w:noWrap w:val="0"/>
                  <w:vAlign w:val="center"/>
                </w:tcPr>
                <w:p>
                  <w:pPr>
                    <w:jc w:val="center"/>
                    <w:rPr>
                      <w:rFonts w:hint="eastAsia" w:ascii="Times New Roman"/>
                      <w:szCs w:val="21"/>
                      <w:highlight w:val="none"/>
                      <w:lang w:val="en-US" w:eastAsia="zh-CN"/>
                    </w:rPr>
                  </w:pPr>
                </w:p>
              </w:tc>
              <w:tc>
                <w:tcPr>
                  <w:tcW w:w="794" w:type="pct"/>
                  <w:vMerge w:val="continue"/>
                  <w:noWrap w:val="0"/>
                  <w:vAlign w:val="center"/>
                </w:tcPr>
                <w:p>
                  <w:pPr>
                    <w:jc w:val="center"/>
                    <w:rPr>
                      <w:rFonts w:hint="eastAsia" w:ascii="Times New Roman"/>
                      <w:szCs w:val="21"/>
                      <w:highlight w:val="none"/>
                      <w:lang w:eastAsia="zh-CN"/>
                    </w:rPr>
                  </w:pPr>
                </w:p>
              </w:tc>
              <w:tc>
                <w:tcPr>
                  <w:tcW w:w="832" w:type="pct"/>
                  <w:vMerge w:val="continue"/>
                  <w:noWrap w:val="0"/>
                  <w:vAlign w:val="center"/>
                </w:tcPr>
                <w:p>
                  <w:pPr>
                    <w:jc w:val="center"/>
                    <w:rPr>
                      <w:rFonts w:hint="eastAsia" w:ascii="Times New Roman"/>
                      <w:szCs w:val="21"/>
                      <w:lang w:eastAsia="zh-CN"/>
                    </w:rPr>
                  </w:pPr>
                </w:p>
              </w:tc>
              <w:tc>
                <w:tcPr>
                  <w:tcW w:w="555" w:type="pct"/>
                  <w:noWrap w:val="0"/>
                  <w:vAlign w:val="center"/>
                </w:tcPr>
                <w:p>
                  <w:pPr>
                    <w:jc w:val="center"/>
                    <w:rPr>
                      <w:rFonts w:hint="eastAsia" w:ascii="Times New Roman" w:hAnsi="Times New Roman" w:eastAsia="宋体" w:cs="Times New Roman"/>
                      <w:kern w:val="2"/>
                      <w:sz w:val="21"/>
                      <w:szCs w:val="21"/>
                      <w:lang w:val="en-US" w:eastAsia="zh-CN" w:bidi="ar-SA"/>
                    </w:rPr>
                  </w:pPr>
                  <w:r>
                    <w:rPr>
                      <w:rFonts w:hint="eastAsia" w:ascii="Times New Roman"/>
                      <w:szCs w:val="21"/>
                      <w:lang w:val="en-US" w:eastAsia="zh-CN"/>
                    </w:rPr>
                    <w:t>1</w:t>
                  </w:r>
                </w:p>
              </w:tc>
              <w:tc>
                <w:tcPr>
                  <w:tcW w:w="1112" w:type="pct"/>
                  <w:noWrap w:val="0"/>
                  <w:vAlign w:val="center"/>
                </w:tcPr>
                <w:p>
                  <w:pPr>
                    <w:jc w:val="center"/>
                    <w:rPr>
                      <w:rFonts w:hint="eastAsia" w:ascii="Times New Roman"/>
                      <w:szCs w:val="21"/>
                      <w:lang w:val="en-US" w:eastAsia="zh-CN"/>
                    </w:rPr>
                  </w:pPr>
                  <w:r>
                    <w:rPr>
                      <w:rFonts w:hint="eastAsia" w:ascii="Times New Roman"/>
                      <w:szCs w:val="21"/>
                      <w:lang w:val="en-US" w:eastAsia="zh-CN"/>
                    </w:rPr>
                    <w:t>余营村东侧</w:t>
                  </w:r>
                </w:p>
              </w:tc>
              <w:tc>
                <w:tcPr>
                  <w:tcW w:w="835" w:type="pct"/>
                  <w:vMerge w:val="continue"/>
                  <w:noWrap w:val="0"/>
                  <w:vAlign w:val="center"/>
                </w:tcPr>
                <w:p>
                  <w:pPr>
                    <w:jc w:val="center"/>
                    <w:rPr>
                      <w:rFonts w:ascii="Times New Roman"/>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362" w:type="pct"/>
                  <w:vMerge w:val="continue"/>
                  <w:noWrap w:val="0"/>
                  <w:vAlign w:val="center"/>
                </w:tcPr>
                <w:p>
                  <w:pPr>
                    <w:jc w:val="center"/>
                    <w:rPr>
                      <w:rFonts w:hint="eastAsia" w:ascii="Times New Roman"/>
                      <w:szCs w:val="21"/>
                      <w:lang w:val="en-US" w:eastAsia="zh-CN"/>
                    </w:rPr>
                  </w:pPr>
                </w:p>
              </w:tc>
              <w:tc>
                <w:tcPr>
                  <w:tcW w:w="507" w:type="pct"/>
                  <w:vMerge w:val="continue"/>
                  <w:noWrap w:val="0"/>
                  <w:vAlign w:val="center"/>
                </w:tcPr>
                <w:p>
                  <w:pPr>
                    <w:jc w:val="center"/>
                    <w:rPr>
                      <w:rFonts w:hint="eastAsia" w:ascii="Times New Roman"/>
                      <w:szCs w:val="21"/>
                      <w:highlight w:val="none"/>
                      <w:lang w:val="en-US" w:eastAsia="zh-CN"/>
                    </w:rPr>
                  </w:pPr>
                </w:p>
              </w:tc>
              <w:tc>
                <w:tcPr>
                  <w:tcW w:w="794" w:type="pct"/>
                  <w:vMerge w:val="continue"/>
                  <w:noWrap w:val="0"/>
                  <w:vAlign w:val="center"/>
                </w:tcPr>
                <w:p>
                  <w:pPr>
                    <w:jc w:val="center"/>
                    <w:rPr>
                      <w:rFonts w:hint="eastAsia" w:ascii="Times New Roman"/>
                      <w:szCs w:val="21"/>
                      <w:highlight w:val="none"/>
                      <w:lang w:eastAsia="zh-CN"/>
                    </w:rPr>
                  </w:pPr>
                </w:p>
              </w:tc>
              <w:tc>
                <w:tcPr>
                  <w:tcW w:w="832" w:type="pct"/>
                  <w:vMerge w:val="continue"/>
                  <w:noWrap w:val="0"/>
                  <w:vAlign w:val="center"/>
                </w:tcPr>
                <w:p>
                  <w:pPr>
                    <w:jc w:val="center"/>
                    <w:rPr>
                      <w:rFonts w:hint="eastAsia" w:ascii="Times New Roman"/>
                      <w:szCs w:val="21"/>
                      <w:lang w:eastAsia="zh-CN"/>
                    </w:rPr>
                  </w:pPr>
                </w:p>
              </w:tc>
              <w:tc>
                <w:tcPr>
                  <w:tcW w:w="555" w:type="pct"/>
                  <w:noWrap w:val="0"/>
                  <w:vAlign w:val="center"/>
                </w:tcPr>
                <w:p>
                  <w:pPr>
                    <w:jc w:val="center"/>
                    <w:rPr>
                      <w:rFonts w:hint="eastAsia" w:ascii="Times New Roman" w:hAnsi="Times New Roman" w:eastAsia="宋体" w:cs="Times New Roman"/>
                      <w:kern w:val="2"/>
                      <w:sz w:val="21"/>
                      <w:szCs w:val="21"/>
                      <w:lang w:val="en-US" w:eastAsia="zh-CN" w:bidi="ar-SA"/>
                    </w:rPr>
                  </w:pPr>
                  <w:r>
                    <w:rPr>
                      <w:rFonts w:hint="eastAsia" w:ascii="Times New Roman"/>
                      <w:szCs w:val="21"/>
                      <w:lang w:val="en-US" w:eastAsia="zh-CN"/>
                    </w:rPr>
                    <w:t>1</w:t>
                  </w:r>
                </w:p>
              </w:tc>
              <w:tc>
                <w:tcPr>
                  <w:tcW w:w="1112" w:type="pct"/>
                  <w:noWrap w:val="0"/>
                  <w:vAlign w:val="center"/>
                </w:tcPr>
                <w:p>
                  <w:pPr>
                    <w:jc w:val="center"/>
                    <w:rPr>
                      <w:rFonts w:hint="eastAsia" w:ascii="Times New Roman"/>
                      <w:szCs w:val="21"/>
                      <w:lang w:val="en-US" w:eastAsia="zh-CN"/>
                    </w:rPr>
                  </w:pPr>
                  <w:r>
                    <w:rPr>
                      <w:rFonts w:hint="eastAsia" w:ascii="Times New Roman"/>
                      <w:szCs w:val="21"/>
                      <w:lang w:val="en-US" w:eastAsia="zh-CN"/>
                    </w:rPr>
                    <w:t>台刘村西侧</w:t>
                  </w:r>
                </w:p>
              </w:tc>
              <w:tc>
                <w:tcPr>
                  <w:tcW w:w="835" w:type="pct"/>
                  <w:vMerge w:val="continue"/>
                  <w:noWrap w:val="0"/>
                  <w:vAlign w:val="center"/>
                </w:tcPr>
                <w:p>
                  <w:pPr>
                    <w:jc w:val="center"/>
                    <w:rPr>
                      <w:rFonts w:ascii="Times New Roman"/>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362" w:type="pct"/>
                  <w:vMerge w:val="continue"/>
                  <w:noWrap w:val="0"/>
                  <w:vAlign w:val="center"/>
                </w:tcPr>
                <w:p>
                  <w:pPr>
                    <w:jc w:val="center"/>
                    <w:rPr>
                      <w:rFonts w:hint="eastAsia" w:ascii="Times New Roman"/>
                      <w:szCs w:val="21"/>
                      <w:lang w:val="en-US" w:eastAsia="zh-CN"/>
                    </w:rPr>
                  </w:pPr>
                </w:p>
              </w:tc>
              <w:tc>
                <w:tcPr>
                  <w:tcW w:w="507" w:type="pct"/>
                  <w:vMerge w:val="continue"/>
                  <w:noWrap w:val="0"/>
                  <w:vAlign w:val="center"/>
                </w:tcPr>
                <w:p>
                  <w:pPr>
                    <w:jc w:val="center"/>
                    <w:rPr>
                      <w:rFonts w:hint="eastAsia" w:ascii="Times New Roman"/>
                      <w:szCs w:val="21"/>
                      <w:highlight w:val="none"/>
                      <w:lang w:val="en-US" w:eastAsia="zh-CN"/>
                    </w:rPr>
                  </w:pPr>
                </w:p>
              </w:tc>
              <w:tc>
                <w:tcPr>
                  <w:tcW w:w="794" w:type="pct"/>
                  <w:vMerge w:val="continue"/>
                  <w:noWrap w:val="0"/>
                  <w:vAlign w:val="center"/>
                </w:tcPr>
                <w:p>
                  <w:pPr>
                    <w:jc w:val="center"/>
                    <w:rPr>
                      <w:rFonts w:hint="eastAsia" w:ascii="Times New Roman"/>
                      <w:szCs w:val="21"/>
                      <w:highlight w:val="none"/>
                      <w:lang w:eastAsia="zh-CN"/>
                    </w:rPr>
                  </w:pPr>
                </w:p>
              </w:tc>
              <w:tc>
                <w:tcPr>
                  <w:tcW w:w="832" w:type="pct"/>
                  <w:vMerge w:val="continue"/>
                  <w:noWrap w:val="0"/>
                  <w:vAlign w:val="center"/>
                </w:tcPr>
                <w:p>
                  <w:pPr>
                    <w:jc w:val="center"/>
                    <w:rPr>
                      <w:rFonts w:hint="eastAsia" w:ascii="Times New Roman"/>
                      <w:szCs w:val="21"/>
                      <w:lang w:eastAsia="zh-CN"/>
                    </w:rPr>
                  </w:pPr>
                </w:p>
              </w:tc>
              <w:tc>
                <w:tcPr>
                  <w:tcW w:w="555" w:type="pct"/>
                  <w:noWrap w:val="0"/>
                  <w:vAlign w:val="center"/>
                </w:tcPr>
                <w:p>
                  <w:pPr>
                    <w:jc w:val="center"/>
                    <w:rPr>
                      <w:rFonts w:hint="eastAsia" w:ascii="Times New Roman" w:hAnsi="Times New Roman" w:eastAsia="宋体" w:cs="Times New Roman"/>
                      <w:kern w:val="2"/>
                      <w:sz w:val="21"/>
                      <w:szCs w:val="21"/>
                      <w:lang w:val="en-US" w:eastAsia="zh-CN" w:bidi="ar-SA"/>
                    </w:rPr>
                  </w:pPr>
                  <w:r>
                    <w:rPr>
                      <w:rFonts w:hint="eastAsia" w:ascii="Times New Roman"/>
                      <w:szCs w:val="21"/>
                      <w:lang w:val="en-US" w:eastAsia="zh-CN"/>
                    </w:rPr>
                    <w:t>1</w:t>
                  </w:r>
                </w:p>
              </w:tc>
              <w:tc>
                <w:tcPr>
                  <w:tcW w:w="1112" w:type="pct"/>
                  <w:noWrap w:val="0"/>
                  <w:vAlign w:val="center"/>
                </w:tcPr>
                <w:p>
                  <w:pPr>
                    <w:jc w:val="center"/>
                    <w:rPr>
                      <w:rFonts w:hint="default" w:ascii="Times New Roman"/>
                      <w:szCs w:val="21"/>
                      <w:lang w:val="en-US" w:eastAsia="zh-CN"/>
                    </w:rPr>
                  </w:pPr>
                  <w:r>
                    <w:rPr>
                      <w:rFonts w:hint="eastAsia" w:ascii="Times New Roman"/>
                      <w:szCs w:val="21"/>
                      <w:lang w:val="en-US" w:eastAsia="zh-CN"/>
                    </w:rPr>
                    <w:t>支刘村南700m</w:t>
                  </w:r>
                </w:p>
              </w:tc>
              <w:tc>
                <w:tcPr>
                  <w:tcW w:w="835" w:type="pct"/>
                  <w:vMerge w:val="continue"/>
                  <w:noWrap w:val="0"/>
                  <w:vAlign w:val="center"/>
                </w:tcPr>
                <w:p>
                  <w:pPr>
                    <w:jc w:val="center"/>
                    <w:rPr>
                      <w:rFonts w:ascii="Times New Roman"/>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362" w:type="pct"/>
                  <w:vMerge w:val="continue"/>
                  <w:noWrap w:val="0"/>
                  <w:vAlign w:val="center"/>
                </w:tcPr>
                <w:p>
                  <w:pPr>
                    <w:jc w:val="center"/>
                    <w:rPr>
                      <w:rFonts w:hint="eastAsia" w:ascii="Times New Roman"/>
                      <w:szCs w:val="21"/>
                      <w:lang w:val="en-US" w:eastAsia="zh-CN"/>
                    </w:rPr>
                  </w:pPr>
                </w:p>
              </w:tc>
              <w:tc>
                <w:tcPr>
                  <w:tcW w:w="507" w:type="pct"/>
                  <w:vMerge w:val="continue"/>
                  <w:noWrap w:val="0"/>
                  <w:vAlign w:val="center"/>
                </w:tcPr>
                <w:p>
                  <w:pPr>
                    <w:jc w:val="center"/>
                    <w:rPr>
                      <w:rFonts w:hint="eastAsia" w:ascii="Times New Roman"/>
                      <w:szCs w:val="21"/>
                      <w:highlight w:val="none"/>
                      <w:lang w:val="en-US" w:eastAsia="zh-CN"/>
                    </w:rPr>
                  </w:pPr>
                </w:p>
              </w:tc>
              <w:tc>
                <w:tcPr>
                  <w:tcW w:w="794" w:type="pct"/>
                  <w:vMerge w:val="continue"/>
                  <w:noWrap w:val="0"/>
                  <w:vAlign w:val="center"/>
                </w:tcPr>
                <w:p>
                  <w:pPr>
                    <w:jc w:val="center"/>
                    <w:rPr>
                      <w:rFonts w:hint="eastAsia" w:ascii="Times New Roman"/>
                      <w:szCs w:val="21"/>
                      <w:highlight w:val="none"/>
                      <w:lang w:eastAsia="zh-CN"/>
                    </w:rPr>
                  </w:pPr>
                </w:p>
              </w:tc>
              <w:tc>
                <w:tcPr>
                  <w:tcW w:w="832" w:type="pct"/>
                  <w:vMerge w:val="continue"/>
                  <w:noWrap w:val="0"/>
                  <w:vAlign w:val="center"/>
                </w:tcPr>
                <w:p>
                  <w:pPr>
                    <w:jc w:val="center"/>
                    <w:rPr>
                      <w:rFonts w:hint="eastAsia" w:ascii="Times New Roman"/>
                      <w:szCs w:val="21"/>
                      <w:lang w:eastAsia="zh-CN"/>
                    </w:rPr>
                  </w:pPr>
                </w:p>
              </w:tc>
              <w:tc>
                <w:tcPr>
                  <w:tcW w:w="555" w:type="pct"/>
                  <w:noWrap w:val="0"/>
                  <w:vAlign w:val="center"/>
                </w:tcPr>
                <w:p>
                  <w:pPr>
                    <w:jc w:val="center"/>
                    <w:rPr>
                      <w:rFonts w:hint="eastAsia" w:ascii="Times New Roman" w:hAnsi="Times New Roman" w:eastAsia="宋体" w:cs="Times New Roman"/>
                      <w:kern w:val="2"/>
                      <w:sz w:val="21"/>
                      <w:szCs w:val="21"/>
                      <w:lang w:val="en-US" w:eastAsia="zh-CN" w:bidi="ar-SA"/>
                    </w:rPr>
                  </w:pPr>
                  <w:r>
                    <w:rPr>
                      <w:rFonts w:hint="eastAsia" w:ascii="Times New Roman"/>
                      <w:szCs w:val="21"/>
                      <w:lang w:val="en-US" w:eastAsia="zh-CN"/>
                    </w:rPr>
                    <w:t>1</w:t>
                  </w:r>
                </w:p>
              </w:tc>
              <w:tc>
                <w:tcPr>
                  <w:tcW w:w="1112" w:type="pct"/>
                  <w:noWrap w:val="0"/>
                  <w:vAlign w:val="center"/>
                </w:tcPr>
                <w:p>
                  <w:pPr>
                    <w:jc w:val="center"/>
                    <w:rPr>
                      <w:rFonts w:hint="default" w:ascii="Times New Roman"/>
                      <w:szCs w:val="21"/>
                      <w:lang w:val="en-US" w:eastAsia="zh-CN"/>
                    </w:rPr>
                  </w:pPr>
                  <w:r>
                    <w:rPr>
                      <w:rFonts w:hint="eastAsia" w:ascii="Times New Roman"/>
                      <w:szCs w:val="21"/>
                      <w:lang w:val="en-US" w:eastAsia="zh-CN"/>
                    </w:rPr>
                    <w:t>瓦赵村西100m</w:t>
                  </w:r>
                </w:p>
              </w:tc>
              <w:tc>
                <w:tcPr>
                  <w:tcW w:w="835" w:type="pct"/>
                  <w:vMerge w:val="continue"/>
                  <w:noWrap w:val="0"/>
                  <w:vAlign w:val="center"/>
                </w:tcPr>
                <w:p>
                  <w:pPr>
                    <w:jc w:val="center"/>
                    <w:rPr>
                      <w:rFonts w:ascii="Times New Roman"/>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362" w:type="pct"/>
                  <w:vMerge w:val="continue"/>
                  <w:noWrap w:val="0"/>
                  <w:vAlign w:val="center"/>
                </w:tcPr>
                <w:p>
                  <w:pPr>
                    <w:jc w:val="center"/>
                    <w:rPr>
                      <w:rFonts w:hint="eastAsia" w:ascii="Times New Roman"/>
                      <w:szCs w:val="21"/>
                      <w:lang w:val="en-US" w:eastAsia="zh-CN"/>
                    </w:rPr>
                  </w:pPr>
                </w:p>
              </w:tc>
              <w:tc>
                <w:tcPr>
                  <w:tcW w:w="507" w:type="pct"/>
                  <w:vMerge w:val="continue"/>
                  <w:noWrap w:val="0"/>
                  <w:vAlign w:val="center"/>
                </w:tcPr>
                <w:p>
                  <w:pPr>
                    <w:jc w:val="center"/>
                    <w:rPr>
                      <w:rFonts w:hint="eastAsia" w:ascii="Times New Roman"/>
                      <w:szCs w:val="21"/>
                      <w:highlight w:val="none"/>
                      <w:lang w:val="en-US" w:eastAsia="zh-CN"/>
                    </w:rPr>
                  </w:pPr>
                </w:p>
              </w:tc>
              <w:tc>
                <w:tcPr>
                  <w:tcW w:w="794" w:type="pct"/>
                  <w:vMerge w:val="continue"/>
                  <w:noWrap w:val="0"/>
                  <w:vAlign w:val="center"/>
                </w:tcPr>
                <w:p>
                  <w:pPr>
                    <w:jc w:val="center"/>
                    <w:rPr>
                      <w:rFonts w:hint="eastAsia" w:ascii="Times New Roman"/>
                      <w:szCs w:val="21"/>
                      <w:highlight w:val="none"/>
                      <w:lang w:eastAsia="zh-CN"/>
                    </w:rPr>
                  </w:pPr>
                </w:p>
              </w:tc>
              <w:tc>
                <w:tcPr>
                  <w:tcW w:w="832" w:type="pct"/>
                  <w:vMerge w:val="continue"/>
                  <w:noWrap w:val="0"/>
                  <w:vAlign w:val="center"/>
                </w:tcPr>
                <w:p>
                  <w:pPr>
                    <w:jc w:val="center"/>
                    <w:rPr>
                      <w:rFonts w:hint="eastAsia" w:ascii="Times New Roman"/>
                      <w:szCs w:val="21"/>
                      <w:lang w:eastAsia="zh-CN"/>
                    </w:rPr>
                  </w:pPr>
                </w:p>
              </w:tc>
              <w:tc>
                <w:tcPr>
                  <w:tcW w:w="555" w:type="pct"/>
                  <w:noWrap w:val="0"/>
                  <w:vAlign w:val="center"/>
                </w:tcPr>
                <w:p>
                  <w:pPr>
                    <w:jc w:val="center"/>
                    <w:rPr>
                      <w:rFonts w:hint="eastAsia" w:ascii="Times New Roman" w:hAnsi="Times New Roman" w:eastAsia="宋体" w:cs="Times New Roman"/>
                      <w:kern w:val="2"/>
                      <w:sz w:val="21"/>
                      <w:szCs w:val="21"/>
                      <w:lang w:val="en-US" w:eastAsia="zh-CN" w:bidi="ar-SA"/>
                    </w:rPr>
                  </w:pPr>
                  <w:r>
                    <w:rPr>
                      <w:rFonts w:hint="eastAsia" w:ascii="Times New Roman"/>
                      <w:szCs w:val="21"/>
                      <w:lang w:val="en-US" w:eastAsia="zh-CN"/>
                    </w:rPr>
                    <w:t>1</w:t>
                  </w:r>
                </w:p>
              </w:tc>
              <w:tc>
                <w:tcPr>
                  <w:tcW w:w="1112" w:type="pct"/>
                  <w:noWrap w:val="0"/>
                  <w:vAlign w:val="center"/>
                </w:tcPr>
                <w:p>
                  <w:pPr>
                    <w:jc w:val="center"/>
                    <w:rPr>
                      <w:rFonts w:hint="default" w:ascii="Times New Roman"/>
                      <w:szCs w:val="21"/>
                      <w:lang w:val="en-US" w:eastAsia="zh-CN"/>
                    </w:rPr>
                  </w:pPr>
                  <w:r>
                    <w:rPr>
                      <w:rFonts w:hint="eastAsia" w:ascii="Times New Roman"/>
                      <w:szCs w:val="21"/>
                      <w:lang w:val="en-US" w:eastAsia="zh-CN"/>
                    </w:rPr>
                    <w:t>北丁庄东南320m</w:t>
                  </w:r>
                </w:p>
              </w:tc>
              <w:tc>
                <w:tcPr>
                  <w:tcW w:w="835" w:type="pct"/>
                  <w:vMerge w:val="continue"/>
                  <w:noWrap w:val="0"/>
                  <w:vAlign w:val="center"/>
                </w:tcPr>
                <w:p>
                  <w:pPr>
                    <w:jc w:val="center"/>
                    <w:rPr>
                      <w:rFonts w:ascii="Times New Roman"/>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362" w:type="pct"/>
                  <w:vMerge w:val="continue"/>
                  <w:noWrap w:val="0"/>
                  <w:vAlign w:val="center"/>
                </w:tcPr>
                <w:p>
                  <w:pPr>
                    <w:jc w:val="center"/>
                    <w:rPr>
                      <w:rFonts w:hint="eastAsia" w:ascii="Times New Roman"/>
                      <w:szCs w:val="21"/>
                      <w:lang w:val="en-US" w:eastAsia="zh-CN"/>
                    </w:rPr>
                  </w:pPr>
                </w:p>
              </w:tc>
              <w:tc>
                <w:tcPr>
                  <w:tcW w:w="507" w:type="pct"/>
                  <w:vMerge w:val="continue"/>
                  <w:noWrap w:val="0"/>
                  <w:vAlign w:val="center"/>
                </w:tcPr>
                <w:p>
                  <w:pPr>
                    <w:jc w:val="center"/>
                    <w:rPr>
                      <w:rFonts w:hint="eastAsia" w:ascii="Times New Roman"/>
                      <w:szCs w:val="21"/>
                      <w:highlight w:val="none"/>
                      <w:lang w:val="en-US" w:eastAsia="zh-CN"/>
                    </w:rPr>
                  </w:pPr>
                </w:p>
              </w:tc>
              <w:tc>
                <w:tcPr>
                  <w:tcW w:w="794" w:type="pct"/>
                  <w:vMerge w:val="continue"/>
                  <w:noWrap w:val="0"/>
                  <w:vAlign w:val="center"/>
                </w:tcPr>
                <w:p>
                  <w:pPr>
                    <w:jc w:val="center"/>
                    <w:rPr>
                      <w:rFonts w:hint="eastAsia" w:ascii="Times New Roman"/>
                      <w:szCs w:val="21"/>
                      <w:highlight w:val="none"/>
                      <w:lang w:eastAsia="zh-CN"/>
                    </w:rPr>
                  </w:pPr>
                </w:p>
              </w:tc>
              <w:tc>
                <w:tcPr>
                  <w:tcW w:w="832" w:type="pct"/>
                  <w:vMerge w:val="continue"/>
                  <w:noWrap w:val="0"/>
                  <w:vAlign w:val="center"/>
                </w:tcPr>
                <w:p>
                  <w:pPr>
                    <w:jc w:val="center"/>
                    <w:rPr>
                      <w:rFonts w:hint="eastAsia" w:ascii="Times New Roman"/>
                      <w:szCs w:val="21"/>
                      <w:lang w:eastAsia="zh-CN"/>
                    </w:rPr>
                  </w:pPr>
                </w:p>
              </w:tc>
              <w:tc>
                <w:tcPr>
                  <w:tcW w:w="555" w:type="pct"/>
                  <w:noWrap w:val="0"/>
                  <w:vAlign w:val="center"/>
                </w:tcPr>
                <w:p>
                  <w:pPr>
                    <w:jc w:val="center"/>
                    <w:rPr>
                      <w:rFonts w:hint="eastAsia" w:ascii="Times New Roman" w:hAnsi="Times New Roman" w:eastAsia="宋体" w:cs="Times New Roman"/>
                      <w:kern w:val="2"/>
                      <w:sz w:val="21"/>
                      <w:szCs w:val="21"/>
                      <w:lang w:val="en-US" w:eastAsia="zh-CN" w:bidi="ar-SA"/>
                    </w:rPr>
                  </w:pPr>
                  <w:r>
                    <w:rPr>
                      <w:rFonts w:hint="eastAsia" w:ascii="Times New Roman"/>
                      <w:szCs w:val="21"/>
                      <w:lang w:val="en-US" w:eastAsia="zh-CN"/>
                    </w:rPr>
                    <w:t>1</w:t>
                  </w:r>
                </w:p>
              </w:tc>
              <w:tc>
                <w:tcPr>
                  <w:tcW w:w="1112" w:type="pct"/>
                  <w:noWrap w:val="0"/>
                  <w:vAlign w:val="center"/>
                </w:tcPr>
                <w:p>
                  <w:pPr>
                    <w:jc w:val="center"/>
                    <w:rPr>
                      <w:rFonts w:hint="default" w:ascii="Times New Roman"/>
                      <w:szCs w:val="21"/>
                      <w:lang w:val="en-US" w:eastAsia="zh-CN"/>
                    </w:rPr>
                  </w:pPr>
                  <w:r>
                    <w:rPr>
                      <w:rFonts w:hint="eastAsia" w:ascii="Times New Roman"/>
                      <w:szCs w:val="21"/>
                      <w:lang w:val="en-US" w:eastAsia="zh-CN"/>
                    </w:rPr>
                    <w:t>南和庄西北200m</w:t>
                  </w:r>
                </w:p>
              </w:tc>
              <w:tc>
                <w:tcPr>
                  <w:tcW w:w="835" w:type="pct"/>
                  <w:vMerge w:val="continue"/>
                  <w:noWrap w:val="0"/>
                  <w:vAlign w:val="center"/>
                </w:tcPr>
                <w:p>
                  <w:pPr>
                    <w:jc w:val="center"/>
                    <w:rPr>
                      <w:rFonts w:ascii="Times New Roman"/>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362" w:type="pct"/>
                  <w:vMerge w:val="continue"/>
                  <w:noWrap w:val="0"/>
                  <w:vAlign w:val="center"/>
                </w:tcPr>
                <w:p>
                  <w:pPr>
                    <w:jc w:val="center"/>
                    <w:rPr>
                      <w:rFonts w:hint="eastAsia" w:ascii="Times New Roman"/>
                      <w:szCs w:val="21"/>
                      <w:lang w:val="en-US" w:eastAsia="zh-CN"/>
                    </w:rPr>
                  </w:pPr>
                </w:p>
              </w:tc>
              <w:tc>
                <w:tcPr>
                  <w:tcW w:w="507" w:type="pct"/>
                  <w:vMerge w:val="continue"/>
                  <w:noWrap w:val="0"/>
                  <w:vAlign w:val="center"/>
                </w:tcPr>
                <w:p>
                  <w:pPr>
                    <w:jc w:val="center"/>
                    <w:rPr>
                      <w:rFonts w:hint="eastAsia" w:ascii="Times New Roman"/>
                      <w:szCs w:val="21"/>
                      <w:highlight w:val="none"/>
                      <w:lang w:val="en-US" w:eastAsia="zh-CN"/>
                    </w:rPr>
                  </w:pPr>
                </w:p>
              </w:tc>
              <w:tc>
                <w:tcPr>
                  <w:tcW w:w="794" w:type="pct"/>
                  <w:vMerge w:val="continue"/>
                  <w:noWrap w:val="0"/>
                  <w:vAlign w:val="center"/>
                </w:tcPr>
                <w:p>
                  <w:pPr>
                    <w:jc w:val="center"/>
                    <w:rPr>
                      <w:rFonts w:hint="eastAsia" w:ascii="Times New Roman"/>
                      <w:szCs w:val="21"/>
                      <w:highlight w:val="none"/>
                      <w:lang w:eastAsia="zh-CN"/>
                    </w:rPr>
                  </w:pPr>
                </w:p>
              </w:tc>
              <w:tc>
                <w:tcPr>
                  <w:tcW w:w="832" w:type="pct"/>
                  <w:vMerge w:val="continue"/>
                  <w:noWrap w:val="0"/>
                  <w:vAlign w:val="center"/>
                </w:tcPr>
                <w:p>
                  <w:pPr>
                    <w:jc w:val="center"/>
                    <w:rPr>
                      <w:rFonts w:hint="eastAsia" w:ascii="Times New Roman"/>
                      <w:szCs w:val="21"/>
                      <w:lang w:eastAsia="zh-CN"/>
                    </w:rPr>
                  </w:pPr>
                </w:p>
              </w:tc>
              <w:tc>
                <w:tcPr>
                  <w:tcW w:w="555" w:type="pct"/>
                  <w:noWrap w:val="0"/>
                  <w:vAlign w:val="center"/>
                </w:tcPr>
                <w:p>
                  <w:pPr>
                    <w:jc w:val="center"/>
                    <w:rPr>
                      <w:rFonts w:hint="eastAsia" w:ascii="Times New Roman" w:hAnsi="Times New Roman" w:eastAsia="宋体" w:cs="Times New Roman"/>
                      <w:kern w:val="2"/>
                      <w:sz w:val="21"/>
                      <w:szCs w:val="21"/>
                      <w:lang w:val="en-US" w:eastAsia="zh-CN" w:bidi="ar-SA"/>
                    </w:rPr>
                  </w:pPr>
                  <w:r>
                    <w:rPr>
                      <w:rFonts w:hint="eastAsia" w:ascii="Times New Roman"/>
                      <w:szCs w:val="21"/>
                      <w:lang w:val="en-US" w:eastAsia="zh-CN"/>
                    </w:rPr>
                    <w:t>1</w:t>
                  </w:r>
                </w:p>
              </w:tc>
              <w:tc>
                <w:tcPr>
                  <w:tcW w:w="1112" w:type="pct"/>
                  <w:noWrap w:val="0"/>
                  <w:vAlign w:val="center"/>
                </w:tcPr>
                <w:p>
                  <w:pPr>
                    <w:jc w:val="center"/>
                    <w:rPr>
                      <w:rFonts w:hint="default" w:ascii="Times New Roman"/>
                      <w:szCs w:val="21"/>
                      <w:lang w:val="en-US" w:eastAsia="zh-CN"/>
                    </w:rPr>
                  </w:pPr>
                  <w:r>
                    <w:rPr>
                      <w:rFonts w:hint="eastAsia" w:ascii="Times New Roman"/>
                      <w:szCs w:val="21"/>
                      <w:lang w:val="en-US" w:eastAsia="zh-CN"/>
                    </w:rPr>
                    <w:t>吕楼村西75m</w:t>
                  </w:r>
                </w:p>
              </w:tc>
              <w:tc>
                <w:tcPr>
                  <w:tcW w:w="835" w:type="pct"/>
                  <w:vMerge w:val="continue"/>
                  <w:noWrap w:val="0"/>
                  <w:vAlign w:val="center"/>
                </w:tcPr>
                <w:p>
                  <w:pPr>
                    <w:jc w:val="center"/>
                    <w:rPr>
                      <w:rFonts w:ascii="Times New Roman"/>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362" w:type="pct"/>
                  <w:vMerge w:val="continue"/>
                  <w:noWrap w:val="0"/>
                  <w:vAlign w:val="center"/>
                </w:tcPr>
                <w:p>
                  <w:pPr>
                    <w:jc w:val="center"/>
                    <w:rPr>
                      <w:rFonts w:hint="eastAsia" w:ascii="Times New Roman"/>
                      <w:szCs w:val="21"/>
                      <w:lang w:val="en-US" w:eastAsia="zh-CN"/>
                    </w:rPr>
                  </w:pPr>
                </w:p>
              </w:tc>
              <w:tc>
                <w:tcPr>
                  <w:tcW w:w="507" w:type="pct"/>
                  <w:vMerge w:val="continue"/>
                  <w:noWrap w:val="0"/>
                  <w:vAlign w:val="center"/>
                </w:tcPr>
                <w:p>
                  <w:pPr>
                    <w:jc w:val="center"/>
                    <w:rPr>
                      <w:rFonts w:hint="eastAsia" w:ascii="Times New Roman"/>
                      <w:szCs w:val="21"/>
                      <w:highlight w:val="none"/>
                      <w:lang w:val="en-US" w:eastAsia="zh-CN"/>
                    </w:rPr>
                  </w:pPr>
                </w:p>
              </w:tc>
              <w:tc>
                <w:tcPr>
                  <w:tcW w:w="794" w:type="pct"/>
                  <w:vMerge w:val="continue"/>
                  <w:noWrap w:val="0"/>
                  <w:vAlign w:val="center"/>
                </w:tcPr>
                <w:p>
                  <w:pPr>
                    <w:jc w:val="center"/>
                    <w:rPr>
                      <w:rFonts w:hint="eastAsia" w:ascii="Times New Roman"/>
                      <w:szCs w:val="21"/>
                      <w:highlight w:val="none"/>
                      <w:lang w:eastAsia="zh-CN"/>
                    </w:rPr>
                  </w:pPr>
                </w:p>
              </w:tc>
              <w:tc>
                <w:tcPr>
                  <w:tcW w:w="832" w:type="pct"/>
                  <w:vMerge w:val="continue"/>
                  <w:noWrap w:val="0"/>
                  <w:vAlign w:val="center"/>
                </w:tcPr>
                <w:p>
                  <w:pPr>
                    <w:jc w:val="center"/>
                    <w:rPr>
                      <w:rFonts w:hint="eastAsia" w:ascii="Times New Roman"/>
                      <w:szCs w:val="21"/>
                      <w:lang w:eastAsia="zh-CN"/>
                    </w:rPr>
                  </w:pPr>
                </w:p>
              </w:tc>
              <w:tc>
                <w:tcPr>
                  <w:tcW w:w="555" w:type="pct"/>
                  <w:noWrap w:val="0"/>
                  <w:vAlign w:val="center"/>
                </w:tcPr>
                <w:p>
                  <w:pPr>
                    <w:jc w:val="center"/>
                    <w:rPr>
                      <w:rFonts w:hint="eastAsia" w:ascii="Times New Roman" w:hAnsi="Times New Roman" w:eastAsia="宋体" w:cs="Times New Roman"/>
                      <w:kern w:val="2"/>
                      <w:sz w:val="21"/>
                      <w:szCs w:val="21"/>
                      <w:lang w:val="en-US" w:eastAsia="zh-CN" w:bidi="ar-SA"/>
                    </w:rPr>
                  </w:pPr>
                  <w:r>
                    <w:rPr>
                      <w:rFonts w:hint="eastAsia" w:ascii="Times New Roman"/>
                      <w:szCs w:val="21"/>
                      <w:lang w:val="en-US" w:eastAsia="zh-CN"/>
                    </w:rPr>
                    <w:t>1</w:t>
                  </w:r>
                </w:p>
              </w:tc>
              <w:tc>
                <w:tcPr>
                  <w:tcW w:w="1112" w:type="pct"/>
                  <w:noWrap w:val="0"/>
                  <w:vAlign w:val="center"/>
                </w:tcPr>
                <w:p>
                  <w:pPr>
                    <w:jc w:val="center"/>
                    <w:rPr>
                      <w:rFonts w:hint="default" w:ascii="Times New Roman"/>
                      <w:szCs w:val="21"/>
                      <w:lang w:val="en-US" w:eastAsia="zh-CN"/>
                    </w:rPr>
                  </w:pPr>
                  <w:r>
                    <w:rPr>
                      <w:rFonts w:hint="eastAsia" w:ascii="Times New Roman"/>
                      <w:szCs w:val="21"/>
                      <w:lang w:val="en-US" w:eastAsia="zh-CN"/>
                    </w:rPr>
                    <w:t>小山寨西南480m</w:t>
                  </w:r>
                </w:p>
              </w:tc>
              <w:tc>
                <w:tcPr>
                  <w:tcW w:w="835" w:type="pct"/>
                  <w:vMerge w:val="continue"/>
                  <w:noWrap w:val="0"/>
                  <w:vAlign w:val="center"/>
                </w:tcPr>
                <w:p>
                  <w:pPr>
                    <w:jc w:val="center"/>
                    <w:rPr>
                      <w:rFonts w:ascii="Times New Roman"/>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362" w:type="pct"/>
                  <w:noWrap w:val="0"/>
                  <w:vAlign w:val="center"/>
                </w:tcPr>
                <w:p>
                  <w:pPr>
                    <w:jc w:val="center"/>
                    <w:rPr>
                      <w:rFonts w:hint="default" w:ascii="Times New Roman" w:eastAsia="宋体"/>
                      <w:szCs w:val="21"/>
                      <w:lang w:val="en-US" w:eastAsia="zh-CN"/>
                    </w:rPr>
                  </w:pPr>
                  <w:r>
                    <w:rPr>
                      <w:rFonts w:hint="eastAsia" w:ascii="Times New Roman"/>
                      <w:szCs w:val="21"/>
                      <w:lang w:val="en-US" w:eastAsia="zh-CN"/>
                    </w:rPr>
                    <w:t>9</w:t>
                  </w:r>
                </w:p>
              </w:tc>
              <w:tc>
                <w:tcPr>
                  <w:tcW w:w="507" w:type="pct"/>
                  <w:vMerge w:val="continue"/>
                  <w:noWrap w:val="0"/>
                  <w:vAlign w:val="center"/>
                </w:tcPr>
                <w:p>
                  <w:pPr>
                    <w:jc w:val="center"/>
                    <w:rPr>
                      <w:rFonts w:ascii="Times New Roman"/>
                      <w:szCs w:val="21"/>
                      <w:highlight w:val="none"/>
                    </w:rPr>
                  </w:pPr>
                </w:p>
              </w:tc>
              <w:tc>
                <w:tcPr>
                  <w:tcW w:w="794" w:type="pct"/>
                  <w:noWrap w:val="0"/>
                  <w:vAlign w:val="center"/>
                </w:tcPr>
                <w:p>
                  <w:pPr>
                    <w:jc w:val="center"/>
                    <w:rPr>
                      <w:rFonts w:hint="eastAsia" w:ascii="Times New Roman"/>
                      <w:szCs w:val="21"/>
                      <w:highlight w:val="none"/>
                      <w:lang w:eastAsia="zh-CN"/>
                    </w:rPr>
                  </w:pPr>
                  <w:r>
                    <w:rPr>
                      <w:rFonts w:hint="eastAsia" w:ascii="Times New Roman"/>
                      <w:szCs w:val="21"/>
                      <w:highlight w:val="none"/>
                      <w:lang w:eastAsia="zh-CN"/>
                    </w:rPr>
                    <w:t>宁洛高速</w:t>
                  </w:r>
                </w:p>
              </w:tc>
              <w:tc>
                <w:tcPr>
                  <w:tcW w:w="832" w:type="pct"/>
                  <w:noWrap w:val="0"/>
                  <w:vAlign w:val="center"/>
                </w:tcPr>
                <w:p>
                  <w:pPr>
                    <w:jc w:val="center"/>
                    <w:rPr>
                      <w:rFonts w:hint="eastAsia" w:ascii="Times New Roman"/>
                      <w:szCs w:val="21"/>
                      <w:lang w:eastAsia="zh-CN"/>
                    </w:rPr>
                  </w:pPr>
                  <w:r>
                    <w:rPr>
                      <w:rFonts w:hint="eastAsia" w:ascii="Times New Roman"/>
                      <w:szCs w:val="21"/>
                      <w:lang w:eastAsia="zh-CN"/>
                    </w:rPr>
                    <w:t>次</w:t>
                  </w:r>
                </w:p>
              </w:tc>
              <w:tc>
                <w:tcPr>
                  <w:tcW w:w="555" w:type="pct"/>
                  <w:noWrap w:val="0"/>
                  <w:vAlign w:val="center"/>
                </w:tcPr>
                <w:p>
                  <w:pPr>
                    <w:jc w:val="center"/>
                    <w:rPr>
                      <w:rFonts w:hint="default" w:ascii="Times New Roman"/>
                      <w:szCs w:val="21"/>
                      <w:lang w:val="en-US" w:eastAsia="zh-CN"/>
                    </w:rPr>
                  </w:pPr>
                  <w:r>
                    <w:rPr>
                      <w:rFonts w:hint="eastAsia" w:ascii="Times New Roman"/>
                      <w:szCs w:val="21"/>
                      <w:lang w:val="en-US" w:eastAsia="zh-CN"/>
                    </w:rPr>
                    <w:t>1</w:t>
                  </w:r>
                </w:p>
              </w:tc>
              <w:tc>
                <w:tcPr>
                  <w:tcW w:w="1112" w:type="pct"/>
                  <w:noWrap w:val="0"/>
                  <w:vAlign w:val="center"/>
                </w:tcPr>
                <w:p>
                  <w:pPr>
                    <w:jc w:val="center"/>
                    <w:rPr>
                      <w:rFonts w:hint="eastAsia" w:ascii="Times New Roman"/>
                      <w:szCs w:val="21"/>
                      <w:lang w:val="en-US" w:eastAsia="zh-CN"/>
                    </w:rPr>
                  </w:pPr>
                  <w:r>
                    <w:rPr>
                      <w:rFonts w:hint="eastAsia" w:ascii="Times New Roman"/>
                      <w:szCs w:val="21"/>
                      <w:lang w:val="en-US" w:eastAsia="zh-CN"/>
                    </w:rPr>
                    <w:t>乔庄村东侧</w:t>
                  </w:r>
                </w:p>
              </w:tc>
              <w:tc>
                <w:tcPr>
                  <w:tcW w:w="835" w:type="pct"/>
                  <w:vMerge w:val="continue"/>
                  <w:noWrap w:val="0"/>
                  <w:vAlign w:val="center"/>
                </w:tcPr>
                <w:p>
                  <w:pPr>
                    <w:jc w:val="center"/>
                    <w:rPr>
                      <w:rFonts w:ascii="Times New Roman"/>
                      <w:szCs w:val="21"/>
                    </w:rPr>
                  </w:pPr>
                </w:p>
              </w:tc>
            </w:tr>
          </w:tbl>
          <w:p>
            <w:pPr>
              <w:pStyle w:val="179"/>
              <w:ind w:firstLine="480"/>
              <w:rPr>
                <w:rFonts w:ascii="Calibri" w:hAnsi="Calibri"/>
              </w:rPr>
            </w:pPr>
            <w:r>
              <w:rPr>
                <w:rFonts w:asciiTheme="minorHAnsi" w:cstheme="minorHAnsi"/>
                <w:kern w:val="0"/>
                <w:szCs w:val="24"/>
              </w:rPr>
              <w:t>（</w:t>
            </w:r>
            <w:r>
              <w:rPr>
                <w:rFonts w:hint="eastAsia" w:asciiTheme="minorHAnsi" w:hAnsiTheme="minorHAnsi" w:cstheme="minorHAnsi"/>
                <w:kern w:val="0"/>
                <w:szCs w:val="24"/>
                <w:lang w:val="en-US" w:eastAsia="zh-CN"/>
              </w:rPr>
              <w:t>6</w:t>
            </w:r>
            <w:r>
              <w:rPr>
                <w:rFonts w:asciiTheme="minorHAnsi" w:cstheme="minorHAnsi"/>
                <w:kern w:val="0"/>
                <w:szCs w:val="24"/>
              </w:rPr>
              <w:t>）</w:t>
            </w:r>
            <w:r>
              <w:rPr>
                <w:rFonts w:ascii="Calibri"/>
              </w:rPr>
              <w:t>管沟开挖方式</w:t>
            </w:r>
          </w:p>
          <w:p>
            <w:pPr>
              <w:spacing w:line="520" w:lineRule="exact"/>
              <w:ind w:firstLine="560"/>
              <w:rPr>
                <w:rFonts w:ascii="Calibri" w:hAnsi="Calibri"/>
                <w:snapToGrid w:val="0"/>
                <w:kern w:val="0"/>
                <w:sz w:val="24"/>
              </w:rPr>
            </w:pPr>
            <w:r>
              <w:rPr>
                <w:rFonts w:ascii="Calibri" w:hAnsi="Calibri"/>
                <w:snapToGrid w:val="0"/>
                <w:kern w:val="0"/>
                <w:sz w:val="24"/>
              </w:rPr>
              <w:t>管沟开挖时，应将挖出的土方堆放在与施工便道相反的一侧，距沟边不小于1m。在耕作区开挖管沟时，表层耕作土应靠作业带边界线堆放，下层土应靠近管沟堆放。对于地势平坦、土质松软且能连续施工的地段，应尽量采用轮斗挖掘机，除此之外则用单斗挖掘机。有地下设施时采用人工开挖管沟。</w:t>
            </w:r>
          </w:p>
          <w:p>
            <w:pPr>
              <w:pStyle w:val="179"/>
              <w:ind w:firstLine="480"/>
              <w:rPr>
                <w:rFonts w:ascii="Calibri" w:hAnsi="Calibri"/>
              </w:rPr>
            </w:pPr>
            <w:r>
              <w:rPr>
                <w:rFonts w:asciiTheme="minorHAnsi" w:cstheme="minorHAnsi"/>
                <w:kern w:val="0"/>
                <w:szCs w:val="24"/>
              </w:rPr>
              <w:t>（</w:t>
            </w:r>
            <w:r>
              <w:rPr>
                <w:rFonts w:hint="eastAsia" w:asciiTheme="minorHAnsi" w:hAnsiTheme="minorHAnsi" w:cstheme="minorHAnsi"/>
                <w:kern w:val="0"/>
                <w:szCs w:val="24"/>
                <w:lang w:val="en-US" w:eastAsia="zh-CN"/>
              </w:rPr>
              <w:t>7</w:t>
            </w:r>
            <w:r>
              <w:rPr>
                <w:rFonts w:asciiTheme="minorHAnsi" w:cstheme="minorHAnsi"/>
                <w:kern w:val="0"/>
                <w:szCs w:val="24"/>
              </w:rPr>
              <w:t>）</w:t>
            </w:r>
            <w:r>
              <w:rPr>
                <w:rFonts w:ascii="Calibri"/>
              </w:rPr>
              <w:t>管沟</w:t>
            </w:r>
            <w:r>
              <w:rPr>
                <w:rFonts w:hint="eastAsia" w:ascii="Calibri"/>
              </w:rPr>
              <w:t>回填</w:t>
            </w:r>
          </w:p>
          <w:p>
            <w:pPr>
              <w:spacing w:line="520" w:lineRule="exact"/>
              <w:ind w:firstLine="480" w:firstLineChars="200"/>
              <w:rPr>
                <w:rFonts w:ascii="Calibri" w:hAnsi="Calibri"/>
                <w:sz w:val="24"/>
              </w:rPr>
            </w:pPr>
            <w:r>
              <w:rPr>
                <w:rFonts w:ascii="Calibri"/>
                <w:sz w:val="24"/>
              </w:rPr>
              <w:t>管沟回填应留有沉降余量，应高出地面</w:t>
            </w:r>
            <w:r>
              <w:rPr>
                <w:rFonts w:ascii="Calibri" w:hAnsi="Calibri"/>
                <w:sz w:val="24"/>
              </w:rPr>
              <w:t>0.3m</w:t>
            </w:r>
            <w:r>
              <w:rPr>
                <w:rFonts w:ascii="Calibri"/>
                <w:sz w:val="24"/>
              </w:rPr>
              <w:t>；管道出土端、弯管（头）两侧非嵌固段及固定墩处，回填土时应分层夯实，分层厚度不大于</w:t>
            </w:r>
            <w:r>
              <w:rPr>
                <w:rFonts w:ascii="Calibri" w:hAnsi="Calibri"/>
                <w:sz w:val="24"/>
              </w:rPr>
              <w:t>0.3m</w:t>
            </w:r>
            <w:r>
              <w:rPr>
                <w:rFonts w:ascii="Calibri"/>
                <w:sz w:val="24"/>
              </w:rPr>
              <w:t>。线路地下天然气管道的正上方</w:t>
            </w:r>
            <w:r>
              <w:rPr>
                <w:rFonts w:ascii="Calibri" w:hAnsi="Calibri"/>
                <w:sz w:val="24"/>
              </w:rPr>
              <w:t>0.5m</w:t>
            </w:r>
            <w:r>
              <w:rPr>
                <w:rFonts w:ascii="Calibri"/>
                <w:sz w:val="24"/>
              </w:rPr>
              <w:t>处应敷设天然气管道警示带。管沟回填后应及时恢复原地貌，并保护耕植层，防止水土流失和积水。</w:t>
            </w:r>
          </w:p>
          <w:p>
            <w:pPr>
              <w:pStyle w:val="179"/>
              <w:ind w:firstLine="480"/>
              <w:rPr>
                <w:rFonts w:ascii="Calibri" w:hAnsi="Calibri"/>
              </w:rPr>
            </w:pPr>
            <w:r>
              <w:rPr>
                <w:rFonts w:hint="eastAsia" w:asciiTheme="minorHAnsi" w:hAnsiTheme="minorHAnsi" w:cstheme="minorHAnsi"/>
                <w:kern w:val="0"/>
              </w:rPr>
              <w:t>（</w:t>
            </w:r>
            <w:r>
              <w:rPr>
                <w:rFonts w:hint="eastAsia" w:asciiTheme="minorHAnsi" w:hAnsiTheme="minorHAnsi" w:cstheme="minorHAnsi"/>
                <w:kern w:val="0"/>
                <w:lang w:val="en-US" w:eastAsia="zh-CN"/>
              </w:rPr>
              <w:t>8</w:t>
            </w:r>
            <w:r>
              <w:rPr>
                <w:rFonts w:hint="eastAsia" w:asciiTheme="minorHAnsi" w:hAnsiTheme="minorHAnsi" w:cstheme="minorHAnsi"/>
                <w:kern w:val="0"/>
              </w:rPr>
              <w:t>）</w:t>
            </w:r>
            <w:r>
              <w:rPr>
                <w:rFonts w:ascii="Calibri"/>
              </w:rPr>
              <w:t>施工作业带</w:t>
            </w:r>
          </w:p>
          <w:p>
            <w:pPr>
              <w:spacing w:line="520" w:lineRule="exact"/>
              <w:ind w:firstLine="480" w:firstLineChars="200"/>
              <w:rPr>
                <w:rFonts w:ascii="Calibri" w:hAnsi="Calibri"/>
                <w:sz w:val="24"/>
              </w:rPr>
            </w:pPr>
            <w:r>
              <w:rPr>
                <w:rFonts w:ascii="Calibri"/>
                <w:sz w:val="24"/>
              </w:rPr>
              <w:t>项目</w:t>
            </w:r>
            <w:r>
              <w:rPr>
                <w:rFonts w:ascii="Calibri" w:hAnsi="宋体" w:cs="宋体"/>
                <w:sz w:val="24"/>
              </w:rPr>
              <w:t>施工作业带宽度一般地段为</w:t>
            </w:r>
            <w:r>
              <w:rPr>
                <w:rFonts w:hint="eastAsia" w:ascii="Calibri" w:hAnsi="Calibri" w:cs="宋体"/>
                <w:sz w:val="24"/>
                <w:lang w:val="en-US" w:eastAsia="zh-CN"/>
              </w:rPr>
              <w:t>3-3.5</w:t>
            </w:r>
            <w:r>
              <w:rPr>
                <w:rFonts w:ascii="Calibri" w:hAnsi="Calibri" w:cs="宋体"/>
                <w:sz w:val="24"/>
              </w:rPr>
              <w:t>m</w:t>
            </w:r>
            <w:r>
              <w:rPr>
                <w:rFonts w:ascii="Calibri"/>
                <w:sz w:val="24"/>
              </w:rPr>
              <w:t>，</w:t>
            </w:r>
            <w:r>
              <w:rPr>
                <w:rFonts w:ascii="Calibri" w:hAnsi="宋体" w:cs="宋体"/>
                <w:sz w:val="24"/>
              </w:rPr>
              <w:t>对于河沟渠、公路、地下水丰富和管沟挖深超过</w:t>
            </w:r>
            <w:r>
              <w:rPr>
                <w:rFonts w:ascii="Calibri" w:hAnsi="Calibri" w:cs="宋体"/>
                <w:sz w:val="24"/>
              </w:rPr>
              <w:t>5m</w:t>
            </w:r>
            <w:r>
              <w:rPr>
                <w:rFonts w:ascii="Calibri"/>
                <w:sz w:val="24"/>
              </w:rPr>
              <w:t>的地段及拖管车调头处，</w:t>
            </w:r>
            <w:r>
              <w:rPr>
                <w:rFonts w:ascii="Calibri" w:hAnsi="宋体" w:cs="宋体"/>
                <w:sz w:val="24"/>
              </w:rPr>
              <w:t>根据实际情况适当增加宽度，对于人工开挖等特殊地段根据地形、地貌条件酌情适当减少宽度。施工作业带</w:t>
            </w:r>
            <w:r>
              <w:rPr>
                <w:rFonts w:ascii="Calibri"/>
                <w:sz w:val="24"/>
              </w:rPr>
              <w:t>属临时占地，施工完毕立即恢复耕种或恢复植被。</w:t>
            </w:r>
          </w:p>
          <w:p>
            <w:pPr>
              <w:spacing w:line="520" w:lineRule="exact"/>
              <w:ind w:firstLine="482" w:firstLineChars="200"/>
              <w:rPr>
                <w:rFonts w:ascii="Calibri" w:hAnsi="宋体" w:cs="宋体"/>
                <w:b/>
                <w:bCs/>
                <w:sz w:val="24"/>
                <w:szCs w:val="20"/>
              </w:rPr>
            </w:pPr>
            <w:r>
              <w:rPr>
                <w:rFonts w:hint="eastAsia" w:ascii="Calibri" w:hAnsi="宋体" w:cs="宋体"/>
                <w:b/>
                <w:bCs/>
                <w:sz w:val="24"/>
                <w:szCs w:val="20"/>
                <w:lang w:val="en-US" w:eastAsia="zh-CN"/>
              </w:rPr>
              <w:t>4</w:t>
            </w:r>
            <w:r>
              <w:rPr>
                <w:rFonts w:hint="eastAsia" w:ascii="Calibri" w:hAnsi="宋体" w:cs="宋体"/>
                <w:b/>
                <w:bCs/>
                <w:sz w:val="24"/>
                <w:szCs w:val="20"/>
              </w:rPr>
              <w:t>、工程服务范围及规模</w:t>
            </w:r>
          </w:p>
          <w:p>
            <w:pPr>
              <w:spacing w:line="520" w:lineRule="exact"/>
              <w:ind w:firstLine="480" w:firstLineChars="200"/>
              <w:rPr>
                <w:rFonts w:ascii="Calibri" w:hAnsi="Calibri" w:cs="Calibri"/>
                <w:b w:val="0"/>
                <w:bCs/>
                <w:sz w:val="24"/>
                <w:szCs w:val="20"/>
                <w:u w:val="none"/>
              </w:rPr>
            </w:pPr>
            <w:r>
              <w:rPr>
                <w:rFonts w:ascii="Calibri" w:hAnsi="Calibri" w:cs="Calibri"/>
                <w:bCs/>
                <w:sz w:val="24"/>
                <w:szCs w:val="20"/>
              </w:rPr>
              <w:t>本工程</w:t>
            </w:r>
            <w:r>
              <w:rPr>
                <w:rFonts w:hint="eastAsia" w:ascii="Calibri" w:hAnsi="Calibri" w:cs="Calibri"/>
                <w:bCs/>
                <w:sz w:val="24"/>
                <w:szCs w:val="20"/>
              </w:rPr>
              <w:t>为</w:t>
            </w:r>
            <w:r>
              <w:rPr>
                <w:rFonts w:hint="eastAsia" w:ascii="Calibri" w:hAnsi="Calibri"/>
                <w:bCs/>
                <w:sz w:val="24"/>
              </w:rPr>
              <w:t>叶县乡村煤改气工程，供气范围为除城区范围外的乡镇，工程范围包含</w:t>
            </w:r>
            <w:r>
              <w:rPr>
                <w:rFonts w:ascii="Calibri" w:hAnsi="Calibri" w:cs="Calibri"/>
                <w:bCs/>
                <w:sz w:val="24"/>
                <w:szCs w:val="20"/>
              </w:rPr>
              <w:t>叶县任店镇、保安镇、龙泉乡、仙台镇、</w:t>
            </w:r>
            <w:r>
              <w:rPr>
                <w:rFonts w:ascii="Calibri" w:hAnsi="Calibri" w:cs="Calibri"/>
                <w:sz w:val="24"/>
              </w:rPr>
              <w:t>叶邑镇、常村镇、辛店镇、夏李乡、廉村镇、龚店乡、邓李乡、水寨乡、洪庄杨乡等</w:t>
            </w:r>
            <w:r>
              <w:rPr>
                <w:rFonts w:ascii="Calibri" w:hAnsi="Calibri" w:cs="Calibri"/>
                <w:color w:val="auto"/>
                <w:sz w:val="24"/>
              </w:rPr>
              <w:t>13个乡镇的</w:t>
            </w:r>
            <w:r>
              <w:rPr>
                <w:rFonts w:hint="eastAsia" w:ascii="Calibri" w:hAnsi="Calibri" w:cs="Calibri"/>
                <w:color w:val="auto"/>
                <w:sz w:val="24"/>
              </w:rPr>
              <w:t>594个</w:t>
            </w:r>
            <w:r>
              <w:rPr>
                <w:rFonts w:ascii="Calibri" w:hAnsi="Calibri" w:cs="Calibri"/>
                <w:color w:val="auto"/>
                <w:sz w:val="24"/>
              </w:rPr>
              <w:t>乡村153627户</w:t>
            </w:r>
            <w:r>
              <w:rPr>
                <w:rFonts w:hint="eastAsia" w:ascii="Calibri" w:hAnsi="Calibri" w:cs="Calibri"/>
                <w:color w:val="auto"/>
                <w:sz w:val="24"/>
              </w:rPr>
              <w:t>居民。</w:t>
            </w:r>
            <w:r>
              <w:rPr>
                <w:rFonts w:ascii="Calibri" w:hAnsi="Calibri" w:cs="Calibri"/>
                <w:sz w:val="24"/>
              </w:rPr>
              <w:t>煤改气工程</w:t>
            </w:r>
            <w:r>
              <w:rPr>
                <w:rFonts w:hint="eastAsia" w:ascii="Calibri" w:hAnsi="Calibri" w:cs="Calibri"/>
                <w:sz w:val="24"/>
              </w:rPr>
              <w:t>主要给</w:t>
            </w:r>
            <w:r>
              <w:rPr>
                <w:rFonts w:ascii="Calibri" w:hAnsi="Calibri" w:cs="Calibri"/>
                <w:sz w:val="24"/>
              </w:rPr>
              <w:t>居民用户、商业用户供气。</w:t>
            </w:r>
            <w:r>
              <w:rPr>
                <w:rFonts w:hint="eastAsia"/>
                <w:b w:val="0"/>
                <w:bCs/>
                <w:sz w:val="24"/>
                <w:u w:val="none"/>
              </w:rPr>
              <w:t>预计2037年用气高峰小时流量为53346 m</w:t>
            </w:r>
            <w:r>
              <w:rPr>
                <w:rFonts w:hint="eastAsia"/>
                <w:b w:val="0"/>
                <w:bCs/>
                <w:sz w:val="24"/>
                <w:u w:val="none"/>
                <w:vertAlign w:val="superscript"/>
              </w:rPr>
              <w:t>3</w:t>
            </w:r>
            <w:r>
              <w:rPr>
                <w:rFonts w:hint="eastAsia"/>
                <w:b w:val="0"/>
                <w:bCs/>
                <w:sz w:val="24"/>
                <w:u w:val="none"/>
              </w:rPr>
              <w:t>/h，预计到2037年供气规模可达9793万m</w:t>
            </w:r>
            <w:r>
              <w:rPr>
                <w:rFonts w:hint="eastAsia"/>
                <w:b w:val="0"/>
                <w:bCs/>
                <w:sz w:val="24"/>
                <w:u w:val="none"/>
                <w:vertAlign w:val="superscript"/>
              </w:rPr>
              <w:t>3</w:t>
            </w:r>
            <w:r>
              <w:rPr>
                <w:rFonts w:hint="eastAsia"/>
                <w:b w:val="0"/>
                <w:bCs/>
                <w:sz w:val="24"/>
                <w:u w:val="none"/>
              </w:rPr>
              <w:t>/a。本项目利用气源站设计规模分为30</w:t>
            </w:r>
            <w:r>
              <w:rPr>
                <w:rFonts w:ascii="Arial" w:hAnsi="Arial" w:cs="Arial"/>
                <w:b w:val="0"/>
                <w:bCs/>
                <w:sz w:val="24"/>
                <w:u w:val="none"/>
              </w:rPr>
              <w:t>×</w:t>
            </w:r>
            <w:r>
              <w:rPr>
                <w:rFonts w:hint="eastAsia"/>
                <w:b w:val="0"/>
                <w:bCs/>
                <w:sz w:val="24"/>
                <w:u w:val="none"/>
              </w:rPr>
              <w:t>10</w:t>
            </w:r>
            <w:r>
              <w:rPr>
                <w:rFonts w:hint="eastAsia"/>
                <w:b w:val="0"/>
                <w:bCs/>
                <w:sz w:val="24"/>
                <w:u w:val="none"/>
                <w:vertAlign w:val="superscript"/>
              </w:rPr>
              <w:t>4</w:t>
            </w:r>
            <w:r>
              <w:rPr>
                <w:rFonts w:hint="eastAsia"/>
                <w:b w:val="0"/>
                <w:bCs/>
                <w:sz w:val="24"/>
                <w:u w:val="none"/>
              </w:rPr>
              <w:t>m</w:t>
            </w:r>
            <w:r>
              <w:rPr>
                <w:rFonts w:hint="eastAsia"/>
                <w:b w:val="0"/>
                <w:bCs/>
                <w:sz w:val="24"/>
                <w:u w:val="none"/>
                <w:vertAlign w:val="superscript"/>
              </w:rPr>
              <w:t>3</w:t>
            </w:r>
            <w:r>
              <w:rPr>
                <w:rFonts w:hint="eastAsia"/>
                <w:b w:val="0"/>
                <w:bCs/>
                <w:sz w:val="24"/>
                <w:u w:val="none"/>
              </w:rPr>
              <w:t>/h，可满足使用需求。</w:t>
            </w:r>
          </w:p>
          <w:p>
            <w:pPr>
              <w:spacing w:line="520" w:lineRule="exact"/>
              <w:ind w:firstLine="480" w:firstLineChars="200"/>
              <w:rPr>
                <w:rFonts w:hint="default"/>
                <w:b w:val="0"/>
                <w:bCs/>
                <w:sz w:val="24"/>
                <w:u w:val="none"/>
                <w:lang w:val="en-US" w:eastAsia="zh-CN"/>
              </w:rPr>
            </w:pPr>
            <w:r>
              <w:rPr>
                <w:rFonts w:hint="eastAsia"/>
                <w:b w:val="0"/>
                <w:bCs/>
                <w:sz w:val="24"/>
                <w:u w:val="none"/>
                <w:lang w:val="en-US" w:eastAsia="zh-CN"/>
              </w:rPr>
              <w:t>本项目供气范围如下表所示：</w:t>
            </w:r>
          </w:p>
          <w:p>
            <w:pPr>
              <w:spacing w:line="520" w:lineRule="exact"/>
              <w:ind w:firstLine="482" w:firstLineChars="200"/>
              <w:rPr>
                <w:rFonts w:hint="eastAsia" w:ascii="黑体" w:hAnsi="黑体" w:eastAsia="黑体"/>
                <w:b/>
                <w:bCs w:val="0"/>
                <w:sz w:val="24"/>
                <w:u w:val="single"/>
              </w:rPr>
            </w:pPr>
          </w:p>
          <w:p>
            <w:pPr>
              <w:spacing w:line="520" w:lineRule="exact"/>
              <w:ind w:firstLine="480" w:firstLineChars="200"/>
              <w:rPr>
                <w:rFonts w:hint="eastAsia" w:ascii="黑体" w:hAnsi="黑体" w:eastAsia="黑体"/>
                <w:b w:val="0"/>
                <w:bCs/>
                <w:sz w:val="24"/>
                <w:u w:val="none"/>
              </w:rPr>
            </w:pPr>
            <w:r>
              <w:rPr>
                <w:rFonts w:hint="eastAsia" w:ascii="黑体" w:hAnsi="黑体" w:eastAsia="黑体"/>
                <w:b w:val="0"/>
                <w:bCs/>
                <w:sz w:val="24"/>
                <w:u w:val="none"/>
              </w:rPr>
              <w:t>表</w:t>
            </w:r>
            <w:r>
              <w:rPr>
                <w:rFonts w:hint="eastAsia" w:ascii="黑体" w:hAnsi="黑体" w:eastAsia="黑体"/>
                <w:b w:val="0"/>
                <w:bCs/>
                <w:sz w:val="24"/>
                <w:u w:val="none"/>
                <w:lang w:val="en-US" w:eastAsia="zh-CN"/>
              </w:rPr>
              <w:t>4</w:t>
            </w:r>
            <w:r>
              <w:rPr>
                <w:rFonts w:hint="eastAsia" w:ascii="黑体" w:hAnsi="黑体" w:eastAsia="黑体"/>
                <w:b w:val="0"/>
                <w:bCs/>
                <w:sz w:val="24"/>
                <w:u w:val="none"/>
              </w:rPr>
              <w:t xml:space="preserve">      </w:t>
            </w:r>
            <w:r>
              <w:rPr>
                <w:rFonts w:hint="eastAsia" w:ascii="黑体" w:hAnsi="黑体" w:eastAsia="黑体"/>
                <w:b w:val="0"/>
                <w:bCs/>
                <w:sz w:val="24"/>
                <w:u w:val="none"/>
                <w:lang w:val="en-US" w:eastAsia="zh-CN"/>
              </w:rPr>
              <w:t xml:space="preserve">       </w:t>
            </w:r>
            <w:r>
              <w:rPr>
                <w:rFonts w:hint="eastAsia" w:ascii="黑体" w:hAnsi="黑体" w:eastAsia="黑体"/>
                <w:b w:val="0"/>
                <w:bCs/>
                <w:sz w:val="24"/>
                <w:u w:val="none"/>
              </w:rPr>
              <w:t xml:space="preserve">         各乡镇</w:t>
            </w:r>
            <w:r>
              <w:rPr>
                <w:rFonts w:hint="eastAsia" w:ascii="黑体" w:hAnsi="黑体" w:eastAsia="黑体"/>
                <w:b w:val="0"/>
                <w:bCs/>
                <w:sz w:val="24"/>
                <w:u w:val="none"/>
                <w:lang w:val="en-US" w:eastAsia="zh-CN"/>
              </w:rPr>
              <w:t>户数统计</w:t>
            </w:r>
            <w:r>
              <w:rPr>
                <w:rFonts w:hint="eastAsia" w:ascii="黑体" w:hAnsi="黑体" w:eastAsia="黑体"/>
                <w:b w:val="0"/>
                <w:bCs/>
                <w:sz w:val="24"/>
                <w:u w:val="none"/>
              </w:rPr>
              <w:t>表</w:t>
            </w:r>
          </w:p>
          <w:tbl>
            <w:tblPr>
              <w:tblStyle w:val="72"/>
              <w:tblW w:w="4997" w:type="pct"/>
              <w:tblInd w:w="0" w:type="dxa"/>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autofit"/>
              <w:tblCellMar>
                <w:top w:w="0" w:type="dxa"/>
                <w:left w:w="108" w:type="dxa"/>
                <w:bottom w:w="0" w:type="dxa"/>
                <w:right w:w="108" w:type="dxa"/>
              </w:tblCellMar>
            </w:tblPr>
            <w:tblGrid>
              <w:gridCol w:w="2215"/>
              <w:gridCol w:w="2233"/>
              <w:gridCol w:w="2242"/>
              <w:gridCol w:w="2248"/>
            </w:tblGrid>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1239" w:type="pct"/>
                  <w:noWrap w:val="0"/>
                  <w:vAlign w:val="center"/>
                </w:tcPr>
                <w:p>
                  <w:pPr>
                    <w:jc w:val="center"/>
                    <w:rPr>
                      <w:rFonts w:ascii="Times New Roman" w:hAnsi="Times New Roman"/>
                      <w:b w:val="0"/>
                      <w:bCs/>
                      <w:szCs w:val="21"/>
                      <w:u w:val="none"/>
                    </w:rPr>
                  </w:pPr>
                  <w:r>
                    <w:rPr>
                      <w:rFonts w:ascii="Times New Roman" w:hAnsi="Times New Roman"/>
                      <w:b w:val="0"/>
                      <w:bCs/>
                      <w:szCs w:val="21"/>
                      <w:u w:val="none"/>
                    </w:rPr>
                    <w:t>乡镇名称</w:t>
                  </w:r>
                </w:p>
              </w:tc>
              <w:tc>
                <w:tcPr>
                  <w:tcW w:w="1249" w:type="pct"/>
                  <w:noWrap w:val="0"/>
                  <w:vAlign w:val="center"/>
                </w:tcPr>
                <w:p>
                  <w:pPr>
                    <w:jc w:val="center"/>
                    <w:rPr>
                      <w:rFonts w:hint="eastAsia" w:ascii="Times New Roman" w:hAnsi="Times New Roman" w:eastAsia="宋体"/>
                      <w:b w:val="0"/>
                      <w:bCs/>
                      <w:szCs w:val="21"/>
                      <w:u w:val="none"/>
                      <w:lang w:eastAsia="zh-CN"/>
                    </w:rPr>
                  </w:pPr>
                  <w:r>
                    <w:rPr>
                      <w:rFonts w:hint="eastAsia"/>
                      <w:b w:val="0"/>
                      <w:bCs/>
                      <w:szCs w:val="21"/>
                      <w:u w:val="none"/>
                      <w:lang w:val="en-US" w:eastAsia="zh-CN"/>
                    </w:rPr>
                    <w:t>村庄</w:t>
                  </w:r>
                </w:p>
              </w:tc>
              <w:tc>
                <w:tcPr>
                  <w:tcW w:w="1254" w:type="pct"/>
                  <w:noWrap w:val="0"/>
                  <w:vAlign w:val="center"/>
                </w:tcPr>
                <w:p>
                  <w:pPr>
                    <w:jc w:val="center"/>
                    <w:rPr>
                      <w:rFonts w:hint="eastAsia" w:ascii="Times New Roman" w:hAnsi="Times New Roman" w:eastAsia="宋体"/>
                      <w:b w:val="0"/>
                      <w:bCs/>
                      <w:szCs w:val="21"/>
                      <w:u w:val="none"/>
                      <w:lang w:val="en-US" w:eastAsia="zh-CN"/>
                    </w:rPr>
                  </w:pPr>
                  <w:r>
                    <w:rPr>
                      <w:rFonts w:hint="eastAsia"/>
                      <w:b w:val="0"/>
                      <w:bCs/>
                      <w:szCs w:val="21"/>
                      <w:u w:val="none"/>
                      <w:lang w:val="en-US" w:eastAsia="zh-CN"/>
                    </w:rPr>
                    <w:t>户数（户）</w:t>
                  </w:r>
                </w:p>
              </w:tc>
              <w:tc>
                <w:tcPr>
                  <w:tcW w:w="1257" w:type="pct"/>
                  <w:noWrap w:val="0"/>
                  <w:vAlign w:val="center"/>
                </w:tcPr>
                <w:p>
                  <w:pPr>
                    <w:jc w:val="center"/>
                    <w:rPr>
                      <w:rFonts w:hint="default" w:ascii="Times New Roman" w:hAnsi="Times New Roman" w:eastAsia="宋体"/>
                      <w:b w:val="0"/>
                      <w:bCs/>
                      <w:szCs w:val="21"/>
                      <w:u w:val="none"/>
                      <w:lang w:val="en-US" w:eastAsia="zh-CN"/>
                    </w:rPr>
                  </w:pPr>
                  <w:r>
                    <w:rPr>
                      <w:rFonts w:hint="eastAsia"/>
                      <w:b w:val="0"/>
                      <w:bCs/>
                      <w:szCs w:val="21"/>
                      <w:u w:val="none"/>
                      <w:lang w:val="en-US" w:eastAsia="zh-CN"/>
                    </w:rPr>
                    <w:t>人口（人）</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1239" w:type="pct"/>
                  <w:vMerge w:val="restart"/>
                  <w:noWrap w:val="0"/>
                  <w:vAlign w:val="center"/>
                </w:tcPr>
                <w:p>
                  <w:pPr>
                    <w:jc w:val="center"/>
                    <w:rPr>
                      <w:rFonts w:hint="eastAsia" w:ascii="Times New Roman" w:hAnsi="Times New Roman" w:eastAsia="宋体"/>
                      <w:b w:val="0"/>
                      <w:bCs/>
                      <w:szCs w:val="21"/>
                      <w:u w:val="none"/>
                      <w:lang w:eastAsia="zh-CN"/>
                    </w:rPr>
                  </w:pPr>
                  <w:r>
                    <w:rPr>
                      <w:rFonts w:hint="eastAsia" w:ascii="Times New Roman" w:hAnsi="Times New Roman"/>
                      <w:b w:val="0"/>
                      <w:bCs/>
                      <w:szCs w:val="21"/>
                      <w:u w:val="none"/>
                    </w:rPr>
                    <w:t>任店镇</w:t>
                  </w:r>
                </w:p>
              </w:tc>
              <w:tc>
                <w:tcPr>
                  <w:tcW w:w="1249" w:type="pct"/>
                  <w:noWrap w:val="0"/>
                  <w:vAlign w:val="center"/>
                </w:tcPr>
                <w:p>
                  <w:pPr>
                    <w:jc w:val="center"/>
                    <w:rPr>
                      <w:rFonts w:hint="default" w:ascii="Times New Roman" w:hAnsi="Times New Roman" w:eastAsia="宋体"/>
                      <w:b w:val="0"/>
                      <w:bCs/>
                      <w:szCs w:val="21"/>
                      <w:highlight w:val="none"/>
                      <w:u w:val="none"/>
                      <w:lang w:val="en-US" w:eastAsia="zh-CN"/>
                    </w:rPr>
                  </w:pPr>
                  <w:r>
                    <w:rPr>
                      <w:rFonts w:hint="default" w:ascii="Times New Roman" w:hAnsi="Times New Roman" w:eastAsia="宋体"/>
                      <w:b w:val="0"/>
                      <w:bCs/>
                      <w:szCs w:val="21"/>
                      <w:highlight w:val="none"/>
                      <w:u w:val="none"/>
                      <w:lang w:val="en-US" w:eastAsia="zh-CN"/>
                    </w:rPr>
                    <w:t>秋河村</w:t>
                  </w:r>
                </w:p>
              </w:tc>
              <w:tc>
                <w:tcPr>
                  <w:tcW w:w="1254" w:type="pct"/>
                  <w:noWrap w:val="0"/>
                  <w:vAlign w:val="center"/>
                </w:tcPr>
                <w:p>
                  <w:pPr>
                    <w:jc w:val="center"/>
                    <w:rPr>
                      <w:rFonts w:hint="default" w:ascii="Times New Roman" w:hAnsi="Times New Roman" w:eastAsia="宋体"/>
                      <w:b w:val="0"/>
                      <w:bCs/>
                      <w:szCs w:val="21"/>
                      <w:highlight w:val="none"/>
                      <w:u w:val="none"/>
                      <w:lang w:val="en-US" w:eastAsia="zh-CN"/>
                    </w:rPr>
                  </w:pPr>
                  <w:r>
                    <w:rPr>
                      <w:rFonts w:hint="eastAsia"/>
                      <w:b w:val="0"/>
                      <w:bCs/>
                      <w:szCs w:val="21"/>
                      <w:highlight w:val="none"/>
                      <w:u w:val="none"/>
                      <w:lang w:val="en-US" w:eastAsia="zh-CN"/>
                    </w:rPr>
                    <w:t>738</w:t>
                  </w:r>
                </w:p>
              </w:tc>
              <w:tc>
                <w:tcPr>
                  <w:tcW w:w="2248" w:type="dxa"/>
                  <w:noWrap w:val="0"/>
                  <w:vAlign w:val="center"/>
                </w:tcPr>
                <w:p>
                  <w:pPr>
                    <w:keepNext w:val="0"/>
                    <w:keepLines w:val="0"/>
                    <w:widowControl/>
                    <w:suppressLineNumbers w:val="0"/>
                    <w:jc w:val="center"/>
                    <w:textAlignment w:val="center"/>
                    <w:rPr>
                      <w:rFonts w:hint="default" w:ascii="Times New Roman" w:hAnsi="Times New Roman" w:cs="Times New Roman"/>
                      <w:b w:val="0"/>
                      <w:bCs/>
                      <w:sz w:val="21"/>
                      <w:szCs w:val="21"/>
                      <w:highlight w:val="none"/>
                      <w:u w:val="none"/>
                      <w:lang w:val="en-US" w:eastAsia="zh-CN"/>
                    </w:rPr>
                  </w:pPr>
                  <w:r>
                    <w:rPr>
                      <w:rFonts w:hint="default" w:ascii="Times New Roman" w:hAnsi="Times New Roman" w:eastAsia="宋体" w:cs="Times New Roman"/>
                      <w:i w:val="0"/>
                      <w:color w:val="000000"/>
                      <w:kern w:val="0"/>
                      <w:sz w:val="21"/>
                      <w:szCs w:val="21"/>
                      <w:u w:val="none"/>
                      <w:lang w:val="en-US" w:eastAsia="zh-CN" w:bidi="ar"/>
                    </w:rPr>
                    <w:t>2362</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1239" w:type="pct"/>
                  <w:vMerge w:val="continue"/>
                  <w:noWrap w:val="0"/>
                  <w:vAlign w:val="center"/>
                </w:tcPr>
                <w:p>
                  <w:pPr>
                    <w:jc w:val="center"/>
                    <w:rPr>
                      <w:rFonts w:hint="eastAsia" w:ascii="Times New Roman" w:hAnsi="Times New Roman"/>
                      <w:b w:val="0"/>
                      <w:bCs/>
                      <w:szCs w:val="21"/>
                      <w:u w:val="none"/>
                    </w:rPr>
                  </w:pPr>
                </w:p>
              </w:tc>
              <w:tc>
                <w:tcPr>
                  <w:tcW w:w="1249" w:type="pct"/>
                  <w:noWrap w:val="0"/>
                  <w:vAlign w:val="center"/>
                </w:tcPr>
                <w:p>
                  <w:pPr>
                    <w:jc w:val="center"/>
                    <w:rPr>
                      <w:rFonts w:hint="default" w:ascii="Times New Roman" w:hAnsi="Times New Roman" w:eastAsia="宋体"/>
                      <w:b w:val="0"/>
                      <w:bCs/>
                      <w:szCs w:val="21"/>
                      <w:highlight w:val="none"/>
                      <w:u w:val="none"/>
                      <w:lang w:val="en-US" w:eastAsia="zh-CN"/>
                    </w:rPr>
                  </w:pPr>
                  <w:r>
                    <w:rPr>
                      <w:rFonts w:hint="default" w:ascii="Times New Roman" w:hAnsi="Times New Roman" w:eastAsia="宋体"/>
                      <w:b w:val="0"/>
                      <w:bCs/>
                      <w:szCs w:val="21"/>
                      <w:highlight w:val="none"/>
                      <w:u w:val="none"/>
                      <w:lang w:val="en-US" w:eastAsia="zh-CN"/>
                    </w:rPr>
                    <w:t>北毛庄</w:t>
                  </w:r>
                </w:p>
              </w:tc>
              <w:tc>
                <w:tcPr>
                  <w:tcW w:w="1254" w:type="pct"/>
                  <w:noWrap w:val="0"/>
                  <w:vAlign w:val="center"/>
                </w:tcPr>
                <w:p>
                  <w:pPr>
                    <w:jc w:val="center"/>
                    <w:rPr>
                      <w:rFonts w:hint="default"/>
                      <w:b w:val="0"/>
                      <w:bCs/>
                      <w:szCs w:val="21"/>
                      <w:highlight w:val="none"/>
                      <w:u w:val="none"/>
                      <w:lang w:val="en-US" w:eastAsia="zh-CN"/>
                    </w:rPr>
                  </w:pPr>
                  <w:r>
                    <w:rPr>
                      <w:rFonts w:hint="eastAsia"/>
                      <w:b w:val="0"/>
                      <w:bCs/>
                      <w:szCs w:val="21"/>
                      <w:highlight w:val="none"/>
                      <w:u w:val="none"/>
                      <w:lang w:val="en-US" w:eastAsia="zh-CN"/>
                    </w:rPr>
                    <w:t>167</w:t>
                  </w:r>
                </w:p>
              </w:tc>
              <w:tc>
                <w:tcPr>
                  <w:tcW w:w="2248" w:type="dxa"/>
                  <w:noWrap w:val="0"/>
                  <w:vAlign w:val="center"/>
                </w:tcPr>
                <w:p>
                  <w:pPr>
                    <w:keepNext w:val="0"/>
                    <w:keepLines w:val="0"/>
                    <w:widowControl/>
                    <w:suppressLineNumbers w:val="0"/>
                    <w:jc w:val="center"/>
                    <w:textAlignment w:val="center"/>
                    <w:rPr>
                      <w:rFonts w:hint="default" w:ascii="Times New Roman" w:hAnsi="Times New Roman" w:cs="Times New Roman"/>
                      <w:b w:val="0"/>
                      <w:bCs/>
                      <w:sz w:val="21"/>
                      <w:szCs w:val="21"/>
                      <w:highlight w:val="none"/>
                      <w:u w:val="none"/>
                      <w:lang w:val="en-US" w:eastAsia="zh-CN"/>
                    </w:rPr>
                  </w:pPr>
                  <w:r>
                    <w:rPr>
                      <w:rFonts w:hint="default" w:ascii="Times New Roman" w:hAnsi="Times New Roman" w:eastAsia="宋体" w:cs="Times New Roman"/>
                      <w:i w:val="0"/>
                      <w:color w:val="000000"/>
                      <w:kern w:val="0"/>
                      <w:sz w:val="21"/>
                      <w:szCs w:val="21"/>
                      <w:u w:val="none"/>
                      <w:lang w:val="en-US" w:eastAsia="zh-CN" w:bidi="ar"/>
                    </w:rPr>
                    <w:t>534</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1239" w:type="pct"/>
                  <w:vMerge w:val="continue"/>
                  <w:noWrap w:val="0"/>
                  <w:vAlign w:val="center"/>
                </w:tcPr>
                <w:p>
                  <w:pPr>
                    <w:jc w:val="center"/>
                    <w:rPr>
                      <w:rFonts w:hint="eastAsia" w:ascii="Times New Roman" w:hAnsi="Times New Roman"/>
                      <w:b w:val="0"/>
                      <w:bCs/>
                      <w:szCs w:val="21"/>
                      <w:u w:val="none"/>
                    </w:rPr>
                  </w:pPr>
                </w:p>
              </w:tc>
              <w:tc>
                <w:tcPr>
                  <w:tcW w:w="1249" w:type="pct"/>
                  <w:noWrap w:val="0"/>
                  <w:vAlign w:val="center"/>
                </w:tcPr>
                <w:p>
                  <w:pPr>
                    <w:jc w:val="center"/>
                    <w:rPr>
                      <w:rFonts w:hint="default" w:ascii="Times New Roman" w:hAnsi="Times New Roman" w:eastAsia="宋体"/>
                      <w:b w:val="0"/>
                      <w:bCs/>
                      <w:szCs w:val="21"/>
                      <w:highlight w:val="none"/>
                      <w:u w:val="none"/>
                      <w:lang w:val="en-US" w:eastAsia="zh-CN"/>
                    </w:rPr>
                  </w:pPr>
                  <w:r>
                    <w:rPr>
                      <w:rFonts w:hint="eastAsia" w:ascii="Times New Roman" w:hAnsi="Times New Roman" w:eastAsia="宋体"/>
                      <w:b w:val="0"/>
                      <w:bCs/>
                      <w:szCs w:val="21"/>
                      <w:highlight w:val="none"/>
                      <w:u w:val="none"/>
                      <w:lang w:val="en-US" w:eastAsia="zh-CN"/>
                    </w:rPr>
                    <w:t>刘庄</w:t>
                  </w:r>
                </w:p>
              </w:tc>
              <w:tc>
                <w:tcPr>
                  <w:tcW w:w="1254" w:type="pct"/>
                  <w:noWrap w:val="0"/>
                  <w:vAlign w:val="center"/>
                </w:tcPr>
                <w:p>
                  <w:pPr>
                    <w:jc w:val="center"/>
                    <w:rPr>
                      <w:rFonts w:hint="default"/>
                      <w:b w:val="0"/>
                      <w:bCs/>
                      <w:szCs w:val="21"/>
                      <w:highlight w:val="none"/>
                      <w:u w:val="none"/>
                      <w:lang w:val="en-US" w:eastAsia="zh-CN"/>
                    </w:rPr>
                  </w:pPr>
                  <w:r>
                    <w:rPr>
                      <w:rFonts w:hint="eastAsia"/>
                      <w:b w:val="0"/>
                      <w:bCs/>
                      <w:szCs w:val="21"/>
                      <w:highlight w:val="none"/>
                      <w:u w:val="none"/>
                      <w:lang w:val="en-US" w:eastAsia="zh-CN"/>
                    </w:rPr>
                    <w:t>108</w:t>
                  </w:r>
                </w:p>
              </w:tc>
              <w:tc>
                <w:tcPr>
                  <w:tcW w:w="2248" w:type="dxa"/>
                  <w:noWrap w:val="0"/>
                  <w:vAlign w:val="center"/>
                </w:tcPr>
                <w:p>
                  <w:pPr>
                    <w:keepNext w:val="0"/>
                    <w:keepLines w:val="0"/>
                    <w:widowControl/>
                    <w:suppressLineNumbers w:val="0"/>
                    <w:jc w:val="center"/>
                    <w:textAlignment w:val="center"/>
                    <w:rPr>
                      <w:rFonts w:hint="default" w:ascii="Times New Roman" w:hAnsi="Times New Roman" w:cs="Times New Roman"/>
                      <w:b w:val="0"/>
                      <w:bCs/>
                      <w:sz w:val="21"/>
                      <w:szCs w:val="21"/>
                      <w:highlight w:val="none"/>
                      <w:u w:val="none"/>
                      <w:lang w:val="en-US" w:eastAsia="zh-CN"/>
                    </w:rPr>
                  </w:pPr>
                  <w:r>
                    <w:rPr>
                      <w:rFonts w:hint="default" w:ascii="Times New Roman" w:hAnsi="Times New Roman" w:eastAsia="宋体" w:cs="Times New Roman"/>
                      <w:i w:val="0"/>
                      <w:color w:val="000000"/>
                      <w:kern w:val="0"/>
                      <w:sz w:val="21"/>
                      <w:szCs w:val="21"/>
                      <w:u w:val="none"/>
                      <w:lang w:val="en-US" w:eastAsia="zh-CN" w:bidi="ar"/>
                    </w:rPr>
                    <w:t>346</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1239" w:type="pct"/>
                  <w:vMerge w:val="continue"/>
                  <w:noWrap w:val="0"/>
                  <w:vAlign w:val="center"/>
                </w:tcPr>
                <w:p>
                  <w:pPr>
                    <w:jc w:val="center"/>
                    <w:rPr>
                      <w:rFonts w:hint="eastAsia" w:ascii="Times New Roman" w:hAnsi="Times New Roman"/>
                      <w:b w:val="0"/>
                      <w:bCs/>
                      <w:szCs w:val="21"/>
                      <w:u w:val="none"/>
                    </w:rPr>
                  </w:pPr>
                </w:p>
              </w:tc>
              <w:tc>
                <w:tcPr>
                  <w:tcW w:w="1249" w:type="pct"/>
                  <w:noWrap w:val="0"/>
                  <w:vAlign w:val="center"/>
                </w:tcPr>
                <w:p>
                  <w:pPr>
                    <w:jc w:val="center"/>
                    <w:rPr>
                      <w:rFonts w:hint="eastAsia" w:ascii="Times New Roman" w:hAnsi="Times New Roman" w:eastAsia="宋体"/>
                      <w:b w:val="0"/>
                      <w:bCs/>
                      <w:szCs w:val="21"/>
                      <w:highlight w:val="none"/>
                      <w:u w:val="none"/>
                      <w:lang w:val="en-US" w:eastAsia="zh-CN"/>
                    </w:rPr>
                  </w:pPr>
                  <w:r>
                    <w:rPr>
                      <w:rFonts w:hint="eastAsia" w:ascii="Times New Roman" w:hAnsi="Times New Roman" w:eastAsia="宋体"/>
                      <w:b w:val="0"/>
                      <w:bCs/>
                      <w:szCs w:val="21"/>
                      <w:highlight w:val="none"/>
                      <w:u w:val="none"/>
                      <w:lang w:val="en-US" w:eastAsia="zh-CN"/>
                    </w:rPr>
                    <w:t>双河营村</w:t>
                  </w:r>
                </w:p>
              </w:tc>
              <w:tc>
                <w:tcPr>
                  <w:tcW w:w="1254" w:type="pct"/>
                  <w:noWrap w:val="0"/>
                  <w:vAlign w:val="center"/>
                </w:tcPr>
                <w:p>
                  <w:pPr>
                    <w:jc w:val="center"/>
                    <w:rPr>
                      <w:rFonts w:hint="default"/>
                      <w:b w:val="0"/>
                      <w:bCs/>
                      <w:szCs w:val="21"/>
                      <w:highlight w:val="none"/>
                      <w:u w:val="none"/>
                      <w:lang w:val="en-US" w:eastAsia="zh-CN"/>
                    </w:rPr>
                  </w:pPr>
                  <w:r>
                    <w:rPr>
                      <w:rFonts w:hint="eastAsia"/>
                      <w:b w:val="0"/>
                      <w:bCs/>
                      <w:szCs w:val="21"/>
                      <w:highlight w:val="none"/>
                      <w:u w:val="none"/>
                      <w:lang w:val="en-US" w:eastAsia="zh-CN"/>
                    </w:rPr>
                    <w:t>396</w:t>
                  </w:r>
                </w:p>
              </w:tc>
              <w:tc>
                <w:tcPr>
                  <w:tcW w:w="2248" w:type="dxa"/>
                  <w:noWrap w:val="0"/>
                  <w:vAlign w:val="center"/>
                </w:tcPr>
                <w:p>
                  <w:pPr>
                    <w:keepNext w:val="0"/>
                    <w:keepLines w:val="0"/>
                    <w:widowControl/>
                    <w:suppressLineNumbers w:val="0"/>
                    <w:jc w:val="center"/>
                    <w:textAlignment w:val="center"/>
                    <w:rPr>
                      <w:rFonts w:hint="default" w:ascii="Times New Roman" w:hAnsi="Times New Roman" w:cs="Times New Roman"/>
                      <w:b w:val="0"/>
                      <w:bCs/>
                      <w:sz w:val="21"/>
                      <w:szCs w:val="21"/>
                      <w:highlight w:val="none"/>
                      <w:u w:val="none"/>
                      <w:lang w:val="en-US" w:eastAsia="zh-CN"/>
                    </w:rPr>
                  </w:pPr>
                  <w:r>
                    <w:rPr>
                      <w:rFonts w:hint="default" w:ascii="Times New Roman" w:hAnsi="Times New Roman" w:eastAsia="宋体" w:cs="Times New Roman"/>
                      <w:i w:val="0"/>
                      <w:color w:val="000000"/>
                      <w:kern w:val="0"/>
                      <w:sz w:val="21"/>
                      <w:szCs w:val="21"/>
                      <w:u w:val="none"/>
                      <w:lang w:val="en-US" w:eastAsia="zh-CN" w:bidi="ar"/>
                    </w:rPr>
                    <w:t>1267</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1239" w:type="pct"/>
                  <w:vMerge w:val="continue"/>
                  <w:noWrap w:val="0"/>
                  <w:vAlign w:val="center"/>
                </w:tcPr>
                <w:p>
                  <w:pPr>
                    <w:jc w:val="center"/>
                    <w:rPr>
                      <w:rFonts w:hint="eastAsia" w:ascii="Times New Roman" w:hAnsi="Times New Roman"/>
                      <w:b w:val="0"/>
                      <w:bCs/>
                      <w:szCs w:val="21"/>
                      <w:u w:val="none"/>
                    </w:rPr>
                  </w:pPr>
                </w:p>
              </w:tc>
              <w:tc>
                <w:tcPr>
                  <w:tcW w:w="1249" w:type="pct"/>
                  <w:noWrap w:val="0"/>
                  <w:vAlign w:val="center"/>
                </w:tcPr>
                <w:p>
                  <w:pPr>
                    <w:jc w:val="center"/>
                    <w:rPr>
                      <w:rFonts w:hint="eastAsia" w:ascii="Times New Roman" w:hAnsi="Times New Roman" w:eastAsia="宋体"/>
                      <w:b w:val="0"/>
                      <w:bCs/>
                      <w:szCs w:val="21"/>
                      <w:highlight w:val="none"/>
                      <w:u w:val="none"/>
                      <w:lang w:val="en-US" w:eastAsia="zh-CN"/>
                    </w:rPr>
                  </w:pPr>
                  <w:r>
                    <w:rPr>
                      <w:rFonts w:hint="eastAsia" w:ascii="Times New Roman" w:hAnsi="Times New Roman" w:eastAsia="宋体"/>
                      <w:b w:val="0"/>
                      <w:bCs/>
                      <w:szCs w:val="21"/>
                      <w:highlight w:val="none"/>
                      <w:u w:val="none"/>
                      <w:lang w:val="en-US" w:eastAsia="zh-CN"/>
                    </w:rPr>
                    <w:t>后营村</w:t>
                  </w:r>
                </w:p>
              </w:tc>
              <w:tc>
                <w:tcPr>
                  <w:tcW w:w="1254" w:type="pct"/>
                  <w:noWrap w:val="0"/>
                  <w:vAlign w:val="center"/>
                </w:tcPr>
                <w:p>
                  <w:pPr>
                    <w:jc w:val="center"/>
                    <w:rPr>
                      <w:rFonts w:hint="default"/>
                      <w:b w:val="0"/>
                      <w:bCs/>
                      <w:szCs w:val="21"/>
                      <w:highlight w:val="none"/>
                      <w:u w:val="none"/>
                      <w:lang w:val="en-US" w:eastAsia="zh-CN"/>
                    </w:rPr>
                  </w:pPr>
                  <w:r>
                    <w:rPr>
                      <w:rFonts w:hint="eastAsia"/>
                      <w:b w:val="0"/>
                      <w:bCs/>
                      <w:szCs w:val="21"/>
                      <w:highlight w:val="none"/>
                      <w:u w:val="none"/>
                      <w:lang w:val="en-US" w:eastAsia="zh-CN"/>
                    </w:rPr>
                    <w:t>263</w:t>
                  </w:r>
                </w:p>
              </w:tc>
              <w:tc>
                <w:tcPr>
                  <w:tcW w:w="2248" w:type="dxa"/>
                  <w:noWrap w:val="0"/>
                  <w:vAlign w:val="center"/>
                </w:tcPr>
                <w:p>
                  <w:pPr>
                    <w:keepNext w:val="0"/>
                    <w:keepLines w:val="0"/>
                    <w:widowControl/>
                    <w:suppressLineNumbers w:val="0"/>
                    <w:jc w:val="center"/>
                    <w:textAlignment w:val="center"/>
                    <w:rPr>
                      <w:rFonts w:hint="default" w:ascii="Times New Roman" w:hAnsi="Times New Roman" w:cs="Times New Roman"/>
                      <w:b w:val="0"/>
                      <w:bCs/>
                      <w:sz w:val="21"/>
                      <w:szCs w:val="21"/>
                      <w:highlight w:val="none"/>
                      <w:u w:val="none"/>
                      <w:lang w:val="en-US" w:eastAsia="zh-CN"/>
                    </w:rPr>
                  </w:pPr>
                  <w:r>
                    <w:rPr>
                      <w:rFonts w:hint="default" w:ascii="Times New Roman" w:hAnsi="Times New Roman" w:eastAsia="宋体" w:cs="Times New Roman"/>
                      <w:i w:val="0"/>
                      <w:color w:val="000000"/>
                      <w:kern w:val="0"/>
                      <w:sz w:val="21"/>
                      <w:szCs w:val="21"/>
                      <w:u w:val="none"/>
                      <w:lang w:val="en-US" w:eastAsia="zh-CN" w:bidi="ar"/>
                    </w:rPr>
                    <w:t>842</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1239" w:type="pct"/>
                  <w:vMerge w:val="continue"/>
                  <w:noWrap w:val="0"/>
                  <w:vAlign w:val="center"/>
                </w:tcPr>
                <w:p>
                  <w:pPr>
                    <w:jc w:val="center"/>
                    <w:rPr>
                      <w:rFonts w:hint="eastAsia" w:ascii="Times New Roman" w:hAnsi="Times New Roman"/>
                      <w:b w:val="0"/>
                      <w:bCs/>
                      <w:szCs w:val="21"/>
                      <w:u w:val="none"/>
                    </w:rPr>
                  </w:pPr>
                </w:p>
              </w:tc>
              <w:tc>
                <w:tcPr>
                  <w:tcW w:w="1249" w:type="pct"/>
                  <w:noWrap w:val="0"/>
                  <w:vAlign w:val="center"/>
                </w:tcPr>
                <w:p>
                  <w:pPr>
                    <w:jc w:val="center"/>
                    <w:rPr>
                      <w:rFonts w:hint="eastAsia" w:ascii="Times New Roman" w:hAnsi="Times New Roman" w:eastAsia="宋体"/>
                      <w:b w:val="0"/>
                      <w:bCs/>
                      <w:szCs w:val="21"/>
                      <w:highlight w:val="none"/>
                      <w:u w:val="none"/>
                      <w:lang w:val="en-US" w:eastAsia="zh-CN"/>
                    </w:rPr>
                  </w:pPr>
                  <w:r>
                    <w:rPr>
                      <w:rFonts w:hint="eastAsia" w:ascii="Times New Roman" w:hAnsi="Times New Roman" w:eastAsia="宋体"/>
                      <w:b w:val="0"/>
                      <w:bCs/>
                      <w:szCs w:val="21"/>
                      <w:highlight w:val="none"/>
                      <w:u w:val="none"/>
                      <w:lang w:val="en-US" w:eastAsia="zh-CN"/>
                    </w:rPr>
                    <w:t>前营村</w:t>
                  </w:r>
                </w:p>
              </w:tc>
              <w:tc>
                <w:tcPr>
                  <w:tcW w:w="1254" w:type="pct"/>
                  <w:noWrap w:val="0"/>
                  <w:vAlign w:val="center"/>
                </w:tcPr>
                <w:p>
                  <w:pPr>
                    <w:jc w:val="center"/>
                    <w:rPr>
                      <w:rFonts w:hint="default"/>
                      <w:b w:val="0"/>
                      <w:bCs/>
                      <w:szCs w:val="21"/>
                      <w:highlight w:val="none"/>
                      <w:u w:val="none"/>
                      <w:lang w:val="en-US" w:eastAsia="zh-CN"/>
                    </w:rPr>
                  </w:pPr>
                  <w:r>
                    <w:rPr>
                      <w:rFonts w:hint="eastAsia"/>
                      <w:b w:val="0"/>
                      <w:bCs/>
                      <w:szCs w:val="21"/>
                      <w:highlight w:val="none"/>
                      <w:u w:val="none"/>
                      <w:lang w:val="en-US" w:eastAsia="zh-CN"/>
                    </w:rPr>
                    <w:t>829</w:t>
                  </w:r>
                </w:p>
              </w:tc>
              <w:tc>
                <w:tcPr>
                  <w:tcW w:w="2248" w:type="dxa"/>
                  <w:noWrap w:val="0"/>
                  <w:vAlign w:val="center"/>
                </w:tcPr>
                <w:p>
                  <w:pPr>
                    <w:keepNext w:val="0"/>
                    <w:keepLines w:val="0"/>
                    <w:widowControl/>
                    <w:suppressLineNumbers w:val="0"/>
                    <w:jc w:val="center"/>
                    <w:textAlignment w:val="center"/>
                    <w:rPr>
                      <w:rFonts w:hint="default" w:ascii="Times New Roman" w:hAnsi="Times New Roman" w:cs="Times New Roman"/>
                      <w:b w:val="0"/>
                      <w:bCs/>
                      <w:sz w:val="21"/>
                      <w:szCs w:val="21"/>
                      <w:highlight w:val="none"/>
                      <w:u w:val="none"/>
                      <w:lang w:val="en-US" w:eastAsia="zh-CN"/>
                    </w:rPr>
                  </w:pPr>
                  <w:r>
                    <w:rPr>
                      <w:rFonts w:hint="default" w:ascii="Times New Roman" w:hAnsi="Times New Roman" w:eastAsia="宋体" w:cs="Times New Roman"/>
                      <w:i w:val="0"/>
                      <w:color w:val="000000"/>
                      <w:kern w:val="0"/>
                      <w:sz w:val="21"/>
                      <w:szCs w:val="21"/>
                      <w:u w:val="none"/>
                      <w:lang w:val="en-US" w:eastAsia="zh-CN" w:bidi="ar"/>
                    </w:rPr>
                    <w:t>2653</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1239" w:type="pct"/>
                  <w:vMerge w:val="continue"/>
                  <w:noWrap w:val="0"/>
                  <w:vAlign w:val="center"/>
                </w:tcPr>
                <w:p>
                  <w:pPr>
                    <w:jc w:val="center"/>
                    <w:rPr>
                      <w:rFonts w:hint="eastAsia" w:ascii="Times New Roman" w:hAnsi="Times New Roman"/>
                      <w:b w:val="0"/>
                      <w:bCs/>
                      <w:szCs w:val="21"/>
                      <w:u w:val="none"/>
                    </w:rPr>
                  </w:pPr>
                </w:p>
              </w:tc>
              <w:tc>
                <w:tcPr>
                  <w:tcW w:w="1249" w:type="pct"/>
                  <w:noWrap w:val="0"/>
                  <w:vAlign w:val="center"/>
                </w:tcPr>
                <w:p>
                  <w:pPr>
                    <w:jc w:val="center"/>
                    <w:rPr>
                      <w:rFonts w:hint="eastAsia" w:ascii="Times New Roman" w:hAnsi="Times New Roman" w:eastAsia="宋体"/>
                      <w:b w:val="0"/>
                      <w:bCs/>
                      <w:szCs w:val="21"/>
                      <w:highlight w:val="none"/>
                      <w:u w:val="none"/>
                      <w:lang w:val="en-US" w:eastAsia="zh-CN"/>
                    </w:rPr>
                  </w:pPr>
                  <w:r>
                    <w:rPr>
                      <w:rFonts w:hint="eastAsia" w:ascii="Times New Roman" w:hAnsi="Times New Roman" w:eastAsia="宋体"/>
                      <w:b w:val="0"/>
                      <w:bCs/>
                      <w:szCs w:val="21"/>
                      <w:highlight w:val="none"/>
                      <w:u w:val="none"/>
                      <w:lang w:val="en-US" w:eastAsia="zh-CN"/>
                    </w:rPr>
                    <w:t>寺庄东村</w:t>
                  </w:r>
                </w:p>
              </w:tc>
              <w:tc>
                <w:tcPr>
                  <w:tcW w:w="1254" w:type="pct"/>
                  <w:noWrap w:val="0"/>
                  <w:vAlign w:val="center"/>
                </w:tcPr>
                <w:p>
                  <w:pPr>
                    <w:jc w:val="center"/>
                    <w:rPr>
                      <w:rFonts w:hint="default"/>
                      <w:b w:val="0"/>
                      <w:bCs/>
                      <w:szCs w:val="21"/>
                      <w:highlight w:val="none"/>
                      <w:u w:val="none"/>
                      <w:lang w:val="en-US" w:eastAsia="zh-CN"/>
                    </w:rPr>
                  </w:pPr>
                  <w:r>
                    <w:rPr>
                      <w:rFonts w:hint="eastAsia"/>
                      <w:b w:val="0"/>
                      <w:bCs/>
                      <w:szCs w:val="21"/>
                      <w:highlight w:val="none"/>
                      <w:u w:val="none"/>
                      <w:lang w:val="en-US" w:eastAsia="zh-CN"/>
                    </w:rPr>
                    <w:t>1205</w:t>
                  </w:r>
                </w:p>
              </w:tc>
              <w:tc>
                <w:tcPr>
                  <w:tcW w:w="2248" w:type="dxa"/>
                  <w:noWrap w:val="0"/>
                  <w:vAlign w:val="center"/>
                </w:tcPr>
                <w:p>
                  <w:pPr>
                    <w:keepNext w:val="0"/>
                    <w:keepLines w:val="0"/>
                    <w:widowControl/>
                    <w:suppressLineNumbers w:val="0"/>
                    <w:jc w:val="center"/>
                    <w:textAlignment w:val="center"/>
                    <w:rPr>
                      <w:rFonts w:hint="default" w:ascii="Times New Roman" w:hAnsi="Times New Roman" w:cs="Times New Roman"/>
                      <w:b w:val="0"/>
                      <w:bCs/>
                      <w:sz w:val="21"/>
                      <w:szCs w:val="21"/>
                      <w:highlight w:val="none"/>
                      <w:u w:val="none"/>
                      <w:lang w:val="en-US" w:eastAsia="zh-CN"/>
                    </w:rPr>
                  </w:pPr>
                  <w:r>
                    <w:rPr>
                      <w:rFonts w:hint="default" w:ascii="Times New Roman" w:hAnsi="Times New Roman" w:eastAsia="宋体" w:cs="Times New Roman"/>
                      <w:i w:val="0"/>
                      <w:color w:val="000000"/>
                      <w:kern w:val="0"/>
                      <w:sz w:val="21"/>
                      <w:szCs w:val="21"/>
                      <w:u w:val="none"/>
                      <w:lang w:val="en-US" w:eastAsia="zh-CN" w:bidi="ar"/>
                    </w:rPr>
                    <w:t>3856</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1239" w:type="pct"/>
                  <w:vMerge w:val="continue"/>
                  <w:noWrap w:val="0"/>
                  <w:vAlign w:val="center"/>
                </w:tcPr>
                <w:p>
                  <w:pPr>
                    <w:jc w:val="center"/>
                    <w:rPr>
                      <w:rFonts w:hint="eastAsia" w:ascii="Times New Roman" w:hAnsi="Times New Roman"/>
                      <w:b w:val="0"/>
                      <w:bCs/>
                      <w:szCs w:val="21"/>
                      <w:u w:val="none"/>
                    </w:rPr>
                  </w:pPr>
                </w:p>
              </w:tc>
              <w:tc>
                <w:tcPr>
                  <w:tcW w:w="1249" w:type="pct"/>
                  <w:noWrap w:val="0"/>
                  <w:vAlign w:val="center"/>
                </w:tcPr>
                <w:p>
                  <w:pPr>
                    <w:jc w:val="center"/>
                    <w:rPr>
                      <w:rFonts w:hint="eastAsia" w:ascii="Times New Roman" w:hAnsi="Times New Roman" w:eastAsia="宋体"/>
                      <w:b w:val="0"/>
                      <w:bCs/>
                      <w:szCs w:val="21"/>
                      <w:highlight w:val="none"/>
                      <w:u w:val="none"/>
                      <w:lang w:val="en-US" w:eastAsia="zh-CN"/>
                    </w:rPr>
                  </w:pPr>
                  <w:r>
                    <w:rPr>
                      <w:rFonts w:hint="eastAsia" w:ascii="Times New Roman" w:hAnsi="Times New Roman" w:eastAsia="宋体"/>
                      <w:b w:val="0"/>
                      <w:bCs/>
                      <w:szCs w:val="21"/>
                      <w:highlight w:val="none"/>
                      <w:u w:val="none"/>
                      <w:lang w:val="en-US" w:eastAsia="zh-CN"/>
                    </w:rPr>
                    <w:t>郭营村</w:t>
                  </w:r>
                </w:p>
              </w:tc>
              <w:tc>
                <w:tcPr>
                  <w:tcW w:w="1254" w:type="pct"/>
                  <w:noWrap w:val="0"/>
                  <w:vAlign w:val="center"/>
                </w:tcPr>
                <w:p>
                  <w:pPr>
                    <w:jc w:val="center"/>
                    <w:rPr>
                      <w:rFonts w:hint="default"/>
                      <w:b w:val="0"/>
                      <w:bCs/>
                      <w:szCs w:val="21"/>
                      <w:highlight w:val="none"/>
                      <w:u w:val="none"/>
                      <w:lang w:val="en-US" w:eastAsia="zh-CN"/>
                    </w:rPr>
                  </w:pPr>
                  <w:r>
                    <w:rPr>
                      <w:rFonts w:hint="eastAsia"/>
                      <w:b w:val="0"/>
                      <w:bCs/>
                      <w:szCs w:val="21"/>
                      <w:highlight w:val="none"/>
                      <w:u w:val="none"/>
                      <w:lang w:val="en-US" w:eastAsia="zh-CN"/>
                    </w:rPr>
                    <w:t>436</w:t>
                  </w:r>
                </w:p>
              </w:tc>
              <w:tc>
                <w:tcPr>
                  <w:tcW w:w="2248" w:type="dxa"/>
                  <w:noWrap w:val="0"/>
                  <w:vAlign w:val="center"/>
                </w:tcPr>
                <w:p>
                  <w:pPr>
                    <w:keepNext w:val="0"/>
                    <w:keepLines w:val="0"/>
                    <w:widowControl/>
                    <w:suppressLineNumbers w:val="0"/>
                    <w:jc w:val="center"/>
                    <w:textAlignment w:val="center"/>
                    <w:rPr>
                      <w:rFonts w:hint="default" w:ascii="Times New Roman" w:hAnsi="Times New Roman" w:cs="Times New Roman"/>
                      <w:b w:val="0"/>
                      <w:bCs/>
                      <w:sz w:val="21"/>
                      <w:szCs w:val="21"/>
                      <w:highlight w:val="none"/>
                      <w:u w:val="none"/>
                      <w:lang w:val="en-US" w:eastAsia="zh-CN"/>
                    </w:rPr>
                  </w:pPr>
                  <w:r>
                    <w:rPr>
                      <w:rFonts w:hint="default" w:ascii="Times New Roman" w:hAnsi="Times New Roman" w:eastAsia="宋体" w:cs="Times New Roman"/>
                      <w:i w:val="0"/>
                      <w:color w:val="000000"/>
                      <w:kern w:val="0"/>
                      <w:sz w:val="21"/>
                      <w:szCs w:val="21"/>
                      <w:u w:val="none"/>
                      <w:lang w:val="en-US" w:eastAsia="zh-CN" w:bidi="ar"/>
                    </w:rPr>
                    <w:t>1395</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1239" w:type="pct"/>
                  <w:vMerge w:val="continue"/>
                  <w:noWrap w:val="0"/>
                  <w:vAlign w:val="center"/>
                </w:tcPr>
                <w:p>
                  <w:pPr>
                    <w:jc w:val="center"/>
                    <w:rPr>
                      <w:rFonts w:hint="eastAsia" w:ascii="Times New Roman" w:hAnsi="Times New Roman"/>
                      <w:b w:val="0"/>
                      <w:bCs/>
                      <w:szCs w:val="21"/>
                      <w:u w:val="none"/>
                    </w:rPr>
                  </w:pPr>
                </w:p>
              </w:tc>
              <w:tc>
                <w:tcPr>
                  <w:tcW w:w="1249" w:type="pct"/>
                  <w:noWrap w:val="0"/>
                  <w:vAlign w:val="center"/>
                </w:tcPr>
                <w:p>
                  <w:pPr>
                    <w:jc w:val="center"/>
                    <w:rPr>
                      <w:rFonts w:hint="eastAsia" w:ascii="Times New Roman" w:hAnsi="Times New Roman" w:eastAsia="宋体"/>
                      <w:b w:val="0"/>
                      <w:bCs/>
                      <w:szCs w:val="21"/>
                      <w:highlight w:val="none"/>
                      <w:u w:val="none"/>
                      <w:lang w:val="en-US" w:eastAsia="zh-CN"/>
                    </w:rPr>
                  </w:pPr>
                  <w:r>
                    <w:rPr>
                      <w:rFonts w:hint="eastAsia" w:ascii="Times New Roman" w:hAnsi="Times New Roman" w:eastAsia="宋体"/>
                      <w:b w:val="0"/>
                      <w:bCs/>
                      <w:szCs w:val="21"/>
                      <w:highlight w:val="none"/>
                      <w:u w:val="none"/>
                      <w:lang w:val="en-US" w:eastAsia="zh-CN"/>
                    </w:rPr>
                    <w:t>新营村</w:t>
                  </w:r>
                </w:p>
              </w:tc>
              <w:tc>
                <w:tcPr>
                  <w:tcW w:w="1254" w:type="pct"/>
                  <w:noWrap w:val="0"/>
                  <w:vAlign w:val="center"/>
                </w:tcPr>
                <w:p>
                  <w:pPr>
                    <w:jc w:val="center"/>
                    <w:rPr>
                      <w:rFonts w:hint="default"/>
                      <w:b w:val="0"/>
                      <w:bCs/>
                      <w:szCs w:val="21"/>
                      <w:highlight w:val="none"/>
                      <w:u w:val="none"/>
                      <w:lang w:val="en-US" w:eastAsia="zh-CN"/>
                    </w:rPr>
                  </w:pPr>
                  <w:r>
                    <w:rPr>
                      <w:rFonts w:hint="eastAsia"/>
                      <w:b w:val="0"/>
                      <w:bCs/>
                      <w:szCs w:val="21"/>
                      <w:highlight w:val="none"/>
                      <w:u w:val="none"/>
                      <w:lang w:val="en-US" w:eastAsia="zh-CN"/>
                    </w:rPr>
                    <w:t>198</w:t>
                  </w:r>
                </w:p>
              </w:tc>
              <w:tc>
                <w:tcPr>
                  <w:tcW w:w="2248" w:type="dxa"/>
                  <w:noWrap w:val="0"/>
                  <w:vAlign w:val="center"/>
                </w:tcPr>
                <w:p>
                  <w:pPr>
                    <w:keepNext w:val="0"/>
                    <w:keepLines w:val="0"/>
                    <w:widowControl/>
                    <w:suppressLineNumbers w:val="0"/>
                    <w:jc w:val="center"/>
                    <w:textAlignment w:val="center"/>
                    <w:rPr>
                      <w:rFonts w:hint="default" w:ascii="Times New Roman" w:hAnsi="Times New Roman" w:cs="Times New Roman"/>
                      <w:b w:val="0"/>
                      <w:bCs/>
                      <w:sz w:val="21"/>
                      <w:szCs w:val="21"/>
                      <w:highlight w:val="none"/>
                      <w:u w:val="none"/>
                      <w:lang w:val="en-US" w:eastAsia="zh-CN"/>
                    </w:rPr>
                  </w:pPr>
                  <w:r>
                    <w:rPr>
                      <w:rFonts w:hint="default" w:ascii="Times New Roman" w:hAnsi="Times New Roman" w:eastAsia="宋体" w:cs="Times New Roman"/>
                      <w:i w:val="0"/>
                      <w:color w:val="000000"/>
                      <w:kern w:val="0"/>
                      <w:sz w:val="21"/>
                      <w:szCs w:val="21"/>
                      <w:u w:val="none"/>
                      <w:lang w:val="en-US" w:eastAsia="zh-CN" w:bidi="ar"/>
                    </w:rPr>
                    <w:t>634</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1239" w:type="pct"/>
                  <w:vMerge w:val="continue"/>
                  <w:noWrap w:val="0"/>
                  <w:vAlign w:val="center"/>
                </w:tcPr>
                <w:p>
                  <w:pPr>
                    <w:jc w:val="center"/>
                    <w:rPr>
                      <w:rFonts w:hint="eastAsia" w:ascii="Times New Roman" w:hAnsi="Times New Roman"/>
                      <w:b w:val="0"/>
                      <w:bCs/>
                      <w:szCs w:val="21"/>
                      <w:u w:val="none"/>
                    </w:rPr>
                  </w:pPr>
                </w:p>
              </w:tc>
              <w:tc>
                <w:tcPr>
                  <w:tcW w:w="1249" w:type="pct"/>
                  <w:noWrap w:val="0"/>
                  <w:vAlign w:val="center"/>
                </w:tcPr>
                <w:p>
                  <w:pPr>
                    <w:jc w:val="center"/>
                    <w:rPr>
                      <w:rFonts w:hint="eastAsia" w:ascii="Times New Roman" w:hAnsi="Times New Roman" w:eastAsia="宋体"/>
                      <w:b w:val="0"/>
                      <w:bCs/>
                      <w:szCs w:val="21"/>
                      <w:highlight w:val="none"/>
                      <w:u w:val="none"/>
                      <w:lang w:val="en-US" w:eastAsia="zh-CN"/>
                    </w:rPr>
                  </w:pPr>
                  <w:r>
                    <w:rPr>
                      <w:rFonts w:hint="eastAsia" w:ascii="Times New Roman" w:hAnsi="Times New Roman" w:eastAsia="宋体"/>
                      <w:b w:val="0"/>
                      <w:bCs/>
                      <w:szCs w:val="21"/>
                      <w:highlight w:val="none"/>
                      <w:u w:val="none"/>
                      <w:lang w:val="en-US" w:eastAsia="zh-CN"/>
                    </w:rPr>
                    <w:t>刘岭村</w:t>
                  </w:r>
                </w:p>
              </w:tc>
              <w:tc>
                <w:tcPr>
                  <w:tcW w:w="1254" w:type="pct"/>
                  <w:noWrap w:val="0"/>
                  <w:vAlign w:val="center"/>
                </w:tcPr>
                <w:p>
                  <w:pPr>
                    <w:jc w:val="center"/>
                    <w:rPr>
                      <w:rFonts w:hint="default"/>
                      <w:b w:val="0"/>
                      <w:bCs/>
                      <w:szCs w:val="21"/>
                      <w:highlight w:val="none"/>
                      <w:u w:val="none"/>
                      <w:lang w:val="en-US" w:eastAsia="zh-CN"/>
                    </w:rPr>
                  </w:pPr>
                  <w:r>
                    <w:rPr>
                      <w:rFonts w:hint="eastAsia"/>
                      <w:b w:val="0"/>
                      <w:bCs/>
                      <w:szCs w:val="21"/>
                      <w:highlight w:val="none"/>
                      <w:u w:val="none"/>
                      <w:lang w:val="en-US" w:eastAsia="zh-CN"/>
                    </w:rPr>
                    <w:t>250</w:t>
                  </w:r>
                </w:p>
              </w:tc>
              <w:tc>
                <w:tcPr>
                  <w:tcW w:w="2248" w:type="dxa"/>
                  <w:noWrap w:val="0"/>
                  <w:vAlign w:val="center"/>
                </w:tcPr>
                <w:p>
                  <w:pPr>
                    <w:keepNext w:val="0"/>
                    <w:keepLines w:val="0"/>
                    <w:widowControl/>
                    <w:suppressLineNumbers w:val="0"/>
                    <w:jc w:val="center"/>
                    <w:textAlignment w:val="center"/>
                    <w:rPr>
                      <w:rFonts w:hint="default" w:ascii="Times New Roman" w:hAnsi="Times New Roman" w:cs="Times New Roman"/>
                      <w:b w:val="0"/>
                      <w:bCs/>
                      <w:sz w:val="21"/>
                      <w:szCs w:val="21"/>
                      <w:highlight w:val="none"/>
                      <w:u w:val="none"/>
                      <w:lang w:val="en-US" w:eastAsia="zh-CN"/>
                    </w:rPr>
                  </w:pPr>
                  <w:r>
                    <w:rPr>
                      <w:rFonts w:hint="default" w:ascii="Times New Roman" w:hAnsi="Times New Roman" w:eastAsia="宋体" w:cs="Times New Roman"/>
                      <w:i w:val="0"/>
                      <w:color w:val="000000"/>
                      <w:kern w:val="0"/>
                      <w:sz w:val="21"/>
                      <w:szCs w:val="21"/>
                      <w:u w:val="none"/>
                      <w:lang w:val="en-US" w:eastAsia="zh-CN" w:bidi="ar"/>
                    </w:rPr>
                    <w:t>800</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1239" w:type="pct"/>
                  <w:vMerge w:val="continue"/>
                  <w:noWrap w:val="0"/>
                  <w:vAlign w:val="center"/>
                </w:tcPr>
                <w:p>
                  <w:pPr>
                    <w:jc w:val="center"/>
                    <w:rPr>
                      <w:rFonts w:hint="eastAsia" w:ascii="Times New Roman" w:hAnsi="Times New Roman"/>
                      <w:b w:val="0"/>
                      <w:bCs/>
                      <w:szCs w:val="21"/>
                      <w:u w:val="none"/>
                    </w:rPr>
                  </w:pPr>
                </w:p>
              </w:tc>
              <w:tc>
                <w:tcPr>
                  <w:tcW w:w="1249" w:type="pct"/>
                  <w:noWrap w:val="0"/>
                  <w:vAlign w:val="center"/>
                </w:tcPr>
                <w:p>
                  <w:pPr>
                    <w:jc w:val="center"/>
                    <w:rPr>
                      <w:rFonts w:hint="default" w:ascii="Times New Roman" w:hAnsi="Times New Roman" w:eastAsia="宋体"/>
                      <w:b w:val="0"/>
                      <w:bCs/>
                      <w:szCs w:val="21"/>
                      <w:highlight w:val="none"/>
                      <w:u w:val="none"/>
                      <w:lang w:val="en-US" w:eastAsia="zh-CN"/>
                    </w:rPr>
                  </w:pPr>
                  <w:r>
                    <w:rPr>
                      <w:rFonts w:hint="eastAsia" w:ascii="Times New Roman" w:hAnsi="Times New Roman" w:eastAsia="宋体"/>
                      <w:b w:val="0"/>
                      <w:bCs/>
                      <w:szCs w:val="21"/>
                      <w:highlight w:val="none"/>
                      <w:u w:val="none"/>
                      <w:lang w:val="en-US" w:eastAsia="zh-CN"/>
                    </w:rPr>
                    <w:t>任店四村</w:t>
                  </w:r>
                </w:p>
              </w:tc>
              <w:tc>
                <w:tcPr>
                  <w:tcW w:w="1254" w:type="pct"/>
                  <w:noWrap w:val="0"/>
                  <w:vAlign w:val="center"/>
                </w:tcPr>
                <w:p>
                  <w:pPr>
                    <w:jc w:val="center"/>
                    <w:rPr>
                      <w:rFonts w:hint="default"/>
                      <w:b w:val="0"/>
                      <w:bCs/>
                      <w:szCs w:val="21"/>
                      <w:highlight w:val="none"/>
                      <w:u w:val="none"/>
                      <w:lang w:val="en-US" w:eastAsia="zh-CN"/>
                    </w:rPr>
                  </w:pPr>
                  <w:r>
                    <w:rPr>
                      <w:rFonts w:hint="eastAsia"/>
                      <w:b w:val="0"/>
                      <w:bCs/>
                      <w:szCs w:val="21"/>
                      <w:highlight w:val="none"/>
                      <w:u w:val="none"/>
                      <w:lang w:val="en-US" w:eastAsia="zh-CN"/>
                    </w:rPr>
                    <w:t>2631</w:t>
                  </w:r>
                </w:p>
              </w:tc>
              <w:tc>
                <w:tcPr>
                  <w:tcW w:w="2248" w:type="dxa"/>
                  <w:noWrap w:val="0"/>
                  <w:vAlign w:val="center"/>
                </w:tcPr>
                <w:p>
                  <w:pPr>
                    <w:keepNext w:val="0"/>
                    <w:keepLines w:val="0"/>
                    <w:widowControl/>
                    <w:suppressLineNumbers w:val="0"/>
                    <w:jc w:val="center"/>
                    <w:textAlignment w:val="center"/>
                    <w:rPr>
                      <w:rFonts w:hint="default" w:ascii="Times New Roman" w:hAnsi="Times New Roman" w:cs="Times New Roman"/>
                      <w:b w:val="0"/>
                      <w:bCs/>
                      <w:sz w:val="21"/>
                      <w:szCs w:val="21"/>
                      <w:highlight w:val="none"/>
                      <w:u w:val="none"/>
                      <w:lang w:val="en-US" w:eastAsia="zh-CN"/>
                    </w:rPr>
                  </w:pPr>
                  <w:r>
                    <w:rPr>
                      <w:rFonts w:hint="default" w:ascii="Times New Roman" w:hAnsi="Times New Roman" w:eastAsia="宋体" w:cs="Times New Roman"/>
                      <w:i w:val="0"/>
                      <w:color w:val="000000"/>
                      <w:kern w:val="0"/>
                      <w:sz w:val="21"/>
                      <w:szCs w:val="21"/>
                      <w:u w:val="none"/>
                      <w:lang w:val="en-US" w:eastAsia="zh-CN" w:bidi="ar"/>
                    </w:rPr>
                    <w:t>8419</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1239" w:type="pct"/>
                  <w:vMerge w:val="continue"/>
                  <w:noWrap w:val="0"/>
                  <w:vAlign w:val="center"/>
                </w:tcPr>
                <w:p>
                  <w:pPr>
                    <w:jc w:val="center"/>
                    <w:rPr>
                      <w:rFonts w:hint="eastAsia" w:ascii="Times New Roman" w:hAnsi="Times New Roman"/>
                      <w:b w:val="0"/>
                      <w:bCs/>
                      <w:szCs w:val="21"/>
                      <w:u w:val="none"/>
                    </w:rPr>
                  </w:pPr>
                </w:p>
              </w:tc>
              <w:tc>
                <w:tcPr>
                  <w:tcW w:w="1249" w:type="pct"/>
                  <w:noWrap w:val="0"/>
                  <w:vAlign w:val="center"/>
                </w:tcPr>
                <w:p>
                  <w:pPr>
                    <w:jc w:val="center"/>
                    <w:rPr>
                      <w:rFonts w:hint="default" w:ascii="Times New Roman" w:hAnsi="Times New Roman" w:eastAsia="宋体"/>
                      <w:b w:val="0"/>
                      <w:bCs/>
                      <w:szCs w:val="21"/>
                      <w:highlight w:val="none"/>
                      <w:u w:val="none"/>
                      <w:lang w:val="en-US" w:eastAsia="zh-CN"/>
                    </w:rPr>
                  </w:pPr>
                  <w:r>
                    <w:rPr>
                      <w:rFonts w:hint="eastAsia" w:ascii="Times New Roman" w:hAnsi="Times New Roman" w:eastAsia="宋体"/>
                      <w:b w:val="0"/>
                      <w:bCs/>
                      <w:szCs w:val="21"/>
                      <w:highlight w:val="none"/>
                      <w:u w:val="none"/>
                      <w:lang w:val="en-US" w:eastAsia="zh-CN"/>
                    </w:rPr>
                    <w:t>庞庄</w:t>
                  </w:r>
                </w:p>
              </w:tc>
              <w:tc>
                <w:tcPr>
                  <w:tcW w:w="1254" w:type="pct"/>
                  <w:noWrap w:val="0"/>
                  <w:vAlign w:val="center"/>
                </w:tcPr>
                <w:p>
                  <w:pPr>
                    <w:jc w:val="center"/>
                    <w:rPr>
                      <w:rFonts w:hint="default"/>
                      <w:b w:val="0"/>
                      <w:bCs/>
                      <w:szCs w:val="21"/>
                      <w:highlight w:val="none"/>
                      <w:u w:val="none"/>
                      <w:lang w:val="en-US" w:eastAsia="zh-CN"/>
                    </w:rPr>
                  </w:pPr>
                  <w:r>
                    <w:rPr>
                      <w:rFonts w:hint="eastAsia"/>
                      <w:b w:val="0"/>
                      <w:bCs/>
                      <w:szCs w:val="21"/>
                      <w:highlight w:val="none"/>
                      <w:u w:val="none"/>
                      <w:lang w:val="en-US" w:eastAsia="zh-CN"/>
                    </w:rPr>
                    <w:t>133</w:t>
                  </w:r>
                </w:p>
              </w:tc>
              <w:tc>
                <w:tcPr>
                  <w:tcW w:w="2248" w:type="dxa"/>
                  <w:noWrap w:val="0"/>
                  <w:vAlign w:val="center"/>
                </w:tcPr>
                <w:p>
                  <w:pPr>
                    <w:keepNext w:val="0"/>
                    <w:keepLines w:val="0"/>
                    <w:widowControl/>
                    <w:suppressLineNumbers w:val="0"/>
                    <w:jc w:val="center"/>
                    <w:textAlignment w:val="center"/>
                    <w:rPr>
                      <w:rFonts w:hint="default" w:ascii="Times New Roman" w:hAnsi="Times New Roman" w:cs="Times New Roman"/>
                      <w:b w:val="0"/>
                      <w:bCs/>
                      <w:sz w:val="21"/>
                      <w:szCs w:val="21"/>
                      <w:highlight w:val="none"/>
                      <w:u w:val="none"/>
                      <w:lang w:val="en-US" w:eastAsia="zh-CN"/>
                    </w:rPr>
                  </w:pPr>
                  <w:r>
                    <w:rPr>
                      <w:rFonts w:hint="default" w:ascii="Times New Roman" w:hAnsi="Times New Roman" w:eastAsia="宋体" w:cs="Times New Roman"/>
                      <w:i w:val="0"/>
                      <w:color w:val="000000"/>
                      <w:kern w:val="0"/>
                      <w:sz w:val="21"/>
                      <w:szCs w:val="21"/>
                      <w:u w:val="none"/>
                      <w:lang w:val="en-US" w:eastAsia="zh-CN" w:bidi="ar"/>
                    </w:rPr>
                    <w:t>426</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1239" w:type="pct"/>
                  <w:vMerge w:val="continue"/>
                  <w:noWrap w:val="0"/>
                  <w:vAlign w:val="center"/>
                </w:tcPr>
                <w:p>
                  <w:pPr>
                    <w:jc w:val="center"/>
                    <w:rPr>
                      <w:rFonts w:hint="eastAsia" w:ascii="Times New Roman" w:hAnsi="Times New Roman"/>
                      <w:b w:val="0"/>
                      <w:bCs/>
                      <w:szCs w:val="21"/>
                      <w:u w:val="none"/>
                    </w:rPr>
                  </w:pPr>
                </w:p>
              </w:tc>
              <w:tc>
                <w:tcPr>
                  <w:tcW w:w="1249" w:type="pct"/>
                  <w:noWrap w:val="0"/>
                  <w:vAlign w:val="center"/>
                </w:tcPr>
                <w:p>
                  <w:pPr>
                    <w:jc w:val="center"/>
                    <w:rPr>
                      <w:rFonts w:hint="default" w:ascii="Times New Roman" w:hAnsi="Times New Roman" w:eastAsia="宋体"/>
                      <w:b w:val="0"/>
                      <w:bCs/>
                      <w:szCs w:val="21"/>
                      <w:highlight w:val="none"/>
                      <w:u w:val="none"/>
                      <w:lang w:val="en-US" w:eastAsia="zh-CN"/>
                    </w:rPr>
                  </w:pPr>
                  <w:r>
                    <w:rPr>
                      <w:rFonts w:hint="eastAsia" w:ascii="Times New Roman" w:hAnsi="Times New Roman" w:eastAsia="宋体"/>
                      <w:b w:val="0"/>
                      <w:bCs/>
                      <w:szCs w:val="21"/>
                      <w:highlight w:val="none"/>
                      <w:u w:val="none"/>
                      <w:lang w:val="en-US" w:eastAsia="zh-CN"/>
                    </w:rPr>
                    <w:t>杨庄</w:t>
                  </w:r>
                </w:p>
              </w:tc>
              <w:tc>
                <w:tcPr>
                  <w:tcW w:w="1254" w:type="pct"/>
                  <w:noWrap w:val="0"/>
                  <w:vAlign w:val="center"/>
                </w:tcPr>
                <w:p>
                  <w:pPr>
                    <w:jc w:val="center"/>
                    <w:rPr>
                      <w:rFonts w:hint="default"/>
                      <w:b w:val="0"/>
                      <w:bCs/>
                      <w:szCs w:val="21"/>
                      <w:highlight w:val="none"/>
                      <w:u w:val="none"/>
                      <w:lang w:val="en-US" w:eastAsia="zh-CN"/>
                    </w:rPr>
                  </w:pPr>
                  <w:r>
                    <w:rPr>
                      <w:rFonts w:hint="eastAsia"/>
                      <w:b w:val="0"/>
                      <w:bCs/>
                      <w:szCs w:val="21"/>
                      <w:highlight w:val="none"/>
                      <w:u w:val="none"/>
                      <w:lang w:val="en-US" w:eastAsia="zh-CN"/>
                    </w:rPr>
                    <w:t>126</w:t>
                  </w:r>
                </w:p>
              </w:tc>
              <w:tc>
                <w:tcPr>
                  <w:tcW w:w="2248" w:type="dxa"/>
                  <w:noWrap w:val="0"/>
                  <w:vAlign w:val="center"/>
                </w:tcPr>
                <w:p>
                  <w:pPr>
                    <w:keepNext w:val="0"/>
                    <w:keepLines w:val="0"/>
                    <w:widowControl/>
                    <w:suppressLineNumbers w:val="0"/>
                    <w:jc w:val="center"/>
                    <w:textAlignment w:val="center"/>
                    <w:rPr>
                      <w:rFonts w:hint="default" w:ascii="Times New Roman" w:hAnsi="Times New Roman" w:cs="Times New Roman"/>
                      <w:b w:val="0"/>
                      <w:bCs/>
                      <w:sz w:val="21"/>
                      <w:szCs w:val="21"/>
                      <w:highlight w:val="none"/>
                      <w:u w:val="none"/>
                      <w:lang w:val="en-US" w:eastAsia="zh-CN"/>
                    </w:rPr>
                  </w:pPr>
                  <w:r>
                    <w:rPr>
                      <w:rFonts w:hint="default" w:ascii="Times New Roman" w:hAnsi="Times New Roman" w:eastAsia="宋体" w:cs="Times New Roman"/>
                      <w:i w:val="0"/>
                      <w:color w:val="000000"/>
                      <w:kern w:val="0"/>
                      <w:sz w:val="21"/>
                      <w:szCs w:val="21"/>
                      <w:u w:val="none"/>
                      <w:lang w:val="en-US" w:eastAsia="zh-CN" w:bidi="ar"/>
                    </w:rPr>
                    <w:t>403</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1239" w:type="pct"/>
                  <w:vMerge w:val="continue"/>
                  <w:noWrap w:val="0"/>
                  <w:vAlign w:val="center"/>
                </w:tcPr>
                <w:p>
                  <w:pPr>
                    <w:jc w:val="center"/>
                    <w:rPr>
                      <w:rFonts w:hint="eastAsia" w:ascii="Times New Roman" w:hAnsi="Times New Roman"/>
                      <w:b w:val="0"/>
                      <w:bCs/>
                      <w:szCs w:val="21"/>
                      <w:u w:val="none"/>
                    </w:rPr>
                  </w:pPr>
                </w:p>
              </w:tc>
              <w:tc>
                <w:tcPr>
                  <w:tcW w:w="1249" w:type="pct"/>
                  <w:noWrap w:val="0"/>
                  <w:vAlign w:val="center"/>
                </w:tcPr>
                <w:p>
                  <w:pPr>
                    <w:jc w:val="center"/>
                    <w:rPr>
                      <w:rFonts w:hint="default" w:ascii="Times New Roman" w:hAnsi="Times New Roman" w:eastAsia="宋体"/>
                      <w:b w:val="0"/>
                      <w:bCs/>
                      <w:szCs w:val="21"/>
                      <w:highlight w:val="none"/>
                      <w:u w:val="none"/>
                      <w:lang w:val="en-US" w:eastAsia="zh-CN"/>
                    </w:rPr>
                  </w:pPr>
                  <w:r>
                    <w:rPr>
                      <w:rFonts w:hint="eastAsia" w:ascii="Times New Roman" w:hAnsi="Times New Roman" w:eastAsia="宋体"/>
                      <w:b w:val="0"/>
                      <w:bCs/>
                      <w:szCs w:val="21"/>
                      <w:highlight w:val="none"/>
                      <w:u w:val="none"/>
                      <w:lang w:val="en-US" w:eastAsia="zh-CN"/>
                    </w:rPr>
                    <w:t>古路湾村</w:t>
                  </w:r>
                </w:p>
              </w:tc>
              <w:tc>
                <w:tcPr>
                  <w:tcW w:w="1254" w:type="pct"/>
                  <w:noWrap w:val="0"/>
                  <w:vAlign w:val="center"/>
                </w:tcPr>
                <w:p>
                  <w:pPr>
                    <w:jc w:val="center"/>
                    <w:rPr>
                      <w:rFonts w:hint="default"/>
                      <w:b w:val="0"/>
                      <w:bCs/>
                      <w:szCs w:val="21"/>
                      <w:highlight w:val="none"/>
                      <w:u w:val="none"/>
                      <w:lang w:val="en-US" w:eastAsia="zh-CN"/>
                    </w:rPr>
                  </w:pPr>
                  <w:r>
                    <w:rPr>
                      <w:rFonts w:hint="eastAsia"/>
                      <w:b w:val="0"/>
                      <w:bCs/>
                      <w:szCs w:val="21"/>
                      <w:highlight w:val="none"/>
                      <w:u w:val="none"/>
                      <w:lang w:val="en-US" w:eastAsia="zh-CN"/>
                    </w:rPr>
                    <w:t>466</w:t>
                  </w:r>
                </w:p>
              </w:tc>
              <w:tc>
                <w:tcPr>
                  <w:tcW w:w="2248" w:type="dxa"/>
                  <w:noWrap w:val="0"/>
                  <w:vAlign w:val="center"/>
                </w:tcPr>
                <w:p>
                  <w:pPr>
                    <w:keepNext w:val="0"/>
                    <w:keepLines w:val="0"/>
                    <w:widowControl/>
                    <w:suppressLineNumbers w:val="0"/>
                    <w:jc w:val="center"/>
                    <w:textAlignment w:val="center"/>
                    <w:rPr>
                      <w:rFonts w:hint="default" w:ascii="Times New Roman" w:hAnsi="Times New Roman" w:cs="Times New Roman"/>
                      <w:b w:val="0"/>
                      <w:bCs/>
                      <w:sz w:val="21"/>
                      <w:szCs w:val="21"/>
                      <w:highlight w:val="none"/>
                      <w:u w:val="none"/>
                      <w:lang w:val="en-US" w:eastAsia="zh-CN"/>
                    </w:rPr>
                  </w:pPr>
                  <w:r>
                    <w:rPr>
                      <w:rFonts w:hint="default" w:ascii="Times New Roman" w:hAnsi="Times New Roman" w:eastAsia="宋体" w:cs="Times New Roman"/>
                      <w:i w:val="0"/>
                      <w:color w:val="000000"/>
                      <w:kern w:val="0"/>
                      <w:sz w:val="21"/>
                      <w:szCs w:val="21"/>
                      <w:u w:val="none"/>
                      <w:lang w:val="en-US" w:eastAsia="zh-CN" w:bidi="ar"/>
                    </w:rPr>
                    <w:t>1491</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1239" w:type="pct"/>
                  <w:vMerge w:val="continue"/>
                  <w:noWrap w:val="0"/>
                  <w:vAlign w:val="center"/>
                </w:tcPr>
                <w:p>
                  <w:pPr>
                    <w:jc w:val="center"/>
                    <w:rPr>
                      <w:rFonts w:hint="eastAsia" w:ascii="Times New Roman" w:hAnsi="Times New Roman"/>
                      <w:b w:val="0"/>
                      <w:bCs/>
                      <w:szCs w:val="21"/>
                      <w:u w:val="none"/>
                    </w:rPr>
                  </w:pPr>
                </w:p>
              </w:tc>
              <w:tc>
                <w:tcPr>
                  <w:tcW w:w="1249" w:type="pct"/>
                  <w:noWrap w:val="0"/>
                  <w:vAlign w:val="center"/>
                </w:tcPr>
                <w:p>
                  <w:pPr>
                    <w:jc w:val="center"/>
                    <w:rPr>
                      <w:rFonts w:hint="default" w:ascii="Times New Roman" w:hAnsi="Times New Roman" w:eastAsia="宋体"/>
                      <w:b w:val="0"/>
                      <w:bCs/>
                      <w:szCs w:val="21"/>
                      <w:highlight w:val="none"/>
                      <w:u w:val="none"/>
                      <w:lang w:val="en-US" w:eastAsia="zh-CN"/>
                    </w:rPr>
                  </w:pPr>
                  <w:r>
                    <w:rPr>
                      <w:rFonts w:hint="default" w:ascii="Times New Roman" w:hAnsi="Times New Roman" w:eastAsia="宋体"/>
                      <w:b w:val="0"/>
                      <w:bCs/>
                      <w:szCs w:val="21"/>
                      <w:highlight w:val="none"/>
                      <w:u w:val="none"/>
                      <w:lang w:val="en-US" w:eastAsia="zh-CN"/>
                    </w:rPr>
                    <w:t>凉水泉村</w:t>
                  </w:r>
                </w:p>
              </w:tc>
              <w:tc>
                <w:tcPr>
                  <w:tcW w:w="1254" w:type="pct"/>
                  <w:noWrap w:val="0"/>
                  <w:vAlign w:val="center"/>
                </w:tcPr>
                <w:p>
                  <w:pPr>
                    <w:jc w:val="center"/>
                    <w:rPr>
                      <w:rFonts w:hint="default"/>
                      <w:b w:val="0"/>
                      <w:bCs/>
                      <w:szCs w:val="21"/>
                      <w:highlight w:val="none"/>
                      <w:u w:val="none"/>
                      <w:lang w:val="en-US" w:eastAsia="zh-CN"/>
                    </w:rPr>
                  </w:pPr>
                  <w:r>
                    <w:rPr>
                      <w:rFonts w:hint="eastAsia"/>
                      <w:b w:val="0"/>
                      <w:bCs/>
                      <w:szCs w:val="21"/>
                      <w:highlight w:val="none"/>
                      <w:u w:val="none"/>
                      <w:lang w:val="en-US" w:eastAsia="zh-CN"/>
                    </w:rPr>
                    <w:t>83</w:t>
                  </w:r>
                </w:p>
              </w:tc>
              <w:tc>
                <w:tcPr>
                  <w:tcW w:w="2248" w:type="dxa"/>
                  <w:noWrap w:val="0"/>
                  <w:vAlign w:val="center"/>
                </w:tcPr>
                <w:p>
                  <w:pPr>
                    <w:keepNext w:val="0"/>
                    <w:keepLines w:val="0"/>
                    <w:widowControl/>
                    <w:suppressLineNumbers w:val="0"/>
                    <w:jc w:val="center"/>
                    <w:textAlignment w:val="center"/>
                    <w:rPr>
                      <w:rFonts w:hint="default" w:ascii="Times New Roman" w:hAnsi="Times New Roman" w:cs="Times New Roman"/>
                      <w:b w:val="0"/>
                      <w:bCs/>
                      <w:sz w:val="21"/>
                      <w:szCs w:val="21"/>
                      <w:highlight w:val="none"/>
                      <w:u w:val="none"/>
                      <w:lang w:val="en-US" w:eastAsia="zh-CN"/>
                    </w:rPr>
                  </w:pPr>
                  <w:r>
                    <w:rPr>
                      <w:rFonts w:hint="default" w:ascii="Times New Roman" w:hAnsi="Times New Roman" w:eastAsia="宋体" w:cs="Times New Roman"/>
                      <w:i w:val="0"/>
                      <w:color w:val="000000"/>
                      <w:kern w:val="0"/>
                      <w:sz w:val="21"/>
                      <w:szCs w:val="21"/>
                      <w:u w:val="none"/>
                      <w:lang w:val="en-US" w:eastAsia="zh-CN" w:bidi="ar"/>
                    </w:rPr>
                    <w:t>266</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1239" w:type="pct"/>
                  <w:vMerge w:val="continue"/>
                  <w:noWrap w:val="0"/>
                  <w:vAlign w:val="center"/>
                </w:tcPr>
                <w:p>
                  <w:pPr>
                    <w:jc w:val="center"/>
                    <w:rPr>
                      <w:rFonts w:hint="eastAsia" w:ascii="Times New Roman" w:hAnsi="Times New Roman"/>
                      <w:b w:val="0"/>
                      <w:bCs/>
                      <w:szCs w:val="21"/>
                      <w:u w:val="none"/>
                    </w:rPr>
                  </w:pPr>
                </w:p>
              </w:tc>
              <w:tc>
                <w:tcPr>
                  <w:tcW w:w="1249" w:type="pct"/>
                  <w:noWrap w:val="0"/>
                  <w:vAlign w:val="center"/>
                </w:tcPr>
                <w:p>
                  <w:pPr>
                    <w:jc w:val="center"/>
                    <w:rPr>
                      <w:rFonts w:hint="default" w:ascii="Times New Roman" w:hAnsi="Times New Roman" w:eastAsia="宋体"/>
                      <w:b w:val="0"/>
                      <w:bCs/>
                      <w:szCs w:val="21"/>
                      <w:highlight w:val="none"/>
                      <w:u w:val="none"/>
                      <w:lang w:val="en-US" w:eastAsia="zh-CN"/>
                    </w:rPr>
                  </w:pPr>
                  <w:r>
                    <w:rPr>
                      <w:rFonts w:hint="default" w:ascii="Times New Roman" w:hAnsi="Times New Roman" w:eastAsia="宋体"/>
                      <w:b w:val="0"/>
                      <w:bCs/>
                      <w:szCs w:val="21"/>
                      <w:highlight w:val="none"/>
                      <w:u w:val="none"/>
                      <w:lang w:val="en-US" w:eastAsia="zh-CN"/>
                    </w:rPr>
                    <w:t>毛庄村</w:t>
                  </w:r>
                </w:p>
              </w:tc>
              <w:tc>
                <w:tcPr>
                  <w:tcW w:w="1254" w:type="pct"/>
                  <w:noWrap w:val="0"/>
                  <w:vAlign w:val="center"/>
                </w:tcPr>
                <w:p>
                  <w:pPr>
                    <w:jc w:val="center"/>
                    <w:rPr>
                      <w:rFonts w:hint="default"/>
                      <w:b w:val="0"/>
                      <w:bCs/>
                      <w:szCs w:val="21"/>
                      <w:highlight w:val="none"/>
                      <w:u w:val="none"/>
                      <w:lang w:val="en-US" w:eastAsia="zh-CN"/>
                    </w:rPr>
                  </w:pPr>
                  <w:r>
                    <w:rPr>
                      <w:rFonts w:hint="eastAsia"/>
                      <w:b w:val="0"/>
                      <w:bCs/>
                      <w:szCs w:val="21"/>
                      <w:highlight w:val="none"/>
                      <w:u w:val="none"/>
                      <w:lang w:val="en-US" w:eastAsia="zh-CN"/>
                    </w:rPr>
                    <w:t>105</w:t>
                  </w:r>
                </w:p>
              </w:tc>
              <w:tc>
                <w:tcPr>
                  <w:tcW w:w="2248" w:type="dxa"/>
                  <w:noWrap w:val="0"/>
                  <w:vAlign w:val="center"/>
                </w:tcPr>
                <w:p>
                  <w:pPr>
                    <w:keepNext w:val="0"/>
                    <w:keepLines w:val="0"/>
                    <w:widowControl/>
                    <w:suppressLineNumbers w:val="0"/>
                    <w:jc w:val="center"/>
                    <w:textAlignment w:val="center"/>
                    <w:rPr>
                      <w:rFonts w:hint="default" w:ascii="Times New Roman" w:hAnsi="Times New Roman" w:cs="Times New Roman"/>
                      <w:b w:val="0"/>
                      <w:bCs/>
                      <w:sz w:val="21"/>
                      <w:szCs w:val="21"/>
                      <w:highlight w:val="none"/>
                      <w:u w:val="none"/>
                      <w:lang w:val="en-US" w:eastAsia="zh-CN"/>
                    </w:rPr>
                  </w:pPr>
                  <w:r>
                    <w:rPr>
                      <w:rFonts w:hint="default" w:ascii="Times New Roman" w:hAnsi="Times New Roman" w:eastAsia="宋体" w:cs="Times New Roman"/>
                      <w:i w:val="0"/>
                      <w:color w:val="000000"/>
                      <w:kern w:val="0"/>
                      <w:sz w:val="21"/>
                      <w:szCs w:val="21"/>
                      <w:u w:val="none"/>
                      <w:lang w:val="en-US" w:eastAsia="zh-CN" w:bidi="ar"/>
                    </w:rPr>
                    <w:t>336</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1239" w:type="pct"/>
                  <w:vMerge w:val="continue"/>
                  <w:noWrap w:val="0"/>
                  <w:vAlign w:val="center"/>
                </w:tcPr>
                <w:p>
                  <w:pPr>
                    <w:jc w:val="both"/>
                    <w:rPr>
                      <w:rFonts w:hint="eastAsia" w:ascii="Times New Roman" w:hAnsi="Times New Roman"/>
                      <w:b w:val="0"/>
                      <w:bCs/>
                      <w:szCs w:val="21"/>
                      <w:u w:val="none"/>
                    </w:rPr>
                  </w:pPr>
                </w:p>
              </w:tc>
              <w:tc>
                <w:tcPr>
                  <w:tcW w:w="1249" w:type="pct"/>
                  <w:noWrap w:val="0"/>
                  <w:vAlign w:val="center"/>
                </w:tcPr>
                <w:p>
                  <w:pPr>
                    <w:jc w:val="center"/>
                    <w:rPr>
                      <w:rFonts w:hint="default" w:ascii="Times New Roman" w:hAnsi="Times New Roman" w:eastAsia="宋体"/>
                      <w:b w:val="0"/>
                      <w:bCs/>
                      <w:szCs w:val="21"/>
                      <w:highlight w:val="none"/>
                      <w:u w:val="none"/>
                      <w:lang w:val="en-US" w:eastAsia="zh-CN"/>
                    </w:rPr>
                  </w:pPr>
                  <w:r>
                    <w:rPr>
                      <w:rFonts w:hint="default" w:ascii="Times New Roman" w:hAnsi="Times New Roman" w:eastAsia="宋体"/>
                      <w:b w:val="0"/>
                      <w:bCs/>
                      <w:szCs w:val="21"/>
                      <w:highlight w:val="none"/>
                      <w:u w:val="none"/>
                      <w:lang w:val="en-US" w:eastAsia="zh-CN"/>
                    </w:rPr>
                    <w:t>尚武营村</w:t>
                  </w:r>
                </w:p>
              </w:tc>
              <w:tc>
                <w:tcPr>
                  <w:tcW w:w="1254" w:type="pct"/>
                  <w:noWrap w:val="0"/>
                  <w:vAlign w:val="center"/>
                </w:tcPr>
                <w:p>
                  <w:pPr>
                    <w:jc w:val="center"/>
                    <w:rPr>
                      <w:rFonts w:hint="default"/>
                      <w:b w:val="0"/>
                      <w:bCs/>
                      <w:szCs w:val="21"/>
                      <w:highlight w:val="none"/>
                      <w:u w:val="none"/>
                      <w:lang w:val="en-US" w:eastAsia="zh-CN"/>
                    </w:rPr>
                  </w:pPr>
                  <w:r>
                    <w:rPr>
                      <w:rFonts w:hint="eastAsia"/>
                      <w:b w:val="0"/>
                      <w:bCs/>
                      <w:szCs w:val="21"/>
                      <w:highlight w:val="none"/>
                      <w:u w:val="none"/>
                      <w:lang w:val="en-US" w:eastAsia="zh-CN"/>
                    </w:rPr>
                    <w:t>291</w:t>
                  </w:r>
                </w:p>
              </w:tc>
              <w:tc>
                <w:tcPr>
                  <w:tcW w:w="2248" w:type="dxa"/>
                  <w:noWrap w:val="0"/>
                  <w:vAlign w:val="center"/>
                </w:tcPr>
                <w:p>
                  <w:pPr>
                    <w:keepNext w:val="0"/>
                    <w:keepLines w:val="0"/>
                    <w:widowControl/>
                    <w:suppressLineNumbers w:val="0"/>
                    <w:jc w:val="center"/>
                    <w:textAlignment w:val="center"/>
                    <w:rPr>
                      <w:rFonts w:hint="default" w:ascii="Times New Roman" w:hAnsi="Times New Roman" w:cs="Times New Roman"/>
                      <w:b w:val="0"/>
                      <w:bCs/>
                      <w:sz w:val="21"/>
                      <w:szCs w:val="21"/>
                      <w:highlight w:val="none"/>
                      <w:u w:val="none"/>
                      <w:lang w:val="en-US" w:eastAsia="zh-CN"/>
                    </w:rPr>
                  </w:pPr>
                  <w:r>
                    <w:rPr>
                      <w:rFonts w:hint="default" w:ascii="Times New Roman" w:hAnsi="Times New Roman" w:eastAsia="宋体" w:cs="Times New Roman"/>
                      <w:i w:val="0"/>
                      <w:color w:val="000000"/>
                      <w:kern w:val="0"/>
                      <w:sz w:val="21"/>
                      <w:szCs w:val="21"/>
                      <w:u w:val="none"/>
                      <w:lang w:val="en-US" w:eastAsia="zh-CN" w:bidi="ar"/>
                    </w:rPr>
                    <w:t>931</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1239" w:type="pct"/>
                  <w:vMerge w:val="continue"/>
                  <w:noWrap w:val="0"/>
                  <w:vAlign w:val="center"/>
                </w:tcPr>
                <w:p>
                  <w:pPr>
                    <w:jc w:val="center"/>
                    <w:rPr>
                      <w:rFonts w:hint="eastAsia" w:ascii="Times New Roman" w:hAnsi="Times New Roman"/>
                      <w:b w:val="0"/>
                      <w:bCs/>
                      <w:szCs w:val="21"/>
                      <w:u w:val="none"/>
                    </w:rPr>
                  </w:pPr>
                </w:p>
              </w:tc>
              <w:tc>
                <w:tcPr>
                  <w:tcW w:w="1249" w:type="pct"/>
                  <w:noWrap w:val="0"/>
                  <w:vAlign w:val="center"/>
                </w:tcPr>
                <w:p>
                  <w:pPr>
                    <w:jc w:val="center"/>
                    <w:rPr>
                      <w:rFonts w:hint="default" w:ascii="Times New Roman" w:hAnsi="Times New Roman" w:eastAsia="宋体"/>
                      <w:b w:val="0"/>
                      <w:bCs/>
                      <w:szCs w:val="21"/>
                      <w:highlight w:val="none"/>
                      <w:u w:val="none"/>
                      <w:lang w:val="en-US" w:eastAsia="zh-CN"/>
                    </w:rPr>
                  </w:pPr>
                  <w:r>
                    <w:rPr>
                      <w:rFonts w:hint="default" w:ascii="Times New Roman" w:hAnsi="Times New Roman" w:eastAsia="宋体"/>
                      <w:b w:val="0"/>
                      <w:bCs/>
                      <w:szCs w:val="21"/>
                      <w:highlight w:val="none"/>
                      <w:u w:val="none"/>
                      <w:lang w:val="en-US" w:eastAsia="zh-CN"/>
                    </w:rPr>
                    <w:t>魏庄</w:t>
                  </w:r>
                </w:p>
              </w:tc>
              <w:tc>
                <w:tcPr>
                  <w:tcW w:w="1254" w:type="pct"/>
                  <w:noWrap w:val="0"/>
                  <w:vAlign w:val="center"/>
                </w:tcPr>
                <w:p>
                  <w:pPr>
                    <w:jc w:val="center"/>
                    <w:rPr>
                      <w:rFonts w:hint="default"/>
                      <w:b w:val="0"/>
                      <w:bCs/>
                      <w:szCs w:val="21"/>
                      <w:highlight w:val="none"/>
                      <w:u w:val="none"/>
                      <w:lang w:val="en-US" w:eastAsia="zh-CN"/>
                    </w:rPr>
                  </w:pPr>
                  <w:r>
                    <w:rPr>
                      <w:rFonts w:hint="eastAsia"/>
                      <w:b w:val="0"/>
                      <w:bCs/>
                      <w:szCs w:val="21"/>
                      <w:highlight w:val="none"/>
                      <w:u w:val="none"/>
                      <w:lang w:val="en-US" w:eastAsia="zh-CN"/>
                    </w:rPr>
                    <w:t>25</w:t>
                  </w:r>
                </w:p>
              </w:tc>
              <w:tc>
                <w:tcPr>
                  <w:tcW w:w="2248" w:type="dxa"/>
                  <w:noWrap w:val="0"/>
                  <w:vAlign w:val="center"/>
                </w:tcPr>
                <w:p>
                  <w:pPr>
                    <w:keepNext w:val="0"/>
                    <w:keepLines w:val="0"/>
                    <w:widowControl/>
                    <w:suppressLineNumbers w:val="0"/>
                    <w:jc w:val="center"/>
                    <w:textAlignment w:val="center"/>
                    <w:rPr>
                      <w:rFonts w:hint="default" w:ascii="Times New Roman" w:hAnsi="Times New Roman" w:cs="Times New Roman"/>
                      <w:b w:val="0"/>
                      <w:bCs/>
                      <w:sz w:val="21"/>
                      <w:szCs w:val="21"/>
                      <w:highlight w:val="none"/>
                      <w:u w:val="none"/>
                      <w:lang w:val="en-US" w:eastAsia="zh-CN"/>
                    </w:rPr>
                  </w:pPr>
                  <w:r>
                    <w:rPr>
                      <w:rFonts w:hint="default" w:ascii="Times New Roman" w:hAnsi="Times New Roman" w:eastAsia="宋体" w:cs="Times New Roman"/>
                      <w:i w:val="0"/>
                      <w:color w:val="000000"/>
                      <w:kern w:val="0"/>
                      <w:sz w:val="21"/>
                      <w:szCs w:val="21"/>
                      <w:u w:val="none"/>
                      <w:lang w:val="en-US" w:eastAsia="zh-CN" w:bidi="ar"/>
                    </w:rPr>
                    <w:t>80</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1239" w:type="pct"/>
                  <w:vMerge w:val="continue"/>
                  <w:noWrap w:val="0"/>
                  <w:vAlign w:val="center"/>
                </w:tcPr>
                <w:p>
                  <w:pPr>
                    <w:jc w:val="center"/>
                    <w:rPr>
                      <w:rFonts w:hint="eastAsia" w:ascii="Times New Roman" w:hAnsi="Times New Roman"/>
                      <w:b w:val="0"/>
                      <w:bCs/>
                      <w:szCs w:val="21"/>
                      <w:u w:val="none"/>
                    </w:rPr>
                  </w:pPr>
                </w:p>
              </w:tc>
              <w:tc>
                <w:tcPr>
                  <w:tcW w:w="1249" w:type="pct"/>
                  <w:noWrap w:val="0"/>
                  <w:vAlign w:val="center"/>
                </w:tcPr>
                <w:p>
                  <w:pPr>
                    <w:jc w:val="center"/>
                    <w:rPr>
                      <w:rFonts w:hint="default" w:ascii="Times New Roman" w:hAnsi="Times New Roman" w:eastAsia="宋体"/>
                      <w:b w:val="0"/>
                      <w:bCs/>
                      <w:szCs w:val="21"/>
                      <w:highlight w:val="none"/>
                      <w:u w:val="none"/>
                      <w:lang w:val="en-US" w:eastAsia="zh-CN"/>
                    </w:rPr>
                  </w:pPr>
                  <w:r>
                    <w:rPr>
                      <w:rFonts w:hint="default" w:ascii="Times New Roman" w:hAnsi="Times New Roman" w:eastAsia="宋体"/>
                      <w:b w:val="0"/>
                      <w:bCs/>
                      <w:szCs w:val="21"/>
                      <w:highlight w:val="none"/>
                      <w:u w:val="none"/>
                      <w:lang w:val="en-US" w:eastAsia="zh-CN"/>
                    </w:rPr>
                    <w:t>高营村</w:t>
                  </w:r>
                </w:p>
              </w:tc>
              <w:tc>
                <w:tcPr>
                  <w:tcW w:w="1254" w:type="pct"/>
                  <w:noWrap w:val="0"/>
                  <w:vAlign w:val="center"/>
                </w:tcPr>
                <w:p>
                  <w:pPr>
                    <w:jc w:val="center"/>
                    <w:rPr>
                      <w:rFonts w:hint="default"/>
                      <w:b w:val="0"/>
                      <w:bCs/>
                      <w:szCs w:val="21"/>
                      <w:highlight w:val="none"/>
                      <w:u w:val="none"/>
                      <w:lang w:val="en-US" w:eastAsia="zh-CN"/>
                    </w:rPr>
                  </w:pPr>
                  <w:r>
                    <w:rPr>
                      <w:rFonts w:hint="eastAsia"/>
                      <w:b w:val="0"/>
                      <w:bCs/>
                      <w:szCs w:val="21"/>
                      <w:highlight w:val="none"/>
                      <w:u w:val="none"/>
                      <w:lang w:val="en-US" w:eastAsia="zh-CN"/>
                    </w:rPr>
                    <w:t>740</w:t>
                  </w:r>
                </w:p>
              </w:tc>
              <w:tc>
                <w:tcPr>
                  <w:tcW w:w="2248" w:type="dxa"/>
                  <w:noWrap w:val="0"/>
                  <w:vAlign w:val="center"/>
                </w:tcPr>
                <w:p>
                  <w:pPr>
                    <w:keepNext w:val="0"/>
                    <w:keepLines w:val="0"/>
                    <w:widowControl/>
                    <w:suppressLineNumbers w:val="0"/>
                    <w:jc w:val="center"/>
                    <w:textAlignment w:val="center"/>
                    <w:rPr>
                      <w:rFonts w:hint="default" w:ascii="Times New Roman" w:hAnsi="Times New Roman" w:cs="Times New Roman"/>
                      <w:b w:val="0"/>
                      <w:bCs/>
                      <w:sz w:val="21"/>
                      <w:szCs w:val="21"/>
                      <w:highlight w:val="none"/>
                      <w:u w:val="none"/>
                      <w:lang w:val="en-US" w:eastAsia="zh-CN"/>
                    </w:rPr>
                  </w:pPr>
                  <w:r>
                    <w:rPr>
                      <w:rFonts w:hint="default" w:ascii="Times New Roman" w:hAnsi="Times New Roman" w:eastAsia="宋体" w:cs="Times New Roman"/>
                      <w:i w:val="0"/>
                      <w:color w:val="000000"/>
                      <w:kern w:val="0"/>
                      <w:sz w:val="21"/>
                      <w:szCs w:val="21"/>
                      <w:u w:val="none"/>
                      <w:lang w:val="en-US" w:eastAsia="zh-CN" w:bidi="ar"/>
                    </w:rPr>
                    <w:t>2368</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1239" w:type="pct"/>
                  <w:vMerge w:val="continue"/>
                  <w:noWrap w:val="0"/>
                  <w:vAlign w:val="center"/>
                </w:tcPr>
                <w:p>
                  <w:pPr>
                    <w:jc w:val="center"/>
                    <w:rPr>
                      <w:rFonts w:hint="eastAsia" w:ascii="Times New Roman" w:hAnsi="Times New Roman"/>
                      <w:b w:val="0"/>
                      <w:bCs/>
                      <w:szCs w:val="21"/>
                      <w:u w:val="none"/>
                    </w:rPr>
                  </w:pPr>
                </w:p>
              </w:tc>
              <w:tc>
                <w:tcPr>
                  <w:tcW w:w="1249" w:type="pct"/>
                  <w:noWrap w:val="0"/>
                  <w:vAlign w:val="center"/>
                </w:tcPr>
                <w:p>
                  <w:pPr>
                    <w:jc w:val="center"/>
                    <w:rPr>
                      <w:rFonts w:hint="default" w:ascii="Times New Roman" w:hAnsi="Times New Roman" w:eastAsia="宋体"/>
                      <w:b w:val="0"/>
                      <w:bCs/>
                      <w:szCs w:val="21"/>
                      <w:highlight w:val="none"/>
                      <w:u w:val="none"/>
                      <w:lang w:val="en-US" w:eastAsia="zh-CN"/>
                    </w:rPr>
                  </w:pPr>
                  <w:r>
                    <w:rPr>
                      <w:rFonts w:hint="default" w:ascii="Times New Roman" w:hAnsi="Times New Roman" w:eastAsia="宋体"/>
                      <w:b w:val="0"/>
                      <w:bCs/>
                      <w:szCs w:val="21"/>
                      <w:highlight w:val="none"/>
                      <w:u w:val="none"/>
                      <w:lang w:val="en-US" w:eastAsia="zh-CN"/>
                    </w:rPr>
                    <w:t>宋营村</w:t>
                  </w:r>
                </w:p>
              </w:tc>
              <w:tc>
                <w:tcPr>
                  <w:tcW w:w="1254" w:type="pct"/>
                  <w:noWrap w:val="0"/>
                  <w:vAlign w:val="center"/>
                </w:tcPr>
                <w:p>
                  <w:pPr>
                    <w:jc w:val="center"/>
                    <w:rPr>
                      <w:rFonts w:hint="default"/>
                      <w:b w:val="0"/>
                      <w:bCs/>
                      <w:szCs w:val="21"/>
                      <w:highlight w:val="none"/>
                      <w:u w:val="none"/>
                      <w:lang w:val="en-US" w:eastAsia="zh-CN"/>
                    </w:rPr>
                  </w:pPr>
                  <w:r>
                    <w:rPr>
                      <w:rFonts w:hint="eastAsia"/>
                      <w:b w:val="0"/>
                      <w:bCs/>
                      <w:szCs w:val="21"/>
                      <w:highlight w:val="none"/>
                      <w:u w:val="none"/>
                      <w:lang w:val="en-US" w:eastAsia="zh-CN"/>
                    </w:rPr>
                    <w:t>234</w:t>
                  </w:r>
                </w:p>
              </w:tc>
              <w:tc>
                <w:tcPr>
                  <w:tcW w:w="2248" w:type="dxa"/>
                  <w:noWrap w:val="0"/>
                  <w:vAlign w:val="center"/>
                </w:tcPr>
                <w:p>
                  <w:pPr>
                    <w:keepNext w:val="0"/>
                    <w:keepLines w:val="0"/>
                    <w:widowControl/>
                    <w:suppressLineNumbers w:val="0"/>
                    <w:jc w:val="center"/>
                    <w:textAlignment w:val="center"/>
                    <w:rPr>
                      <w:rFonts w:hint="default" w:ascii="Times New Roman" w:hAnsi="Times New Roman" w:cs="Times New Roman"/>
                      <w:b w:val="0"/>
                      <w:bCs/>
                      <w:sz w:val="21"/>
                      <w:szCs w:val="21"/>
                      <w:highlight w:val="none"/>
                      <w:u w:val="none"/>
                      <w:lang w:val="en-US" w:eastAsia="zh-CN"/>
                    </w:rPr>
                  </w:pPr>
                  <w:r>
                    <w:rPr>
                      <w:rFonts w:hint="default" w:ascii="Times New Roman" w:hAnsi="Times New Roman" w:eastAsia="宋体" w:cs="Times New Roman"/>
                      <w:i w:val="0"/>
                      <w:color w:val="000000"/>
                      <w:kern w:val="0"/>
                      <w:sz w:val="21"/>
                      <w:szCs w:val="21"/>
                      <w:u w:val="none"/>
                      <w:lang w:val="en-US" w:eastAsia="zh-CN" w:bidi="ar"/>
                    </w:rPr>
                    <w:t>749</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1239" w:type="pct"/>
                  <w:vMerge w:val="continue"/>
                  <w:noWrap w:val="0"/>
                  <w:vAlign w:val="center"/>
                </w:tcPr>
                <w:p>
                  <w:pPr>
                    <w:jc w:val="center"/>
                    <w:rPr>
                      <w:rFonts w:hint="eastAsia" w:ascii="Times New Roman" w:hAnsi="Times New Roman"/>
                      <w:b w:val="0"/>
                      <w:bCs/>
                      <w:szCs w:val="21"/>
                      <w:u w:val="none"/>
                    </w:rPr>
                  </w:pPr>
                </w:p>
              </w:tc>
              <w:tc>
                <w:tcPr>
                  <w:tcW w:w="1249" w:type="pct"/>
                  <w:noWrap w:val="0"/>
                  <w:vAlign w:val="center"/>
                </w:tcPr>
                <w:p>
                  <w:pPr>
                    <w:jc w:val="center"/>
                    <w:rPr>
                      <w:rFonts w:hint="default" w:ascii="Times New Roman" w:hAnsi="Times New Roman" w:eastAsia="宋体"/>
                      <w:b w:val="0"/>
                      <w:bCs/>
                      <w:szCs w:val="21"/>
                      <w:highlight w:val="none"/>
                      <w:u w:val="none"/>
                      <w:lang w:val="en-US" w:eastAsia="zh-CN"/>
                    </w:rPr>
                  </w:pPr>
                  <w:r>
                    <w:rPr>
                      <w:rFonts w:hint="default" w:ascii="Times New Roman" w:hAnsi="Times New Roman" w:eastAsia="宋体"/>
                      <w:b w:val="0"/>
                      <w:bCs/>
                      <w:szCs w:val="21"/>
                      <w:highlight w:val="none"/>
                      <w:u w:val="none"/>
                      <w:lang w:val="en-US" w:eastAsia="zh-CN"/>
                    </w:rPr>
                    <w:t>干沟</w:t>
                  </w:r>
                </w:p>
              </w:tc>
              <w:tc>
                <w:tcPr>
                  <w:tcW w:w="1254" w:type="pct"/>
                  <w:noWrap w:val="0"/>
                  <w:vAlign w:val="center"/>
                </w:tcPr>
                <w:p>
                  <w:pPr>
                    <w:jc w:val="center"/>
                    <w:rPr>
                      <w:rFonts w:hint="default"/>
                      <w:b w:val="0"/>
                      <w:bCs/>
                      <w:szCs w:val="21"/>
                      <w:highlight w:val="none"/>
                      <w:u w:val="none"/>
                      <w:lang w:val="en-US" w:eastAsia="zh-CN"/>
                    </w:rPr>
                  </w:pPr>
                  <w:r>
                    <w:rPr>
                      <w:rFonts w:hint="eastAsia"/>
                      <w:b w:val="0"/>
                      <w:bCs/>
                      <w:szCs w:val="21"/>
                      <w:highlight w:val="none"/>
                      <w:u w:val="none"/>
                      <w:lang w:val="en-US" w:eastAsia="zh-CN"/>
                    </w:rPr>
                    <w:t>61</w:t>
                  </w:r>
                </w:p>
              </w:tc>
              <w:tc>
                <w:tcPr>
                  <w:tcW w:w="2248" w:type="dxa"/>
                  <w:noWrap w:val="0"/>
                  <w:vAlign w:val="center"/>
                </w:tcPr>
                <w:p>
                  <w:pPr>
                    <w:keepNext w:val="0"/>
                    <w:keepLines w:val="0"/>
                    <w:widowControl/>
                    <w:suppressLineNumbers w:val="0"/>
                    <w:jc w:val="center"/>
                    <w:textAlignment w:val="center"/>
                    <w:rPr>
                      <w:rFonts w:hint="default" w:ascii="Times New Roman" w:hAnsi="Times New Roman" w:cs="Times New Roman"/>
                      <w:b w:val="0"/>
                      <w:bCs/>
                      <w:sz w:val="21"/>
                      <w:szCs w:val="21"/>
                      <w:highlight w:val="none"/>
                      <w:u w:val="none"/>
                      <w:lang w:val="en-US" w:eastAsia="zh-CN"/>
                    </w:rPr>
                  </w:pPr>
                  <w:r>
                    <w:rPr>
                      <w:rFonts w:hint="default" w:ascii="Times New Roman" w:hAnsi="Times New Roman" w:eastAsia="宋体" w:cs="Times New Roman"/>
                      <w:i w:val="0"/>
                      <w:color w:val="000000"/>
                      <w:kern w:val="0"/>
                      <w:sz w:val="21"/>
                      <w:szCs w:val="21"/>
                      <w:u w:val="none"/>
                      <w:lang w:val="en-US" w:eastAsia="zh-CN" w:bidi="ar"/>
                    </w:rPr>
                    <w:t>195</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1239" w:type="pct"/>
                  <w:vMerge w:val="continue"/>
                  <w:noWrap w:val="0"/>
                  <w:vAlign w:val="center"/>
                </w:tcPr>
                <w:p>
                  <w:pPr>
                    <w:jc w:val="center"/>
                    <w:rPr>
                      <w:rFonts w:hint="eastAsia" w:ascii="Times New Roman" w:hAnsi="Times New Roman"/>
                      <w:b w:val="0"/>
                      <w:bCs/>
                      <w:szCs w:val="21"/>
                      <w:u w:val="none"/>
                    </w:rPr>
                  </w:pPr>
                </w:p>
              </w:tc>
              <w:tc>
                <w:tcPr>
                  <w:tcW w:w="1249" w:type="pct"/>
                  <w:noWrap w:val="0"/>
                  <w:vAlign w:val="center"/>
                </w:tcPr>
                <w:p>
                  <w:pPr>
                    <w:jc w:val="center"/>
                    <w:rPr>
                      <w:rFonts w:hint="default" w:ascii="Times New Roman" w:hAnsi="Times New Roman" w:eastAsia="宋体"/>
                      <w:b w:val="0"/>
                      <w:bCs/>
                      <w:szCs w:val="21"/>
                      <w:highlight w:val="none"/>
                      <w:u w:val="none"/>
                      <w:lang w:val="en-US" w:eastAsia="zh-CN"/>
                    </w:rPr>
                  </w:pPr>
                  <w:r>
                    <w:rPr>
                      <w:rFonts w:hint="default" w:ascii="Times New Roman" w:hAnsi="Times New Roman" w:eastAsia="宋体"/>
                      <w:b w:val="0"/>
                      <w:bCs/>
                      <w:szCs w:val="21"/>
                      <w:highlight w:val="none"/>
                      <w:u w:val="none"/>
                      <w:lang w:val="en-US" w:eastAsia="zh-CN"/>
                    </w:rPr>
                    <w:t>灰河营村</w:t>
                  </w:r>
                </w:p>
              </w:tc>
              <w:tc>
                <w:tcPr>
                  <w:tcW w:w="1254" w:type="pct"/>
                  <w:noWrap w:val="0"/>
                  <w:vAlign w:val="center"/>
                </w:tcPr>
                <w:p>
                  <w:pPr>
                    <w:jc w:val="center"/>
                    <w:rPr>
                      <w:rFonts w:hint="default"/>
                      <w:b w:val="0"/>
                      <w:bCs/>
                      <w:szCs w:val="21"/>
                      <w:highlight w:val="none"/>
                      <w:u w:val="none"/>
                      <w:lang w:val="en-US" w:eastAsia="zh-CN"/>
                    </w:rPr>
                  </w:pPr>
                  <w:r>
                    <w:rPr>
                      <w:rFonts w:hint="eastAsia"/>
                      <w:b w:val="0"/>
                      <w:bCs/>
                      <w:szCs w:val="21"/>
                      <w:highlight w:val="none"/>
                      <w:u w:val="none"/>
                      <w:lang w:val="en-US" w:eastAsia="zh-CN"/>
                    </w:rPr>
                    <w:t>269</w:t>
                  </w:r>
                </w:p>
              </w:tc>
              <w:tc>
                <w:tcPr>
                  <w:tcW w:w="2248" w:type="dxa"/>
                  <w:noWrap w:val="0"/>
                  <w:vAlign w:val="center"/>
                </w:tcPr>
                <w:p>
                  <w:pPr>
                    <w:keepNext w:val="0"/>
                    <w:keepLines w:val="0"/>
                    <w:widowControl/>
                    <w:suppressLineNumbers w:val="0"/>
                    <w:jc w:val="center"/>
                    <w:textAlignment w:val="center"/>
                    <w:rPr>
                      <w:rFonts w:hint="default" w:ascii="Times New Roman" w:hAnsi="Times New Roman" w:cs="Times New Roman"/>
                      <w:b w:val="0"/>
                      <w:bCs/>
                      <w:sz w:val="21"/>
                      <w:szCs w:val="21"/>
                      <w:highlight w:val="none"/>
                      <w:u w:val="none"/>
                      <w:lang w:val="en-US" w:eastAsia="zh-CN"/>
                    </w:rPr>
                  </w:pPr>
                  <w:r>
                    <w:rPr>
                      <w:rFonts w:hint="default" w:ascii="Times New Roman" w:hAnsi="Times New Roman" w:eastAsia="宋体" w:cs="Times New Roman"/>
                      <w:i w:val="0"/>
                      <w:color w:val="000000"/>
                      <w:kern w:val="0"/>
                      <w:sz w:val="21"/>
                      <w:szCs w:val="21"/>
                      <w:u w:val="none"/>
                      <w:lang w:val="en-US" w:eastAsia="zh-CN" w:bidi="ar"/>
                    </w:rPr>
                    <w:t>861</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1239" w:type="pct"/>
                  <w:vMerge w:val="continue"/>
                  <w:noWrap w:val="0"/>
                  <w:vAlign w:val="center"/>
                </w:tcPr>
                <w:p>
                  <w:pPr>
                    <w:jc w:val="center"/>
                    <w:rPr>
                      <w:rFonts w:hint="eastAsia" w:ascii="Times New Roman" w:hAnsi="Times New Roman"/>
                      <w:b w:val="0"/>
                      <w:bCs/>
                      <w:szCs w:val="21"/>
                      <w:u w:val="none"/>
                    </w:rPr>
                  </w:pPr>
                </w:p>
              </w:tc>
              <w:tc>
                <w:tcPr>
                  <w:tcW w:w="1249" w:type="pct"/>
                  <w:noWrap w:val="0"/>
                  <w:vAlign w:val="center"/>
                </w:tcPr>
                <w:p>
                  <w:pPr>
                    <w:jc w:val="center"/>
                    <w:rPr>
                      <w:rFonts w:hint="default" w:ascii="Times New Roman" w:hAnsi="Times New Roman" w:eastAsia="宋体"/>
                      <w:b w:val="0"/>
                      <w:bCs/>
                      <w:szCs w:val="21"/>
                      <w:highlight w:val="none"/>
                      <w:u w:val="none"/>
                      <w:lang w:val="en-US" w:eastAsia="zh-CN"/>
                    </w:rPr>
                  </w:pPr>
                  <w:r>
                    <w:rPr>
                      <w:rFonts w:hint="default" w:ascii="Times New Roman" w:hAnsi="Times New Roman" w:eastAsia="宋体"/>
                      <w:b w:val="0"/>
                      <w:bCs/>
                      <w:szCs w:val="21"/>
                      <w:highlight w:val="none"/>
                      <w:u w:val="none"/>
                      <w:lang w:val="en-US" w:eastAsia="zh-CN"/>
                    </w:rPr>
                    <w:t>新集</w:t>
                  </w:r>
                </w:p>
              </w:tc>
              <w:tc>
                <w:tcPr>
                  <w:tcW w:w="1254" w:type="pct"/>
                  <w:noWrap w:val="0"/>
                  <w:vAlign w:val="center"/>
                </w:tcPr>
                <w:p>
                  <w:pPr>
                    <w:jc w:val="center"/>
                    <w:rPr>
                      <w:rFonts w:hint="default"/>
                      <w:b w:val="0"/>
                      <w:bCs/>
                      <w:szCs w:val="21"/>
                      <w:highlight w:val="none"/>
                      <w:u w:val="none"/>
                      <w:lang w:val="en-US" w:eastAsia="zh-CN"/>
                    </w:rPr>
                  </w:pPr>
                  <w:r>
                    <w:rPr>
                      <w:rFonts w:hint="eastAsia"/>
                      <w:b w:val="0"/>
                      <w:bCs/>
                      <w:szCs w:val="21"/>
                      <w:highlight w:val="none"/>
                      <w:u w:val="none"/>
                      <w:lang w:val="en-US" w:eastAsia="zh-CN"/>
                    </w:rPr>
                    <w:t>42</w:t>
                  </w:r>
                </w:p>
              </w:tc>
              <w:tc>
                <w:tcPr>
                  <w:tcW w:w="2248" w:type="dxa"/>
                  <w:noWrap w:val="0"/>
                  <w:vAlign w:val="center"/>
                </w:tcPr>
                <w:p>
                  <w:pPr>
                    <w:keepNext w:val="0"/>
                    <w:keepLines w:val="0"/>
                    <w:widowControl/>
                    <w:suppressLineNumbers w:val="0"/>
                    <w:jc w:val="center"/>
                    <w:textAlignment w:val="center"/>
                    <w:rPr>
                      <w:rFonts w:hint="default" w:ascii="Times New Roman" w:hAnsi="Times New Roman" w:cs="Times New Roman"/>
                      <w:b w:val="0"/>
                      <w:bCs/>
                      <w:sz w:val="21"/>
                      <w:szCs w:val="21"/>
                      <w:highlight w:val="none"/>
                      <w:u w:val="none"/>
                      <w:lang w:val="en-US" w:eastAsia="zh-CN"/>
                    </w:rPr>
                  </w:pPr>
                  <w:r>
                    <w:rPr>
                      <w:rFonts w:hint="default" w:ascii="Times New Roman" w:hAnsi="Times New Roman" w:eastAsia="宋体" w:cs="Times New Roman"/>
                      <w:i w:val="0"/>
                      <w:color w:val="000000"/>
                      <w:kern w:val="0"/>
                      <w:sz w:val="21"/>
                      <w:szCs w:val="21"/>
                      <w:u w:val="none"/>
                      <w:lang w:val="en-US" w:eastAsia="zh-CN" w:bidi="ar"/>
                    </w:rPr>
                    <w:t>134</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1239" w:type="pct"/>
                  <w:vMerge w:val="continue"/>
                  <w:noWrap w:val="0"/>
                  <w:vAlign w:val="center"/>
                </w:tcPr>
                <w:p>
                  <w:pPr>
                    <w:jc w:val="center"/>
                    <w:rPr>
                      <w:rFonts w:hint="eastAsia" w:ascii="Times New Roman" w:hAnsi="Times New Roman"/>
                      <w:b w:val="0"/>
                      <w:bCs/>
                      <w:szCs w:val="21"/>
                      <w:u w:val="none"/>
                    </w:rPr>
                  </w:pPr>
                </w:p>
              </w:tc>
              <w:tc>
                <w:tcPr>
                  <w:tcW w:w="1249" w:type="pct"/>
                  <w:noWrap w:val="0"/>
                  <w:vAlign w:val="center"/>
                </w:tcPr>
                <w:p>
                  <w:pPr>
                    <w:jc w:val="center"/>
                    <w:rPr>
                      <w:rFonts w:hint="default" w:ascii="Times New Roman" w:hAnsi="Times New Roman" w:eastAsia="宋体"/>
                      <w:b w:val="0"/>
                      <w:bCs/>
                      <w:szCs w:val="21"/>
                      <w:highlight w:val="none"/>
                      <w:u w:val="none"/>
                      <w:lang w:val="en-US" w:eastAsia="zh-CN"/>
                    </w:rPr>
                  </w:pPr>
                  <w:r>
                    <w:rPr>
                      <w:rFonts w:hint="default" w:ascii="Times New Roman" w:hAnsi="Times New Roman" w:eastAsia="宋体"/>
                      <w:b w:val="0"/>
                      <w:bCs/>
                      <w:szCs w:val="21"/>
                      <w:highlight w:val="none"/>
                      <w:u w:val="none"/>
                      <w:lang w:val="en-US" w:eastAsia="zh-CN"/>
                    </w:rPr>
                    <w:t>月庄村</w:t>
                  </w:r>
                </w:p>
              </w:tc>
              <w:tc>
                <w:tcPr>
                  <w:tcW w:w="1254" w:type="pct"/>
                  <w:noWrap w:val="0"/>
                  <w:vAlign w:val="center"/>
                </w:tcPr>
                <w:p>
                  <w:pPr>
                    <w:jc w:val="center"/>
                    <w:rPr>
                      <w:rFonts w:hint="default"/>
                      <w:b w:val="0"/>
                      <w:bCs/>
                      <w:szCs w:val="21"/>
                      <w:highlight w:val="none"/>
                      <w:u w:val="none"/>
                      <w:lang w:val="en-US" w:eastAsia="zh-CN"/>
                    </w:rPr>
                  </w:pPr>
                  <w:r>
                    <w:rPr>
                      <w:rFonts w:hint="eastAsia"/>
                      <w:b w:val="0"/>
                      <w:bCs/>
                      <w:szCs w:val="21"/>
                      <w:highlight w:val="none"/>
                      <w:u w:val="none"/>
                      <w:lang w:val="en-US" w:eastAsia="zh-CN"/>
                    </w:rPr>
                    <w:t>921</w:t>
                  </w:r>
                </w:p>
              </w:tc>
              <w:tc>
                <w:tcPr>
                  <w:tcW w:w="2248" w:type="dxa"/>
                  <w:noWrap w:val="0"/>
                  <w:vAlign w:val="center"/>
                </w:tcPr>
                <w:p>
                  <w:pPr>
                    <w:keepNext w:val="0"/>
                    <w:keepLines w:val="0"/>
                    <w:widowControl/>
                    <w:suppressLineNumbers w:val="0"/>
                    <w:jc w:val="center"/>
                    <w:textAlignment w:val="center"/>
                    <w:rPr>
                      <w:rFonts w:hint="default" w:ascii="Times New Roman" w:hAnsi="Times New Roman" w:cs="Times New Roman"/>
                      <w:b w:val="0"/>
                      <w:bCs/>
                      <w:sz w:val="21"/>
                      <w:szCs w:val="21"/>
                      <w:highlight w:val="none"/>
                      <w:u w:val="none"/>
                      <w:lang w:val="en-US" w:eastAsia="zh-CN"/>
                    </w:rPr>
                  </w:pPr>
                  <w:r>
                    <w:rPr>
                      <w:rFonts w:hint="default" w:ascii="Times New Roman" w:hAnsi="Times New Roman" w:eastAsia="宋体" w:cs="Times New Roman"/>
                      <w:i w:val="0"/>
                      <w:color w:val="000000"/>
                      <w:kern w:val="0"/>
                      <w:sz w:val="21"/>
                      <w:szCs w:val="21"/>
                      <w:u w:val="none"/>
                      <w:lang w:val="en-US" w:eastAsia="zh-CN" w:bidi="ar"/>
                    </w:rPr>
                    <w:t>2947</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1239" w:type="pct"/>
                  <w:vMerge w:val="continue"/>
                  <w:noWrap w:val="0"/>
                  <w:vAlign w:val="center"/>
                </w:tcPr>
                <w:p>
                  <w:pPr>
                    <w:jc w:val="center"/>
                    <w:rPr>
                      <w:rFonts w:hint="eastAsia" w:ascii="Times New Roman" w:hAnsi="Times New Roman"/>
                      <w:b w:val="0"/>
                      <w:bCs/>
                      <w:szCs w:val="21"/>
                      <w:u w:val="none"/>
                    </w:rPr>
                  </w:pPr>
                </w:p>
              </w:tc>
              <w:tc>
                <w:tcPr>
                  <w:tcW w:w="1249" w:type="pct"/>
                  <w:noWrap w:val="0"/>
                  <w:vAlign w:val="center"/>
                </w:tcPr>
                <w:p>
                  <w:pPr>
                    <w:jc w:val="center"/>
                    <w:rPr>
                      <w:rFonts w:hint="default" w:ascii="Times New Roman" w:hAnsi="Times New Roman" w:eastAsia="宋体"/>
                      <w:b w:val="0"/>
                      <w:bCs/>
                      <w:szCs w:val="21"/>
                      <w:highlight w:val="none"/>
                      <w:u w:val="none"/>
                      <w:lang w:val="en-US" w:eastAsia="zh-CN"/>
                    </w:rPr>
                  </w:pPr>
                  <w:r>
                    <w:rPr>
                      <w:rFonts w:hint="default" w:ascii="Times New Roman" w:hAnsi="Times New Roman" w:eastAsia="宋体"/>
                      <w:b w:val="0"/>
                      <w:bCs/>
                      <w:szCs w:val="21"/>
                      <w:highlight w:val="none"/>
                      <w:u w:val="none"/>
                      <w:lang w:val="en-US" w:eastAsia="zh-CN"/>
                    </w:rPr>
                    <w:t>史营村</w:t>
                  </w:r>
                </w:p>
              </w:tc>
              <w:tc>
                <w:tcPr>
                  <w:tcW w:w="1254" w:type="pct"/>
                  <w:noWrap w:val="0"/>
                  <w:vAlign w:val="center"/>
                </w:tcPr>
                <w:p>
                  <w:pPr>
                    <w:jc w:val="center"/>
                    <w:rPr>
                      <w:rFonts w:hint="default"/>
                      <w:b w:val="0"/>
                      <w:bCs/>
                      <w:szCs w:val="21"/>
                      <w:highlight w:val="none"/>
                      <w:u w:val="none"/>
                      <w:lang w:val="en-US" w:eastAsia="zh-CN"/>
                    </w:rPr>
                  </w:pPr>
                  <w:r>
                    <w:rPr>
                      <w:rFonts w:hint="eastAsia"/>
                      <w:b w:val="0"/>
                      <w:bCs/>
                      <w:szCs w:val="21"/>
                      <w:highlight w:val="none"/>
                      <w:u w:val="none"/>
                      <w:lang w:val="en-US" w:eastAsia="zh-CN"/>
                    </w:rPr>
                    <w:t>921</w:t>
                  </w:r>
                </w:p>
              </w:tc>
              <w:tc>
                <w:tcPr>
                  <w:tcW w:w="2248" w:type="dxa"/>
                  <w:noWrap w:val="0"/>
                  <w:vAlign w:val="center"/>
                </w:tcPr>
                <w:p>
                  <w:pPr>
                    <w:keepNext w:val="0"/>
                    <w:keepLines w:val="0"/>
                    <w:widowControl/>
                    <w:suppressLineNumbers w:val="0"/>
                    <w:jc w:val="center"/>
                    <w:textAlignment w:val="center"/>
                    <w:rPr>
                      <w:rFonts w:hint="default" w:ascii="Times New Roman" w:hAnsi="Times New Roman" w:cs="Times New Roman"/>
                      <w:b w:val="0"/>
                      <w:bCs/>
                      <w:sz w:val="21"/>
                      <w:szCs w:val="21"/>
                      <w:highlight w:val="none"/>
                      <w:u w:val="none"/>
                      <w:lang w:val="en-US" w:eastAsia="zh-CN"/>
                    </w:rPr>
                  </w:pPr>
                  <w:r>
                    <w:rPr>
                      <w:rFonts w:hint="default" w:ascii="Times New Roman" w:hAnsi="Times New Roman" w:eastAsia="宋体" w:cs="Times New Roman"/>
                      <w:i w:val="0"/>
                      <w:color w:val="000000"/>
                      <w:kern w:val="0"/>
                      <w:sz w:val="21"/>
                      <w:szCs w:val="21"/>
                      <w:u w:val="none"/>
                      <w:lang w:val="en-US" w:eastAsia="zh-CN" w:bidi="ar"/>
                    </w:rPr>
                    <w:t>2947</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1239" w:type="pct"/>
                  <w:vMerge w:val="continue"/>
                  <w:noWrap w:val="0"/>
                  <w:vAlign w:val="center"/>
                </w:tcPr>
                <w:p>
                  <w:pPr>
                    <w:jc w:val="center"/>
                    <w:rPr>
                      <w:rFonts w:hint="eastAsia" w:ascii="Times New Roman" w:hAnsi="Times New Roman"/>
                      <w:b w:val="0"/>
                      <w:bCs/>
                      <w:szCs w:val="21"/>
                      <w:u w:val="none"/>
                    </w:rPr>
                  </w:pPr>
                </w:p>
              </w:tc>
              <w:tc>
                <w:tcPr>
                  <w:tcW w:w="1249" w:type="pct"/>
                  <w:noWrap w:val="0"/>
                  <w:vAlign w:val="center"/>
                </w:tcPr>
                <w:p>
                  <w:pPr>
                    <w:jc w:val="center"/>
                    <w:rPr>
                      <w:rFonts w:hint="default" w:ascii="Times New Roman" w:hAnsi="Times New Roman" w:eastAsia="宋体"/>
                      <w:b w:val="0"/>
                      <w:bCs/>
                      <w:szCs w:val="21"/>
                      <w:highlight w:val="none"/>
                      <w:u w:val="none"/>
                      <w:lang w:val="en-US" w:eastAsia="zh-CN"/>
                    </w:rPr>
                  </w:pPr>
                  <w:r>
                    <w:rPr>
                      <w:rFonts w:hint="default" w:ascii="Times New Roman" w:hAnsi="Times New Roman" w:eastAsia="宋体"/>
                      <w:b w:val="0"/>
                      <w:bCs/>
                      <w:szCs w:val="21"/>
                      <w:highlight w:val="none"/>
                      <w:u w:val="none"/>
                      <w:lang w:val="en-US" w:eastAsia="zh-CN"/>
                    </w:rPr>
                    <w:t>月庵村</w:t>
                  </w:r>
                </w:p>
              </w:tc>
              <w:tc>
                <w:tcPr>
                  <w:tcW w:w="1254" w:type="pct"/>
                  <w:noWrap w:val="0"/>
                  <w:vAlign w:val="center"/>
                </w:tcPr>
                <w:p>
                  <w:pPr>
                    <w:jc w:val="center"/>
                    <w:rPr>
                      <w:rFonts w:hint="default"/>
                      <w:b w:val="0"/>
                      <w:bCs/>
                      <w:szCs w:val="21"/>
                      <w:highlight w:val="none"/>
                      <w:u w:val="none"/>
                      <w:lang w:val="en-US" w:eastAsia="zh-CN"/>
                    </w:rPr>
                  </w:pPr>
                  <w:r>
                    <w:rPr>
                      <w:rFonts w:hint="eastAsia"/>
                      <w:b w:val="0"/>
                      <w:bCs/>
                      <w:szCs w:val="21"/>
                      <w:highlight w:val="none"/>
                      <w:u w:val="none"/>
                      <w:lang w:val="en-US" w:eastAsia="zh-CN"/>
                    </w:rPr>
                    <w:t>178</w:t>
                  </w:r>
                </w:p>
              </w:tc>
              <w:tc>
                <w:tcPr>
                  <w:tcW w:w="2248" w:type="dxa"/>
                  <w:noWrap w:val="0"/>
                  <w:vAlign w:val="center"/>
                </w:tcPr>
                <w:p>
                  <w:pPr>
                    <w:keepNext w:val="0"/>
                    <w:keepLines w:val="0"/>
                    <w:widowControl/>
                    <w:suppressLineNumbers w:val="0"/>
                    <w:jc w:val="center"/>
                    <w:textAlignment w:val="center"/>
                    <w:rPr>
                      <w:rFonts w:hint="default" w:ascii="Times New Roman" w:hAnsi="Times New Roman" w:cs="Times New Roman"/>
                      <w:b w:val="0"/>
                      <w:bCs/>
                      <w:sz w:val="21"/>
                      <w:szCs w:val="21"/>
                      <w:highlight w:val="none"/>
                      <w:u w:val="none"/>
                      <w:lang w:val="en-US" w:eastAsia="zh-CN"/>
                    </w:rPr>
                  </w:pPr>
                  <w:r>
                    <w:rPr>
                      <w:rFonts w:hint="default" w:ascii="Times New Roman" w:hAnsi="Times New Roman" w:eastAsia="宋体" w:cs="Times New Roman"/>
                      <w:i w:val="0"/>
                      <w:color w:val="000000"/>
                      <w:kern w:val="0"/>
                      <w:sz w:val="21"/>
                      <w:szCs w:val="21"/>
                      <w:u w:val="none"/>
                      <w:lang w:val="en-US" w:eastAsia="zh-CN" w:bidi="ar"/>
                    </w:rPr>
                    <w:t>570</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1239" w:type="pct"/>
                  <w:vMerge w:val="continue"/>
                  <w:noWrap w:val="0"/>
                  <w:vAlign w:val="center"/>
                </w:tcPr>
                <w:p>
                  <w:pPr>
                    <w:jc w:val="center"/>
                    <w:rPr>
                      <w:rFonts w:hint="eastAsia" w:ascii="Times New Roman" w:hAnsi="Times New Roman"/>
                      <w:b w:val="0"/>
                      <w:bCs/>
                      <w:szCs w:val="21"/>
                      <w:u w:val="none"/>
                    </w:rPr>
                  </w:pPr>
                </w:p>
              </w:tc>
              <w:tc>
                <w:tcPr>
                  <w:tcW w:w="1249" w:type="pct"/>
                  <w:noWrap w:val="0"/>
                  <w:vAlign w:val="center"/>
                </w:tcPr>
                <w:p>
                  <w:pPr>
                    <w:jc w:val="center"/>
                    <w:rPr>
                      <w:rFonts w:hint="default" w:ascii="Times New Roman" w:hAnsi="Times New Roman" w:eastAsia="宋体"/>
                      <w:b w:val="0"/>
                      <w:bCs/>
                      <w:szCs w:val="21"/>
                      <w:highlight w:val="none"/>
                      <w:u w:val="none"/>
                      <w:lang w:val="en-US" w:eastAsia="zh-CN"/>
                    </w:rPr>
                  </w:pPr>
                  <w:r>
                    <w:rPr>
                      <w:rFonts w:hint="default" w:ascii="Times New Roman" w:hAnsi="Times New Roman" w:eastAsia="宋体"/>
                      <w:b w:val="0"/>
                      <w:bCs/>
                      <w:szCs w:val="21"/>
                      <w:highlight w:val="none"/>
                      <w:u w:val="none"/>
                      <w:lang w:val="en-US" w:eastAsia="zh-CN"/>
                    </w:rPr>
                    <w:t>张自皇村</w:t>
                  </w:r>
                </w:p>
              </w:tc>
              <w:tc>
                <w:tcPr>
                  <w:tcW w:w="1254" w:type="pct"/>
                  <w:noWrap w:val="0"/>
                  <w:vAlign w:val="center"/>
                </w:tcPr>
                <w:p>
                  <w:pPr>
                    <w:jc w:val="center"/>
                    <w:rPr>
                      <w:rFonts w:hint="default"/>
                      <w:b w:val="0"/>
                      <w:bCs/>
                      <w:szCs w:val="21"/>
                      <w:highlight w:val="none"/>
                      <w:u w:val="none"/>
                      <w:lang w:val="en-US" w:eastAsia="zh-CN"/>
                    </w:rPr>
                  </w:pPr>
                  <w:r>
                    <w:rPr>
                      <w:rFonts w:hint="eastAsia"/>
                      <w:b w:val="0"/>
                      <w:bCs/>
                      <w:szCs w:val="21"/>
                      <w:highlight w:val="none"/>
                      <w:u w:val="none"/>
                      <w:lang w:val="en-US" w:eastAsia="zh-CN"/>
                    </w:rPr>
                    <w:t>63</w:t>
                  </w:r>
                </w:p>
              </w:tc>
              <w:tc>
                <w:tcPr>
                  <w:tcW w:w="2248" w:type="dxa"/>
                  <w:noWrap w:val="0"/>
                  <w:vAlign w:val="center"/>
                </w:tcPr>
                <w:p>
                  <w:pPr>
                    <w:keepNext w:val="0"/>
                    <w:keepLines w:val="0"/>
                    <w:widowControl/>
                    <w:suppressLineNumbers w:val="0"/>
                    <w:jc w:val="center"/>
                    <w:textAlignment w:val="center"/>
                    <w:rPr>
                      <w:rFonts w:hint="default" w:ascii="Times New Roman" w:hAnsi="Times New Roman" w:cs="Times New Roman"/>
                      <w:b w:val="0"/>
                      <w:bCs/>
                      <w:sz w:val="21"/>
                      <w:szCs w:val="21"/>
                      <w:highlight w:val="none"/>
                      <w:u w:val="none"/>
                      <w:lang w:val="en-US" w:eastAsia="zh-CN"/>
                    </w:rPr>
                  </w:pPr>
                  <w:r>
                    <w:rPr>
                      <w:rFonts w:hint="default" w:ascii="Times New Roman" w:hAnsi="Times New Roman" w:eastAsia="宋体" w:cs="Times New Roman"/>
                      <w:i w:val="0"/>
                      <w:color w:val="000000"/>
                      <w:kern w:val="0"/>
                      <w:sz w:val="21"/>
                      <w:szCs w:val="21"/>
                      <w:u w:val="none"/>
                      <w:lang w:val="en-US" w:eastAsia="zh-CN" w:bidi="ar"/>
                    </w:rPr>
                    <w:t>202</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1239" w:type="pct"/>
                  <w:vMerge w:val="continue"/>
                  <w:noWrap w:val="0"/>
                  <w:vAlign w:val="center"/>
                </w:tcPr>
                <w:p>
                  <w:pPr>
                    <w:jc w:val="center"/>
                    <w:rPr>
                      <w:rFonts w:hint="eastAsia" w:ascii="Times New Roman" w:hAnsi="Times New Roman"/>
                      <w:b w:val="0"/>
                      <w:bCs/>
                      <w:szCs w:val="21"/>
                      <w:u w:val="none"/>
                    </w:rPr>
                  </w:pPr>
                </w:p>
              </w:tc>
              <w:tc>
                <w:tcPr>
                  <w:tcW w:w="1249" w:type="pct"/>
                  <w:noWrap w:val="0"/>
                  <w:vAlign w:val="center"/>
                </w:tcPr>
                <w:p>
                  <w:pPr>
                    <w:jc w:val="center"/>
                    <w:rPr>
                      <w:rFonts w:hint="default" w:ascii="Times New Roman" w:hAnsi="Times New Roman" w:eastAsia="宋体"/>
                      <w:b w:val="0"/>
                      <w:bCs/>
                      <w:szCs w:val="21"/>
                      <w:highlight w:val="none"/>
                      <w:u w:val="none"/>
                      <w:lang w:val="en-US" w:eastAsia="zh-CN"/>
                    </w:rPr>
                  </w:pPr>
                  <w:r>
                    <w:rPr>
                      <w:rFonts w:hint="default" w:ascii="Times New Roman" w:hAnsi="Times New Roman" w:eastAsia="宋体"/>
                      <w:b w:val="0"/>
                      <w:bCs/>
                      <w:szCs w:val="21"/>
                      <w:highlight w:val="none"/>
                      <w:u w:val="none"/>
                      <w:lang w:val="en-US" w:eastAsia="zh-CN"/>
                    </w:rPr>
                    <w:t>柳营村</w:t>
                  </w:r>
                </w:p>
              </w:tc>
              <w:tc>
                <w:tcPr>
                  <w:tcW w:w="1254" w:type="pct"/>
                  <w:noWrap w:val="0"/>
                  <w:vAlign w:val="center"/>
                </w:tcPr>
                <w:p>
                  <w:pPr>
                    <w:jc w:val="center"/>
                    <w:rPr>
                      <w:rFonts w:hint="default"/>
                      <w:b w:val="0"/>
                      <w:bCs/>
                      <w:szCs w:val="21"/>
                      <w:highlight w:val="none"/>
                      <w:u w:val="none"/>
                      <w:lang w:val="en-US" w:eastAsia="zh-CN"/>
                    </w:rPr>
                  </w:pPr>
                  <w:r>
                    <w:rPr>
                      <w:rFonts w:hint="eastAsia"/>
                      <w:b w:val="0"/>
                      <w:bCs/>
                      <w:szCs w:val="21"/>
                      <w:highlight w:val="none"/>
                      <w:u w:val="none"/>
                      <w:lang w:val="en-US" w:eastAsia="zh-CN"/>
                    </w:rPr>
                    <w:t>1159</w:t>
                  </w:r>
                </w:p>
              </w:tc>
              <w:tc>
                <w:tcPr>
                  <w:tcW w:w="2248" w:type="dxa"/>
                  <w:noWrap w:val="0"/>
                  <w:vAlign w:val="center"/>
                </w:tcPr>
                <w:p>
                  <w:pPr>
                    <w:keepNext w:val="0"/>
                    <w:keepLines w:val="0"/>
                    <w:widowControl/>
                    <w:suppressLineNumbers w:val="0"/>
                    <w:jc w:val="center"/>
                    <w:textAlignment w:val="center"/>
                    <w:rPr>
                      <w:rFonts w:hint="default" w:ascii="Times New Roman" w:hAnsi="Times New Roman" w:cs="Times New Roman"/>
                      <w:b w:val="0"/>
                      <w:bCs/>
                      <w:sz w:val="21"/>
                      <w:szCs w:val="21"/>
                      <w:highlight w:val="none"/>
                      <w:u w:val="none"/>
                      <w:lang w:val="en-US" w:eastAsia="zh-CN"/>
                    </w:rPr>
                  </w:pPr>
                  <w:r>
                    <w:rPr>
                      <w:rFonts w:hint="default" w:ascii="Times New Roman" w:hAnsi="Times New Roman" w:eastAsia="宋体" w:cs="Times New Roman"/>
                      <w:i w:val="0"/>
                      <w:color w:val="000000"/>
                      <w:kern w:val="0"/>
                      <w:sz w:val="21"/>
                      <w:szCs w:val="21"/>
                      <w:u w:val="none"/>
                      <w:lang w:val="en-US" w:eastAsia="zh-CN" w:bidi="ar"/>
                    </w:rPr>
                    <w:t>3709</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1239" w:type="pct"/>
                  <w:vMerge w:val="continue"/>
                  <w:noWrap w:val="0"/>
                  <w:vAlign w:val="center"/>
                </w:tcPr>
                <w:p>
                  <w:pPr>
                    <w:jc w:val="center"/>
                    <w:rPr>
                      <w:rFonts w:hint="eastAsia" w:ascii="Times New Roman" w:hAnsi="Times New Roman"/>
                      <w:b w:val="0"/>
                      <w:bCs/>
                      <w:szCs w:val="21"/>
                      <w:u w:val="none"/>
                    </w:rPr>
                  </w:pPr>
                </w:p>
              </w:tc>
              <w:tc>
                <w:tcPr>
                  <w:tcW w:w="1249" w:type="pct"/>
                  <w:noWrap w:val="0"/>
                  <w:vAlign w:val="center"/>
                </w:tcPr>
                <w:p>
                  <w:pPr>
                    <w:jc w:val="center"/>
                    <w:rPr>
                      <w:rFonts w:hint="default" w:ascii="Times New Roman" w:hAnsi="Times New Roman" w:eastAsia="宋体"/>
                      <w:b w:val="0"/>
                      <w:bCs/>
                      <w:szCs w:val="21"/>
                      <w:highlight w:val="none"/>
                      <w:u w:val="none"/>
                      <w:lang w:val="en-US" w:eastAsia="zh-CN"/>
                    </w:rPr>
                  </w:pPr>
                  <w:r>
                    <w:rPr>
                      <w:rFonts w:hint="default" w:ascii="Times New Roman" w:hAnsi="Times New Roman" w:eastAsia="宋体"/>
                      <w:b w:val="0"/>
                      <w:bCs/>
                      <w:szCs w:val="21"/>
                      <w:highlight w:val="none"/>
                      <w:u w:val="none"/>
                      <w:lang w:val="en-US" w:eastAsia="zh-CN"/>
                    </w:rPr>
                    <w:t>燕庄</w:t>
                  </w:r>
                </w:p>
              </w:tc>
              <w:tc>
                <w:tcPr>
                  <w:tcW w:w="1254" w:type="pct"/>
                  <w:noWrap w:val="0"/>
                  <w:vAlign w:val="center"/>
                </w:tcPr>
                <w:p>
                  <w:pPr>
                    <w:jc w:val="center"/>
                    <w:rPr>
                      <w:rFonts w:hint="default"/>
                      <w:b w:val="0"/>
                      <w:bCs/>
                      <w:szCs w:val="21"/>
                      <w:highlight w:val="none"/>
                      <w:u w:val="none"/>
                      <w:lang w:val="en-US" w:eastAsia="zh-CN"/>
                    </w:rPr>
                  </w:pPr>
                  <w:r>
                    <w:rPr>
                      <w:rFonts w:hint="eastAsia"/>
                      <w:b w:val="0"/>
                      <w:bCs/>
                      <w:szCs w:val="21"/>
                      <w:highlight w:val="none"/>
                      <w:u w:val="none"/>
                      <w:lang w:val="en-US" w:eastAsia="zh-CN"/>
                    </w:rPr>
                    <w:t>168</w:t>
                  </w:r>
                </w:p>
              </w:tc>
              <w:tc>
                <w:tcPr>
                  <w:tcW w:w="2248" w:type="dxa"/>
                  <w:noWrap w:val="0"/>
                  <w:vAlign w:val="center"/>
                </w:tcPr>
                <w:p>
                  <w:pPr>
                    <w:keepNext w:val="0"/>
                    <w:keepLines w:val="0"/>
                    <w:widowControl/>
                    <w:suppressLineNumbers w:val="0"/>
                    <w:jc w:val="center"/>
                    <w:textAlignment w:val="center"/>
                    <w:rPr>
                      <w:rFonts w:hint="default" w:ascii="Times New Roman" w:hAnsi="Times New Roman" w:cs="Times New Roman"/>
                      <w:b w:val="0"/>
                      <w:bCs/>
                      <w:sz w:val="21"/>
                      <w:szCs w:val="21"/>
                      <w:highlight w:val="none"/>
                      <w:u w:val="none"/>
                      <w:lang w:val="en-US" w:eastAsia="zh-CN"/>
                    </w:rPr>
                  </w:pPr>
                  <w:r>
                    <w:rPr>
                      <w:rFonts w:hint="default" w:ascii="Times New Roman" w:hAnsi="Times New Roman" w:eastAsia="宋体" w:cs="Times New Roman"/>
                      <w:i w:val="0"/>
                      <w:color w:val="000000"/>
                      <w:kern w:val="0"/>
                      <w:sz w:val="21"/>
                      <w:szCs w:val="21"/>
                      <w:u w:val="none"/>
                      <w:lang w:val="en-US" w:eastAsia="zh-CN" w:bidi="ar"/>
                    </w:rPr>
                    <w:t>538</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1239" w:type="pct"/>
                  <w:vMerge w:val="continue"/>
                  <w:noWrap w:val="0"/>
                  <w:vAlign w:val="center"/>
                </w:tcPr>
                <w:p>
                  <w:pPr>
                    <w:jc w:val="center"/>
                    <w:rPr>
                      <w:rFonts w:hint="eastAsia" w:ascii="Times New Roman" w:hAnsi="Times New Roman"/>
                      <w:b w:val="0"/>
                      <w:bCs/>
                      <w:szCs w:val="21"/>
                      <w:u w:val="none"/>
                    </w:rPr>
                  </w:pPr>
                </w:p>
              </w:tc>
              <w:tc>
                <w:tcPr>
                  <w:tcW w:w="1249" w:type="pct"/>
                  <w:noWrap w:val="0"/>
                  <w:vAlign w:val="center"/>
                </w:tcPr>
                <w:p>
                  <w:pPr>
                    <w:jc w:val="center"/>
                    <w:rPr>
                      <w:rFonts w:hint="default" w:ascii="Times New Roman" w:hAnsi="Times New Roman" w:eastAsia="宋体"/>
                      <w:b w:val="0"/>
                      <w:bCs/>
                      <w:szCs w:val="21"/>
                      <w:highlight w:val="none"/>
                      <w:u w:val="none"/>
                      <w:lang w:val="en-US" w:eastAsia="zh-CN"/>
                    </w:rPr>
                  </w:pPr>
                  <w:r>
                    <w:rPr>
                      <w:rFonts w:hint="default" w:ascii="Times New Roman" w:hAnsi="Times New Roman" w:eastAsia="宋体"/>
                      <w:b w:val="0"/>
                      <w:bCs/>
                      <w:szCs w:val="21"/>
                      <w:highlight w:val="none"/>
                      <w:u w:val="none"/>
                      <w:lang w:val="en-US" w:eastAsia="zh-CN"/>
                    </w:rPr>
                    <w:t>樊庄</w:t>
                  </w:r>
                </w:p>
              </w:tc>
              <w:tc>
                <w:tcPr>
                  <w:tcW w:w="1254" w:type="pct"/>
                  <w:noWrap w:val="0"/>
                  <w:vAlign w:val="center"/>
                </w:tcPr>
                <w:p>
                  <w:pPr>
                    <w:jc w:val="center"/>
                    <w:rPr>
                      <w:rFonts w:hint="default"/>
                      <w:b w:val="0"/>
                      <w:bCs/>
                      <w:szCs w:val="21"/>
                      <w:highlight w:val="none"/>
                      <w:u w:val="none"/>
                      <w:lang w:val="en-US" w:eastAsia="zh-CN"/>
                    </w:rPr>
                  </w:pPr>
                  <w:r>
                    <w:rPr>
                      <w:rFonts w:hint="eastAsia"/>
                      <w:b w:val="0"/>
                      <w:bCs/>
                      <w:szCs w:val="21"/>
                      <w:highlight w:val="none"/>
                      <w:u w:val="none"/>
                      <w:lang w:val="en-US" w:eastAsia="zh-CN"/>
                    </w:rPr>
                    <w:t>307</w:t>
                  </w:r>
                </w:p>
              </w:tc>
              <w:tc>
                <w:tcPr>
                  <w:tcW w:w="2248" w:type="dxa"/>
                  <w:noWrap w:val="0"/>
                  <w:vAlign w:val="center"/>
                </w:tcPr>
                <w:p>
                  <w:pPr>
                    <w:keepNext w:val="0"/>
                    <w:keepLines w:val="0"/>
                    <w:widowControl/>
                    <w:suppressLineNumbers w:val="0"/>
                    <w:jc w:val="center"/>
                    <w:textAlignment w:val="center"/>
                    <w:rPr>
                      <w:rFonts w:hint="default" w:ascii="Times New Roman" w:hAnsi="Times New Roman" w:cs="Times New Roman"/>
                      <w:b w:val="0"/>
                      <w:bCs/>
                      <w:sz w:val="21"/>
                      <w:szCs w:val="21"/>
                      <w:highlight w:val="none"/>
                      <w:u w:val="none"/>
                      <w:lang w:val="en-US" w:eastAsia="zh-CN"/>
                    </w:rPr>
                  </w:pPr>
                  <w:r>
                    <w:rPr>
                      <w:rFonts w:hint="default" w:ascii="Times New Roman" w:hAnsi="Times New Roman" w:eastAsia="宋体" w:cs="Times New Roman"/>
                      <w:i w:val="0"/>
                      <w:color w:val="000000"/>
                      <w:kern w:val="0"/>
                      <w:sz w:val="21"/>
                      <w:szCs w:val="21"/>
                      <w:u w:val="none"/>
                      <w:lang w:val="en-US" w:eastAsia="zh-CN" w:bidi="ar"/>
                    </w:rPr>
                    <w:t>982</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1239" w:type="pct"/>
                  <w:vMerge w:val="continue"/>
                  <w:noWrap w:val="0"/>
                  <w:vAlign w:val="center"/>
                </w:tcPr>
                <w:p>
                  <w:pPr>
                    <w:jc w:val="center"/>
                    <w:rPr>
                      <w:rFonts w:hint="eastAsia" w:ascii="Times New Roman" w:hAnsi="Times New Roman"/>
                      <w:b w:val="0"/>
                      <w:bCs/>
                      <w:szCs w:val="21"/>
                      <w:u w:val="none"/>
                    </w:rPr>
                  </w:pPr>
                </w:p>
              </w:tc>
              <w:tc>
                <w:tcPr>
                  <w:tcW w:w="1249" w:type="pct"/>
                  <w:noWrap w:val="0"/>
                  <w:vAlign w:val="center"/>
                </w:tcPr>
                <w:p>
                  <w:pPr>
                    <w:jc w:val="center"/>
                    <w:rPr>
                      <w:rFonts w:hint="default" w:ascii="Times New Roman" w:hAnsi="Times New Roman" w:eastAsia="宋体"/>
                      <w:b w:val="0"/>
                      <w:bCs/>
                      <w:szCs w:val="21"/>
                      <w:highlight w:val="none"/>
                      <w:u w:val="none"/>
                      <w:lang w:val="en-US" w:eastAsia="zh-CN"/>
                    </w:rPr>
                  </w:pPr>
                  <w:r>
                    <w:rPr>
                      <w:rFonts w:hint="default" w:ascii="Times New Roman" w:hAnsi="Times New Roman" w:eastAsia="宋体"/>
                      <w:b w:val="0"/>
                      <w:bCs/>
                      <w:szCs w:val="21"/>
                      <w:highlight w:val="none"/>
                      <w:u w:val="none"/>
                      <w:lang w:val="en-US" w:eastAsia="zh-CN"/>
                    </w:rPr>
                    <w:t>刘其营</w:t>
                  </w:r>
                </w:p>
              </w:tc>
              <w:tc>
                <w:tcPr>
                  <w:tcW w:w="1254" w:type="pct"/>
                  <w:noWrap w:val="0"/>
                  <w:vAlign w:val="center"/>
                </w:tcPr>
                <w:p>
                  <w:pPr>
                    <w:jc w:val="center"/>
                    <w:rPr>
                      <w:rFonts w:hint="default"/>
                      <w:b w:val="0"/>
                      <w:bCs/>
                      <w:szCs w:val="21"/>
                      <w:highlight w:val="none"/>
                      <w:u w:val="none"/>
                      <w:lang w:val="en-US" w:eastAsia="zh-CN"/>
                    </w:rPr>
                  </w:pPr>
                  <w:r>
                    <w:rPr>
                      <w:rFonts w:hint="eastAsia"/>
                      <w:b w:val="0"/>
                      <w:bCs/>
                      <w:szCs w:val="21"/>
                      <w:highlight w:val="none"/>
                      <w:u w:val="none"/>
                      <w:lang w:val="en-US" w:eastAsia="zh-CN"/>
                    </w:rPr>
                    <w:t>346</w:t>
                  </w:r>
                </w:p>
              </w:tc>
              <w:tc>
                <w:tcPr>
                  <w:tcW w:w="2248" w:type="dxa"/>
                  <w:noWrap w:val="0"/>
                  <w:vAlign w:val="center"/>
                </w:tcPr>
                <w:p>
                  <w:pPr>
                    <w:keepNext w:val="0"/>
                    <w:keepLines w:val="0"/>
                    <w:widowControl/>
                    <w:suppressLineNumbers w:val="0"/>
                    <w:jc w:val="center"/>
                    <w:textAlignment w:val="center"/>
                    <w:rPr>
                      <w:rFonts w:hint="default" w:ascii="Times New Roman" w:hAnsi="Times New Roman" w:cs="Times New Roman"/>
                      <w:b w:val="0"/>
                      <w:bCs/>
                      <w:sz w:val="21"/>
                      <w:szCs w:val="21"/>
                      <w:highlight w:val="none"/>
                      <w:u w:val="none"/>
                      <w:lang w:val="en-US" w:eastAsia="zh-CN"/>
                    </w:rPr>
                  </w:pPr>
                  <w:r>
                    <w:rPr>
                      <w:rFonts w:hint="default" w:ascii="Times New Roman" w:hAnsi="Times New Roman" w:eastAsia="宋体" w:cs="Times New Roman"/>
                      <w:i w:val="0"/>
                      <w:color w:val="000000"/>
                      <w:kern w:val="0"/>
                      <w:sz w:val="21"/>
                      <w:szCs w:val="21"/>
                      <w:u w:val="none"/>
                      <w:lang w:val="en-US" w:eastAsia="zh-CN" w:bidi="ar"/>
                    </w:rPr>
                    <w:t>1107</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1239" w:type="pct"/>
                  <w:vMerge w:val="continue"/>
                  <w:noWrap w:val="0"/>
                  <w:vAlign w:val="center"/>
                </w:tcPr>
                <w:p>
                  <w:pPr>
                    <w:jc w:val="center"/>
                    <w:rPr>
                      <w:rFonts w:hint="eastAsia" w:ascii="Times New Roman" w:hAnsi="Times New Roman"/>
                      <w:b w:val="0"/>
                      <w:bCs/>
                      <w:szCs w:val="21"/>
                      <w:u w:val="none"/>
                    </w:rPr>
                  </w:pPr>
                </w:p>
              </w:tc>
              <w:tc>
                <w:tcPr>
                  <w:tcW w:w="1249" w:type="pct"/>
                  <w:noWrap w:val="0"/>
                  <w:vAlign w:val="center"/>
                </w:tcPr>
                <w:p>
                  <w:pPr>
                    <w:jc w:val="center"/>
                    <w:rPr>
                      <w:rFonts w:hint="default" w:ascii="Times New Roman" w:hAnsi="Times New Roman" w:eastAsia="宋体"/>
                      <w:b w:val="0"/>
                      <w:bCs/>
                      <w:szCs w:val="21"/>
                      <w:highlight w:val="none"/>
                      <w:u w:val="none"/>
                      <w:lang w:val="en-US" w:eastAsia="zh-CN"/>
                    </w:rPr>
                  </w:pPr>
                  <w:r>
                    <w:rPr>
                      <w:rFonts w:hint="default" w:ascii="Times New Roman" w:hAnsi="Times New Roman" w:eastAsia="宋体"/>
                      <w:b w:val="0"/>
                      <w:bCs/>
                      <w:szCs w:val="21"/>
                      <w:highlight w:val="none"/>
                      <w:u w:val="none"/>
                      <w:lang w:val="en-US" w:eastAsia="zh-CN"/>
                    </w:rPr>
                    <w:t>屈庄村</w:t>
                  </w:r>
                </w:p>
              </w:tc>
              <w:tc>
                <w:tcPr>
                  <w:tcW w:w="1254" w:type="pct"/>
                  <w:noWrap w:val="0"/>
                  <w:vAlign w:val="center"/>
                </w:tcPr>
                <w:p>
                  <w:pPr>
                    <w:jc w:val="center"/>
                    <w:rPr>
                      <w:rFonts w:hint="default"/>
                      <w:b w:val="0"/>
                      <w:bCs/>
                      <w:szCs w:val="21"/>
                      <w:highlight w:val="none"/>
                      <w:u w:val="none"/>
                      <w:lang w:val="en-US" w:eastAsia="zh-CN"/>
                    </w:rPr>
                  </w:pPr>
                  <w:r>
                    <w:rPr>
                      <w:rFonts w:hint="eastAsia"/>
                      <w:b w:val="0"/>
                      <w:bCs/>
                      <w:szCs w:val="21"/>
                      <w:highlight w:val="none"/>
                      <w:u w:val="none"/>
                      <w:lang w:val="en-US" w:eastAsia="zh-CN"/>
                    </w:rPr>
                    <w:t>213</w:t>
                  </w:r>
                </w:p>
              </w:tc>
              <w:tc>
                <w:tcPr>
                  <w:tcW w:w="2248" w:type="dxa"/>
                  <w:noWrap w:val="0"/>
                  <w:vAlign w:val="center"/>
                </w:tcPr>
                <w:p>
                  <w:pPr>
                    <w:keepNext w:val="0"/>
                    <w:keepLines w:val="0"/>
                    <w:widowControl/>
                    <w:suppressLineNumbers w:val="0"/>
                    <w:jc w:val="center"/>
                    <w:textAlignment w:val="center"/>
                    <w:rPr>
                      <w:rFonts w:hint="default" w:ascii="Times New Roman" w:hAnsi="Times New Roman" w:cs="Times New Roman"/>
                      <w:b w:val="0"/>
                      <w:bCs/>
                      <w:sz w:val="21"/>
                      <w:szCs w:val="21"/>
                      <w:highlight w:val="none"/>
                      <w:u w:val="none"/>
                      <w:lang w:val="en-US" w:eastAsia="zh-CN"/>
                    </w:rPr>
                  </w:pPr>
                  <w:r>
                    <w:rPr>
                      <w:rFonts w:hint="default" w:ascii="Times New Roman" w:hAnsi="Times New Roman" w:eastAsia="宋体" w:cs="Times New Roman"/>
                      <w:i w:val="0"/>
                      <w:color w:val="000000"/>
                      <w:kern w:val="0"/>
                      <w:sz w:val="21"/>
                      <w:szCs w:val="21"/>
                      <w:u w:val="none"/>
                      <w:lang w:val="en-US" w:eastAsia="zh-CN" w:bidi="ar"/>
                    </w:rPr>
                    <w:t>682</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1239" w:type="pct"/>
                  <w:vMerge w:val="continue"/>
                  <w:noWrap w:val="0"/>
                  <w:vAlign w:val="center"/>
                </w:tcPr>
                <w:p>
                  <w:pPr>
                    <w:jc w:val="center"/>
                    <w:rPr>
                      <w:rFonts w:hint="eastAsia" w:ascii="Times New Roman" w:hAnsi="Times New Roman"/>
                      <w:b w:val="0"/>
                      <w:bCs/>
                      <w:szCs w:val="21"/>
                      <w:u w:val="none"/>
                    </w:rPr>
                  </w:pPr>
                </w:p>
              </w:tc>
              <w:tc>
                <w:tcPr>
                  <w:tcW w:w="1249" w:type="pct"/>
                  <w:noWrap w:val="0"/>
                  <w:vAlign w:val="center"/>
                </w:tcPr>
                <w:p>
                  <w:pPr>
                    <w:jc w:val="center"/>
                    <w:rPr>
                      <w:rFonts w:hint="default" w:ascii="Times New Roman" w:hAnsi="Times New Roman" w:eastAsia="宋体"/>
                      <w:b w:val="0"/>
                      <w:bCs/>
                      <w:szCs w:val="21"/>
                      <w:highlight w:val="none"/>
                      <w:u w:val="none"/>
                      <w:lang w:val="en-US" w:eastAsia="zh-CN"/>
                    </w:rPr>
                  </w:pPr>
                  <w:r>
                    <w:rPr>
                      <w:rFonts w:hint="default" w:ascii="Times New Roman" w:hAnsi="Times New Roman" w:eastAsia="宋体"/>
                      <w:b w:val="0"/>
                      <w:bCs/>
                      <w:szCs w:val="21"/>
                      <w:highlight w:val="none"/>
                      <w:u w:val="none"/>
                      <w:lang w:val="en-US" w:eastAsia="zh-CN"/>
                    </w:rPr>
                    <w:t>瓦店村</w:t>
                  </w:r>
                </w:p>
              </w:tc>
              <w:tc>
                <w:tcPr>
                  <w:tcW w:w="1254" w:type="pct"/>
                  <w:noWrap w:val="0"/>
                  <w:vAlign w:val="center"/>
                </w:tcPr>
                <w:p>
                  <w:pPr>
                    <w:jc w:val="center"/>
                    <w:rPr>
                      <w:rFonts w:hint="default"/>
                      <w:b w:val="0"/>
                      <w:bCs/>
                      <w:szCs w:val="21"/>
                      <w:highlight w:val="none"/>
                      <w:u w:val="none"/>
                      <w:lang w:val="en-US" w:eastAsia="zh-CN"/>
                    </w:rPr>
                  </w:pPr>
                  <w:r>
                    <w:rPr>
                      <w:rFonts w:hint="eastAsia"/>
                      <w:b w:val="0"/>
                      <w:bCs/>
                      <w:szCs w:val="21"/>
                      <w:highlight w:val="none"/>
                      <w:u w:val="none"/>
                      <w:lang w:val="en-US" w:eastAsia="zh-CN"/>
                    </w:rPr>
                    <w:t>1132</w:t>
                  </w:r>
                </w:p>
              </w:tc>
              <w:tc>
                <w:tcPr>
                  <w:tcW w:w="2248" w:type="dxa"/>
                  <w:noWrap w:val="0"/>
                  <w:vAlign w:val="center"/>
                </w:tcPr>
                <w:p>
                  <w:pPr>
                    <w:keepNext w:val="0"/>
                    <w:keepLines w:val="0"/>
                    <w:widowControl/>
                    <w:suppressLineNumbers w:val="0"/>
                    <w:jc w:val="center"/>
                    <w:textAlignment w:val="center"/>
                    <w:rPr>
                      <w:rFonts w:hint="default" w:ascii="Times New Roman" w:hAnsi="Times New Roman" w:cs="Times New Roman"/>
                      <w:b w:val="0"/>
                      <w:bCs/>
                      <w:sz w:val="21"/>
                      <w:szCs w:val="21"/>
                      <w:highlight w:val="none"/>
                      <w:u w:val="none"/>
                      <w:lang w:val="en-US" w:eastAsia="zh-CN"/>
                    </w:rPr>
                  </w:pPr>
                  <w:r>
                    <w:rPr>
                      <w:rFonts w:hint="default" w:ascii="Times New Roman" w:hAnsi="Times New Roman" w:eastAsia="宋体" w:cs="Times New Roman"/>
                      <w:i w:val="0"/>
                      <w:color w:val="000000"/>
                      <w:kern w:val="0"/>
                      <w:sz w:val="21"/>
                      <w:szCs w:val="21"/>
                      <w:u w:val="none"/>
                      <w:lang w:val="en-US" w:eastAsia="zh-CN" w:bidi="ar"/>
                    </w:rPr>
                    <w:t>3622</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1239" w:type="pct"/>
                  <w:vMerge w:val="continue"/>
                  <w:noWrap w:val="0"/>
                  <w:vAlign w:val="center"/>
                </w:tcPr>
                <w:p>
                  <w:pPr>
                    <w:jc w:val="center"/>
                    <w:rPr>
                      <w:rFonts w:hint="eastAsia" w:ascii="Times New Roman" w:hAnsi="Times New Roman"/>
                      <w:b w:val="0"/>
                      <w:bCs/>
                      <w:szCs w:val="21"/>
                      <w:u w:val="none"/>
                    </w:rPr>
                  </w:pPr>
                </w:p>
              </w:tc>
              <w:tc>
                <w:tcPr>
                  <w:tcW w:w="1249" w:type="pct"/>
                  <w:noWrap w:val="0"/>
                  <w:vAlign w:val="center"/>
                </w:tcPr>
                <w:p>
                  <w:pPr>
                    <w:jc w:val="center"/>
                    <w:rPr>
                      <w:rFonts w:hint="default" w:ascii="Times New Roman" w:hAnsi="Times New Roman" w:eastAsia="宋体"/>
                      <w:b w:val="0"/>
                      <w:bCs/>
                      <w:szCs w:val="21"/>
                      <w:highlight w:val="none"/>
                      <w:u w:val="none"/>
                      <w:lang w:val="en-US" w:eastAsia="zh-CN"/>
                    </w:rPr>
                  </w:pPr>
                  <w:r>
                    <w:rPr>
                      <w:rFonts w:hint="default" w:ascii="Times New Roman" w:hAnsi="Times New Roman" w:eastAsia="宋体"/>
                      <w:b w:val="0"/>
                      <w:bCs/>
                      <w:szCs w:val="21"/>
                      <w:highlight w:val="none"/>
                      <w:u w:val="none"/>
                      <w:lang w:val="en-US" w:eastAsia="zh-CN"/>
                    </w:rPr>
                    <w:t>竺李庄村</w:t>
                  </w:r>
                </w:p>
              </w:tc>
              <w:tc>
                <w:tcPr>
                  <w:tcW w:w="1254" w:type="pct"/>
                  <w:noWrap w:val="0"/>
                  <w:vAlign w:val="center"/>
                </w:tcPr>
                <w:p>
                  <w:pPr>
                    <w:jc w:val="center"/>
                    <w:rPr>
                      <w:rFonts w:hint="default"/>
                      <w:b w:val="0"/>
                      <w:bCs/>
                      <w:szCs w:val="21"/>
                      <w:highlight w:val="none"/>
                      <w:u w:val="none"/>
                      <w:lang w:val="en-US" w:eastAsia="zh-CN"/>
                    </w:rPr>
                  </w:pPr>
                  <w:r>
                    <w:rPr>
                      <w:rFonts w:hint="eastAsia"/>
                      <w:b w:val="0"/>
                      <w:bCs/>
                      <w:szCs w:val="21"/>
                      <w:highlight w:val="none"/>
                      <w:u w:val="none"/>
                      <w:lang w:val="en-US" w:eastAsia="zh-CN"/>
                    </w:rPr>
                    <w:t>168</w:t>
                  </w:r>
                </w:p>
              </w:tc>
              <w:tc>
                <w:tcPr>
                  <w:tcW w:w="2248" w:type="dxa"/>
                  <w:noWrap w:val="0"/>
                  <w:vAlign w:val="center"/>
                </w:tcPr>
                <w:p>
                  <w:pPr>
                    <w:keepNext w:val="0"/>
                    <w:keepLines w:val="0"/>
                    <w:widowControl/>
                    <w:suppressLineNumbers w:val="0"/>
                    <w:jc w:val="center"/>
                    <w:textAlignment w:val="center"/>
                    <w:rPr>
                      <w:rFonts w:hint="default" w:ascii="Times New Roman" w:hAnsi="Times New Roman" w:cs="Times New Roman"/>
                      <w:b w:val="0"/>
                      <w:bCs/>
                      <w:sz w:val="21"/>
                      <w:szCs w:val="21"/>
                      <w:highlight w:val="none"/>
                      <w:u w:val="none"/>
                      <w:lang w:val="en-US" w:eastAsia="zh-CN"/>
                    </w:rPr>
                  </w:pPr>
                  <w:r>
                    <w:rPr>
                      <w:rFonts w:hint="default" w:ascii="Times New Roman" w:hAnsi="Times New Roman" w:eastAsia="宋体" w:cs="Times New Roman"/>
                      <w:i w:val="0"/>
                      <w:color w:val="000000"/>
                      <w:kern w:val="0"/>
                      <w:sz w:val="21"/>
                      <w:szCs w:val="21"/>
                      <w:u w:val="none"/>
                      <w:lang w:val="en-US" w:eastAsia="zh-CN" w:bidi="ar"/>
                    </w:rPr>
                    <w:t>538</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1239" w:type="pct"/>
                  <w:vMerge w:val="continue"/>
                  <w:noWrap w:val="0"/>
                  <w:vAlign w:val="center"/>
                </w:tcPr>
                <w:p>
                  <w:pPr>
                    <w:jc w:val="center"/>
                    <w:rPr>
                      <w:rFonts w:hint="eastAsia" w:ascii="Times New Roman" w:hAnsi="Times New Roman"/>
                      <w:b w:val="0"/>
                      <w:bCs/>
                      <w:szCs w:val="21"/>
                      <w:u w:val="none"/>
                    </w:rPr>
                  </w:pPr>
                </w:p>
              </w:tc>
              <w:tc>
                <w:tcPr>
                  <w:tcW w:w="1249" w:type="pct"/>
                  <w:noWrap w:val="0"/>
                  <w:vAlign w:val="center"/>
                </w:tcPr>
                <w:p>
                  <w:pPr>
                    <w:jc w:val="center"/>
                    <w:rPr>
                      <w:rFonts w:hint="default" w:ascii="Times New Roman" w:hAnsi="Times New Roman" w:eastAsia="宋体"/>
                      <w:b w:val="0"/>
                      <w:bCs/>
                      <w:szCs w:val="21"/>
                      <w:highlight w:val="none"/>
                      <w:u w:val="none"/>
                      <w:lang w:val="en-US" w:eastAsia="zh-CN"/>
                    </w:rPr>
                  </w:pPr>
                  <w:r>
                    <w:rPr>
                      <w:rFonts w:hint="default" w:ascii="Times New Roman" w:hAnsi="Times New Roman" w:eastAsia="宋体"/>
                      <w:b w:val="0"/>
                      <w:bCs/>
                      <w:szCs w:val="21"/>
                      <w:highlight w:val="none"/>
                      <w:u w:val="none"/>
                      <w:lang w:val="en-US" w:eastAsia="zh-CN"/>
                    </w:rPr>
                    <w:t>中旗营村</w:t>
                  </w:r>
                </w:p>
              </w:tc>
              <w:tc>
                <w:tcPr>
                  <w:tcW w:w="1254" w:type="pct"/>
                  <w:noWrap w:val="0"/>
                  <w:vAlign w:val="center"/>
                </w:tcPr>
                <w:p>
                  <w:pPr>
                    <w:jc w:val="center"/>
                    <w:rPr>
                      <w:rFonts w:hint="default"/>
                      <w:b w:val="0"/>
                      <w:bCs/>
                      <w:szCs w:val="21"/>
                      <w:highlight w:val="none"/>
                      <w:u w:val="none"/>
                      <w:lang w:val="en-US" w:eastAsia="zh-CN"/>
                    </w:rPr>
                  </w:pPr>
                  <w:r>
                    <w:rPr>
                      <w:rFonts w:hint="eastAsia"/>
                      <w:b w:val="0"/>
                      <w:bCs/>
                      <w:szCs w:val="21"/>
                      <w:highlight w:val="none"/>
                      <w:u w:val="none"/>
                      <w:lang w:val="en-US" w:eastAsia="zh-CN"/>
                    </w:rPr>
                    <w:t>376</w:t>
                  </w:r>
                </w:p>
              </w:tc>
              <w:tc>
                <w:tcPr>
                  <w:tcW w:w="2248" w:type="dxa"/>
                  <w:noWrap w:val="0"/>
                  <w:vAlign w:val="center"/>
                </w:tcPr>
                <w:p>
                  <w:pPr>
                    <w:keepNext w:val="0"/>
                    <w:keepLines w:val="0"/>
                    <w:widowControl/>
                    <w:suppressLineNumbers w:val="0"/>
                    <w:jc w:val="center"/>
                    <w:textAlignment w:val="center"/>
                    <w:rPr>
                      <w:rFonts w:hint="default" w:ascii="Times New Roman" w:hAnsi="Times New Roman" w:cs="Times New Roman"/>
                      <w:b w:val="0"/>
                      <w:bCs/>
                      <w:sz w:val="21"/>
                      <w:szCs w:val="21"/>
                      <w:highlight w:val="none"/>
                      <w:u w:val="none"/>
                      <w:lang w:val="en-US" w:eastAsia="zh-CN"/>
                    </w:rPr>
                  </w:pPr>
                  <w:r>
                    <w:rPr>
                      <w:rFonts w:hint="default" w:ascii="Times New Roman" w:hAnsi="Times New Roman" w:eastAsia="宋体" w:cs="Times New Roman"/>
                      <w:i w:val="0"/>
                      <w:color w:val="000000"/>
                      <w:kern w:val="0"/>
                      <w:sz w:val="21"/>
                      <w:szCs w:val="21"/>
                      <w:u w:val="none"/>
                      <w:lang w:val="en-US" w:eastAsia="zh-CN" w:bidi="ar"/>
                    </w:rPr>
                    <w:t>1203</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1239" w:type="pct"/>
                  <w:vMerge w:val="continue"/>
                  <w:noWrap w:val="0"/>
                  <w:vAlign w:val="center"/>
                </w:tcPr>
                <w:p>
                  <w:pPr>
                    <w:jc w:val="center"/>
                    <w:rPr>
                      <w:rFonts w:hint="eastAsia" w:ascii="Times New Roman" w:hAnsi="Times New Roman"/>
                      <w:b w:val="0"/>
                      <w:bCs/>
                      <w:szCs w:val="21"/>
                      <w:u w:val="none"/>
                    </w:rPr>
                  </w:pPr>
                </w:p>
              </w:tc>
              <w:tc>
                <w:tcPr>
                  <w:tcW w:w="1249" w:type="pct"/>
                  <w:noWrap w:val="0"/>
                  <w:vAlign w:val="center"/>
                </w:tcPr>
                <w:p>
                  <w:pPr>
                    <w:jc w:val="center"/>
                    <w:rPr>
                      <w:rFonts w:hint="default" w:ascii="Times New Roman" w:hAnsi="Times New Roman" w:eastAsia="宋体"/>
                      <w:b w:val="0"/>
                      <w:bCs/>
                      <w:szCs w:val="21"/>
                      <w:highlight w:val="none"/>
                      <w:u w:val="none"/>
                      <w:lang w:val="en-US" w:eastAsia="zh-CN"/>
                    </w:rPr>
                  </w:pPr>
                  <w:r>
                    <w:rPr>
                      <w:rFonts w:hint="default" w:ascii="Times New Roman" w:hAnsi="Times New Roman" w:eastAsia="宋体"/>
                      <w:b w:val="0"/>
                      <w:bCs/>
                      <w:szCs w:val="21"/>
                      <w:highlight w:val="none"/>
                      <w:u w:val="none"/>
                      <w:lang w:val="en-US" w:eastAsia="zh-CN"/>
                    </w:rPr>
                    <w:t>胡庄村</w:t>
                  </w:r>
                </w:p>
              </w:tc>
              <w:tc>
                <w:tcPr>
                  <w:tcW w:w="1254" w:type="pct"/>
                  <w:noWrap w:val="0"/>
                  <w:vAlign w:val="center"/>
                </w:tcPr>
                <w:p>
                  <w:pPr>
                    <w:jc w:val="center"/>
                    <w:rPr>
                      <w:rFonts w:hint="default"/>
                      <w:b w:val="0"/>
                      <w:bCs/>
                      <w:szCs w:val="21"/>
                      <w:highlight w:val="none"/>
                      <w:u w:val="none"/>
                      <w:lang w:val="en-US" w:eastAsia="zh-CN"/>
                    </w:rPr>
                  </w:pPr>
                  <w:r>
                    <w:rPr>
                      <w:rFonts w:hint="eastAsia"/>
                      <w:b w:val="0"/>
                      <w:bCs/>
                      <w:szCs w:val="21"/>
                      <w:highlight w:val="none"/>
                      <w:u w:val="none"/>
                      <w:lang w:val="en-US" w:eastAsia="zh-CN"/>
                    </w:rPr>
                    <w:t>282</w:t>
                  </w:r>
                </w:p>
              </w:tc>
              <w:tc>
                <w:tcPr>
                  <w:tcW w:w="2248" w:type="dxa"/>
                  <w:noWrap w:val="0"/>
                  <w:vAlign w:val="center"/>
                </w:tcPr>
                <w:p>
                  <w:pPr>
                    <w:keepNext w:val="0"/>
                    <w:keepLines w:val="0"/>
                    <w:widowControl/>
                    <w:suppressLineNumbers w:val="0"/>
                    <w:jc w:val="center"/>
                    <w:textAlignment w:val="center"/>
                    <w:rPr>
                      <w:rFonts w:hint="default" w:ascii="Times New Roman" w:hAnsi="Times New Roman" w:cs="Times New Roman"/>
                      <w:b w:val="0"/>
                      <w:bCs/>
                      <w:sz w:val="21"/>
                      <w:szCs w:val="21"/>
                      <w:highlight w:val="none"/>
                      <w:u w:val="none"/>
                      <w:lang w:val="en-US" w:eastAsia="zh-CN"/>
                    </w:rPr>
                  </w:pPr>
                  <w:r>
                    <w:rPr>
                      <w:rFonts w:hint="default" w:ascii="Times New Roman" w:hAnsi="Times New Roman" w:eastAsia="宋体" w:cs="Times New Roman"/>
                      <w:i w:val="0"/>
                      <w:color w:val="000000"/>
                      <w:kern w:val="0"/>
                      <w:sz w:val="21"/>
                      <w:szCs w:val="21"/>
                      <w:u w:val="none"/>
                      <w:lang w:val="en-US" w:eastAsia="zh-CN" w:bidi="ar"/>
                    </w:rPr>
                    <w:t>902</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1239" w:type="pct"/>
                  <w:vMerge w:val="continue"/>
                  <w:noWrap w:val="0"/>
                  <w:vAlign w:val="center"/>
                </w:tcPr>
                <w:p>
                  <w:pPr>
                    <w:jc w:val="center"/>
                    <w:rPr>
                      <w:rFonts w:hint="eastAsia" w:ascii="Times New Roman" w:hAnsi="Times New Roman"/>
                      <w:b w:val="0"/>
                      <w:bCs/>
                      <w:szCs w:val="21"/>
                      <w:u w:val="none"/>
                    </w:rPr>
                  </w:pPr>
                </w:p>
              </w:tc>
              <w:tc>
                <w:tcPr>
                  <w:tcW w:w="1249" w:type="pct"/>
                  <w:noWrap w:val="0"/>
                  <w:vAlign w:val="center"/>
                </w:tcPr>
                <w:p>
                  <w:pPr>
                    <w:jc w:val="center"/>
                    <w:rPr>
                      <w:rFonts w:hint="default" w:ascii="Times New Roman" w:hAnsi="Times New Roman" w:eastAsia="宋体"/>
                      <w:b w:val="0"/>
                      <w:bCs/>
                      <w:szCs w:val="21"/>
                      <w:highlight w:val="none"/>
                      <w:u w:val="none"/>
                      <w:lang w:val="en-US" w:eastAsia="zh-CN"/>
                    </w:rPr>
                  </w:pPr>
                  <w:r>
                    <w:rPr>
                      <w:rFonts w:hint="default" w:ascii="Times New Roman" w:hAnsi="Times New Roman" w:eastAsia="宋体"/>
                      <w:b w:val="0"/>
                      <w:bCs/>
                      <w:szCs w:val="21"/>
                      <w:highlight w:val="none"/>
                      <w:u w:val="none"/>
                      <w:lang w:val="en-US" w:eastAsia="zh-CN"/>
                    </w:rPr>
                    <w:t>辉岭营东村</w:t>
                  </w:r>
                </w:p>
              </w:tc>
              <w:tc>
                <w:tcPr>
                  <w:tcW w:w="1254" w:type="pct"/>
                  <w:noWrap w:val="0"/>
                  <w:vAlign w:val="center"/>
                </w:tcPr>
                <w:p>
                  <w:pPr>
                    <w:jc w:val="center"/>
                    <w:rPr>
                      <w:rFonts w:hint="default"/>
                      <w:b w:val="0"/>
                      <w:bCs/>
                      <w:szCs w:val="21"/>
                      <w:highlight w:val="none"/>
                      <w:u w:val="none"/>
                      <w:lang w:val="en-US" w:eastAsia="zh-CN"/>
                    </w:rPr>
                  </w:pPr>
                  <w:r>
                    <w:rPr>
                      <w:rFonts w:hint="eastAsia"/>
                      <w:b w:val="0"/>
                      <w:bCs/>
                      <w:szCs w:val="21"/>
                      <w:highlight w:val="none"/>
                      <w:u w:val="none"/>
                      <w:lang w:val="en-US" w:eastAsia="zh-CN"/>
                    </w:rPr>
                    <w:t>705</w:t>
                  </w:r>
                </w:p>
              </w:tc>
              <w:tc>
                <w:tcPr>
                  <w:tcW w:w="2248" w:type="dxa"/>
                  <w:noWrap w:val="0"/>
                  <w:vAlign w:val="center"/>
                </w:tcPr>
                <w:p>
                  <w:pPr>
                    <w:keepNext w:val="0"/>
                    <w:keepLines w:val="0"/>
                    <w:widowControl/>
                    <w:suppressLineNumbers w:val="0"/>
                    <w:jc w:val="center"/>
                    <w:textAlignment w:val="center"/>
                    <w:rPr>
                      <w:rFonts w:hint="default" w:ascii="Times New Roman" w:hAnsi="Times New Roman" w:cs="Times New Roman"/>
                      <w:b w:val="0"/>
                      <w:bCs/>
                      <w:sz w:val="21"/>
                      <w:szCs w:val="21"/>
                      <w:highlight w:val="none"/>
                      <w:u w:val="none"/>
                      <w:lang w:val="en-US" w:eastAsia="zh-CN"/>
                    </w:rPr>
                  </w:pPr>
                  <w:r>
                    <w:rPr>
                      <w:rFonts w:hint="default" w:ascii="Times New Roman" w:hAnsi="Times New Roman" w:eastAsia="宋体" w:cs="Times New Roman"/>
                      <w:i w:val="0"/>
                      <w:color w:val="000000"/>
                      <w:kern w:val="0"/>
                      <w:sz w:val="21"/>
                      <w:szCs w:val="21"/>
                      <w:u w:val="none"/>
                      <w:lang w:val="en-US" w:eastAsia="zh-CN" w:bidi="ar"/>
                    </w:rPr>
                    <w:t>2256</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1239" w:type="pct"/>
                  <w:vMerge w:val="continue"/>
                  <w:noWrap w:val="0"/>
                  <w:vAlign w:val="center"/>
                </w:tcPr>
                <w:p>
                  <w:pPr>
                    <w:jc w:val="center"/>
                    <w:rPr>
                      <w:rFonts w:hint="eastAsia" w:ascii="Times New Roman" w:hAnsi="Times New Roman"/>
                      <w:b w:val="0"/>
                      <w:bCs/>
                      <w:szCs w:val="21"/>
                      <w:u w:val="none"/>
                    </w:rPr>
                  </w:pPr>
                </w:p>
              </w:tc>
              <w:tc>
                <w:tcPr>
                  <w:tcW w:w="1249" w:type="pct"/>
                  <w:noWrap w:val="0"/>
                  <w:vAlign w:val="center"/>
                </w:tcPr>
                <w:p>
                  <w:pPr>
                    <w:jc w:val="center"/>
                    <w:rPr>
                      <w:rFonts w:hint="default" w:ascii="Times New Roman" w:hAnsi="Times New Roman" w:eastAsia="宋体"/>
                      <w:b w:val="0"/>
                      <w:bCs/>
                      <w:szCs w:val="21"/>
                      <w:highlight w:val="none"/>
                      <w:u w:val="none"/>
                      <w:lang w:val="en-US" w:eastAsia="zh-CN"/>
                    </w:rPr>
                  </w:pPr>
                  <w:r>
                    <w:rPr>
                      <w:rFonts w:hint="default" w:ascii="Times New Roman" w:hAnsi="Times New Roman" w:eastAsia="宋体"/>
                      <w:b w:val="0"/>
                      <w:bCs/>
                      <w:szCs w:val="21"/>
                      <w:highlight w:val="none"/>
                      <w:u w:val="none"/>
                      <w:lang w:val="en-US" w:eastAsia="zh-CN"/>
                    </w:rPr>
                    <w:t>大营村</w:t>
                  </w:r>
                </w:p>
              </w:tc>
              <w:tc>
                <w:tcPr>
                  <w:tcW w:w="1254" w:type="pct"/>
                  <w:noWrap w:val="0"/>
                  <w:vAlign w:val="center"/>
                </w:tcPr>
                <w:p>
                  <w:pPr>
                    <w:jc w:val="center"/>
                    <w:rPr>
                      <w:rFonts w:hint="default"/>
                      <w:b w:val="0"/>
                      <w:bCs/>
                      <w:szCs w:val="21"/>
                      <w:highlight w:val="none"/>
                      <w:u w:val="none"/>
                      <w:lang w:val="en-US" w:eastAsia="zh-CN"/>
                    </w:rPr>
                  </w:pPr>
                  <w:r>
                    <w:rPr>
                      <w:rFonts w:hint="eastAsia"/>
                      <w:b w:val="0"/>
                      <w:bCs/>
                      <w:szCs w:val="21"/>
                      <w:highlight w:val="none"/>
                      <w:u w:val="none"/>
                      <w:lang w:val="en-US" w:eastAsia="zh-CN"/>
                    </w:rPr>
                    <w:t>572</w:t>
                  </w:r>
                </w:p>
              </w:tc>
              <w:tc>
                <w:tcPr>
                  <w:tcW w:w="2248" w:type="dxa"/>
                  <w:noWrap w:val="0"/>
                  <w:vAlign w:val="center"/>
                </w:tcPr>
                <w:p>
                  <w:pPr>
                    <w:keepNext w:val="0"/>
                    <w:keepLines w:val="0"/>
                    <w:widowControl/>
                    <w:suppressLineNumbers w:val="0"/>
                    <w:jc w:val="center"/>
                    <w:textAlignment w:val="center"/>
                    <w:rPr>
                      <w:rFonts w:hint="default" w:ascii="Times New Roman" w:hAnsi="Times New Roman" w:cs="Times New Roman"/>
                      <w:b w:val="0"/>
                      <w:bCs/>
                      <w:sz w:val="21"/>
                      <w:szCs w:val="21"/>
                      <w:highlight w:val="none"/>
                      <w:u w:val="none"/>
                      <w:lang w:val="en-US" w:eastAsia="zh-CN"/>
                    </w:rPr>
                  </w:pPr>
                  <w:r>
                    <w:rPr>
                      <w:rFonts w:hint="default" w:ascii="Times New Roman" w:hAnsi="Times New Roman" w:eastAsia="宋体" w:cs="Times New Roman"/>
                      <w:i w:val="0"/>
                      <w:color w:val="000000"/>
                      <w:kern w:val="0"/>
                      <w:sz w:val="21"/>
                      <w:szCs w:val="21"/>
                      <w:u w:val="none"/>
                      <w:lang w:val="en-US" w:eastAsia="zh-CN" w:bidi="ar"/>
                    </w:rPr>
                    <w:t>1830</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1239" w:type="pct"/>
                  <w:vMerge w:val="continue"/>
                  <w:noWrap w:val="0"/>
                  <w:vAlign w:val="center"/>
                </w:tcPr>
                <w:p>
                  <w:pPr>
                    <w:jc w:val="center"/>
                    <w:rPr>
                      <w:rFonts w:hint="eastAsia" w:ascii="Times New Roman" w:hAnsi="Times New Roman"/>
                      <w:b w:val="0"/>
                      <w:bCs/>
                      <w:szCs w:val="21"/>
                      <w:u w:val="none"/>
                    </w:rPr>
                  </w:pPr>
                </w:p>
              </w:tc>
              <w:tc>
                <w:tcPr>
                  <w:tcW w:w="1249" w:type="pct"/>
                  <w:noWrap w:val="0"/>
                  <w:vAlign w:val="center"/>
                </w:tcPr>
                <w:p>
                  <w:pPr>
                    <w:jc w:val="center"/>
                    <w:rPr>
                      <w:rFonts w:hint="default" w:ascii="Times New Roman" w:hAnsi="Times New Roman" w:eastAsia="宋体"/>
                      <w:b w:val="0"/>
                      <w:bCs/>
                      <w:szCs w:val="21"/>
                      <w:highlight w:val="none"/>
                      <w:u w:val="none"/>
                      <w:lang w:val="en-US" w:eastAsia="zh-CN"/>
                    </w:rPr>
                  </w:pPr>
                  <w:r>
                    <w:rPr>
                      <w:rFonts w:hint="default" w:ascii="Times New Roman" w:hAnsi="Times New Roman" w:eastAsia="宋体"/>
                      <w:b w:val="0"/>
                      <w:bCs/>
                      <w:szCs w:val="21"/>
                      <w:highlight w:val="none"/>
                      <w:u w:val="none"/>
                      <w:lang w:val="en-US" w:eastAsia="zh-CN"/>
                    </w:rPr>
                    <w:t>汪营村</w:t>
                  </w:r>
                </w:p>
              </w:tc>
              <w:tc>
                <w:tcPr>
                  <w:tcW w:w="1254" w:type="pct"/>
                  <w:noWrap w:val="0"/>
                  <w:vAlign w:val="center"/>
                </w:tcPr>
                <w:p>
                  <w:pPr>
                    <w:jc w:val="center"/>
                    <w:rPr>
                      <w:rFonts w:hint="default"/>
                      <w:b w:val="0"/>
                      <w:bCs/>
                      <w:szCs w:val="21"/>
                      <w:highlight w:val="none"/>
                      <w:u w:val="none"/>
                      <w:lang w:val="en-US" w:eastAsia="zh-CN"/>
                    </w:rPr>
                  </w:pPr>
                  <w:r>
                    <w:rPr>
                      <w:rFonts w:hint="eastAsia"/>
                      <w:b w:val="0"/>
                      <w:bCs/>
                      <w:szCs w:val="21"/>
                      <w:highlight w:val="none"/>
                      <w:u w:val="none"/>
                      <w:lang w:val="en-US" w:eastAsia="zh-CN"/>
                    </w:rPr>
                    <w:t>467</w:t>
                  </w:r>
                </w:p>
              </w:tc>
              <w:tc>
                <w:tcPr>
                  <w:tcW w:w="2248" w:type="dxa"/>
                  <w:noWrap w:val="0"/>
                  <w:vAlign w:val="center"/>
                </w:tcPr>
                <w:p>
                  <w:pPr>
                    <w:keepNext w:val="0"/>
                    <w:keepLines w:val="0"/>
                    <w:widowControl/>
                    <w:suppressLineNumbers w:val="0"/>
                    <w:jc w:val="center"/>
                    <w:textAlignment w:val="center"/>
                    <w:rPr>
                      <w:rFonts w:hint="default" w:ascii="Times New Roman" w:hAnsi="Times New Roman" w:cs="Times New Roman"/>
                      <w:b w:val="0"/>
                      <w:bCs/>
                      <w:sz w:val="21"/>
                      <w:szCs w:val="21"/>
                      <w:highlight w:val="none"/>
                      <w:u w:val="none"/>
                      <w:lang w:val="en-US" w:eastAsia="zh-CN"/>
                    </w:rPr>
                  </w:pPr>
                  <w:r>
                    <w:rPr>
                      <w:rFonts w:hint="default" w:ascii="Times New Roman" w:hAnsi="Times New Roman" w:eastAsia="宋体" w:cs="Times New Roman"/>
                      <w:i w:val="0"/>
                      <w:color w:val="000000"/>
                      <w:kern w:val="0"/>
                      <w:sz w:val="21"/>
                      <w:szCs w:val="21"/>
                      <w:u w:val="none"/>
                      <w:lang w:val="en-US" w:eastAsia="zh-CN" w:bidi="ar"/>
                    </w:rPr>
                    <w:t>1494</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1239" w:type="pct"/>
                  <w:vMerge w:val="continue"/>
                  <w:noWrap w:val="0"/>
                  <w:vAlign w:val="center"/>
                </w:tcPr>
                <w:p>
                  <w:pPr>
                    <w:jc w:val="both"/>
                    <w:rPr>
                      <w:rFonts w:hint="eastAsia" w:ascii="Times New Roman" w:hAnsi="Times New Roman"/>
                      <w:b w:val="0"/>
                      <w:bCs/>
                      <w:szCs w:val="21"/>
                      <w:u w:val="none"/>
                    </w:rPr>
                  </w:pPr>
                </w:p>
              </w:tc>
              <w:tc>
                <w:tcPr>
                  <w:tcW w:w="1249" w:type="pct"/>
                  <w:noWrap w:val="0"/>
                  <w:vAlign w:val="center"/>
                </w:tcPr>
                <w:p>
                  <w:pPr>
                    <w:jc w:val="center"/>
                    <w:rPr>
                      <w:rFonts w:hint="default" w:ascii="Times New Roman" w:hAnsi="Times New Roman" w:eastAsia="宋体"/>
                      <w:b w:val="0"/>
                      <w:bCs/>
                      <w:szCs w:val="21"/>
                      <w:highlight w:val="none"/>
                      <w:u w:val="none"/>
                      <w:lang w:val="en-US" w:eastAsia="zh-CN"/>
                    </w:rPr>
                  </w:pPr>
                  <w:r>
                    <w:rPr>
                      <w:rFonts w:hint="default" w:ascii="Times New Roman" w:hAnsi="Times New Roman" w:eastAsia="宋体"/>
                      <w:b w:val="0"/>
                      <w:bCs/>
                      <w:szCs w:val="21"/>
                      <w:highlight w:val="none"/>
                      <w:u w:val="none"/>
                      <w:lang w:val="en-US" w:eastAsia="zh-CN"/>
                    </w:rPr>
                    <w:t>平李庄村</w:t>
                  </w:r>
                </w:p>
              </w:tc>
              <w:tc>
                <w:tcPr>
                  <w:tcW w:w="1254" w:type="pct"/>
                  <w:noWrap w:val="0"/>
                  <w:vAlign w:val="center"/>
                </w:tcPr>
                <w:p>
                  <w:pPr>
                    <w:jc w:val="center"/>
                    <w:rPr>
                      <w:rFonts w:hint="default"/>
                      <w:b w:val="0"/>
                      <w:bCs/>
                      <w:szCs w:val="21"/>
                      <w:highlight w:val="none"/>
                      <w:u w:val="none"/>
                      <w:lang w:val="en-US" w:eastAsia="zh-CN"/>
                    </w:rPr>
                  </w:pPr>
                  <w:r>
                    <w:rPr>
                      <w:rFonts w:hint="eastAsia"/>
                      <w:b w:val="0"/>
                      <w:bCs/>
                      <w:szCs w:val="21"/>
                      <w:highlight w:val="none"/>
                      <w:u w:val="none"/>
                      <w:lang w:val="en-US" w:eastAsia="zh-CN"/>
                    </w:rPr>
                    <w:t>180</w:t>
                  </w:r>
                </w:p>
              </w:tc>
              <w:tc>
                <w:tcPr>
                  <w:tcW w:w="2248" w:type="dxa"/>
                  <w:noWrap w:val="0"/>
                  <w:vAlign w:val="center"/>
                </w:tcPr>
                <w:p>
                  <w:pPr>
                    <w:keepNext w:val="0"/>
                    <w:keepLines w:val="0"/>
                    <w:widowControl/>
                    <w:suppressLineNumbers w:val="0"/>
                    <w:jc w:val="center"/>
                    <w:textAlignment w:val="center"/>
                    <w:rPr>
                      <w:rFonts w:hint="default" w:ascii="Times New Roman" w:hAnsi="Times New Roman" w:cs="Times New Roman"/>
                      <w:b w:val="0"/>
                      <w:bCs/>
                      <w:sz w:val="21"/>
                      <w:szCs w:val="21"/>
                      <w:highlight w:val="none"/>
                      <w:u w:val="none"/>
                      <w:lang w:val="en-US" w:eastAsia="zh-CN"/>
                    </w:rPr>
                  </w:pPr>
                  <w:r>
                    <w:rPr>
                      <w:rFonts w:hint="default" w:ascii="Times New Roman" w:hAnsi="Times New Roman" w:eastAsia="宋体" w:cs="Times New Roman"/>
                      <w:i w:val="0"/>
                      <w:color w:val="000000"/>
                      <w:kern w:val="0"/>
                      <w:sz w:val="21"/>
                      <w:szCs w:val="21"/>
                      <w:u w:val="none"/>
                      <w:lang w:val="en-US" w:eastAsia="zh-CN" w:bidi="ar"/>
                    </w:rPr>
                    <w:t>576</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1239" w:type="pct"/>
                  <w:vMerge w:val="continue"/>
                  <w:noWrap w:val="0"/>
                  <w:vAlign w:val="center"/>
                </w:tcPr>
                <w:p>
                  <w:pPr>
                    <w:jc w:val="center"/>
                    <w:rPr>
                      <w:rFonts w:hint="eastAsia" w:ascii="Times New Roman" w:hAnsi="Times New Roman"/>
                      <w:b w:val="0"/>
                      <w:bCs/>
                      <w:szCs w:val="21"/>
                      <w:u w:val="none"/>
                    </w:rPr>
                  </w:pPr>
                </w:p>
              </w:tc>
              <w:tc>
                <w:tcPr>
                  <w:tcW w:w="1249" w:type="pct"/>
                  <w:noWrap w:val="0"/>
                  <w:vAlign w:val="center"/>
                </w:tcPr>
                <w:p>
                  <w:pPr>
                    <w:jc w:val="center"/>
                    <w:rPr>
                      <w:rFonts w:hint="default" w:ascii="Times New Roman" w:hAnsi="Times New Roman" w:eastAsia="宋体"/>
                      <w:b w:val="0"/>
                      <w:bCs/>
                      <w:szCs w:val="21"/>
                      <w:highlight w:val="none"/>
                      <w:u w:val="none"/>
                      <w:lang w:val="en-US" w:eastAsia="zh-CN"/>
                    </w:rPr>
                  </w:pPr>
                  <w:r>
                    <w:rPr>
                      <w:rFonts w:hint="default" w:ascii="Times New Roman" w:hAnsi="Times New Roman" w:eastAsia="宋体"/>
                      <w:b w:val="0"/>
                      <w:bCs/>
                      <w:szCs w:val="21"/>
                      <w:highlight w:val="none"/>
                      <w:u w:val="none"/>
                      <w:lang w:val="en-US" w:eastAsia="zh-CN"/>
                    </w:rPr>
                    <w:t>大麦沟</w:t>
                  </w:r>
                </w:p>
              </w:tc>
              <w:tc>
                <w:tcPr>
                  <w:tcW w:w="1254" w:type="pct"/>
                  <w:noWrap w:val="0"/>
                  <w:vAlign w:val="center"/>
                </w:tcPr>
                <w:p>
                  <w:pPr>
                    <w:jc w:val="center"/>
                    <w:rPr>
                      <w:rFonts w:hint="default"/>
                      <w:b w:val="0"/>
                      <w:bCs/>
                      <w:szCs w:val="21"/>
                      <w:highlight w:val="none"/>
                      <w:u w:val="none"/>
                      <w:lang w:val="en-US" w:eastAsia="zh-CN"/>
                    </w:rPr>
                  </w:pPr>
                  <w:r>
                    <w:rPr>
                      <w:rFonts w:hint="eastAsia"/>
                      <w:b w:val="0"/>
                      <w:bCs/>
                      <w:szCs w:val="21"/>
                      <w:highlight w:val="none"/>
                      <w:u w:val="none"/>
                      <w:lang w:val="en-US" w:eastAsia="zh-CN"/>
                    </w:rPr>
                    <w:t>97</w:t>
                  </w:r>
                </w:p>
              </w:tc>
              <w:tc>
                <w:tcPr>
                  <w:tcW w:w="2248" w:type="dxa"/>
                  <w:noWrap w:val="0"/>
                  <w:vAlign w:val="center"/>
                </w:tcPr>
                <w:p>
                  <w:pPr>
                    <w:keepNext w:val="0"/>
                    <w:keepLines w:val="0"/>
                    <w:widowControl/>
                    <w:suppressLineNumbers w:val="0"/>
                    <w:jc w:val="center"/>
                    <w:textAlignment w:val="center"/>
                    <w:rPr>
                      <w:rFonts w:hint="default" w:ascii="Times New Roman" w:hAnsi="Times New Roman" w:cs="Times New Roman"/>
                      <w:b w:val="0"/>
                      <w:bCs/>
                      <w:sz w:val="21"/>
                      <w:szCs w:val="21"/>
                      <w:highlight w:val="none"/>
                      <w:u w:val="none"/>
                      <w:lang w:val="en-US" w:eastAsia="zh-CN"/>
                    </w:rPr>
                  </w:pPr>
                  <w:r>
                    <w:rPr>
                      <w:rFonts w:hint="default" w:ascii="Times New Roman" w:hAnsi="Times New Roman" w:eastAsia="宋体" w:cs="Times New Roman"/>
                      <w:i w:val="0"/>
                      <w:color w:val="000000"/>
                      <w:kern w:val="0"/>
                      <w:sz w:val="21"/>
                      <w:szCs w:val="21"/>
                      <w:u w:val="none"/>
                      <w:lang w:val="en-US" w:eastAsia="zh-CN" w:bidi="ar"/>
                    </w:rPr>
                    <w:t>310</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1239" w:type="pct"/>
                  <w:vMerge w:val="continue"/>
                  <w:noWrap w:val="0"/>
                  <w:vAlign w:val="center"/>
                </w:tcPr>
                <w:p>
                  <w:pPr>
                    <w:jc w:val="center"/>
                    <w:rPr>
                      <w:rFonts w:hint="eastAsia" w:ascii="Times New Roman" w:hAnsi="Times New Roman"/>
                      <w:b w:val="0"/>
                      <w:bCs/>
                      <w:szCs w:val="21"/>
                      <w:u w:val="none"/>
                    </w:rPr>
                  </w:pPr>
                </w:p>
              </w:tc>
              <w:tc>
                <w:tcPr>
                  <w:tcW w:w="1249" w:type="pct"/>
                  <w:noWrap w:val="0"/>
                  <w:vAlign w:val="center"/>
                </w:tcPr>
                <w:p>
                  <w:pPr>
                    <w:jc w:val="center"/>
                    <w:rPr>
                      <w:rFonts w:hint="default" w:ascii="Times New Roman" w:hAnsi="Times New Roman" w:eastAsia="宋体"/>
                      <w:b w:val="0"/>
                      <w:bCs/>
                      <w:szCs w:val="21"/>
                      <w:highlight w:val="none"/>
                      <w:u w:val="none"/>
                      <w:lang w:val="en-US" w:eastAsia="zh-CN"/>
                    </w:rPr>
                  </w:pPr>
                  <w:r>
                    <w:rPr>
                      <w:rFonts w:hint="default" w:ascii="Times New Roman" w:hAnsi="Times New Roman" w:eastAsia="宋体"/>
                      <w:b w:val="0"/>
                      <w:bCs/>
                      <w:szCs w:val="21"/>
                      <w:highlight w:val="none"/>
                      <w:u w:val="none"/>
                      <w:lang w:val="en-US" w:eastAsia="zh-CN"/>
                    </w:rPr>
                    <w:t>小刘岭</w:t>
                  </w:r>
                </w:p>
              </w:tc>
              <w:tc>
                <w:tcPr>
                  <w:tcW w:w="1254" w:type="pct"/>
                  <w:noWrap w:val="0"/>
                  <w:vAlign w:val="center"/>
                </w:tcPr>
                <w:p>
                  <w:pPr>
                    <w:jc w:val="center"/>
                    <w:rPr>
                      <w:rFonts w:hint="default"/>
                      <w:b w:val="0"/>
                      <w:bCs/>
                      <w:szCs w:val="21"/>
                      <w:highlight w:val="none"/>
                      <w:u w:val="none"/>
                      <w:lang w:val="en-US" w:eastAsia="zh-CN"/>
                    </w:rPr>
                  </w:pPr>
                  <w:r>
                    <w:rPr>
                      <w:rFonts w:hint="eastAsia"/>
                      <w:b w:val="0"/>
                      <w:bCs/>
                      <w:szCs w:val="21"/>
                      <w:highlight w:val="none"/>
                      <w:u w:val="none"/>
                      <w:lang w:val="en-US" w:eastAsia="zh-CN"/>
                    </w:rPr>
                    <w:t>57</w:t>
                  </w:r>
                </w:p>
              </w:tc>
              <w:tc>
                <w:tcPr>
                  <w:tcW w:w="2248" w:type="dxa"/>
                  <w:noWrap w:val="0"/>
                  <w:vAlign w:val="center"/>
                </w:tcPr>
                <w:p>
                  <w:pPr>
                    <w:keepNext w:val="0"/>
                    <w:keepLines w:val="0"/>
                    <w:widowControl/>
                    <w:suppressLineNumbers w:val="0"/>
                    <w:jc w:val="center"/>
                    <w:textAlignment w:val="center"/>
                    <w:rPr>
                      <w:rFonts w:hint="default" w:ascii="Times New Roman" w:hAnsi="Times New Roman" w:cs="Times New Roman"/>
                      <w:b w:val="0"/>
                      <w:bCs/>
                      <w:sz w:val="21"/>
                      <w:szCs w:val="21"/>
                      <w:highlight w:val="none"/>
                      <w:u w:val="none"/>
                      <w:lang w:val="en-US" w:eastAsia="zh-CN"/>
                    </w:rPr>
                  </w:pPr>
                  <w:r>
                    <w:rPr>
                      <w:rFonts w:hint="default" w:ascii="Times New Roman" w:hAnsi="Times New Roman" w:eastAsia="宋体" w:cs="Times New Roman"/>
                      <w:i w:val="0"/>
                      <w:color w:val="000000"/>
                      <w:kern w:val="0"/>
                      <w:sz w:val="21"/>
                      <w:szCs w:val="21"/>
                      <w:u w:val="none"/>
                      <w:lang w:val="en-US" w:eastAsia="zh-CN" w:bidi="ar"/>
                    </w:rPr>
                    <w:t>182</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1239" w:type="pct"/>
                  <w:vMerge w:val="continue"/>
                  <w:noWrap w:val="0"/>
                  <w:vAlign w:val="center"/>
                </w:tcPr>
                <w:p>
                  <w:pPr>
                    <w:jc w:val="center"/>
                    <w:rPr>
                      <w:rFonts w:hint="eastAsia" w:ascii="Times New Roman" w:hAnsi="Times New Roman"/>
                      <w:b w:val="0"/>
                      <w:bCs/>
                      <w:szCs w:val="21"/>
                      <w:u w:val="none"/>
                    </w:rPr>
                  </w:pPr>
                </w:p>
              </w:tc>
              <w:tc>
                <w:tcPr>
                  <w:tcW w:w="1249" w:type="pct"/>
                  <w:noWrap w:val="0"/>
                  <w:vAlign w:val="center"/>
                </w:tcPr>
                <w:p>
                  <w:pPr>
                    <w:jc w:val="center"/>
                    <w:rPr>
                      <w:rFonts w:hint="default" w:ascii="Times New Roman" w:hAnsi="Times New Roman" w:eastAsia="宋体"/>
                      <w:b w:val="0"/>
                      <w:bCs/>
                      <w:szCs w:val="21"/>
                      <w:highlight w:val="none"/>
                      <w:u w:val="none"/>
                      <w:lang w:val="en-US" w:eastAsia="zh-CN"/>
                    </w:rPr>
                  </w:pPr>
                  <w:r>
                    <w:rPr>
                      <w:rFonts w:hint="default" w:ascii="Times New Roman" w:hAnsi="Times New Roman" w:eastAsia="宋体"/>
                      <w:b w:val="0"/>
                      <w:bCs/>
                      <w:szCs w:val="21"/>
                      <w:highlight w:val="none"/>
                      <w:u w:val="none"/>
                      <w:lang w:val="en-US" w:eastAsia="zh-CN"/>
                    </w:rPr>
                    <w:t>高庄</w:t>
                  </w:r>
                </w:p>
              </w:tc>
              <w:tc>
                <w:tcPr>
                  <w:tcW w:w="1254" w:type="pct"/>
                  <w:noWrap w:val="0"/>
                  <w:vAlign w:val="center"/>
                </w:tcPr>
                <w:p>
                  <w:pPr>
                    <w:jc w:val="center"/>
                    <w:rPr>
                      <w:rFonts w:hint="default"/>
                      <w:b w:val="0"/>
                      <w:bCs/>
                      <w:szCs w:val="21"/>
                      <w:highlight w:val="none"/>
                      <w:u w:val="none"/>
                      <w:lang w:val="en-US" w:eastAsia="zh-CN"/>
                    </w:rPr>
                  </w:pPr>
                  <w:r>
                    <w:rPr>
                      <w:rFonts w:hint="eastAsia"/>
                      <w:b w:val="0"/>
                      <w:bCs/>
                      <w:szCs w:val="21"/>
                      <w:highlight w:val="none"/>
                      <w:u w:val="none"/>
                      <w:lang w:val="en-US" w:eastAsia="zh-CN"/>
                    </w:rPr>
                    <w:t>109</w:t>
                  </w:r>
                </w:p>
              </w:tc>
              <w:tc>
                <w:tcPr>
                  <w:tcW w:w="2248" w:type="dxa"/>
                  <w:noWrap w:val="0"/>
                  <w:vAlign w:val="center"/>
                </w:tcPr>
                <w:p>
                  <w:pPr>
                    <w:keepNext w:val="0"/>
                    <w:keepLines w:val="0"/>
                    <w:widowControl/>
                    <w:suppressLineNumbers w:val="0"/>
                    <w:jc w:val="center"/>
                    <w:textAlignment w:val="center"/>
                    <w:rPr>
                      <w:rFonts w:hint="default" w:ascii="Times New Roman" w:hAnsi="Times New Roman" w:cs="Times New Roman"/>
                      <w:b w:val="0"/>
                      <w:bCs/>
                      <w:sz w:val="21"/>
                      <w:szCs w:val="21"/>
                      <w:highlight w:val="none"/>
                      <w:u w:val="none"/>
                      <w:lang w:val="en-US" w:eastAsia="zh-CN"/>
                    </w:rPr>
                  </w:pPr>
                  <w:r>
                    <w:rPr>
                      <w:rFonts w:hint="default" w:ascii="Times New Roman" w:hAnsi="Times New Roman" w:eastAsia="宋体" w:cs="Times New Roman"/>
                      <w:i w:val="0"/>
                      <w:color w:val="000000"/>
                      <w:kern w:val="0"/>
                      <w:sz w:val="21"/>
                      <w:szCs w:val="21"/>
                      <w:u w:val="none"/>
                      <w:lang w:val="en-US" w:eastAsia="zh-CN" w:bidi="ar"/>
                    </w:rPr>
                    <w:t>349</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1239" w:type="pct"/>
                  <w:vMerge w:val="restart"/>
                  <w:noWrap w:val="0"/>
                  <w:vAlign w:val="center"/>
                </w:tcPr>
                <w:p>
                  <w:pPr>
                    <w:jc w:val="center"/>
                    <w:rPr>
                      <w:rFonts w:hint="eastAsia" w:ascii="Times New Roman" w:hAnsi="Times New Roman"/>
                      <w:b w:val="0"/>
                      <w:bCs/>
                      <w:szCs w:val="21"/>
                      <w:u w:val="none"/>
                    </w:rPr>
                  </w:pPr>
                  <w:r>
                    <w:rPr>
                      <w:rFonts w:hint="eastAsia" w:ascii="Times New Roman" w:hAnsi="Times New Roman"/>
                      <w:b w:val="0"/>
                      <w:bCs/>
                      <w:szCs w:val="21"/>
                      <w:u w:val="none"/>
                    </w:rPr>
                    <w:t>保安镇</w:t>
                  </w:r>
                </w:p>
              </w:tc>
              <w:tc>
                <w:tcPr>
                  <w:tcW w:w="1249" w:type="pct"/>
                  <w:noWrap w:val="0"/>
                  <w:vAlign w:val="center"/>
                </w:tcPr>
                <w:p>
                  <w:pPr>
                    <w:jc w:val="center"/>
                    <w:rPr>
                      <w:rFonts w:hint="default" w:ascii="Times New Roman" w:hAnsi="Times New Roman" w:eastAsia="宋体"/>
                      <w:b w:val="0"/>
                      <w:bCs/>
                      <w:szCs w:val="21"/>
                      <w:highlight w:val="none"/>
                      <w:u w:val="none"/>
                      <w:lang w:val="en-US" w:eastAsia="zh-CN"/>
                    </w:rPr>
                  </w:pPr>
                  <w:r>
                    <w:rPr>
                      <w:rFonts w:hint="default" w:ascii="Times New Roman" w:hAnsi="Times New Roman" w:eastAsia="宋体"/>
                      <w:b w:val="0"/>
                      <w:bCs/>
                      <w:szCs w:val="21"/>
                      <w:highlight w:val="none"/>
                      <w:u w:val="none"/>
                      <w:lang w:val="en-US" w:eastAsia="zh-CN"/>
                    </w:rPr>
                    <w:t>崔洞</w:t>
                  </w:r>
                </w:p>
              </w:tc>
              <w:tc>
                <w:tcPr>
                  <w:tcW w:w="1254" w:type="pct"/>
                  <w:noWrap w:val="0"/>
                  <w:vAlign w:val="center"/>
                </w:tcPr>
                <w:p>
                  <w:pPr>
                    <w:jc w:val="center"/>
                    <w:rPr>
                      <w:rFonts w:hint="default"/>
                      <w:b w:val="0"/>
                      <w:bCs/>
                      <w:szCs w:val="21"/>
                      <w:highlight w:val="none"/>
                      <w:u w:val="none"/>
                      <w:lang w:val="en-US" w:eastAsia="zh-CN"/>
                    </w:rPr>
                  </w:pPr>
                  <w:r>
                    <w:rPr>
                      <w:rFonts w:hint="eastAsia"/>
                      <w:b w:val="0"/>
                      <w:bCs/>
                      <w:szCs w:val="21"/>
                      <w:highlight w:val="none"/>
                      <w:u w:val="none"/>
                      <w:lang w:val="en-US" w:eastAsia="zh-CN"/>
                    </w:rPr>
                    <w:t>28</w:t>
                  </w:r>
                </w:p>
              </w:tc>
              <w:tc>
                <w:tcPr>
                  <w:tcW w:w="2248" w:type="dxa"/>
                  <w:noWrap w:val="0"/>
                  <w:vAlign w:val="center"/>
                </w:tcPr>
                <w:p>
                  <w:pPr>
                    <w:keepNext w:val="0"/>
                    <w:keepLines w:val="0"/>
                    <w:widowControl/>
                    <w:suppressLineNumbers w:val="0"/>
                    <w:jc w:val="center"/>
                    <w:textAlignment w:val="center"/>
                    <w:rPr>
                      <w:rFonts w:hint="default" w:ascii="Times New Roman" w:hAnsi="Times New Roman" w:cs="Times New Roman"/>
                      <w:b w:val="0"/>
                      <w:bCs/>
                      <w:sz w:val="21"/>
                      <w:szCs w:val="21"/>
                      <w:highlight w:val="none"/>
                      <w:u w:val="none"/>
                      <w:lang w:val="en-US" w:eastAsia="zh-CN"/>
                    </w:rPr>
                  </w:pPr>
                  <w:r>
                    <w:rPr>
                      <w:rFonts w:hint="default" w:ascii="Times New Roman" w:hAnsi="Times New Roman" w:eastAsia="宋体" w:cs="Times New Roman"/>
                      <w:i w:val="0"/>
                      <w:color w:val="000000"/>
                      <w:kern w:val="0"/>
                      <w:sz w:val="21"/>
                      <w:szCs w:val="21"/>
                      <w:u w:val="none"/>
                      <w:lang w:val="en-US" w:eastAsia="zh-CN" w:bidi="ar"/>
                    </w:rPr>
                    <w:t>90</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1239" w:type="pct"/>
                  <w:vMerge w:val="continue"/>
                  <w:noWrap w:val="0"/>
                  <w:vAlign w:val="center"/>
                </w:tcPr>
                <w:p>
                  <w:pPr>
                    <w:jc w:val="center"/>
                    <w:rPr>
                      <w:rFonts w:hint="eastAsia" w:ascii="Times New Roman" w:hAnsi="Times New Roman"/>
                      <w:b w:val="0"/>
                      <w:bCs/>
                      <w:szCs w:val="21"/>
                      <w:u w:val="none"/>
                    </w:rPr>
                  </w:pPr>
                </w:p>
              </w:tc>
              <w:tc>
                <w:tcPr>
                  <w:tcW w:w="1249" w:type="pct"/>
                  <w:noWrap w:val="0"/>
                  <w:vAlign w:val="center"/>
                </w:tcPr>
                <w:p>
                  <w:pPr>
                    <w:jc w:val="center"/>
                    <w:rPr>
                      <w:rFonts w:hint="default" w:ascii="Times New Roman" w:hAnsi="Times New Roman" w:eastAsia="宋体"/>
                      <w:b w:val="0"/>
                      <w:bCs/>
                      <w:szCs w:val="21"/>
                      <w:highlight w:val="none"/>
                      <w:u w:val="none"/>
                      <w:lang w:val="en-US" w:eastAsia="zh-CN"/>
                    </w:rPr>
                  </w:pPr>
                  <w:r>
                    <w:rPr>
                      <w:rFonts w:hint="default" w:ascii="Times New Roman" w:hAnsi="Times New Roman" w:eastAsia="宋体"/>
                      <w:b w:val="0"/>
                      <w:bCs/>
                      <w:szCs w:val="21"/>
                      <w:highlight w:val="none"/>
                      <w:u w:val="none"/>
                      <w:lang w:val="en-US" w:eastAsia="zh-CN"/>
                    </w:rPr>
                    <w:t>小冲</w:t>
                  </w:r>
                </w:p>
              </w:tc>
              <w:tc>
                <w:tcPr>
                  <w:tcW w:w="1254" w:type="pct"/>
                  <w:noWrap w:val="0"/>
                  <w:vAlign w:val="center"/>
                </w:tcPr>
                <w:p>
                  <w:pPr>
                    <w:jc w:val="center"/>
                    <w:rPr>
                      <w:rFonts w:hint="default"/>
                      <w:b w:val="0"/>
                      <w:bCs/>
                      <w:szCs w:val="21"/>
                      <w:highlight w:val="none"/>
                      <w:u w:val="none"/>
                      <w:lang w:val="en-US" w:eastAsia="zh-CN"/>
                    </w:rPr>
                  </w:pPr>
                  <w:r>
                    <w:rPr>
                      <w:rFonts w:hint="eastAsia"/>
                      <w:b w:val="0"/>
                      <w:bCs/>
                      <w:szCs w:val="21"/>
                      <w:highlight w:val="none"/>
                      <w:u w:val="none"/>
                      <w:lang w:val="en-US" w:eastAsia="zh-CN"/>
                    </w:rPr>
                    <w:t>43</w:t>
                  </w:r>
                </w:p>
              </w:tc>
              <w:tc>
                <w:tcPr>
                  <w:tcW w:w="2248" w:type="dxa"/>
                  <w:noWrap w:val="0"/>
                  <w:vAlign w:val="center"/>
                </w:tcPr>
                <w:p>
                  <w:pPr>
                    <w:keepNext w:val="0"/>
                    <w:keepLines w:val="0"/>
                    <w:widowControl/>
                    <w:suppressLineNumbers w:val="0"/>
                    <w:jc w:val="center"/>
                    <w:textAlignment w:val="center"/>
                    <w:rPr>
                      <w:rFonts w:hint="default" w:ascii="Times New Roman" w:hAnsi="Times New Roman" w:cs="Times New Roman"/>
                      <w:b w:val="0"/>
                      <w:bCs/>
                      <w:sz w:val="21"/>
                      <w:szCs w:val="21"/>
                      <w:highlight w:val="none"/>
                      <w:u w:val="none"/>
                      <w:lang w:val="en-US" w:eastAsia="zh-CN"/>
                    </w:rPr>
                  </w:pPr>
                  <w:r>
                    <w:rPr>
                      <w:rFonts w:hint="default" w:ascii="Times New Roman" w:hAnsi="Times New Roman" w:eastAsia="宋体" w:cs="Times New Roman"/>
                      <w:i w:val="0"/>
                      <w:color w:val="000000"/>
                      <w:kern w:val="0"/>
                      <w:sz w:val="21"/>
                      <w:szCs w:val="21"/>
                      <w:u w:val="none"/>
                      <w:lang w:val="en-US" w:eastAsia="zh-CN" w:bidi="ar"/>
                    </w:rPr>
                    <w:t>138</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1239" w:type="pct"/>
                  <w:vMerge w:val="continue"/>
                  <w:noWrap w:val="0"/>
                  <w:vAlign w:val="center"/>
                </w:tcPr>
                <w:p>
                  <w:pPr>
                    <w:jc w:val="center"/>
                    <w:rPr>
                      <w:rFonts w:hint="eastAsia" w:ascii="Times New Roman" w:hAnsi="Times New Roman"/>
                      <w:b w:val="0"/>
                      <w:bCs/>
                      <w:szCs w:val="21"/>
                      <w:u w:val="none"/>
                    </w:rPr>
                  </w:pPr>
                </w:p>
              </w:tc>
              <w:tc>
                <w:tcPr>
                  <w:tcW w:w="1249" w:type="pct"/>
                  <w:noWrap w:val="0"/>
                  <w:vAlign w:val="center"/>
                </w:tcPr>
                <w:p>
                  <w:pPr>
                    <w:jc w:val="center"/>
                    <w:rPr>
                      <w:rFonts w:hint="default" w:ascii="Times New Roman" w:hAnsi="Times New Roman" w:eastAsia="宋体"/>
                      <w:b w:val="0"/>
                      <w:bCs/>
                      <w:szCs w:val="21"/>
                      <w:highlight w:val="none"/>
                      <w:u w:val="none"/>
                      <w:lang w:val="en-US" w:eastAsia="zh-CN"/>
                    </w:rPr>
                  </w:pPr>
                  <w:r>
                    <w:rPr>
                      <w:rFonts w:hint="default" w:ascii="Times New Roman" w:hAnsi="Times New Roman" w:eastAsia="宋体"/>
                      <w:b w:val="0"/>
                      <w:bCs/>
                      <w:szCs w:val="21"/>
                      <w:highlight w:val="none"/>
                      <w:u w:val="none"/>
                      <w:lang w:val="en-US" w:eastAsia="zh-CN"/>
                    </w:rPr>
                    <w:t>罗冲村</w:t>
                  </w:r>
                </w:p>
              </w:tc>
              <w:tc>
                <w:tcPr>
                  <w:tcW w:w="1254" w:type="pct"/>
                  <w:noWrap w:val="0"/>
                  <w:vAlign w:val="center"/>
                </w:tcPr>
                <w:p>
                  <w:pPr>
                    <w:jc w:val="center"/>
                    <w:rPr>
                      <w:rFonts w:hint="default"/>
                      <w:b w:val="0"/>
                      <w:bCs/>
                      <w:szCs w:val="21"/>
                      <w:highlight w:val="none"/>
                      <w:u w:val="none"/>
                      <w:lang w:val="en-US" w:eastAsia="zh-CN"/>
                    </w:rPr>
                  </w:pPr>
                  <w:r>
                    <w:rPr>
                      <w:rFonts w:hint="eastAsia"/>
                      <w:b w:val="0"/>
                      <w:bCs/>
                      <w:szCs w:val="21"/>
                      <w:highlight w:val="none"/>
                      <w:u w:val="none"/>
                      <w:lang w:val="en-US" w:eastAsia="zh-CN"/>
                    </w:rPr>
                    <w:t>148</w:t>
                  </w:r>
                </w:p>
              </w:tc>
              <w:tc>
                <w:tcPr>
                  <w:tcW w:w="2248" w:type="dxa"/>
                  <w:noWrap w:val="0"/>
                  <w:vAlign w:val="center"/>
                </w:tcPr>
                <w:p>
                  <w:pPr>
                    <w:keepNext w:val="0"/>
                    <w:keepLines w:val="0"/>
                    <w:widowControl/>
                    <w:suppressLineNumbers w:val="0"/>
                    <w:jc w:val="center"/>
                    <w:textAlignment w:val="center"/>
                    <w:rPr>
                      <w:rFonts w:hint="default" w:ascii="Times New Roman" w:hAnsi="Times New Roman" w:cs="Times New Roman"/>
                      <w:b w:val="0"/>
                      <w:bCs/>
                      <w:sz w:val="21"/>
                      <w:szCs w:val="21"/>
                      <w:highlight w:val="none"/>
                      <w:u w:val="none"/>
                      <w:lang w:val="en-US" w:eastAsia="zh-CN"/>
                    </w:rPr>
                  </w:pPr>
                  <w:r>
                    <w:rPr>
                      <w:rFonts w:hint="default" w:ascii="Times New Roman" w:hAnsi="Times New Roman" w:eastAsia="宋体" w:cs="Times New Roman"/>
                      <w:i w:val="0"/>
                      <w:color w:val="000000"/>
                      <w:kern w:val="0"/>
                      <w:sz w:val="21"/>
                      <w:szCs w:val="21"/>
                      <w:u w:val="none"/>
                      <w:lang w:val="en-US" w:eastAsia="zh-CN" w:bidi="ar"/>
                    </w:rPr>
                    <w:t>474</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1239" w:type="pct"/>
                  <w:vMerge w:val="continue"/>
                  <w:noWrap w:val="0"/>
                  <w:vAlign w:val="center"/>
                </w:tcPr>
                <w:p>
                  <w:pPr>
                    <w:jc w:val="center"/>
                    <w:rPr>
                      <w:rFonts w:hint="eastAsia" w:ascii="Times New Roman" w:hAnsi="Times New Roman"/>
                      <w:b w:val="0"/>
                      <w:bCs/>
                      <w:szCs w:val="21"/>
                      <w:u w:val="none"/>
                    </w:rPr>
                  </w:pPr>
                </w:p>
              </w:tc>
              <w:tc>
                <w:tcPr>
                  <w:tcW w:w="1249" w:type="pct"/>
                  <w:noWrap w:val="0"/>
                  <w:vAlign w:val="center"/>
                </w:tcPr>
                <w:p>
                  <w:pPr>
                    <w:jc w:val="center"/>
                    <w:rPr>
                      <w:rFonts w:hint="default" w:ascii="Times New Roman" w:hAnsi="Times New Roman" w:eastAsia="宋体"/>
                      <w:b w:val="0"/>
                      <w:bCs/>
                      <w:szCs w:val="21"/>
                      <w:highlight w:val="none"/>
                      <w:u w:val="none"/>
                      <w:lang w:val="en-US" w:eastAsia="zh-CN"/>
                    </w:rPr>
                  </w:pPr>
                  <w:r>
                    <w:rPr>
                      <w:rFonts w:hint="default" w:ascii="Times New Roman" w:hAnsi="Times New Roman" w:eastAsia="宋体"/>
                      <w:b w:val="0"/>
                      <w:bCs/>
                      <w:szCs w:val="21"/>
                      <w:highlight w:val="none"/>
                      <w:u w:val="none"/>
                      <w:lang w:val="en-US" w:eastAsia="zh-CN"/>
                    </w:rPr>
                    <w:t>柳沟村</w:t>
                  </w:r>
                </w:p>
              </w:tc>
              <w:tc>
                <w:tcPr>
                  <w:tcW w:w="1254" w:type="pct"/>
                  <w:noWrap w:val="0"/>
                  <w:vAlign w:val="center"/>
                </w:tcPr>
                <w:p>
                  <w:pPr>
                    <w:jc w:val="center"/>
                    <w:rPr>
                      <w:rFonts w:hint="default"/>
                      <w:b w:val="0"/>
                      <w:bCs/>
                      <w:szCs w:val="21"/>
                      <w:highlight w:val="none"/>
                      <w:u w:val="none"/>
                      <w:lang w:val="en-US" w:eastAsia="zh-CN"/>
                    </w:rPr>
                  </w:pPr>
                  <w:r>
                    <w:rPr>
                      <w:rFonts w:hint="eastAsia"/>
                      <w:b w:val="0"/>
                      <w:bCs/>
                      <w:szCs w:val="21"/>
                      <w:highlight w:val="none"/>
                      <w:u w:val="none"/>
                      <w:lang w:val="en-US" w:eastAsia="zh-CN"/>
                    </w:rPr>
                    <w:t>27</w:t>
                  </w:r>
                </w:p>
              </w:tc>
              <w:tc>
                <w:tcPr>
                  <w:tcW w:w="2248" w:type="dxa"/>
                  <w:noWrap w:val="0"/>
                  <w:vAlign w:val="center"/>
                </w:tcPr>
                <w:p>
                  <w:pPr>
                    <w:keepNext w:val="0"/>
                    <w:keepLines w:val="0"/>
                    <w:widowControl/>
                    <w:suppressLineNumbers w:val="0"/>
                    <w:jc w:val="center"/>
                    <w:textAlignment w:val="center"/>
                    <w:rPr>
                      <w:rFonts w:hint="default" w:ascii="Times New Roman" w:hAnsi="Times New Roman" w:cs="Times New Roman"/>
                      <w:b w:val="0"/>
                      <w:bCs/>
                      <w:sz w:val="21"/>
                      <w:szCs w:val="21"/>
                      <w:highlight w:val="none"/>
                      <w:u w:val="none"/>
                      <w:lang w:val="en-US" w:eastAsia="zh-CN"/>
                    </w:rPr>
                  </w:pPr>
                  <w:r>
                    <w:rPr>
                      <w:rFonts w:hint="default" w:ascii="Times New Roman" w:hAnsi="Times New Roman" w:eastAsia="宋体" w:cs="Times New Roman"/>
                      <w:i w:val="0"/>
                      <w:color w:val="000000"/>
                      <w:kern w:val="0"/>
                      <w:sz w:val="21"/>
                      <w:szCs w:val="21"/>
                      <w:u w:val="none"/>
                      <w:lang w:val="en-US" w:eastAsia="zh-CN" w:bidi="ar"/>
                    </w:rPr>
                    <w:t>86</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1239" w:type="pct"/>
                  <w:vMerge w:val="continue"/>
                  <w:noWrap w:val="0"/>
                  <w:vAlign w:val="center"/>
                </w:tcPr>
                <w:p>
                  <w:pPr>
                    <w:jc w:val="center"/>
                    <w:rPr>
                      <w:rFonts w:hint="eastAsia" w:ascii="Times New Roman" w:hAnsi="Times New Roman"/>
                      <w:b w:val="0"/>
                      <w:bCs/>
                      <w:szCs w:val="21"/>
                      <w:u w:val="none"/>
                    </w:rPr>
                  </w:pPr>
                </w:p>
              </w:tc>
              <w:tc>
                <w:tcPr>
                  <w:tcW w:w="1249" w:type="pct"/>
                  <w:noWrap w:val="0"/>
                  <w:vAlign w:val="center"/>
                </w:tcPr>
                <w:p>
                  <w:pPr>
                    <w:jc w:val="center"/>
                    <w:rPr>
                      <w:rFonts w:hint="default" w:ascii="Times New Roman" w:hAnsi="Times New Roman" w:eastAsia="宋体"/>
                      <w:b w:val="0"/>
                      <w:bCs/>
                      <w:szCs w:val="21"/>
                      <w:highlight w:val="none"/>
                      <w:u w:val="none"/>
                      <w:lang w:val="en-US" w:eastAsia="zh-CN"/>
                    </w:rPr>
                  </w:pPr>
                  <w:r>
                    <w:rPr>
                      <w:rFonts w:hint="default" w:ascii="Times New Roman" w:hAnsi="Times New Roman" w:eastAsia="宋体"/>
                      <w:b w:val="0"/>
                      <w:bCs/>
                      <w:szCs w:val="21"/>
                      <w:highlight w:val="none"/>
                      <w:u w:val="none"/>
                      <w:lang w:val="en-US" w:eastAsia="zh-CN"/>
                    </w:rPr>
                    <w:t>北杨庄</w:t>
                  </w:r>
                </w:p>
              </w:tc>
              <w:tc>
                <w:tcPr>
                  <w:tcW w:w="1254" w:type="pct"/>
                  <w:noWrap w:val="0"/>
                  <w:vAlign w:val="center"/>
                </w:tcPr>
                <w:p>
                  <w:pPr>
                    <w:jc w:val="center"/>
                    <w:rPr>
                      <w:rFonts w:hint="default"/>
                      <w:b w:val="0"/>
                      <w:bCs/>
                      <w:szCs w:val="21"/>
                      <w:highlight w:val="none"/>
                      <w:u w:val="none"/>
                      <w:lang w:val="en-US" w:eastAsia="zh-CN"/>
                    </w:rPr>
                  </w:pPr>
                  <w:r>
                    <w:rPr>
                      <w:rFonts w:hint="eastAsia"/>
                      <w:b w:val="0"/>
                      <w:bCs/>
                      <w:szCs w:val="21"/>
                      <w:highlight w:val="none"/>
                      <w:u w:val="none"/>
                      <w:lang w:val="en-US" w:eastAsia="zh-CN"/>
                    </w:rPr>
                    <w:t>23</w:t>
                  </w:r>
                </w:p>
              </w:tc>
              <w:tc>
                <w:tcPr>
                  <w:tcW w:w="2248" w:type="dxa"/>
                  <w:noWrap w:val="0"/>
                  <w:vAlign w:val="center"/>
                </w:tcPr>
                <w:p>
                  <w:pPr>
                    <w:keepNext w:val="0"/>
                    <w:keepLines w:val="0"/>
                    <w:widowControl/>
                    <w:suppressLineNumbers w:val="0"/>
                    <w:jc w:val="center"/>
                    <w:textAlignment w:val="center"/>
                    <w:rPr>
                      <w:rFonts w:hint="default" w:ascii="Times New Roman" w:hAnsi="Times New Roman" w:cs="Times New Roman"/>
                      <w:b w:val="0"/>
                      <w:bCs/>
                      <w:sz w:val="21"/>
                      <w:szCs w:val="21"/>
                      <w:highlight w:val="none"/>
                      <w:u w:val="none"/>
                      <w:lang w:val="en-US" w:eastAsia="zh-CN"/>
                    </w:rPr>
                  </w:pPr>
                  <w:r>
                    <w:rPr>
                      <w:rFonts w:hint="default" w:ascii="Times New Roman" w:hAnsi="Times New Roman" w:eastAsia="宋体" w:cs="Times New Roman"/>
                      <w:i w:val="0"/>
                      <w:color w:val="000000"/>
                      <w:kern w:val="0"/>
                      <w:sz w:val="21"/>
                      <w:szCs w:val="21"/>
                      <w:u w:val="none"/>
                      <w:lang w:val="en-US" w:eastAsia="zh-CN" w:bidi="ar"/>
                    </w:rPr>
                    <w:t>74</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1239" w:type="pct"/>
                  <w:vMerge w:val="continue"/>
                  <w:noWrap w:val="0"/>
                  <w:vAlign w:val="center"/>
                </w:tcPr>
                <w:p>
                  <w:pPr>
                    <w:jc w:val="center"/>
                    <w:rPr>
                      <w:rFonts w:hint="eastAsia" w:ascii="Times New Roman" w:hAnsi="Times New Roman"/>
                      <w:b w:val="0"/>
                      <w:bCs/>
                      <w:szCs w:val="21"/>
                      <w:u w:val="none"/>
                    </w:rPr>
                  </w:pPr>
                </w:p>
              </w:tc>
              <w:tc>
                <w:tcPr>
                  <w:tcW w:w="1249" w:type="pct"/>
                  <w:noWrap w:val="0"/>
                  <w:vAlign w:val="center"/>
                </w:tcPr>
                <w:p>
                  <w:pPr>
                    <w:jc w:val="center"/>
                    <w:rPr>
                      <w:rFonts w:hint="default" w:ascii="Times New Roman" w:hAnsi="Times New Roman" w:eastAsia="宋体"/>
                      <w:b w:val="0"/>
                      <w:bCs/>
                      <w:szCs w:val="21"/>
                      <w:highlight w:val="none"/>
                      <w:u w:val="none"/>
                      <w:lang w:val="en-US" w:eastAsia="zh-CN"/>
                    </w:rPr>
                  </w:pPr>
                  <w:r>
                    <w:rPr>
                      <w:rFonts w:hint="default" w:ascii="Times New Roman" w:hAnsi="Times New Roman" w:eastAsia="宋体"/>
                      <w:b w:val="0"/>
                      <w:bCs/>
                      <w:szCs w:val="21"/>
                      <w:highlight w:val="none"/>
                      <w:u w:val="none"/>
                      <w:lang w:val="en-US" w:eastAsia="zh-CN"/>
                    </w:rPr>
                    <w:t>李庄</w:t>
                  </w:r>
                </w:p>
              </w:tc>
              <w:tc>
                <w:tcPr>
                  <w:tcW w:w="1254" w:type="pct"/>
                  <w:noWrap w:val="0"/>
                  <w:vAlign w:val="center"/>
                </w:tcPr>
                <w:p>
                  <w:pPr>
                    <w:jc w:val="center"/>
                    <w:rPr>
                      <w:rFonts w:hint="default"/>
                      <w:b w:val="0"/>
                      <w:bCs/>
                      <w:szCs w:val="21"/>
                      <w:highlight w:val="none"/>
                      <w:u w:val="none"/>
                      <w:lang w:val="en-US" w:eastAsia="zh-CN"/>
                    </w:rPr>
                  </w:pPr>
                  <w:r>
                    <w:rPr>
                      <w:rFonts w:hint="eastAsia"/>
                      <w:b w:val="0"/>
                      <w:bCs/>
                      <w:szCs w:val="21"/>
                      <w:highlight w:val="none"/>
                      <w:u w:val="none"/>
                      <w:lang w:val="en-US" w:eastAsia="zh-CN"/>
                    </w:rPr>
                    <w:t>41</w:t>
                  </w:r>
                </w:p>
              </w:tc>
              <w:tc>
                <w:tcPr>
                  <w:tcW w:w="2248" w:type="dxa"/>
                  <w:noWrap w:val="0"/>
                  <w:vAlign w:val="center"/>
                </w:tcPr>
                <w:p>
                  <w:pPr>
                    <w:keepNext w:val="0"/>
                    <w:keepLines w:val="0"/>
                    <w:widowControl/>
                    <w:suppressLineNumbers w:val="0"/>
                    <w:jc w:val="center"/>
                    <w:textAlignment w:val="center"/>
                    <w:rPr>
                      <w:rFonts w:hint="default" w:ascii="Times New Roman" w:hAnsi="Times New Roman" w:cs="Times New Roman"/>
                      <w:b w:val="0"/>
                      <w:bCs/>
                      <w:sz w:val="21"/>
                      <w:szCs w:val="21"/>
                      <w:highlight w:val="none"/>
                      <w:u w:val="none"/>
                      <w:lang w:val="en-US" w:eastAsia="zh-CN"/>
                    </w:rPr>
                  </w:pPr>
                  <w:r>
                    <w:rPr>
                      <w:rFonts w:hint="default" w:ascii="Times New Roman" w:hAnsi="Times New Roman" w:eastAsia="宋体" w:cs="Times New Roman"/>
                      <w:i w:val="0"/>
                      <w:color w:val="000000"/>
                      <w:kern w:val="0"/>
                      <w:sz w:val="21"/>
                      <w:szCs w:val="21"/>
                      <w:u w:val="none"/>
                      <w:lang w:val="en-US" w:eastAsia="zh-CN" w:bidi="ar"/>
                    </w:rPr>
                    <w:t>131</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1239" w:type="pct"/>
                  <w:vMerge w:val="continue"/>
                  <w:noWrap w:val="0"/>
                  <w:vAlign w:val="center"/>
                </w:tcPr>
                <w:p>
                  <w:pPr>
                    <w:jc w:val="center"/>
                    <w:rPr>
                      <w:rFonts w:hint="eastAsia" w:ascii="Times New Roman" w:hAnsi="Times New Roman"/>
                      <w:b w:val="0"/>
                      <w:bCs/>
                      <w:szCs w:val="21"/>
                      <w:u w:val="none"/>
                    </w:rPr>
                  </w:pPr>
                </w:p>
              </w:tc>
              <w:tc>
                <w:tcPr>
                  <w:tcW w:w="1249" w:type="pct"/>
                  <w:noWrap w:val="0"/>
                  <w:vAlign w:val="center"/>
                </w:tcPr>
                <w:p>
                  <w:pPr>
                    <w:jc w:val="center"/>
                    <w:rPr>
                      <w:rFonts w:hint="default" w:ascii="Times New Roman" w:hAnsi="Times New Roman" w:eastAsia="宋体"/>
                      <w:b w:val="0"/>
                      <w:bCs/>
                      <w:szCs w:val="21"/>
                      <w:highlight w:val="none"/>
                      <w:u w:val="none"/>
                      <w:lang w:val="en-US" w:eastAsia="zh-CN"/>
                    </w:rPr>
                  </w:pPr>
                  <w:r>
                    <w:rPr>
                      <w:rFonts w:hint="default" w:ascii="Times New Roman" w:hAnsi="Times New Roman" w:eastAsia="宋体"/>
                      <w:b w:val="0"/>
                      <w:bCs/>
                      <w:szCs w:val="21"/>
                      <w:highlight w:val="none"/>
                      <w:u w:val="none"/>
                      <w:lang w:val="en-US" w:eastAsia="zh-CN"/>
                    </w:rPr>
                    <w:t>北张庄</w:t>
                  </w:r>
                </w:p>
              </w:tc>
              <w:tc>
                <w:tcPr>
                  <w:tcW w:w="1254" w:type="pct"/>
                  <w:noWrap w:val="0"/>
                  <w:vAlign w:val="center"/>
                </w:tcPr>
                <w:p>
                  <w:pPr>
                    <w:jc w:val="center"/>
                    <w:rPr>
                      <w:rFonts w:hint="default"/>
                      <w:b w:val="0"/>
                      <w:bCs/>
                      <w:szCs w:val="21"/>
                      <w:highlight w:val="none"/>
                      <w:u w:val="none"/>
                      <w:lang w:val="en-US" w:eastAsia="zh-CN"/>
                    </w:rPr>
                  </w:pPr>
                  <w:r>
                    <w:rPr>
                      <w:rFonts w:hint="eastAsia"/>
                      <w:b w:val="0"/>
                      <w:bCs/>
                      <w:szCs w:val="21"/>
                      <w:highlight w:val="none"/>
                      <w:u w:val="none"/>
                      <w:lang w:val="en-US" w:eastAsia="zh-CN"/>
                    </w:rPr>
                    <w:t>13</w:t>
                  </w:r>
                </w:p>
              </w:tc>
              <w:tc>
                <w:tcPr>
                  <w:tcW w:w="2248" w:type="dxa"/>
                  <w:noWrap w:val="0"/>
                  <w:vAlign w:val="center"/>
                </w:tcPr>
                <w:p>
                  <w:pPr>
                    <w:keepNext w:val="0"/>
                    <w:keepLines w:val="0"/>
                    <w:widowControl/>
                    <w:suppressLineNumbers w:val="0"/>
                    <w:jc w:val="center"/>
                    <w:textAlignment w:val="center"/>
                    <w:rPr>
                      <w:rFonts w:hint="default" w:ascii="Times New Roman" w:hAnsi="Times New Roman" w:cs="Times New Roman"/>
                      <w:b w:val="0"/>
                      <w:bCs/>
                      <w:sz w:val="21"/>
                      <w:szCs w:val="21"/>
                      <w:highlight w:val="none"/>
                      <w:u w:val="none"/>
                      <w:lang w:val="en-US" w:eastAsia="zh-CN"/>
                    </w:rPr>
                  </w:pPr>
                  <w:r>
                    <w:rPr>
                      <w:rFonts w:hint="default" w:ascii="Times New Roman" w:hAnsi="Times New Roman" w:eastAsia="宋体" w:cs="Times New Roman"/>
                      <w:i w:val="0"/>
                      <w:color w:val="000000"/>
                      <w:kern w:val="0"/>
                      <w:sz w:val="21"/>
                      <w:szCs w:val="21"/>
                      <w:u w:val="none"/>
                      <w:lang w:val="en-US" w:eastAsia="zh-CN" w:bidi="ar"/>
                    </w:rPr>
                    <w:t>42</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1239" w:type="pct"/>
                  <w:vMerge w:val="continue"/>
                  <w:noWrap w:val="0"/>
                  <w:vAlign w:val="center"/>
                </w:tcPr>
                <w:p>
                  <w:pPr>
                    <w:jc w:val="center"/>
                    <w:rPr>
                      <w:rFonts w:hint="eastAsia" w:ascii="Times New Roman" w:hAnsi="Times New Roman"/>
                      <w:b w:val="0"/>
                      <w:bCs/>
                      <w:szCs w:val="21"/>
                      <w:u w:val="none"/>
                    </w:rPr>
                  </w:pPr>
                </w:p>
              </w:tc>
              <w:tc>
                <w:tcPr>
                  <w:tcW w:w="1249" w:type="pct"/>
                  <w:noWrap w:val="0"/>
                  <w:vAlign w:val="center"/>
                </w:tcPr>
                <w:p>
                  <w:pPr>
                    <w:jc w:val="center"/>
                    <w:rPr>
                      <w:rFonts w:hint="default" w:ascii="Times New Roman" w:hAnsi="Times New Roman" w:eastAsia="宋体"/>
                      <w:b w:val="0"/>
                      <w:bCs/>
                      <w:szCs w:val="21"/>
                      <w:highlight w:val="none"/>
                      <w:u w:val="none"/>
                      <w:lang w:val="en-US" w:eastAsia="zh-CN"/>
                    </w:rPr>
                  </w:pPr>
                  <w:r>
                    <w:rPr>
                      <w:rFonts w:hint="default" w:ascii="Times New Roman" w:hAnsi="Times New Roman" w:eastAsia="宋体"/>
                      <w:b w:val="0"/>
                      <w:bCs/>
                      <w:szCs w:val="21"/>
                      <w:highlight w:val="none"/>
                      <w:u w:val="none"/>
                      <w:lang w:val="en-US" w:eastAsia="zh-CN"/>
                    </w:rPr>
                    <w:t>花山吴村</w:t>
                  </w:r>
                </w:p>
              </w:tc>
              <w:tc>
                <w:tcPr>
                  <w:tcW w:w="1254" w:type="pct"/>
                  <w:noWrap w:val="0"/>
                  <w:vAlign w:val="center"/>
                </w:tcPr>
                <w:p>
                  <w:pPr>
                    <w:jc w:val="center"/>
                    <w:rPr>
                      <w:rFonts w:hint="default"/>
                      <w:b w:val="0"/>
                      <w:bCs/>
                      <w:szCs w:val="21"/>
                      <w:highlight w:val="none"/>
                      <w:u w:val="none"/>
                      <w:lang w:val="en-US" w:eastAsia="zh-CN"/>
                    </w:rPr>
                  </w:pPr>
                  <w:r>
                    <w:rPr>
                      <w:rFonts w:hint="eastAsia"/>
                      <w:b w:val="0"/>
                      <w:bCs/>
                      <w:szCs w:val="21"/>
                      <w:highlight w:val="none"/>
                      <w:u w:val="none"/>
                      <w:lang w:val="en-US" w:eastAsia="zh-CN"/>
                    </w:rPr>
                    <w:t>150</w:t>
                  </w:r>
                </w:p>
              </w:tc>
              <w:tc>
                <w:tcPr>
                  <w:tcW w:w="2248" w:type="dxa"/>
                  <w:noWrap w:val="0"/>
                  <w:vAlign w:val="center"/>
                </w:tcPr>
                <w:p>
                  <w:pPr>
                    <w:keepNext w:val="0"/>
                    <w:keepLines w:val="0"/>
                    <w:widowControl/>
                    <w:suppressLineNumbers w:val="0"/>
                    <w:jc w:val="center"/>
                    <w:textAlignment w:val="center"/>
                    <w:rPr>
                      <w:rFonts w:hint="default" w:ascii="Times New Roman" w:hAnsi="Times New Roman" w:cs="Times New Roman"/>
                      <w:b w:val="0"/>
                      <w:bCs/>
                      <w:sz w:val="21"/>
                      <w:szCs w:val="21"/>
                      <w:highlight w:val="none"/>
                      <w:u w:val="none"/>
                      <w:lang w:val="en-US" w:eastAsia="zh-CN"/>
                    </w:rPr>
                  </w:pPr>
                  <w:r>
                    <w:rPr>
                      <w:rFonts w:hint="default" w:ascii="Times New Roman" w:hAnsi="Times New Roman" w:eastAsia="宋体" w:cs="Times New Roman"/>
                      <w:i w:val="0"/>
                      <w:color w:val="000000"/>
                      <w:kern w:val="0"/>
                      <w:sz w:val="21"/>
                      <w:szCs w:val="21"/>
                      <w:u w:val="none"/>
                      <w:lang w:val="en-US" w:eastAsia="zh-CN" w:bidi="ar"/>
                    </w:rPr>
                    <w:t>480</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1239" w:type="pct"/>
                  <w:vMerge w:val="continue"/>
                  <w:noWrap w:val="0"/>
                  <w:vAlign w:val="center"/>
                </w:tcPr>
                <w:p>
                  <w:pPr>
                    <w:jc w:val="center"/>
                    <w:rPr>
                      <w:rFonts w:hint="eastAsia" w:ascii="Times New Roman" w:hAnsi="Times New Roman"/>
                      <w:b w:val="0"/>
                      <w:bCs/>
                      <w:szCs w:val="21"/>
                      <w:u w:val="none"/>
                    </w:rPr>
                  </w:pPr>
                </w:p>
              </w:tc>
              <w:tc>
                <w:tcPr>
                  <w:tcW w:w="1249" w:type="pct"/>
                  <w:noWrap w:val="0"/>
                  <w:vAlign w:val="center"/>
                </w:tcPr>
                <w:p>
                  <w:pPr>
                    <w:jc w:val="center"/>
                    <w:rPr>
                      <w:rFonts w:hint="default" w:ascii="Times New Roman" w:hAnsi="Times New Roman" w:eastAsia="宋体"/>
                      <w:b w:val="0"/>
                      <w:bCs/>
                      <w:szCs w:val="21"/>
                      <w:highlight w:val="none"/>
                      <w:u w:val="none"/>
                      <w:lang w:val="en-US" w:eastAsia="zh-CN"/>
                    </w:rPr>
                  </w:pPr>
                  <w:r>
                    <w:rPr>
                      <w:rFonts w:hint="default" w:ascii="Times New Roman" w:hAnsi="Times New Roman" w:eastAsia="宋体"/>
                      <w:b w:val="0"/>
                      <w:bCs/>
                      <w:szCs w:val="21"/>
                      <w:highlight w:val="none"/>
                      <w:u w:val="none"/>
                      <w:lang w:val="en-US" w:eastAsia="zh-CN"/>
                    </w:rPr>
                    <w:t>后吕庄</w:t>
                  </w:r>
                </w:p>
              </w:tc>
              <w:tc>
                <w:tcPr>
                  <w:tcW w:w="1254" w:type="pct"/>
                  <w:noWrap w:val="0"/>
                  <w:vAlign w:val="center"/>
                </w:tcPr>
                <w:p>
                  <w:pPr>
                    <w:jc w:val="center"/>
                    <w:rPr>
                      <w:rFonts w:hint="default"/>
                      <w:b w:val="0"/>
                      <w:bCs/>
                      <w:szCs w:val="21"/>
                      <w:highlight w:val="none"/>
                      <w:u w:val="none"/>
                      <w:lang w:val="en-US" w:eastAsia="zh-CN"/>
                    </w:rPr>
                  </w:pPr>
                  <w:r>
                    <w:rPr>
                      <w:rFonts w:hint="eastAsia"/>
                      <w:b w:val="0"/>
                      <w:bCs/>
                      <w:szCs w:val="21"/>
                      <w:highlight w:val="none"/>
                      <w:u w:val="none"/>
                      <w:lang w:val="en-US" w:eastAsia="zh-CN"/>
                    </w:rPr>
                    <w:t>24</w:t>
                  </w:r>
                </w:p>
              </w:tc>
              <w:tc>
                <w:tcPr>
                  <w:tcW w:w="2248" w:type="dxa"/>
                  <w:noWrap w:val="0"/>
                  <w:vAlign w:val="center"/>
                </w:tcPr>
                <w:p>
                  <w:pPr>
                    <w:keepNext w:val="0"/>
                    <w:keepLines w:val="0"/>
                    <w:widowControl/>
                    <w:suppressLineNumbers w:val="0"/>
                    <w:jc w:val="center"/>
                    <w:textAlignment w:val="center"/>
                    <w:rPr>
                      <w:rFonts w:hint="default" w:ascii="Times New Roman" w:hAnsi="Times New Roman" w:cs="Times New Roman"/>
                      <w:b w:val="0"/>
                      <w:bCs/>
                      <w:sz w:val="21"/>
                      <w:szCs w:val="21"/>
                      <w:highlight w:val="none"/>
                      <w:u w:val="none"/>
                      <w:lang w:val="en-US" w:eastAsia="zh-CN"/>
                    </w:rPr>
                  </w:pPr>
                  <w:r>
                    <w:rPr>
                      <w:rFonts w:hint="default" w:ascii="Times New Roman" w:hAnsi="Times New Roman" w:eastAsia="宋体" w:cs="Times New Roman"/>
                      <w:i w:val="0"/>
                      <w:color w:val="000000"/>
                      <w:kern w:val="0"/>
                      <w:sz w:val="21"/>
                      <w:szCs w:val="21"/>
                      <w:u w:val="none"/>
                      <w:lang w:val="en-US" w:eastAsia="zh-CN" w:bidi="ar"/>
                    </w:rPr>
                    <w:t>77</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1239" w:type="pct"/>
                  <w:vMerge w:val="continue"/>
                  <w:noWrap w:val="0"/>
                  <w:vAlign w:val="center"/>
                </w:tcPr>
                <w:p>
                  <w:pPr>
                    <w:jc w:val="center"/>
                    <w:rPr>
                      <w:rFonts w:hint="eastAsia" w:ascii="Times New Roman" w:hAnsi="Times New Roman"/>
                      <w:b w:val="0"/>
                      <w:bCs/>
                      <w:szCs w:val="21"/>
                      <w:u w:val="none"/>
                    </w:rPr>
                  </w:pPr>
                </w:p>
              </w:tc>
              <w:tc>
                <w:tcPr>
                  <w:tcW w:w="1249" w:type="pct"/>
                  <w:noWrap w:val="0"/>
                  <w:vAlign w:val="center"/>
                </w:tcPr>
                <w:p>
                  <w:pPr>
                    <w:jc w:val="center"/>
                    <w:rPr>
                      <w:rFonts w:hint="default" w:ascii="Times New Roman" w:hAnsi="Times New Roman" w:eastAsia="宋体"/>
                      <w:b w:val="0"/>
                      <w:bCs/>
                      <w:szCs w:val="21"/>
                      <w:highlight w:val="none"/>
                      <w:u w:val="none"/>
                      <w:lang w:val="en-US" w:eastAsia="zh-CN"/>
                    </w:rPr>
                  </w:pPr>
                  <w:r>
                    <w:rPr>
                      <w:rFonts w:hint="default" w:ascii="Times New Roman" w:hAnsi="Times New Roman" w:eastAsia="宋体"/>
                      <w:b w:val="0"/>
                      <w:bCs/>
                      <w:szCs w:val="21"/>
                      <w:highlight w:val="none"/>
                      <w:u w:val="none"/>
                      <w:lang w:val="en-US" w:eastAsia="zh-CN"/>
                    </w:rPr>
                    <w:t>杨东庄</w:t>
                  </w:r>
                </w:p>
              </w:tc>
              <w:tc>
                <w:tcPr>
                  <w:tcW w:w="1254" w:type="pct"/>
                  <w:noWrap w:val="0"/>
                  <w:vAlign w:val="center"/>
                </w:tcPr>
                <w:p>
                  <w:pPr>
                    <w:jc w:val="center"/>
                    <w:rPr>
                      <w:rFonts w:hint="default"/>
                      <w:b w:val="0"/>
                      <w:bCs/>
                      <w:szCs w:val="21"/>
                      <w:highlight w:val="none"/>
                      <w:u w:val="none"/>
                      <w:lang w:val="en-US" w:eastAsia="zh-CN"/>
                    </w:rPr>
                  </w:pPr>
                  <w:r>
                    <w:rPr>
                      <w:rFonts w:hint="eastAsia"/>
                      <w:b w:val="0"/>
                      <w:bCs/>
                      <w:szCs w:val="21"/>
                      <w:highlight w:val="none"/>
                      <w:u w:val="none"/>
                      <w:lang w:val="en-US" w:eastAsia="zh-CN"/>
                    </w:rPr>
                    <w:t>167</w:t>
                  </w:r>
                </w:p>
              </w:tc>
              <w:tc>
                <w:tcPr>
                  <w:tcW w:w="2248" w:type="dxa"/>
                  <w:noWrap w:val="0"/>
                  <w:vAlign w:val="center"/>
                </w:tcPr>
                <w:p>
                  <w:pPr>
                    <w:keepNext w:val="0"/>
                    <w:keepLines w:val="0"/>
                    <w:widowControl/>
                    <w:suppressLineNumbers w:val="0"/>
                    <w:jc w:val="center"/>
                    <w:textAlignment w:val="center"/>
                    <w:rPr>
                      <w:rFonts w:hint="default" w:ascii="Times New Roman" w:hAnsi="Times New Roman" w:cs="Times New Roman"/>
                      <w:b w:val="0"/>
                      <w:bCs/>
                      <w:sz w:val="21"/>
                      <w:szCs w:val="21"/>
                      <w:highlight w:val="none"/>
                      <w:u w:val="none"/>
                      <w:lang w:val="en-US" w:eastAsia="zh-CN"/>
                    </w:rPr>
                  </w:pPr>
                  <w:r>
                    <w:rPr>
                      <w:rFonts w:hint="default" w:ascii="Times New Roman" w:hAnsi="Times New Roman" w:eastAsia="宋体" w:cs="Times New Roman"/>
                      <w:i w:val="0"/>
                      <w:color w:val="000000"/>
                      <w:kern w:val="0"/>
                      <w:sz w:val="21"/>
                      <w:szCs w:val="21"/>
                      <w:u w:val="none"/>
                      <w:lang w:val="en-US" w:eastAsia="zh-CN" w:bidi="ar"/>
                    </w:rPr>
                    <w:t>534</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1239" w:type="pct"/>
                  <w:vMerge w:val="continue"/>
                  <w:noWrap w:val="0"/>
                  <w:vAlign w:val="center"/>
                </w:tcPr>
                <w:p>
                  <w:pPr>
                    <w:jc w:val="center"/>
                    <w:rPr>
                      <w:rFonts w:hint="eastAsia" w:ascii="Times New Roman" w:hAnsi="Times New Roman"/>
                      <w:b w:val="0"/>
                      <w:bCs/>
                      <w:szCs w:val="21"/>
                      <w:u w:val="none"/>
                    </w:rPr>
                  </w:pPr>
                </w:p>
              </w:tc>
              <w:tc>
                <w:tcPr>
                  <w:tcW w:w="1249" w:type="pct"/>
                  <w:noWrap w:val="0"/>
                  <w:vAlign w:val="center"/>
                </w:tcPr>
                <w:p>
                  <w:pPr>
                    <w:jc w:val="center"/>
                    <w:rPr>
                      <w:rFonts w:hint="default" w:ascii="Times New Roman" w:hAnsi="Times New Roman" w:eastAsia="宋体"/>
                      <w:b w:val="0"/>
                      <w:bCs/>
                      <w:szCs w:val="21"/>
                      <w:highlight w:val="none"/>
                      <w:u w:val="none"/>
                      <w:lang w:val="en-US" w:eastAsia="zh-CN"/>
                    </w:rPr>
                  </w:pPr>
                  <w:r>
                    <w:rPr>
                      <w:rFonts w:hint="default" w:ascii="Times New Roman" w:hAnsi="Times New Roman" w:eastAsia="宋体"/>
                      <w:b w:val="0"/>
                      <w:bCs/>
                      <w:szCs w:val="21"/>
                      <w:highlight w:val="none"/>
                      <w:u w:val="none"/>
                      <w:lang w:val="en-US" w:eastAsia="zh-CN"/>
                    </w:rPr>
                    <w:t>杨令庄村</w:t>
                  </w:r>
                </w:p>
              </w:tc>
              <w:tc>
                <w:tcPr>
                  <w:tcW w:w="1254" w:type="pct"/>
                  <w:noWrap w:val="0"/>
                  <w:vAlign w:val="center"/>
                </w:tcPr>
                <w:p>
                  <w:pPr>
                    <w:jc w:val="center"/>
                    <w:rPr>
                      <w:rFonts w:hint="default"/>
                      <w:b w:val="0"/>
                      <w:bCs/>
                      <w:szCs w:val="21"/>
                      <w:highlight w:val="none"/>
                      <w:u w:val="none"/>
                      <w:lang w:val="en-US" w:eastAsia="zh-CN"/>
                    </w:rPr>
                  </w:pPr>
                  <w:r>
                    <w:rPr>
                      <w:rFonts w:hint="eastAsia"/>
                      <w:b w:val="0"/>
                      <w:bCs/>
                      <w:szCs w:val="21"/>
                      <w:highlight w:val="none"/>
                      <w:u w:val="none"/>
                      <w:lang w:val="en-US" w:eastAsia="zh-CN"/>
                    </w:rPr>
                    <w:t>45</w:t>
                  </w:r>
                </w:p>
              </w:tc>
              <w:tc>
                <w:tcPr>
                  <w:tcW w:w="2248" w:type="dxa"/>
                  <w:noWrap w:val="0"/>
                  <w:vAlign w:val="center"/>
                </w:tcPr>
                <w:p>
                  <w:pPr>
                    <w:keepNext w:val="0"/>
                    <w:keepLines w:val="0"/>
                    <w:widowControl/>
                    <w:suppressLineNumbers w:val="0"/>
                    <w:jc w:val="center"/>
                    <w:textAlignment w:val="center"/>
                    <w:rPr>
                      <w:rFonts w:hint="default" w:ascii="Times New Roman" w:hAnsi="Times New Roman" w:cs="Times New Roman"/>
                      <w:b w:val="0"/>
                      <w:bCs/>
                      <w:sz w:val="21"/>
                      <w:szCs w:val="21"/>
                      <w:highlight w:val="none"/>
                      <w:u w:val="none"/>
                      <w:lang w:val="en-US" w:eastAsia="zh-CN"/>
                    </w:rPr>
                  </w:pPr>
                  <w:r>
                    <w:rPr>
                      <w:rFonts w:hint="default" w:ascii="Times New Roman" w:hAnsi="Times New Roman" w:eastAsia="宋体" w:cs="Times New Roman"/>
                      <w:i w:val="0"/>
                      <w:color w:val="000000"/>
                      <w:kern w:val="0"/>
                      <w:sz w:val="21"/>
                      <w:szCs w:val="21"/>
                      <w:u w:val="none"/>
                      <w:lang w:val="en-US" w:eastAsia="zh-CN" w:bidi="ar"/>
                    </w:rPr>
                    <w:t>144</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1239" w:type="pct"/>
                  <w:vMerge w:val="continue"/>
                  <w:noWrap w:val="0"/>
                  <w:vAlign w:val="center"/>
                </w:tcPr>
                <w:p>
                  <w:pPr>
                    <w:jc w:val="center"/>
                    <w:rPr>
                      <w:rFonts w:hint="eastAsia" w:ascii="Times New Roman" w:hAnsi="Times New Roman"/>
                      <w:b w:val="0"/>
                      <w:bCs/>
                      <w:szCs w:val="21"/>
                      <w:u w:val="none"/>
                    </w:rPr>
                  </w:pPr>
                </w:p>
              </w:tc>
              <w:tc>
                <w:tcPr>
                  <w:tcW w:w="1249" w:type="pct"/>
                  <w:noWrap w:val="0"/>
                  <w:vAlign w:val="center"/>
                </w:tcPr>
                <w:p>
                  <w:pPr>
                    <w:jc w:val="center"/>
                    <w:rPr>
                      <w:rFonts w:hint="default" w:ascii="Times New Roman" w:hAnsi="Times New Roman" w:eastAsia="宋体"/>
                      <w:b w:val="0"/>
                      <w:bCs/>
                      <w:szCs w:val="21"/>
                      <w:highlight w:val="none"/>
                      <w:u w:val="none"/>
                      <w:lang w:val="en-US" w:eastAsia="zh-CN"/>
                    </w:rPr>
                  </w:pPr>
                  <w:r>
                    <w:rPr>
                      <w:rFonts w:hint="default" w:ascii="Times New Roman" w:hAnsi="Times New Roman" w:eastAsia="宋体"/>
                      <w:b w:val="0"/>
                      <w:bCs/>
                      <w:szCs w:val="21"/>
                      <w:highlight w:val="none"/>
                      <w:u w:val="none"/>
                      <w:lang w:val="en-US" w:eastAsia="zh-CN"/>
                    </w:rPr>
                    <w:t>北刘庄</w:t>
                  </w:r>
                </w:p>
              </w:tc>
              <w:tc>
                <w:tcPr>
                  <w:tcW w:w="1254" w:type="pct"/>
                  <w:noWrap w:val="0"/>
                  <w:vAlign w:val="center"/>
                </w:tcPr>
                <w:p>
                  <w:pPr>
                    <w:jc w:val="center"/>
                    <w:rPr>
                      <w:rFonts w:hint="default"/>
                      <w:b w:val="0"/>
                      <w:bCs/>
                      <w:szCs w:val="21"/>
                      <w:highlight w:val="none"/>
                      <w:u w:val="none"/>
                      <w:lang w:val="en-US" w:eastAsia="zh-CN"/>
                    </w:rPr>
                  </w:pPr>
                  <w:r>
                    <w:rPr>
                      <w:rFonts w:hint="eastAsia"/>
                      <w:b w:val="0"/>
                      <w:bCs/>
                      <w:szCs w:val="21"/>
                      <w:highlight w:val="none"/>
                      <w:u w:val="none"/>
                      <w:lang w:val="en-US" w:eastAsia="zh-CN"/>
                    </w:rPr>
                    <w:t>18</w:t>
                  </w:r>
                </w:p>
              </w:tc>
              <w:tc>
                <w:tcPr>
                  <w:tcW w:w="2248" w:type="dxa"/>
                  <w:noWrap w:val="0"/>
                  <w:vAlign w:val="center"/>
                </w:tcPr>
                <w:p>
                  <w:pPr>
                    <w:keepNext w:val="0"/>
                    <w:keepLines w:val="0"/>
                    <w:widowControl/>
                    <w:suppressLineNumbers w:val="0"/>
                    <w:jc w:val="center"/>
                    <w:textAlignment w:val="center"/>
                    <w:rPr>
                      <w:rFonts w:hint="default" w:ascii="Times New Roman" w:hAnsi="Times New Roman" w:cs="Times New Roman"/>
                      <w:b w:val="0"/>
                      <w:bCs/>
                      <w:sz w:val="21"/>
                      <w:szCs w:val="21"/>
                      <w:highlight w:val="none"/>
                      <w:u w:val="none"/>
                      <w:lang w:val="en-US" w:eastAsia="zh-CN"/>
                    </w:rPr>
                  </w:pPr>
                  <w:r>
                    <w:rPr>
                      <w:rFonts w:hint="default" w:ascii="Times New Roman" w:hAnsi="Times New Roman" w:eastAsia="宋体" w:cs="Times New Roman"/>
                      <w:i w:val="0"/>
                      <w:color w:val="000000"/>
                      <w:kern w:val="0"/>
                      <w:sz w:val="21"/>
                      <w:szCs w:val="21"/>
                      <w:u w:val="none"/>
                      <w:lang w:val="en-US" w:eastAsia="zh-CN" w:bidi="ar"/>
                    </w:rPr>
                    <w:t>58</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1239" w:type="pct"/>
                  <w:vMerge w:val="continue"/>
                  <w:noWrap w:val="0"/>
                  <w:vAlign w:val="center"/>
                </w:tcPr>
                <w:p>
                  <w:pPr>
                    <w:jc w:val="center"/>
                    <w:rPr>
                      <w:rFonts w:hint="eastAsia" w:ascii="Times New Roman" w:hAnsi="Times New Roman"/>
                      <w:b w:val="0"/>
                      <w:bCs/>
                      <w:szCs w:val="21"/>
                      <w:u w:val="none"/>
                    </w:rPr>
                  </w:pPr>
                </w:p>
              </w:tc>
              <w:tc>
                <w:tcPr>
                  <w:tcW w:w="1249" w:type="pct"/>
                  <w:noWrap w:val="0"/>
                  <w:vAlign w:val="center"/>
                </w:tcPr>
                <w:p>
                  <w:pPr>
                    <w:jc w:val="center"/>
                    <w:rPr>
                      <w:rFonts w:hint="default" w:ascii="Times New Roman" w:hAnsi="Times New Roman" w:eastAsia="宋体"/>
                      <w:b w:val="0"/>
                      <w:bCs/>
                      <w:szCs w:val="21"/>
                      <w:highlight w:val="none"/>
                      <w:u w:val="none"/>
                      <w:lang w:val="en-US" w:eastAsia="zh-CN"/>
                    </w:rPr>
                  </w:pPr>
                  <w:r>
                    <w:rPr>
                      <w:rFonts w:hint="default" w:ascii="Times New Roman" w:hAnsi="Times New Roman" w:eastAsia="宋体"/>
                      <w:b w:val="0"/>
                      <w:bCs/>
                      <w:szCs w:val="21"/>
                      <w:highlight w:val="none"/>
                      <w:u w:val="none"/>
                      <w:lang w:val="en-US" w:eastAsia="zh-CN"/>
                    </w:rPr>
                    <w:t>吕楼村</w:t>
                  </w:r>
                </w:p>
              </w:tc>
              <w:tc>
                <w:tcPr>
                  <w:tcW w:w="1254" w:type="pct"/>
                  <w:noWrap w:val="0"/>
                  <w:vAlign w:val="center"/>
                </w:tcPr>
                <w:p>
                  <w:pPr>
                    <w:jc w:val="center"/>
                    <w:rPr>
                      <w:rFonts w:hint="default"/>
                      <w:b w:val="0"/>
                      <w:bCs/>
                      <w:szCs w:val="21"/>
                      <w:highlight w:val="none"/>
                      <w:u w:val="none"/>
                      <w:lang w:val="en-US" w:eastAsia="zh-CN"/>
                    </w:rPr>
                  </w:pPr>
                  <w:r>
                    <w:rPr>
                      <w:rFonts w:hint="eastAsia"/>
                      <w:b w:val="0"/>
                      <w:bCs/>
                      <w:szCs w:val="21"/>
                      <w:highlight w:val="none"/>
                      <w:u w:val="none"/>
                      <w:lang w:val="en-US" w:eastAsia="zh-CN"/>
                    </w:rPr>
                    <w:t>90</w:t>
                  </w:r>
                </w:p>
              </w:tc>
              <w:tc>
                <w:tcPr>
                  <w:tcW w:w="2248" w:type="dxa"/>
                  <w:noWrap w:val="0"/>
                  <w:vAlign w:val="center"/>
                </w:tcPr>
                <w:p>
                  <w:pPr>
                    <w:keepNext w:val="0"/>
                    <w:keepLines w:val="0"/>
                    <w:widowControl/>
                    <w:suppressLineNumbers w:val="0"/>
                    <w:jc w:val="center"/>
                    <w:textAlignment w:val="center"/>
                    <w:rPr>
                      <w:rFonts w:hint="default" w:ascii="Times New Roman" w:hAnsi="Times New Roman" w:cs="Times New Roman"/>
                      <w:b w:val="0"/>
                      <w:bCs/>
                      <w:sz w:val="21"/>
                      <w:szCs w:val="21"/>
                      <w:highlight w:val="none"/>
                      <w:u w:val="none"/>
                      <w:lang w:val="en-US" w:eastAsia="zh-CN"/>
                    </w:rPr>
                  </w:pPr>
                  <w:r>
                    <w:rPr>
                      <w:rFonts w:hint="default" w:ascii="Times New Roman" w:hAnsi="Times New Roman" w:eastAsia="宋体" w:cs="Times New Roman"/>
                      <w:i w:val="0"/>
                      <w:color w:val="000000"/>
                      <w:kern w:val="0"/>
                      <w:sz w:val="21"/>
                      <w:szCs w:val="21"/>
                      <w:u w:val="none"/>
                      <w:lang w:val="en-US" w:eastAsia="zh-CN" w:bidi="ar"/>
                    </w:rPr>
                    <w:t>288</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1239" w:type="pct"/>
                  <w:vMerge w:val="continue"/>
                  <w:noWrap w:val="0"/>
                  <w:vAlign w:val="center"/>
                </w:tcPr>
                <w:p>
                  <w:pPr>
                    <w:jc w:val="center"/>
                    <w:rPr>
                      <w:rFonts w:hint="eastAsia" w:ascii="Times New Roman" w:hAnsi="Times New Roman"/>
                      <w:b w:val="0"/>
                      <w:bCs/>
                      <w:szCs w:val="21"/>
                      <w:u w:val="none"/>
                    </w:rPr>
                  </w:pPr>
                </w:p>
              </w:tc>
              <w:tc>
                <w:tcPr>
                  <w:tcW w:w="1249" w:type="pct"/>
                  <w:noWrap w:val="0"/>
                  <w:vAlign w:val="center"/>
                </w:tcPr>
                <w:p>
                  <w:pPr>
                    <w:jc w:val="center"/>
                    <w:rPr>
                      <w:rFonts w:hint="default" w:ascii="Times New Roman" w:hAnsi="Times New Roman" w:eastAsia="宋体"/>
                      <w:b w:val="0"/>
                      <w:bCs/>
                      <w:szCs w:val="21"/>
                      <w:highlight w:val="none"/>
                      <w:u w:val="none"/>
                      <w:lang w:val="en-US" w:eastAsia="zh-CN"/>
                    </w:rPr>
                  </w:pPr>
                  <w:r>
                    <w:rPr>
                      <w:rFonts w:hint="default" w:ascii="Times New Roman" w:hAnsi="Times New Roman" w:eastAsia="宋体"/>
                      <w:b w:val="0"/>
                      <w:bCs/>
                      <w:szCs w:val="21"/>
                      <w:highlight w:val="none"/>
                      <w:u w:val="none"/>
                      <w:lang w:val="en-US" w:eastAsia="zh-CN"/>
                    </w:rPr>
                    <w:t>小山寨</w:t>
                  </w:r>
                </w:p>
              </w:tc>
              <w:tc>
                <w:tcPr>
                  <w:tcW w:w="1254" w:type="pct"/>
                  <w:noWrap w:val="0"/>
                  <w:vAlign w:val="center"/>
                </w:tcPr>
                <w:p>
                  <w:pPr>
                    <w:jc w:val="center"/>
                    <w:rPr>
                      <w:rFonts w:hint="default"/>
                      <w:b w:val="0"/>
                      <w:bCs/>
                      <w:szCs w:val="21"/>
                      <w:highlight w:val="none"/>
                      <w:u w:val="none"/>
                      <w:lang w:val="en-US" w:eastAsia="zh-CN"/>
                    </w:rPr>
                  </w:pPr>
                  <w:r>
                    <w:rPr>
                      <w:rFonts w:hint="eastAsia"/>
                      <w:b w:val="0"/>
                      <w:bCs/>
                      <w:szCs w:val="21"/>
                      <w:highlight w:val="none"/>
                      <w:u w:val="none"/>
                      <w:lang w:val="en-US" w:eastAsia="zh-CN"/>
                    </w:rPr>
                    <w:t>52</w:t>
                  </w:r>
                </w:p>
              </w:tc>
              <w:tc>
                <w:tcPr>
                  <w:tcW w:w="2248" w:type="dxa"/>
                  <w:noWrap w:val="0"/>
                  <w:vAlign w:val="center"/>
                </w:tcPr>
                <w:p>
                  <w:pPr>
                    <w:keepNext w:val="0"/>
                    <w:keepLines w:val="0"/>
                    <w:widowControl/>
                    <w:suppressLineNumbers w:val="0"/>
                    <w:jc w:val="center"/>
                    <w:textAlignment w:val="center"/>
                    <w:rPr>
                      <w:rFonts w:hint="default" w:ascii="Times New Roman" w:hAnsi="Times New Roman" w:cs="Times New Roman"/>
                      <w:b w:val="0"/>
                      <w:bCs/>
                      <w:sz w:val="21"/>
                      <w:szCs w:val="21"/>
                      <w:highlight w:val="none"/>
                      <w:u w:val="none"/>
                      <w:lang w:val="en-US" w:eastAsia="zh-CN"/>
                    </w:rPr>
                  </w:pPr>
                  <w:r>
                    <w:rPr>
                      <w:rFonts w:hint="default" w:ascii="Times New Roman" w:hAnsi="Times New Roman" w:eastAsia="宋体" w:cs="Times New Roman"/>
                      <w:i w:val="0"/>
                      <w:color w:val="000000"/>
                      <w:kern w:val="0"/>
                      <w:sz w:val="21"/>
                      <w:szCs w:val="21"/>
                      <w:u w:val="none"/>
                      <w:lang w:val="en-US" w:eastAsia="zh-CN" w:bidi="ar"/>
                    </w:rPr>
                    <w:t>166</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1239" w:type="pct"/>
                  <w:vMerge w:val="continue"/>
                  <w:noWrap w:val="0"/>
                  <w:vAlign w:val="center"/>
                </w:tcPr>
                <w:p>
                  <w:pPr>
                    <w:jc w:val="center"/>
                    <w:rPr>
                      <w:rFonts w:hint="eastAsia" w:ascii="Times New Roman" w:hAnsi="Times New Roman"/>
                      <w:b w:val="0"/>
                      <w:bCs/>
                      <w:szCs w:val="21"/>
                      <w:u w:val="none"/>
                    </w:rPr>
                  </w:pPr>
                </w:p>
              </w:tc>
              <w:tc>
                <w:tcPr>
                  <w:tcW w:w="1249" w:type="pct"/>
                  <w:noWrap w:val="0"/>
                  <w:vAlign w:val="center"/>
                </w:tcPr>
                <w:p>
                  <w:pPr>
                    <w:jc w:val="center"/>
                    <w:rPr>
                      <w:rFonts w:hint="default" w:ascii="Times New Roman" w:hAnsi="Times New Roman" w:eastAsia="宋体"/>
                      <w:b w:val="0"/>
                      <w:bCs/>
                      <w:szCs w:val="21"/>
                      <w:highlight w:val="none"/>
                      <w:u w:val="none"/>
                      <w:lang w:val="en-US" w:eastAsia="zh-CN"/>
                    </w:rPr>
                  </w:pPr>
                  <w:r>
                    <w:rPr>
                      <w:rFonts w:hint="default" w:ascii="Times New Roman" w:hAnsi="Times New Roman" w:eastAsia="宋体"/>
                      <w:b w:val="0"/>
                      <w:bCs/>
                      <w:szCs w:val="21"/>
                      <w:highlight w:val="none"/>
                      <w:u w:val="none"/>
                      <w:lang w:val="en-US" w:eastAsia="zh-CN"/>
                    </w:rPr>
                    <w:t>夏园村</w:t>
                  </w:r>
                </w:p>
              </w:tc>
              <w:tc>
                <w:tcPr>
                  <w:tcW w:w="1254" w:type="pct"/>
                  <w:noWrap w:val="0"/>
                  <w:vAlign w:val="center"/>
                </w:tcPr>
                <w:p>
                  <w:pPr>
                    <w:jc w:val="center"/>
                    <w:rPr>
                      <w:rFonts w:hint="default"/>
                      <w:b w:val="0"/>
                      <w:bCs/>
                      <w:szCs w:val="21"/>
                      <w:highlight w:val="none"/>
                      <w:u w:val="none"/>
                      <w:lang w:val="en-US" w:eastAsia="zh-CN"/>
                    </w:rPr>
                  </w:pPr>
                  <w:r>
                    <w:rPr>
                      <w:rFonts w:hint="eastAsia"/>
                      <w:b w:val="0"/>
                      <w:bCs/>
                      <w:szCs w:val="21"/>
                      <w:highlight w:val="none"/>
                      <w:u w:val="none"/>
                      <w:lang w:val="en-US" w:eastAsia="zh-CN"/>
                    </w:rPr>
                    <w:t>33</w:t>
                  </w:r>
                </w:p>
              </w:tc>
              <w:tc>
                <w:tcPr>
                  <w:tcW w:w="2248" w:type="dxa"/>
                  <w:noWrap w:val="0"/>
                  <w:vAlign w:val="center"/>
                </w:tcPr>
                <w:p>
                  <w:pPr>
                    <w:keepNext w:val="0"/>
                    <w:keepLines w:val="0"/>
                    <w:widowControl/>
                    <w:suppressLineNumbers w:val="0"/>
                    <w:jc w:val="center"/>
                    <w:textAlignment w:val="center"/>
                    <w:rPr>
                      <w:rFonts w:hint="default" w:ascii="Times New Roman" w:hAnsi="Times New Roman" w:cs="Times New Roman"/>
                      <w:b w:val="0"/>
                      <w:bCs/>
                      <w:sz w:val="21"/>
                      <w:szCs w:val="21"/>
                      <w:highlight w:val="none"/>
                      <w:u w:val="none"/>
                      <w:lang w:val="en-US" w:eastAsia="zh-CN"/>
                    </w:rPr>
                  </w:pPr>
                  <w:r>
                    <w:rPr>
                      <w:rFonts w:hint="default" w:ascii="Times New Roman" w:hAnsi="Times New Roman" w:eastAsia="宋体" w:cs="Times New Roman"/>
                      <w:i w:val="0"/>
                      <w:color w:val="000000"/>
                      <w:kern w:val="0"/>
                      <w:sz w:val="21"/>
                      <w:szCs w:val="21"/>
                      <w:u w:val="none"/>
                      <w:lang w:val="en-US" w:eastAsia="zh-CN" w:bidi="ar"/>
                    </w:rPr>
                    <w:t>106</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1239" w:type="pct"/>
                  <w:vMerge w:val="continue"/>
                  <w:noWrap w:val="0"/>
                  <w:vAlign w:val="center"/>
                </w:tcPr>
                <w:p>
                  <w:pPr>
                    <w:jc w:val="center"/>
                    <w:rPr>
                      <w:rFonts w:hint="eastAsia" w:ascii="Times New Roman" w:hAnsi="Times New Roman"/>
                      <w:b w:val="0"/>
                      <w:bCs/>
                      <w:szCs w:val="21"/>
                      <w:u w:val="none"/>
                    </w:rPr>
                  </w:pPr>
                </w:p>
              </w:tc>
              <w:tc>
                <w:tcPr>
                  <w:tcW w:w="1249" w:type="pct"/>
                  <w:noWrap w:val="0"/>
                  <w:vAlign w:val="center"/>
                </w:tcPr>
                <w:p>
                  <w:pPr>
                    <w:jc w:val="center"/>
                    <w:rPr>
                      <w:rFonts w:hint="default" w:ascii="Times New Roman" w:hAnsi="Times New Roman" w:eastAsia="宋体"/>
                      <w:b w:val="0"/>
                      <w:bCs/>
                      <w:szCs w:val="21"/>
                      <w:highlight w:val="none"/>
                      <w:u w:val="none"/>
                      <w:lang w:val="en-US" w:eastAsia="zh-CN"/>
                    </w:rPr>
                  </w:pPr>
                  <w:r>
                    <w:rPr>
                      <w:rFonts w:hint="default" w:ascii="Times New Roman" w:hAnsi="Times New Roman" w:eastAsia="宋体"/>
                      <w:b w:val="0"/>
                      <w:bCs/>
                      <w:szCs w:val="21"/>
                      <w:highlight w:val="none"/>
                      <w:u w:val="none"/>
                      <w:lang w:val="en-US" w:eastAsia="zh-CN"/>
                    </w:rPr>
                    <w:t>小赵庄</w:t>
                  </w:r>
                </w:p>
              </w:tc>
              <w:tc>
                <w:tcPr>
                  <w:tcW w:w="1254" w:type="pct"/>
                  <w:noWrap w:val="0"/>
                  <w:vAlign w:val="center"/>
                </w:tcPr>
                <w:p>
                  <w:pPr>
                    <w:jc w:val="center"/>
                    <w:rPr>
                      <w:rFonts w:hint="default"/>
                      <w:b w:val="0"/>
                      <w:bCs/>
                      <w:szCs w:val="21"/>
                      <w:highlight w:val="none"/>
                      <w:u w:val="none"/>
                      <w:lang w:val="en-US" w:eastAsia="zh-CN"/>
                    </w:rPr>
                  </w:pPr>
                  <w:r>
                    <w:rPr>
                      <w:rFonts w:hint="eastAsia"/>
                      <w:b w:val="0"/>
                      <w:bCs/>
                      <w:szCs w:val="21"/>
                      <w:highlight w:val="none"/>
                      <w:u w:val="none"/>
                      <w:lang w:val="en-US" w:eastAsia="zh-CN"/>
                    </w:rPr>
                    <w:t>14</w:t>
                  </w:r>
                </w:p>
              </w:tc>
              <w:tc>
                <w:tcPr>
                  <w:tcW w:w="2248" w:type="dxa"/>
                  <w:noWrap w:val="0"/>
                  <w:vAlign w:val="center"/>
                </w:tcPr>
                <w:p>
                  <w:pPr>
                    <w:keepNext w:val="0"/>
                    <w:keepLines w:val="0"/>
                    <w:widowControl/>
                    <w:suppressLineNumbers w:val="0"/>
                    <w:jc w:val="center"/>
                    <w:textAlignment w:val="center"/>
                    <w:rPr>
                      <w:rFonts w:hint="default" w:ascii="Times New Roman" w:hAnsi="Times New Roman" w:cs="Times New Roman"/>
                      <w:b w:val="0"/>
                      <w:bCs/>
                      <w:sz w:val="21"/>
                      <w:szCs w:val="21"/>
                      <w:highlight w:val="none"/>
                      <w:u w:val="none"/>
                      <w:lang w:val="en-US" w:eastAsia="zh-CN"/>
                    </w:rPr>
                  </w:pPr>
                  <w:r>
                    <w:rPr>
                      <w:rFonts w:hint="default" w:ascii="Times New Roman" w:hAnsi="Times New Roman" w:eastAsia="宋体" w:cs="Times New Roman"/>
                      <w:i w:val="0"/>
                      <w:color w:val="000000"/>
                      <w:kern w:val="0"/>
                      <w:sz w:val="21"/>
                      <w:szCs w:val="21"/>
                      <w:u w:val="none"/>
                      <w:lang w:val="en-US" w:eastAsia="zh-CN" w:bidi="ar"/>
                    </w:rPr>
                    <w:t>45</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1239" w:type="pct"/>
                  <w:vMerge w:val="continue"/>
                  <w:noWrap w:val="0"/>
                  <w:vAlign w:val="center"/>
                </w:tcPr>
                <w:p>
                  <w:pPr>
                    <w:jc w:val="center"/>
                    <w:rPr>
                      <w:rFonts w:hint="eastAsia" w:ascii="Times New Roman" w:hAnsi="Times New Roman"/>
                      <w:b w:val="0"/>
                      <w:bCs/>
                      <w:szCs w:val="21"/>
                      <w:u w:val="none"/>
                    </w:rPr>
                  </w:pPr>
                </w:p>
              </w:tc>
              <w:tc>
                <w:tcPr>
                  <w:tcW w:w="1249" w:type="pct"/>
                  <w:noWrap w:val="0"/>
                  <w:vAlign w:val="center"/>
                </w:tcPr>
                <w:p>
                  <w:pPr>
                    <w:jc w:val="center"/>
                    <w:rPr>
                      <w:rFonts w:hint="default" w:ascii="Times New Roman" w:hAnsi="Times New Roman" w:eastAsia="宋体"/>
                      <w:b w:val="0"/>
                      <w:bCs/>
                      <w:szCs w:val="21"/>
                      <w:highlight w:val="none"/>
                      <w:u w:val="none"/>
                      <w:lang w:val="en-US" w:eastAsia="zh-CN"/>
                    </w:rPr>
                  </w:pPr>
                  <w:r>
                    <w:rPr>
                      <w:rFonts w:hint="default" w:ascii="Times New Roman" w:hAnsi="Times New Roman" w:eastAsia="宋体"/>
                      <w:b w:val="0"/>
                      <w:bCs/>
                      <w:szCs w:val="21"/>
                      <w:highlight w:val="none"/>
                      <w:u w:val="none"/>
                      <w:lang w:val="en-US" w:eastAsia="zh-CN"/>
                    </w:rPr>
                    <w:t>田庄</w:t>
                  </w:r>
                </w:p>
              </w:tc>
              <w:tc>
                <w:tcPr>
                  <w:tcW w:w="1254" w:type="pct"/>
                  <w:noWrap w:val="0"/>
                  <w:vAlign w:val="center"/>
                </w:tcPr>
                <w:p>
                  <w:pPr>
                    <w:jc w:val="center"/>
                    <w:rPr>
                      <w:rFonts w:hint="default"/>
                      <w:b w:val="0"/>
                      <w:bCs/>
                      <w:szCs w:val="21"/>
                      <w:highlight w:val="none"/>
                      <w:u w:val="none"/>
                      <w:lang w:val="en-US" w:eastAsia="zh-CN"/>
                    </w:rPr>
                  </w:pPr>
                  <w:r>
                    <w:rPr>
                      <w:rFonts w:hint="eastAsia"/>
                      <w:b w:val="0"/>
                      <w:bCs/>
                      <w:szCs w:val="21"/>
                      <w:highlight w:val="none"/>
                      <w:u w:val="none"/>
                      <w:lang w:val="en-US" w:eastAsia="zh-CN"/>
                    </w:rPr>
                    <w:t>23</w:t>
                  </w:r>
                </w:p>
              </w:tc>
              <w:tc>
                <w:tcPr>
                  <w:tcW w:w="2248" w:type="dxa"/>
                  <w:noWrap w:val="0"/>
                  <w:vAlign w:val="center"/>
                </w:tcPr>
                <w:p>
                  <w:pPr>
                    <w:keepNext w:val="0"/>
                    <w:keepLines w:val="0"/>
                    <w:widowControl/>
                    <w:suppressLineNumbers w:val="0"/>
                    <w:jc w:val="center"/>
                    <w:textAlignment w:val="center"/>
                    <w:rPr>
                      <w:rFonts w:hint="default" w:ascii="Times New Roman" w:hAnsi="Times New Roman" w:cs="Times New Roman"/>
                      <w:b w:val="0"/>
                      <w:bCs/>
                      <w:sz w:val="21"/>
                      <w:szCs w:val="21"/>
                      <w:highlight w:val="none"/>
                      <w:u w:val="none"/>
                      <w:lang w:val="en-US" w:eastAsia="zh-CN"/>
                    </w:rPr>
                  </w:pPr>
                  <w:r>
                    <w:rPr>
                      <w:rFonts w:hint="default" w:ascii="Times New Roman" w:hAnsi="Times New Roman" w:eastAsia="宋体" w:cs="Times New Roman"/>
                      <w:i w:val="0"/>
                      <w:color w:val="000000"/>
                      <w:kern w:val="0"/>
                      <w:sz w:val="21"/>
                      <w:szCs w:val="21"/>
                      <w:u w:val="none"/>
                      <w:lang w:val="en-US" w:eastAsia="zh-CN" w:bidi="ar"/>
                    </w:rPr>
                    <w:t>74</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1239" w:type="pct"/>
                  <w:vMerge w:val="continue"/>
                  <w:noWrap w:val="0"/>
                  <w:vAlign w:val="center"/>
                </w:tcPr>
                <w:p>
                  <w:pPr>
                    <w:jc w:val="center"/>
                    <w:rPr>
                      <w:rFonts w:hint="eastAsia" w:ascii="Times New Roman" w:hAnsi="Times New Roman"/>
                      <w:b w:val="0"/>
                      <w:bCs/>
                      <w:szCs w:val="21"/>
                      <w:u w:val="none"/>
                    </w:rPr>
                  </w:pPr>
                </w:p>
              </w:tc>
              <w:tc>
                <w:tcPr>
                  <w:tcW w:w="1249" w:type="pct"/>
                  <w:noWrap w:val="0"/>
                  <w:vAlign w:val="center"/>
                </w:tcPr>
                <w:p>
                  <w:pPr>
                    <w:jc w:val="center"/>
                    <w:rPr>
                      <w:rFonts w:hint="default" w:ascii="Times New Roman" w:hAnsi="Times New Roman" w:eastAsia="宋体"/>
                      <w:b w:val="0"/>
                      <w:bCs/>
                      <w:szCs w:val="21"/>
                      <w:highlight w:val="none"/>
                      <w:u w:val="none"/>
                      <w:lang w:val="en-US" w:eastAsia="zh-CN"/>
                    </w:rPr>
                  </w:pPr>
                  <w:r>
                    <w:rPr>
                      <w:rFonts w:hint="default" w:ascii="Times New Roman" w:hAnsi="Times New Roman" w:eastAsia="宋体"/>
                      <w:b w:val="0"/>
                      <w:bCs/>
                      <w:szCs w:val="21"/>
                      <w:highlight w:val="none"/>
                      <w:u w:val="none"/>
                      <w:lang w:val="en-US" w:eastAsia="zh-CN"/>
                    </w:rPr>
                    <w:t>李吴庄</w:t>
                  </w:r>
                </w:p>
              </w:tc>
              <w:tc>
                <w:tcPr>
                  <w:tcW w:w="1254" w:type="pct"/>
                  <w:noWrap w:val="0"/>
                  <w:vAlign w:val="center"/>
                </w:tcPr>
                <w:p>
                  <w:pPr>
                    <w:jc w:val="center"/>
                    <w:rPr>
                      <w:rFonts w:hint="default"/>
                      <w:b w:val="0"/>
                      <w:bCs/>
                      <w:szCs w:val="21"/>
                      <w:highlight w:val="none"/>
                      <w:u w:val="none"/>
                      <w:lang w:val="en-US" w:eastAsia="zh-CN"/>
                    </w:rPr>
                  </w:pPr>
                  <w:r>
                    <w:rPr>
                      <w:rFonts w:hint="eastAsia"/>
                      <w:b w:val="0"/>
                      <w:bCs/>
                      <w:szCs w:val="21"/>
                      <w:highlight w:val="none"/>
                      <w:u w:val="none"/>
                      <w:lang w:val="en-US" w:eastAsia="zh-CN"/>
                    </w:rPr>
                    <w:t>331</w:t>
                  </w:r>
                </w:p>
              </w:tc>
              <w:tc>
                <w:tcPr>
                  <w:tcW w:w="2248" w:type="dxa"/>
                  <w:noWrap w:val="0"/>
                  <w:vAlign w:val="center"/>
                </w:tcPr>
                <w:p>
                  <w:pPr>
                    <w:keepNext w:val="0"/>
                    <w:keepLines w:val="0"/>
                    <w:widowControl/>
                    <w:suppressLineNumbers w:val="0"/>
                    <w:jc w:val="center"/>
                    <w:textAlignment w:val="center"/>
                    <w:rPr>
                      <w:rFonts w:hint="default" w:ascii="Times New Roman" w:hAnsi="Times New Roman" w:cs="Times New Roman"/>
                      <w:b w:val="0"/>
                      <w:bCs/>
                      <w:sz w:val="21"/>
                      <w:szCs w:val="21"/>
                      <w:highlight w:val="none"/>
                      <w:u w:val="none"/>
                      <w:lang w:val="en-US" w:eastAsia="zh-CN"/>
                    </w:rPr>
                  </w:pPr>
                  <w:r>
                    <w:rPr>
                      <w:rFonts w:hint="default" w:ascii="Times New Roman" w:hAnsi="Times New Roman" w:eastAsia="宋体" w:cs="Times New Roman"/>
                      <w:i w:val="0"/>
                      <w:color w:val="000000"/>
                      <w:kern w:val="0"/>
                      <w:sz w:val="21"/>
                      <w:szCs w:val="21"/>
                      <w:u w:val="none"/>
                      <w:lang w:val="en-US" w:eastAsia="zh-CN" w:bidi="ar"/>
                    </w:rPr>
                    <w:t>1059</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1239" w:type="pct"/>
                  <w:vMerge w:val="continue"/>
                  <w:noWrap w:val="0"/>
                  <w:vAlign w:val="center"/>
                </w:tcPr>
                <w:p>
                  <w:pPr>
                    <w:jc w:val="center"/>
                    <w:rPr>
                      <w:rFonts w:hint="eastAsia" w:ascii="Times New Roman" w:hAnsi="Times New Roman"/>
                      <w:b w:val="0"/>
                      <w:bCs/>
                      <w:szCs w:val="21"/>
                      <w:u w:val="none"/>
                    </w:rPr>
                  </w:pPr>
                </w:p>
              </w:tc>
              <w:tc>
                <w:tcPr>
                  <w:tcW w:w="1249" w:type="pct"/>
                  <w:noWrap w:val="0"/>
                  <w:vAlign w:val="center"/>
                </w:tcPr>
                <w:p>
                  <w:pPr>
                    <w:jc w:val="center"/>
                    <w:rPr>
                      <w:rFonts w:hint="default" w:ascii="Times New Roman" w:hAnsi="Times New Roman" w:eastAsia="宋体"/>
                      <w:b w:val="0"/>
                      <w:bCs/>
                      <w:szCs w:val="21"/>
                      <w:highlight w:val="none"/>
                      <w:u w:val="none"/>
                      <w:lang w:val="en-US" w:eastAsia="zh-CN"/>
                    </w:rPr>
                  </w:pPr>
                  <w:r>
                    <w:rPr>
                      <w:rFonts w:hint="default" w:ascii="Times New Roman" w:hAnsi="Times New Roman" w:eastAsia="宋体"/>
                      <w:b w:val="0"/>
                      <w:bCs/>
                      <w:szCs w:val="21"/>
                      <w:highlight w:val="none"/>
                      <w:u w:val="none"/>
                      <w:lang w:val="en-US" w:eastAsia="zh-CN"/>
                    </w:rPr>
                    <w:t>李吴庄村</w:t>
                  </w:r>
                </w:p>
              </w:tc>
              <w:tc>
                <w:tcPr>
                  <w:tcW w:w="1254" w:type="pct"/>
                  <w:noWrap w:val="0"/>
                  <w:vAlign w:val="center"/>
                </w:tcPr>
                <w:p>
                  <w:pPr>
                    <w:jc w:val="center"/>
                    <w:rPr>
                      <w:rFonts w:hint="default"/>
                      <w:b w:val="0"/>
                      <w:bCs/>
                      <w:szCs w:val="21"/>
                      <w:highlight w:val="none"/>
                      <w:u w:val="none"/>
                      <w:lang w:val="en-US" w:eastAsia="zh-CN"/>
                    </w:rPr>
                  </w:pPr>
                  <w:r>
                    <w:rPr>
                      <w:rFonts w:hint="eastAsia"/>
                      <w:b w:val="0"/>
                      <w:bCs/>
                      <w:szCs w:val="21"/>
                      <w:highlight w:val="none"/>
                      <w:u w:val="none"/>
                      <w:lang w:val="en-US" w:eastAsia="zh-CN"/>
                    </w:rPr>
                    <w:t>331</w:t>
                  </w:r>
                </w:p>
              </w:tc>
              <w:tc>
                <w:tcPr>
                  <w:tcW w:w="2248" w:type="dxa"/>
                  <w:noWrap w:val="0"/>
                  <w:vAlign w:val="center"/>
                </w:tcPr>
                <w:p>
                  <w:pPr>
                    <w:keepNext w:val="0"/>
                    <w:keepLines w:val="0"/>
                    <w:widowControl/>
                    <w:suppressLineNumbers w:val="0"/>
                    <w:jc w:val="center"/>
                    <w:textAlignment w:val="center"/>
                    <w:rPr>
                      <w:rFonts w:hint="default" w:ascii="Times New Roman" w:hAnsi="Times New Roman" w:cs="Times New Roman"/>
                      <w:b w:val="0"/>
                      <w:bCs/>
                      <w:sz w:val="21"/>
                      <w:szCs w:val="21"/>
                      <w:highlight w:val="none"/>
                      <w:u w:val="none"/>
                      <w:lang w:val="en-US" w:eastAsia="zh-CN"/>
                    </w:rPr>
                  </w:pPr>
                  <w:r>
                    <w:rPr>
                      <w:rFonts w:hint="default" w:ascii="Times New Roman" w:hAnsi="Times New Roman" w:eastAsia="宋体" w:cs="Times New Roman"/>
                      <w:i w:val="0"/>
                      <w:color w:val="000000"/>
                      <w:kern w:val="0"/>
                      <w:sz w:val="21"/>
                      <w:szCs w:val="21"/>
                      <w:u w:val="none"/>
                      <w:lang w:val="en-US" w:eastAsia="zh-CN" w:bidi="ar"/>
                    </w:rPr>
                    <w:t>1059</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1239" w:type="pct"/>
                  <w:vMerge w:val="continue"/>
                  <w:noWrap w:val="0"/>
                  <w:vAlign w:val="center"/>
                </w:tcPr>
                <w:p>
                  <w:pPr>
                    <w:jc w:val="center"/>
                    <w:rPr>
                      <w:rFonts w:hint="eastAsia" w:ascii="Times New Roman" w:hAnsi="Times New Roman"/>
                      <w:b w:val="0"/>
                      <w:bCs/>
                      <w:szCs w:val="21"/>
                      <w:u w:val="none"/>
                    </w:rPr>
                  </w:pPr>
                </w:p>
              </w:tc>
              <w:tc>
                <w:tcPr>
                  <w:tcW w:w="1249" w:type="pct"/>
                  <w:noWrap w:val="0"/>
                  <w:vAlign w:val="center"/>
                </w:tcPr>
                <w:p>
                  <w:pPr>
                    <w:jc w:val="center"/>
                    <w:rPr>
                      <w:rFonts w:hint="default" w:ascii="Times New Roman" w:hAnsi="Times New Roman" w:eastAsia="宋体"/>
                      <w:b w:val="0"/>
                      <w:bCs/>
                      <w:szCs w:val="21"/>
                      <w:highlight w:val="none"/>
                      <w:u w:val="none"/>
                      <w:lang w:val="en-US" w:eastAsia="zh-CN"/>
                    </w:rPr>
                  </w:pPr>
                  <w:r>
                    <w:rPr>
                      <w:rFonts w:hint="default" w:ascii="Times New Roman" w:hAnsi="Times New Roman" w:eastAsia="宋体"/>
                      <w:b w:val="0"/>
                      <w:bCs/>
                      <w:szCs w:val="21"/>
                      <w:highlight w:val="none"/>
                      <w:u w:val="none"/>
                      <w:lang w:val="en-US" w:eastAsia="zh-CN"/>
                    </w:rPr>
                    <w:t>大王庄</w:t>
                  </w:r>
                </w:p>
              </w:tc>
              <w:tc>
                <w:tcPr>
                  <w:tcW w:w="1254" w:type="pct"/>
                  <w:noWrap w:val="0"/>
                  <w:vAlign w:val="center"/>
                </w:tcPr>
                <w:p>
                  <w:pPr>
                    <w:jc w:val="center"/>
                    <w:rPr>
                      <w:rFonts w:hint="default"/>
                      <w:b w:val="0"/>
                      <w:bCs/>
                      <w:szCs w:val="21"/>
                      <w:highlight w:val="none"/>
                      <w:u w:val="none"/>
                      <w:lang w:val="en-US" w:eastAsia="zh-CN"/>
                    </w:rPr>
                  </w:pPr>
                  <w:r>
                    <w:rPr>
                      <w:rFonts w:hint="eastAsia"/>
                      <w:b w:val="0"/>
                      <w:bCs/>
                      <w:szCs w:val="21"/>
                      <w:highlight w:val="none"/>
                      <w:u w:val="none"/>
                      <w:lang w:val="en-US" w:eastAsia="zh-CN"/>
                    </w:rPr>
                    <w:t>78</w:t>
                  </w:r>
                </w:p>
              </w:tc>
              <w:tc>
                <w:tcPr>
                  <w:tcW w:w="2248" w:type="dxa"/>
                  <w:noWrap w:val="0"/>
                  <w:vAlign w:val="center"/>
                </w:tcPr>
                <w:p>
                  <w:pPr>
                    <w:keepNext w:val="0"/>
                    <w:keepLines w:val="0"/>
                    <w:widowControl/>
                    <w:suppressLineNumbers w:val="0"/>
                    <w:jc w:val="center"/>
                    <w:textAlignment w:val="center"/>
                    <w:rPr>
                      <w:rFonts w:hint="default" w:ascii="Times New Roman" w:hAnsi="Times New Roman" w:cs="Times New Roman"/>
                      <w:b w:val="0"/>
                      <w:bCs/>
                      <w:sz w:val="21"/>
                      <w:szCs w:val="21"/>
                      <w:highlight w:val="none"/>
                      <w:u w:val="none"/>
                      <w:lang w:val="en-US" w:eastAsia="zh-CN"/>
                    </w:rPr>
                  </w:pPr>
                  <w:r>
                    <w:rPr>
                      <w:rFonts w:hint="default" w:ascii="Times New Roman" w:hAnsi="Times New Roman" w:eastAsia="宋体" w:cs="Times New Roman"/>
                      <w:i w:val="0"/>
                      <w:color w:val="000000"/>
                      <w:kern w:val="0"/>
                      <w:sz w:val="21"/>
                      <w:szCs w:val="21"/>
                      <w:u w:val="none"/>
                      <w:lang w:val="en-US" w:eastAsia="zh-CN" w:bidi="ar"/>
                    </w:rPr>
                    <w:t>250</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1239" w:type="pct"/>
                  <w:vMerge w:val="continue"/>
                  <w:noWrap w:val="0"/>
                  <w:vAlign w:val="center"/>
                </w:tcPr>
                <w:p>
                  <w:pPr>
                    <w:jc w:val="center"/>
                    <w:rPr>
                      <w:rFonts w:hint="eastAsia" w:ascii="Times New Roman" w:hAnsi="Times New Roman"/>
                      <w:b w:val="0"/>
                      <w:bCs/>
                      <w:szCs w:val="21"/>
                      <w:u w:val="none"/>
                    </w:rPr>
                  </w:pPr>
                </w:p>
              </w:tc>
              <w:tc>
                <w:tcPr>
                  <w:tcW w:w="1249" w:type="pct"/>
                  <w:noWrap w:val="0"/>
                  <w:vAlign w:val="center"/>
                </w:tcPr>
                <w:p>
                  <w:pPr>
                    <w:jc w:val="center"/>
                    <w:rPr>
                      <w:rFonts w:hint="default" w:ascii="Times New Roman" w:hAnsi="Times New Roman" w:eastAsia="宋体"/>
                      <w:b w:val="0"/>
                      <w:bCs/>
                      <w:szCs w:val="21"/>
                      <w:highlight w:val="none"/>
                      <w:u w:val="none"/>
                      <w:lang w:val="en-US" w:eastAsia="zh-CN"/>
                    </w:rPr>
                  </w:pPr>
                  <w:r>
                    <w:rPr>
                      <w:rFonts w:hint="default" w:ascii="Times New Roman" w:hAnsi="Times New Roman" w:eastAsia="宋体"/>
                      <w:b w:val="0"/>
                      <w:bCs/>
                      <w:szCs w:val="21"/>
                      <w:highlight w:val="none"/>
                      <w:u w:val="none"/>
                      <w:lang w:val="en-US" w:eastAsia="zh-CN"/>
                    </w:rPr>
                    <w:t>小王庄</w:t>
                  </w:r>
                </w:p>
              </w:tc>
              <w:tc>
                <w:tcPr>
                  <w:tcW w:w="1254" w:type="pct"/>
                  <w:noWrap w:val="0"/>
                  <w:vAlign w:val="center"/>
                </w:tcPr>
                <w:p>
                  <w:pPr>
                    <w:jc w:val="center"/>
                    <w:rPr>
                      <w:rFonts w:hint="default"/>
                      <w:b w:val="0"/>
                      <w:bCs/>
                      <w:szCs w:val="21"/>
                      <w:highlight w:val="none"/>
                      <w:u w:val="none"/>
                      <w:lang w:val="en-US" w:eastAsia="zh-CN"/>
                    </w:rPr>
                  </w:pPr>
                  <w:r>
                    <w:rPr>
                      <w:rFonts w:hint="eastAsia"/>
                      <w:b w:val="0"/>
                      <w:bCs/>
                      <w:szCs w:val="21"/>
                      <w:highlight w:val="none"/>
                      <w:u w:val="none"/>
                      <w:lang w:val="en-US" w:eastAsia="zh-CN"/>
                    </w:rPr>
                    <w:t>65</w:t>
                  </w:r>
                </w:p>
              </w:tc>
              <w:tc>
                <w:tcPr>
                  <w:tcW w:w="2248" w:type="dxa"/>
                  <w:noWrap w:val="0"/>
                  <w:vAlign w:val="center"/>
                </w:tcPr>
                <w:p>
                  <w:pPr>
                    <w:keepNext w:val="0"/>
                    <w:keepLines w:val="0"/>
                    <w:widowControl/>
                    <w:suppressLineNumbers w:val="0"/>
                    <w:jc w:val="center"/>
                    <w:textAlignment w:val="center"/>
                    <w:rPr>
                      <w:rFonts w:hint="default" w:ascii="Times New Roman" w:hAnsi="Times New Roman" w:cs="Times New Roman"/>
                      <w:b w:val="0"/>
                      <w:bCs/>
                      <w:sz w:val="21"/>
                      <w:szCs w:val="21"/>
                      <w:highlight w:val="none"/>
                      <w:u w:val="none"/>
                      <w:lang w:val="en-US" w:eastAsia="zh-CN"/>
                    </w:rPr>
                  </w:pPr>
                  <w:r>
                    <w:rPr>
                      <w:rFonts w:hint="default" w:ascii="Times New Roman" w:hAnsi="Times New Roman" w:eastAsia="宋体" w:cs="Times New Roman"/>
                      <w:i w:val="0"/>
                      <w:color w:val="000000"/>
                      <w:kern w:val="0"/>
                      <w:sz w:val="21"/>
                      <w:szCs w:val="21"/>
                      <w:u w:val="none"/>
                      <w:lang w:val="en-US" w:eastAsia="zh-CN" w:bidi="ar"/>
                    </w:rPr>
                    <w:t>208</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1239" w:type="pct"/>
                  <w:vMerge w:val="continue"/>
                  <w:noWrap w:val="0"/>
                  <w:vAlign w:val="center"/>
                </w:tcPr>
                <w:p>
                  <w:pPr>
                    <w:jc w:val="center"/>
                    <w:rPr>
                      <w:rFonts w:hint="eastAsia" w:ascii="Times New Roman" w:hAnsi="Times New Roman"/>
                      <w:b w:val="0"/>
                      <w:bCs/>
                      <w:szCs w:val="21"/>
                      <w:u w:val="none"/>
                    </w:rPr>
                  </w:pPr>
                </w:p>
              </w:tc>
              <w:tc>
                <w:tcPr>
                  <w:tcW w:w="1249" w:type="pct"/>
                  <w:noWrap w:val="0"/>
                  <w:vAlign w:val="center"/>
                </w:tcPr>
                <w:p>
                  <w:pPr>
                    <w:jc w:val="center"/>
                    <w:rPr>
                      <w:rFonts w:hint="default" w:ascii="Times New Roman" w:hAnsi="Times New Roman" w:eastAsia="宋体"/>
                      <w:b w:val="0"/>
                      <w:bCs/>
                      <w:szCs w:val="21"/>
                      <w:highlight w:val="none"/>
                      <w:u w:val="none"/>
                      <w:lang w:val="en-US" w:eastAsia="zh-CN"/>
                    </w:rPr>
                  </w:pPr>
                  <w:r>
                    <w:rPr>
                      <w:rFonts w:hint="default" w:ascii="Times New Roman" w:hAnsi="Times New Roman" w:eastAsia="宋体"/>
                      <w:b w:val="0"/>
                      <w:bCs/>
                      <w:szCs w:val="21"/>
                      <w:highlight w:val="none"/>
                      <w:u w:val="none"/>
                      <w:lang w:val="en-US" w:eastAsia="zh-CN"/>
                    </w:rPr>
                    <w:t>花阳村</w:t>
                  </w:r>
                </w:p>
              </w:tc>
              <w:tc>
                <w:tcPr>
                  <w:tcW w:w="1254" w:type="pct"/>
                  <w:noWrap w:val="0"/>
                  <w:vAlign w:val="center"/>
                </w:tcPr>
                <w:p>
                  <w:pPr>
                    <w:jc w:val="center"/>
                    <w:rPr>
                      <w:rFonts w:hint="default"/>
                      <w:b w:val="0"/>
                      <w:bCs/>
                      <w:szCs w:val="21"/>
                      <w:highlight w:val="none"/>
                      <w:u w:val="none"/>
                      <w:lang w:val="en-US" w:eastAsia="zh-CN"/>
                    </w:rPr>
                  </w:pPr>
                  <w:r>
                    <w:rPr>
                      <w:rFonts w:hint="eastAsia"/>
                      <w:b w:val="0"/>
                      <w:bCs/>
                      <w:szCs w:val="21"/>
                      <w:highlight w:val="none"/>
                      <w:u w:val="none"/>
                      <w:lang w:val="en-US" w:eastAsia="zh-CN"/>
                    </w:rPr>
                    <w:t>132</w:t>
                  </w:r>
                </w:p>
              </w:tc>
              <w:tc>
                <w:tcPr>
                  <w:tcW w:w="2248" w:type="dxa"/>
                  <w:noWrap w:val="0"/>
                  <w:vAlign w:val="center"/>
                </w:tcPr>
                <w:p>
                  <w:pPr>
                    <w:keepNext w:val="0"/>
                    <w:keepLines w:val="0"/>
                    <w:widowControl/>
                    <w:suppressLineNumbers w:val="0"/>
                    <w:jc w:val="center"/>
                    <w:textAlignment w:val="center"/>
                    <w:rPr>
                      <w:rFonts w:hint="default" w:ascii="Times New Roman" w:hAnsi="Times New Roman" w:cs="Times New Roman"/>
                      <w:b w:val="0"/>
                      <w:bCs/>
                      <w:sz w:val="21"/>
                      <w:szCs w:val="21"/>
                      <w:highlight w:val="none"/>
                      <w:u w:val="none"/>
                      <w:lang w:val="en-US" w:eastAsia="zh-CN"/>
                    </w:rPr>
                  </w:pPr>
                  <w:r>
                    <w:rPr>
                      <w:rFonts w:hint="default" w:ascii="Times New Roman" w:hAnsi="Times New Roman" w:eastAsia="宋体" w:cs="Times New Roman"/>
                      <w:i w:val="0"/>
                      <w:color w:val="000000"/>
                      <w:kern w:val="0"/>
                      <w:sz w:val="21"/>
                      <w:szCs w:val="21"/>
                      <w:u w:val="none"/>
                      <w:lang w:val="en-US" w:eastAsia="zh-CN" w:bidi="ar"/>
                    </w:rPr>
                    <w:t>422</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1239" w:type="pct"/>
                  <w:vMerge w:val="continue"/>
                  <w:noWrap w:val="0"/>
                  <w:vAlign w:val="center"/>
                </w:tcPr>
                <w:p>
                  <w:pPr>
                    <w:jc w:val="center"/>
                    <w:rPr>
                      <w:rFonts w:hint="eastAsia" w:ascii="Times New Roman" w:hAnsi="Times New Roman"/>
                      <w:b w:val="0"/>
                      <w:bCs/>
                      <w:szCs w:val="21"/>
                      <w:u w:val="none"/>
                    </w:rPr>
                  </w:pPr>
                </w:p>
              </w:tc>
              <w:tc>
                <w:tcPr>
                  <w:tcW w:w="1249" w:type="pct"/>
                  <w:noWrap w:val="0"/>
                  <w:vAlign w:val="center"/>
                </w:tcPr>
                <w:p>
                  <w:pPr>
                    <w:jc w:val="center"/>
                    <w:rPr>
                      <w:rFonts w:hint="default" w:ascii="Times New Roman" w:hAnsi="Times New Roman" w:eastAsia="宋体"/>
                      <w:b w:val="0"/>
                      <w:bCs/>
                      <w:szCs w:val="21"/>
                      <w:highlight w:val="none"/>
                      <w:u w:val="none"/>
                      <w:lang w:val="en-US" w:eastAsia="zh-CN"/>
                    </w:rPr>
                  </w:pPr>
                  <w:r>
                    <w:rPr>
                      <w:rFonts w:hint="default" w:ascii="Times New Roman" w:hAnsi="Times New Roman" w:eastAsia="宋体"/>
                      <w:b w:val="0"/>
                      <w:bCs/>
                      <w:szCs w:val="21"/>
                      <w:highlight w:val="none"/>
                      <w:u w:val="none"/>
                      <w:lang w:val="en-US" w:eastAsia="zh-CN"/>
                    </w:rPr>
                    <w:t>小保安</w:t>
                  </w:r>
                </w:p>
              </w:tc>
              <w:tc>
                <w:tcPr>
                  <w:tcW w:w="1254" w:type="pct"/>
                  <w:noWrap w:val="0"/>
                  <w:vAlign w:val="center"/>
                </w:tcPr>
                <w:p>
                  <w:pPr>
                    <w:jc w:val="center"/>
                    <w:rPr>
                      <w:rFonts w:hint="default"/>
                      <w:b w:val="0"/>
                      <w:bCs/>
                      <w:szCs w:val="21"/>
                      <w:highlight w:val="none"/>
                      <w:u w:val="none"/>
                      <w:lang w:val="en-US" w:eastAsia="zh-CN"/>
                    </w:rPr>
                  </w:pPr>
                  <w:r>
                    <w:rPr>
                      <w:rFonts w:hint="eastAsia"/>
                      <w:b w:val="0"/>
                      <w:bCs/>
                      <w:szCs w:val="21"/>
                      <w:highlight w:val="none"/>
                      <w:u w:val="none"/>
                      <w:lang w:val="en-US" w:eastAsia="zh-CN"/>
                    </w:rPr>
                    <w:t>56</w:t>
                  </w:r>
                </w:p>
              </w:tc>
              <w:tc>
                <w:tcPr>
                  <w:tcW w:w="2248" w:type="dxa"/>
                  <w:noWrap w:val="0"/>
                  <w:vAlign w:val="center"/>
                </w:tcPr>
                <w:p>
                  <w:pPr>
                    <w:keepNext w:val="0"/>
                    <w:keepLines w:val="0"/>
                    <w:widowControl/>
                    <w:suppressLineNumbers w:val="0"/>
                    <w:jc w:val="center"/>
                    <w:textAlignment w:val="center"/>
                    <w:rPr>
                      <w:rFonts w:hint="default" w:ascii="Times New Roman" w:hAnsi="Times New Roman" w:cs="Times New Roman"/>
                      <w:b w:val="0"/>
                      <w:bCs/>
                      <w:sz w:val="21"/>
                      <w:szCs w:val="21"/>
                      <w:highlight w:val="none"/>
                      <w:u w:val="none"/>
                      <w:lang w:val="en-US" w:eastAsia="zh-CN"/>
                    </w:rPr>
                  </w:pPr>
                  <w:r>
                    <w:rPr>
                      <w:rFonts w:hint="default" w:ascii="Times New Roman" w:hAnsi="Times New Roman" w:eastAsia="宋体" w:cs="Times New Roman"/>
                      <w:i w:val="0"/>
                      <w:color w:val="000000"/>
                      <w:kern w:val="0"/>
                      <w:sz w:val="21"/>
                      <w:szCs w:val="21"/>
                      <w:u w:val="none"/>
                      <w:lang w:val="en-US" w:eastAsia="zh-CN" w:bidi="ar"/>
                    </w:rPr>
                    <w:t>179</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1239" w:type="pct"/>
                  <w:vMerge w:val="continue"/>
                  <w:noWrap w:val="0"/>
                  <w:vAlign w:val="center"/>
                </w:tcPr>
                <w:p>
                  <w:pPr>
                    <w:jc w:val="center"/>
                    <w:rPr>
                      <w:rFonts w:hint="eastAsia" w:ascii="Times New Roman" w:hAnsi="Times New Roman"/>
                      <w:b w:val="0"/>
                      <w:bCs/>
                      <w:szCs w:val="21"/>
                      <w:u w:val="none"/>
                    </w:rPr>
                  </w:pPr>
                </w:p>
              </w:tc>
              <w:tc>
                <w:tcPr>
                  <w:tcW w:w="1249" w:type="pct"/>
                  <w:noWrap w:val="0"/>
                  <w:vAlign w:val="center"/>
                </w:tcPr>
                <w:p>
                  <w:pPr>
                    <w:jc w:val="center"/>
                    <w:rPr>
                      <w:rFonts w:hint="default" w:ascii="Times New Roman" w:hAnsi="Times New Roman" w:eastAsia="宋体"/>
                      <w:b w:val="0"/>
                      <w:bCs/>
                      <w:szCs w:val="21"/>
                      <w:highlight w:val="none"/>
                      <w:u w:val="none"/>
                      <w:lang w:val="en-US" w:eastAsia="zh-CN"/>
                    </w:rPr>
                  </w:pPr>
                  <w:r>
                    <w:rPr>
                      <w:rFonts w:hint="default" w:ascii="Times New Roman" w:hAnsi="Times New Roman" w:eastAsia="宋体"/>
                      <w:b w:val="0"/>
                      <w:bCs/>
                      <w:szCs w:val="21"/>
                      <w:highlight w:val="none"/>
                      <w:u w:val="none"/>
                      <w:lang w:val="en-US" w:eastAsia="zh-CN"/>
                    </w:rPr>
                    <w:t>保安镇</w:t>
                  </w:r>
                </w:p>
              </w:tc>
              <w:tc>
                <w:tcPr>
                  <w:tcW w:w="1254" w:type="pct"/>
                  <w:noWrap w:val="0"/>
                  <w:vAlign w:val="center"/>
                </w:tcPr>
                <w:p>
                  <w:pPr>
                    <w:jc w:val="center"/>
                    <w:rPr>
                      <w:rFonts w:hint="default"/>
                      <w:b w:val="0"/>
                      <w:bCs/>
                      <w:szCs w:val="21"/>
                      <w:highlight w:val="none"/>
                      <w:u w:val="none"/>
                      <w:lang w:val="en-US" w:eastAsia="zh-CN"/>
                    </w:rPr>
                  </w:pPr>
                  <w:r>
                    <w:rPr>
                      <w:rFonts w:hint="eastAsia"/>
                      <w:b w:val="0"/>
                      <w:bCs/>
                      <w:szCs w:val="21"/>
                      <w:highlight w:val="none"/>
                      <w:u w:val="none"/>
                      <w:lang w:val="en-US" w:eastAsia="zh-CN"/>
                    </w:rPr>
                    <w:t>2427</w:t>
                  </w:r>
                </w:p>
              </w:tc>
              <w:tc>
                <w:tcPr>
                  <w:tcW w:w="2248" w:type="dxa"/>
                  <w:noWrap w:val="0"/>
                  <w:vAlign w:val="center"/>
                </w:tcPr>
                <w:p>
                  <w:pPr>
                    <w:keepNext w:val="0"/>
                    <w:keepLines w:val="0"/>
                    <w:widowControl/>
                    <w:suppressLineNumbers w:val="0"/>
                    <w:jc w:val="center"/>
                    <w:textAlignment w:val="center"/>
                    <w:rPr>
                      <w:rFonts w:hint="default" w:ascii="Times New Roman" w:hAnsi="Times New Roman" w:cs="Times New Roman"/>
                      <w:b w:val="0"/>
                      <w:bCs/>
                      <w:sz w:val="21"/>
                      <w:szCs w:val="21"/>
                      <w:highlight w:val="none"/>
                      <w:u w:val="none"/>
                      <w:lang w:val="en-US" w:eastAsia="zh-CN"/>
                    </w:rPr>
                  </w:pPr>
                  <w:r>
                    <w:rPr>
                      <w:rFonts w:hint="default" w:ascii="Times New Roman" w:hAnsi="Times New Roman" w:eastAsia="宋体" w:cs="Times New Roman"/>
                      <w:i w:val="0"/>
                      <w:color w:val="000000"/>
                      <w:kern w:val="0"/>
                      <w:sz w:val="21"/>
                      <w:szCs w:val="21"/>
                      <w:u w:val="none"/>
                      <w:lang w:val="en-US" w:eastAsia="zh-CN" w:bidi="ar"/>
                    </w:rPr>
                    <w:t>7766</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1239" w:type="pct"/>
                  <w:vMerge w:val="continue"/>
                  <w:noWrap w:val="0"/>
                  <w:vAlign w:val="center"/>
                </w:tcPr>
                <w:p>
                  <w:pPr>
                    <w:jc w:val="center"/>
                    <w:rPr>
                      <w:rFonts w:hint="eastAsia" w:ascii="Times New Roman" w:hAnsi="Times New Roman"/>
                      <w:b w:val="0"/>
                      <w:bCs/>
                      <w:szCs w:val="21"/>
                      <w:u w:val="none"/>
                    </w:rPr>
                  </w:pPr>
                </w:p>
              </w:tc>
              <w:tc>
                <w:tcPr>
                  <w:tcW w:w="1249" w:type="pct"/>
                  <w:noWrap w:val="0"/>
                  <w:vAlign w:val="center"/>
                </w:tcPr>
                <w:p>
                  <w:pPr>
                    <w:jc w:val="center"/>
                    <w:rPr>
                      <w:rFonts w:hint="default" w:ascii="Times New Roman" w:hAnsi="Times New Roman" w:eastAsia="宋体"/>
                      <w:b w:val="0"/>
                      <w:bCs/>
                      <w:szCs w:val="21"/>
                      <w:highlight w:val="none"/>
                      <w:u w:val="none"/>
                      <w:lang w:val="en-US" w:eastAsia="zh-CN"/>
                    </w:rPr>
                  </w:pPr>
                  <w:r>
                    <w:rPr>
                      <w:rFonts w:hint="default" w:ascii="Times New Roman" w:hAnsi="Times New Roman" w:eastAsia="宋体"/>
                      <w:b w:val="0"/>
                      <w:bCs/>
                      <w:szCs w:val="21"/>
                      <w:highlight w:val="none"/>
                      <w:u w:val="none"/>
                      <w:lang w:val="en-US" w:eastAsia="zh-CN"/>
                    </w:rPr>
                    <w:t>南吕楼</w:t>
                  </w:r>
                </w:p>
              </w:tc>
              <w:tc>
                <w:tcPr>
                  <w:tcW w:w="1254" w:type="pct"/>
                  <w:noWrap w:val="0"/>
                  <w:vAlign w:val="center"/>
                </w:tcPr>
                <w:p>
                  <w:pPr>
                    <w:jc w:val="center"/>
                    <w:rPr>
                      <w:rFonts w:hint="default"/>
                      <w:b w:val="0"/>
                      <w:bCs/>
                      <w:szCs w:val="21"/>
                      <w:highlight w:val="none"/>
                      <w:u w:val="none"/>
                      <w:lang w:val="en-US" w:eastAsia="zh-CN"/>
                    </w:rPr>
                  </w:pPr>
                  <w:r>
                    <w:rPr>
                      <w:rFonts w:hint="eastAsia"/>
                      <w:b w:val="0"/>
                      <w:bCs/>
                      <w:szCs w:val="21"/>
                      <w:highlight w:val="none"/>
                      <w:u w:val="none"/>
                      <w:lang w:val="en-US" w:eastAsia="zh-CN"/>
                    </w:rPr>
                    <w:t>73</w:t>
                  </w:r>
                </w:p>
              </w:tc>
              <w:tc>
                <w:tcPr>
                  <w:tcW w:w="2248" w:type="dxa"/>
                  <w:noWrap w:val="0"/>
                  <w:vAlign w:val="center"/>
                </w:tcPr>
                <w:p>
                  <w:pPr>
                    <w:keepNext w:val="0"/>
                    <w:keepLines w:val="0"/>
                    <w:widowControl/>
                    <w:suppressLineNumbers w:val="0"/>
                    <w:jc w:val="center"/>
                    <w:textAlignment w:val="center"/>
                    <w:rPr>
                      <w:rFonts w:hint="default" w:ascii="Times New Roman" w:hAnsi="Times New Roman" w:cs="Times New Roman"/>
                      <w:b w:val="0"/>
                      <w:bCs/>
                      <w:sz w:val="21"/>
                      <w:szCs w:val="21"/>
                      <w:highlight w:val="none"/>
                      <w:u w:val="none"/>
                      <w:lang w:val="en-US" w:eastAsia="zh-CN"/>
                    </w:rPr>
                  </w:pPr>
                  <w:r>
                    <w:rPr>
                      <w:rFonts w:hint="default" w:ascii="Times New Roman" w:hAnsi="Times New Roman" w:eastAsia="宋体" w:cs="Times New Roman"/>
                      <w:i w:val="0"/>
                      <w:color w:val="000000"/>
                      <w:kern w:val="0"/>
                      <w:sz w:val="21"/>
                      <w:szCs w:val="21"/>
                      <w:u w:val="none"/>
                      <w:lang w:val="en-US" w:eastAsia="zh-CN" w:bidi="ar"/>
                    </w:rPr>
                    <w:t>234</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1239" w:type="pct"/>
                  <w:vMerge w:val="continue"/>
                  <w:noWrap w:val="0"/>
                  <w:vAlign w:val="center"/>
                </w:tcPr>
                <w:p>
                  <w:pPr>
                    <w:jc w:val="center"/>
                    <w:rPr>
                      <w:rFonts w:hint="eastAsia" w:ascii="Times New Roman" w:hAnsi="Times New Roman"/>
                      <w:b w:val="0"/>
                      <w:bCs/>
                      <w:szCs w:val="21"/>
                      <w:u w:val="none"/>
                    </w:rPr>
                  </w:pPr>
                </w:p>
              </w:tc>
              <w:tc>
                <w:tcPr>
                  <w:tcW w:w="1249" w:type="pct"/>
                  <w:noWrap w:val="0"/>
                  <w:vAlign w:val="center"/>
                </w:tcPr>
                <w:p>
                  <w:pPr>
                    <w:jc w:val="center"/>
                    <w:rPr>
                      <w:rFonts w:hint="default" w:ascii="Times New Roman" w:hAnsi="Times New Roman" w:eastAsia="宋体"/>
                      <w:b w:val="0"/>
                      <w:bCs/>
                      <w:szCs w:val="21"/>
                      <w:highlight w:val="none"/>
                      <w:u w:val="none"/>
                      <w:lang w:val="en-US" w:eastAsia="zh-CN"/>
                    </w:rPr>
                  </w:pPr>
                  <w:r>
                    <w:rPr>
                      <w:rFonts w:hint="default" w:ascii="Times New Roman" w:hAnsi="Times New Roman" w:eastAsia="宋体"/>
                      <w:b w:val="0"/>
                      <w:bCs/>
                      <w:szCs w:val="21"/>
                      <w:highlight w:val="none"/>
                      <w:u w:val="none"/>
                      <w:lang w:val="en-US" w:eastAsia="zh-CN"/>
                    </w:rPr>
                    <w:t>庙岗村</w:t>
                  </w:r>
                </w:p>
              </w:tc>
              <w:tc>
                <w:tcPr>
                  <w:tcW w:w="1254" w:type="pct"/>
                  <w:noWrap w:val="0"/>
                  <w:vAlign w:val="center"/>
                </w:tcPr>
                <w:p>
                  <w:pPr>
                    <w:jc w:val="center"/>
                    <w:rPr>
                      <w:rFonts w:hint="default"/>
                      <w:b w:val="0"/>
                      <w:bCs/>
                      <w:szCs w:val="21"/>
                      <w:highlight w:val="none"/>
                      <w:u w:val="none"/>
                      <w:lang w:val="en-US" w:eastAsia="zh-CN"/>
                    </w:rPr>
                  </w:pPr>
                  <w:r>
                    <w:rPr>
                      <w:rFonts w:hint="eastAsia"/>
                      <w:b w:val="0"/>
                      <w:bCs/>
                      <w:szCs w:val="21"/>
                      <w:highlight w:val="none"/>
                      <w:u w:val="none"/>
                      <w:lang w:val="en-US" w:eastAsia="zh-CN"/>
                    </w:rPr>
                    <w:t>233</w:t>
                  </w:r>
                </w:p>
              </w:tc>
              <w:tc>
                <w:tcPr>
                  <w:tcW w:w="2248" w:type="dxa"/>
                  <w:noWrap w:val="0"/>
                  <w:vAlign w:val="center"/>
                </w:tcPr>
                <w:p>
                  <w:pPr>
                    <w:keepNext w:val="0"/>
                    <w:keepLines w:val="0"/>
                    <w:widowControl/>
                    <w:suppressLineNumbers w:val="0"/>
                    <w:jc w:val="center"/>
                    <w:textAlignment w:val="center"/>
                    <w:rPr>
                      <w:rFonts w:hint="default" w:ascii="Times New Roman" w:hAnsi="Times New Roman" w:cs="Times New Roman"/>
                      <w:b w:val="0"/>
                      <w:bCs/>
                      <w:sz w:val="21"/>
                      <w:szCs w:val="21"/>
                      <w:highlight w:val="none"/>
                      <w:u w:val="none"/>
                      <w:lang w:val="en-US" w:eastAsia="zh-CN"/>
                    </w:rPr>
                  </w:pPr>
                  <w:r>
                    <w:rPr>
                      <w:rFonts w:hint="default" w:ascii="Times New Roman" w:hAnsi="Times New Roman" w:eastAsia="宋体" w:cs="Times New Roman"/>
                      <w:i w:val="0"/>
                      <w:color w:val="000000"/>
                      <w:kern w:val="0"/>
                      <w:sz w:val="21"/>
                      <w:szCs w:val="21"/>
                      <w:u w:val="none"/>
                      <w:lang w:val="en-US" w:eastAsia="zh-CN" w:bidi="ar"/>
                    </w:rPr>
                    <w:t>746</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1239" w:type="pct"/>
                  <w:vMerge w:val="continue"/>
                  <w:noWrap w:val="0"/>
                  <w:vAlign w:val="center"/>
                </w:tcPr>
                <w:p>
                  <w:pPr>
                    <w:jc w:val="center"/>
                    <w:rPr>
                      <w:rFonts w:hint="eastAsia" w:ascii="Times New Roman" w:hAnsi="Times New Roman"/>
                      <w:b w:val="0"/>
                      <w:bCs/>
                      <w:szCs w:val="21"/>
                      <w:u w:val="none"/>
                    </w:rPr>
                  </w:pPr>
                </w:p>
              </w:tc>
              <w:tc>
                <w:tcPr>
                  <w:tcW w:w="1249" w:type="pct"/>
                  <w:noWrap w:val="0"/>
                  <w:vAlign w:val="center"/>
                </w:tcPr>
                <w:p>
                  <w:pPr>
                    <w:jc w:val="center"/>
                    <w:rPr>
                      <w:rFonts w:hint="default" w:ascii="Times New Roman" w:hAnsi="Times New Roman" w:eastAsia="宋体"/>
                      <w:b w:val="0"/>
                      <w:bCs/>
                      <w:szCs w:val="21"/>
                      <w:highlight w:val="none"/>
                      <w:u w:val="none"/>
                      <w:lang w:val="en-US" w:eastAsia="zh-CN"/>
                    </w:rPr>
                  </w:pPr>
                  <w:r>
                    <w:rPr>
                      <w:rFonts w:hint="default" w:ascii="Times New Roman" w:hAnsi="Times New Roman" w:eastAsia="宋体"/>
                      <w:b w:val="0"/>
                      <w:bCs/>
                      <w:szCs w:val="21"/>
                      <w:highlight w:val="none"/>
                      <w:u w:val="none"/>
                      <w:lang w:val="en-US" w:eastAsia="zh-CN"/>
                    </w:rPr>
                    <w:t>西官庄</w:t>
                  </w:r>
                </w:p>
              </w:tc>
              <w:tc>
                <w:tcPr>
                  <w:tcW w:w="1254" w:type="pct"/>
                  <w:noWrap w:val="0"/>
                  <w:vAlign w:val="center"/>
                </w:tcPr>
                <w:p>
                  <w:pPr>
                    <w:jc w:val="center"/>
                    <w:rPr>
                      <w:rFonts w:hint="default"/>
                      <w:b w:val="0"/>
                      <w:bCs/>
                      <w:szCs w:val="21"/>
                      <w:highlight w:val="none"/>
                      <w:u w:val="none"/>
                      <w:lang w:val="en-US" w:eastAsia="zh-CN"/>
                    </w:rPr>
                  </w:pPr>
                  <w:r>
                    <w:rPr>
                      <w:rFonts w:hint="eastAsia"/>
                      <w:b w:val="0"/>
                      <w:bCs/>
                      <w:szCs w:val="21"/>
                      <w:highlight w:val="none"/>
                      <w:u w:val="none"/>
                      <w:lang w:val="en-US" w:eastAsia="zh-CN"/>
                    </w:rPr>
                    <w:t>108</w:t>
                  </w:r>
                </w:p>
              </w:tc>
              <w:tc>
                <w:tcPr>
                  <w:tcW w:w="2248" w:type="dxa"/>
                  <w:noWrap w:val="0"/>
                  <w:vAlign w:val="center"/>
                </w:tcPr>
                <w:p>
                  <w:pPr>
                    <w:keepNext w:val="0"/>
                    <w:keepLines w:val="0"/>
                    <w:widowControl/>
                    <w:suppressLineNumbers w:val="0"/>
                    <w:jc w:val="center"/>
                    <w:textAlignment w:val="center"/>
                    <w:rPr>
                      <w:rFonts w:hint="default" w:ascii="Times New Roman" w:hAnsi="Times New Roman" w:cs="Times New Roman"/>
                      <w:b w:val="0"/>
                      <w:bCs/>
                      <w:sz w:val="21"/>
                      <w:szCs w:val="21"/>
                      <w:highlight w:val="none"/>
                      <w:u w:val="none"/>
                      <w:lang w:val="en-US" w:eastAsia="zh-CN"/>
                    </w:rPr>
                  </w:pPr>
                  <w:r>
                    <w:rPr>
                      <w:rFonts w:hint="default" w:ascii="Times New Roman" w:hAnsi="Times New Roman" w:eastAsia="宋体" w:cs="Times New Roman"/>
                      <w:i w:val="0"/>
                      <w:color w:val="000000"/>
                      <w:kern w:val="0"/>
                      <w:sz w:val="21"/>
                      <w:szCs w:val="21"/>
                      <w:u w:val="none"/>
                      <w:lang w:val="en-US" w:eastAsia="zh-CN" w:bidi="ar"/>
                    </w:rPr>
                    <w:t>346</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1239" w:type="pct"/>
                  <w:vMerge w:val="continue"/>
                  <w:noWrap w:val="0"/>
                  <w:vAlign w:val="center"/>
                </w:tcPr>
                <w:p>
                  <w:pPr>
                    <w:jc w:val="center"/>
                    <w:rPr>
                      <w:rFonts w:hint="eastAsia" w:ascii="Times New Roman" w:hAnsi="Times New Roman"/>
                      <w:b w:val="0"/>
                      <w:bCs/>
                      <w:szCs w:val="21"/>
                      <w:u w:val="none"/>
                    </w:rPr>
                  </w:pPr>
                </w:p>
              </w:tc>
              <w:tc>
                <w:tcPr>
                  <w:tcW w:w="1249" w:type="pct"/>
                  <w:noWrap w:val="0"/>
                  <w:vAlign w:val="center"/>
                </w:tcPr>
                <w:p>
                  <w:pPr>
                    <w:jc w:val="center"/>
                    <w:rPr>
                      <w:rFonts w:hint="default" w:ascii="Times New Roman" w:hAnsi="Times New Roman" w:eastAsia="宋体"/>
                      <w:b w:val="0"/>
                      <w:bCs/>
                      <w:szCs w:val="21"/>
                      <w:highlight w:val="none"/>
                      <w:u w:val="none"/>
                      <w:lang w:val="en-US" w:eastAsia="zh-CN"/>
                    </w:rPr>
                  </w:pPr>
                  <w:r>
                    <w:rPr>
                      <w:rFonts w:hint="default" w:ascii="Times New Roman" w:hAnsi="Times New Roman" w:eastAsia="宋体"/>
                      <w:b w:val="0"/>
                      <w:bCs/>
                      <w:szCs w:val="21"/>
                      <w:highlight w:val="none"/>
                      <w:u w:val="none"/>
                      <w:lang w:val="en-US" w:eastAsia="zh-CN"/>
                    </w:rPr>
                    <w:t>北赵庄</w:t>
                  </w:r>
                </w:p>
              </w:tc>
              <w:tc>
                <w:tcPr>
                  <w:tcW w:w="1254" w:type="pct"/>
                  <w:noWrap w:val="0"/>
                  <w:vAlign w:val="center"/>
                </w:tcPr>
                <w:p>
                  <w:pPr>
                    <w:jc w:val="center"/>
                    <w:rPr>
                      <w:rFonts w:hint="default"/>
                      <w:b w:val="0"/>
                      <w:bCs/>
                      <w:szCs w:val="21"/>
                      <w:highlight w:val="none"/>
                      <w:u w:val="none"/>
                      <w:lang w:val="en-US" w:eastAsia="zh-CN"/>
                    </w:rPr>
                  </w:pPr>
                  <w:r>
                    <w:rPr>
                      <w:rFonts w:hint="eastAsia"/>
                      <w:b w:val="0"/>
                      <w:bCs/>
                      <w:szCs w:val="21"/>
                      <w:highlight w:val="none"/>
                      <w:u w:val="none"/>
                      <w:lang w:val="en-US" w:eastAsia="zh-CN"/>
                    </w:rPr>
                    <w:t>118</w:t>
                  </w:r>
                </w:p>
              </w:tc>
              <w:tc>
                <w:tcPr>
                  <w:tcW w:w="2248" w:type="dxa"/>
                  <w:noWrap w:val="0"/>
                  <w:vAlign w:val="center"/>
                </w:tcPr>
                <w:p>
                  <w:pPr>
                    <w:keepNext w:val="0"/>
                    <w:keepLines w:val="0"/>
                    <w:widowControl/>
                    <w:suppressLineNumbers w:val="0"/>
                    <w:jc w:val="center"/>
                    <w:textAlignment w:val="center"/>
                    <w:rPr>
                      <w:rFonts w:hint="default" w:ascii="Times New Roman" w:hAnsi="Times New Roman" w:cs="Times New Roman"/>
                      <w:b w:val="0"/>
                      <w:bCs/>
                      <w:sz w:val="21"/>
                      <w:szCs w:val="21"/>
                      <w:highlight w:val="none"/>
                      <w:u w:val="none"/>
                      <w:lang w:val="en-US" w:eastAsia="zh-CN"/>
                    </w:rPr>
                  </w:pPr>
                  <w:r>
                    <w:rPr>
                      <w:rFonts w:hint="default" w:ascii="Times New Roman" w:hAnsi="Times New Roman" w:eastAsia="宋体" w:cs="Times New Roman"/>
                      <w:i w:val="0"/>
                      <w:color w:val="000000"/>
                      <w:kern w:val="0"/>
                      <w:sz w:val="21"/>
                      <w:szCs w:val="21"/>
                      <w:u w:val="none"/>
                      <w:lang w:val="en-US" w:eastAsia="zh-CN" w:bidi="ar"/>
                    </w:rPr>
                    <w:t>378</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1239" w:type="pct"/>
                  <w:vMerge w:val="continue"/>
                  <w:noWrap w:val="0"/>
                  <w:vAlign w:val="center"/>
                </w:tcPr>
                <w:p>
                  <w:pPr>
                    <w:jc w:val="center"/>
                    <w:rPr>
                      <w:rFonts w:hint="eastAsia" w:ascii="Times New Roman" w:hAnsi="Times New Roman"/>
                      <w:b w:val="0"/>
                      <w:bCs/>
                      <w:szCs w:val="21"/>
                      <w:u w:val="none"/>
                    </w:rPr>
                  </w:pPr>
                </w:p>
              </w:tc>
              <w:tc>
                <w:tcPr>
                  <w:tcW w:w="1249" w:type="pct"/>
                  <w:noWrap w:val="0"/>
                  <w:vAlign w:val="center"/>
                </w:tcPr>
                <w:p>
                  <w:pPr>
                    <w:jc w:val="center"/>
                    <w:rPr>
                      <w:rFonts w:hint="default" w:ascii="Times New Roman" w:hAnsi="Times New Roman" w:eastAsia="宋体"/>
                      <w:b w:val="0"/>
                      <w:bCs/>
                      <w:szCs w:val="21"/>
                      <w:highlight w:val="none"/>
                      <w:u w:val="none"/>
                      <w:lang w:val="en-US" w:eastAsia="zh-CN"/>
                    </w:rPr>
                  </w:pPr>
                  <w:r>
                    <w:rPr>
                      <w:rFonts w:hint="default" w:ascii="Times New Roman" w:hAnsi="Times New Roman" w:eastAsia="宋体"/>
                      <w:b w:val="0"/>
                      <w:bCs/>
                      <w:szCs w:val="21"/>
                      <w:highlight w:val="none"/>
                      <w:u w:val="none"/>
                      <w:lang w:val="en-US" w:eastAsia="zh-CN"/>
                    </w:rPr>
                    <w:t>柳庄村</w:t>
                  </w:r>
                </w:p>
              </w:tc>
              <w:tc>
                <w:tcPr>
                  <w:tcW w:w="1254" w:type="pct"/>
                  <w:noWrap w:val="0"/>
                  <w:vAlign w:val="center"/>
                </w:tcPr>
                <w:p>
                  <w:pPr>
                    <w:jc w:val="center"/>
                    <w:rPr>
                      <w:rFonts w:hint="default"/>
                      <w:b w:val="0"/>
                      <w:bCs/>
                      <w:szCs w:val="21"/>
                      <w:highlight w:val="none"/>
                      <w:u w:val="none"/>
                      <w:lang w:val="en-US" w:eastAsia="zh-CN"/>
                    </w:rPr>
                  </w:pPr>
                  <w:r>
                    <w:rPr>
                      <w:rFonts w:hint="eastAsia"/>
                      <w:b w:val="0"/>
                      <w:bCs/>
                      <w:szCs w:val="21"/>
                      <w:highlight w:val="none"/>
                      <w:u w:val="none"/>
                      <w:lang w:val="en-US" w:eastAsia="zh-CN"/>
                    </w:rPr>
                    <w:t>367</w:t>
                  </w:r>
                </w:p>
              </w:tc>
              <w:tc>
                <w:tcPr>
                  <w:tcW w:w="2248" w:type="dxa"/>
                  <w:noWrap w:val="0"/>
                  <w:vAlign w:val="center"/>
                </w:tcPr>
                <w:p>
                  <w:pPr>
                    <w:keepNext w:val="0"/>
                    <w:keepLines w:val="0"/>
                    <w:widowControl/>
                    <w:suppressLineNumbers w:val="0"/>
                    <w:jc w:val="center"/>
                    <w:textAlignment w:val="center"/>
                    <w:rPr>
                      <w:rFonts w:hint="default" w:ascii="Times New Roman" w:hAnsi="Times New Roman" w:cs="Times New Roman"/>
                      <w:b w:val="0"/>
                      <w:bCs/>
                      <w:sz w:val="21"/>
                      <w:szCs w:val="21"/>
                      <w:highlight w:val="none"/>
                      <w:u w:val="none"/>
                      <w:lang w:val="en-US" w:eastAsia="zh-CN"/>
                    </w:rPr>
                  </w:pPr>
                  <w:r>
                    <w:rPr>
                      <w:rFonts w:hint="default" w:ascii="Times New Roman" w:hAnsi="Times New Roman" w:eastAsia="宋体" w:cs="Times New Roman"/>
                      <w:i w:val="0"/>
                      <w:color w:val="000000"/>
                      <w:kern w:val="0"/>
                      <w:sz w:val="21"/>
                      <w:szCs w:val="21"/>
                      <w:u w:val="none"/>
                      <w:lang w:val="en-US" w:eastAsia="zh-CN" w:bidi="ar"/>
                    </w:rPr>
                    <w:t>1174</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1239" w:type="pct"/>
                  <w:vMerge w:val="continue"/>
                  <w:noWrap w:val="0"/>
                  <w:vAlign w:val="center"/>
                </w:tcPr>
                <w:p>
                  <w:pPr>
                    <w:jc w:val="center"/>
                    <w:rPr>
                      <w:rFonts w:hint="eastAsia" w:ascii="Times New Roman" w:hAnsi="Times New Roman"/>
                      <w:b w:val="0"/>
                      <w:bCs/>
                      <w:szCs w:val="21"/>
                      <w:u w:val="none"/>
                    </w:rPr>
                  </w:pPr>
                </w:p>
              </w:tc>
              <w:tc>
                <w:tcPr>
                  <w:tcW w:w="1249" w:type="pct"/>
                  <w:noWrap w:val="0"/>
                  <w:vAlign w:val="center"/>
                </w:tcPr>
                <w:p>
                  <w:pPr>
                    <w:jc w:val="center"/>
                    <w:rPr>
                      <w:rFonts w:hint="default" w:ascii="Times New Roman" w:hAnsi="Times New Roman" w:eastAsia="宋体"/>
                      <w:b w:val="0"/>
                      <w:bCs/>
                      <w:szCs w:val="21"/>
                      <w:highlight w:val="none"/>
                      <w:u w:val="none"/>
                      <w:lang w:val="en-US" w:eastAsia="zh-CN"/>
                    </w:rPr>
                  </w:pPr>
                  <w:r>
                    <w:rPr>
                      <w:rFonts w:hint="default" w:ascii="Times New Roman" w:hAnsi="Times New Roman" w:eastAsia="宋体"/>
                      <w:b w:val="0"/>
                      <w:bCs/>
                      <w:szCs w:val="21"/>
                      <w:highlight w:val="none"/>
                      <w:u w:val="none"/>
                      <w:lang w:val="en-US" w:eastAsia="zh-CN"/>
                    </w:rPr>
                    <w:t>尹庄</w:t>
                  </w:r>
                </w:p>
              </w:tc>
              <w:tc>
                <w:tcPr>
                  <w:tcW w:w="1254" w:type="pct"/>
                  <w:noWrap w:val="0"/>
                  <w:vAlign w:val="center"/>
                </w:tcPr>
                <w:p>
                  <w:pPr>
                    <w:jc w:val="center"/>
                    <w:rPr>
                      <w:rFonts w:hint="default"/>
                      <w:b w:val="0"/>
                      <w:bCs/>
                      <w:szCs w:val="21"/>
                      <w:highlight w:val="none"/>
                      <w:u w:val="none"/>
                      <w:lang w:val="en-US" w:eastAsia="zh-CN"/>
                    </w:rPr>
                  </w:pPr>
                  <w:r>
                    <w:rPr>
                      <w:rFonts w:hint="eastAsia"/>
                      <w:b w:val="0"/>
                      <w:bCs/>
                      <w:szCs w:val="21"/>
                      <w:highlight w:val="none"/>
                      <w:u w:val="none"/>
                      <w:lang w:val="en-US" w:eastAsia="zh-CN"/>
                    </w:rPr>
                    <w:t>55</w:t>
                  </w:r>
                </w:p>
              </w:tc>
              <w:tc>
                <w:tcPr>
                  <w:tcW w:w="2248" w:type="dxa"/>
                  <w:noWrap w:val="0"/>
                  <w:vAlign w:val="center"/>
                </w:tcPr>
                <w:p>
                  <w:pPr>
                    <w:keepNext w:val="0"/>
                    <w:keepLines w:val="0"/>
                    <w:widowControl/>
                    <w:suppressLineNumbers w:val="0"/>
                    <w:jc w:val="center"/>
                    <w:textAlignment w:val="center"/>
                    <w:rPr>
                      <w:rFonts w:hint="default" w:ascii="Times New Roman" w:hAnsi="Times New Roman" w:cs="Times New Roman"/>
                      <w:b w:val="0"/>
                      <w:bCs/>
                      <w:sz w:val="21"/>
                      <w:szCs w:val="21"/>
                      <w:highlight w:val="none"/>
                      <w:u w:val="none"/>
                      <w:lang w:val="en-US" w:eastAsia="zh-CN"/>
                    </w:rPr>
                  </w:pPr>
                  <w:r>
                    <w:rPr>
                      <w:rFonts w:hint="default" w:ascii="Times New Roman" w:hAnsi="Times New Roman" w:eastAsia="宋体" w:cs="Times New Roman"/>
                      <w:i w:val="0"/>
                      <w:color w:val="000000"/>
                      <w:kern w:val="0"/>
                      <w:sz w:val="21"/>
                      <w:szCs w:val="21"/>
                      <w:u w:val="none"/>
                      <w:lang w:val="en-US" w:eastAsia="zh-CN" w:bidi="ar"/>
                    </w:rPr>
                    <w:t>176</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1239" w:type="pct"/>
                  <w:vMerge w:val="continue"/>
                  <w:noWrap w:val="0"/>
                  <w:vAlign w:val="center"/>
                </w:tcPr>
                <w:p>
                  <w:pPr>
                    <w:jc w:val="center"/>
                    <w:rPr>
                      <w:rFonts w:hint="eastAsia" w:ascii="Times New Roman" w:hAnsi="Times New Roman"/>
                      <w:b w:val="0"/>
                      <w:bCs/>
                      <w:szCs w:val="21"/>
                      <w:u w:val="none"/>
                    </w:rPr>
                  </w:pPr>
                </w:p>
              </w:tc>
              <w:tc>
                <w:tcPr>
                  <w:tcW w:w="1249" w:type="pct"/>
                  <w:noWrap w:val="0"/>
                  <w:vAlign w:val="center"/>
                </w:tcPr>
                <w:p>
                  <w:pPr>
                    <w:jc w:val="center"/>
                    <w:rPr>
                      <w:rFonts w:hint="default" w:ascii="Times New Roman" w:hAnsi="Times New Roman" w:eastAsia="宋体"/>
                      <w:b w:val="0"/>
                      <w:bCs/>
                      <w:szCs w:val="21"/>
                      <w:highlight w:val="none"/>
                      <w:u w:val="none"/>
                      <w:lang w:val="en-US" w:eastAsia="zh-CN"/>
                    </w:rPr>
                  </w:pPr>
                  <w:r>
                    <w:rPr>
                      <w:rFonts w:hint="default" w:ascii="Times New Roman" w:hAnsi="Times New Roman" w:eastAsia="宋体"/>
                      <w:b w:val="0"/>
                      <w:bCs/>
                      <w:szCs w:val="21"/>
                      <w:highlight w:val="none"/>
                      <w:u w:val="none"/>
                      <w:lang w:val="en-US" w:eastAsia="zh-CN"/>
                    </w:rPr>
                    <w:t>李湾庄</w:t>
                  </w:r>
                </w:p>
              </w:tc>
              <w:tc>
                <w:tcPr>
                  <w:tcW w:w="1254" w:type="pct"/>
                  <w:noWrap w:val="0"/>
                  <w:vAlign w:val="center"/>
                </w:tcPr>
                <w:p>
                  <w:pPr>
                    <w:jc w:val="center"/>
                    <w:rPr>
                      <w:rFonts w:hint="default"/>
                      <w:b w:val="0"/>
                      <w:bCs/>
                      <w:szCs w:val="21"/>
                      <w:highlight w:val="none"/>
                      <w:u w:val="none"/>
                      <w:lang w:val="en-US" w:eastAsia="zh-CN"/>
                    </w:rPr>
                  </w:pPr>
                  <w:r>
                    <w:rPr>
                      <w:rFonts w:hint="eastAsia"/>
                      <w:b w:val="0"/>
                      <w:bCs/>
                      <w:szCs w:val="21"/>
                      <w:highlight w:val="none"/>
                      <w:u w:val="none"/>
                      <w:lang w:val="en-US" w:eastAsia="zh-CN"/>
                    </w:rPr>
                    <w:t>69</w:t>
                  </w:r>
                </w:p>
              </w:tc>
              <w:tc>
                <w:tcPr>
                  <w:tcW w:w="2248" w:type="dxa"/>
                  <w:noWrap w:val="0"/>
                  <w:vAlign w:val="center"/>
                </w:tcPr>
                <w:p>
                  <w:pPr>
                    <w:keepNext w:val="0"/>
                    <w:keepLines w:val="0"/>
                    <w:widowControl/>
                    <w:suppressLineNumbers w:val="0"/>
                    <w:jc w:val="center"/>
                    <w:textAlignment w:val="center"/>
                    <w:rPr>
                      <w:rFonts w:hint="default" w:ascii="Times New Roman" w:hAnsi="Times New Roman" w:cs="Times New Roman"/>
                      <w:b w:val="0"/>
                      <w:bCs/>
                      <w:sz w:val="21"/>
                      <w:szCs w:val="21"/>
                      <w:highlight w:val="none"/>
                      <w:u w:val="none"/>
                      <w:lang w:val="en-US" w:eastAsia="zh-CN"/>
                    </w:rPr>
                  </w:pPr>
                  <w:r>
                    <w:rPr>
                      <w:rFonts w:hint="default" w:ascii="Times New Roman" w:hAnsi="Times New Roman" w:eastAsia="宋体" w:cs="Times New Roman"/>
                      <w:i w:val="0"/>
                      <w:color w:val="000000"/>
                      <w:kern w:val="0"/>
                      <w:sz w:val="21"/>
                      <w:szCs w:val="21"/>
                      <w:u w:val="none"/>
                      <w:lang w:val="en-US" w:eastAsia="zh-CN" w:bidi="ar"/>
                    </w:rPr>
                    <w:t>221</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1239" w:type="pct"/>
                  <w:vMerge w:val="continue"/>
                  <w:noWrap w:val="0"/>
                  <w:vAlign w:val="center"/>
                </w:tcPr>
                <w:p>
                  <w:pPr>
                    <w:jc w:val="center"/>
                    <w:rPr>
                      <w:rFonts w:hint="eastAsia" w:ascii="Times New Roman" w:hAnsi="Times New Roman"/>
                      <w:b w:val="0"/>
                      <w:bCs/>
                      <w:szCs w:val="21"/>
                      <w:u w:val="none"/>
                    </w:rPr>
                  </w:pPr>
                </w:p>
              </w:tc>
              <w:tc>
                <w:tcPr>
                  <w:tcW w:w="1249" w:type="pct"/>
                  <w:noWrap w:val="0"/>
                  <w:vAlign w:val="center"/>
                </w:tcPr>
                <w:p>
                  <w:pPr>
                    <w:jc w:val="center"/>
                    <w:rPr>
                      <w:rFonts w:hint="default" w:ascii="Times New Roman" w:hAnsi="Times New Roman" w:eastAsia="宋体"/>
                      <w:b w:val="0"/>
                      <w:bCs/>
                      <w:szCs w:val="21"/>
                      <w:highlight w:val="none"/>
                      <w:u w:val="none"/>
                      <w:lang w:val="en-US" w:eastAsia="zh-CN"/>
                    </w:rPr>
                  </w:pPr>
                  <w:r>
                    <w:rPr>
                      <w:rFonts w:hint="default" w:ascii="Times New Roman" w:hAnsi="Times New Roman" w:eastAsia="宋体"/>
                      <w:b w:val="0"/>
                      <w:bCs/>
                      <w:szCs w:val="21"/>
                      <w:highlight w:val="none"/>
                      <w:u w:val="none"/>
                      <w:lang w:val="en-US" w:eastAsia="zh-CN"/>
                    </w:rPr>
                    <w:t>西王庄</w:t>
                  </w:r>
                </w:p>
              </w:tc>
              <w:tc>
                <w:tcPr>
                  <w:tcW w:w="1254" w:type="pct"/>
                  <w:noWrap w:val="0"/>
                  <w:vAlign w:val="center"/>
                </w:tcPr>
                <w:p>
                  <w:pPr>
                    <w:jc w:val="center"/>
                    <w:rPr>
                      <w:rFonts w:hint="default"/>
                      <w:b w:val="0"/>
                      <w:bCs/>
                      <w:szCs w:val="21"/>
                      <w:highlight w:val="none"/>
                      <w:u w:val="none"/>
                      <w:lang w:val="en-US" w:eastAsia="zh-CN"/>
                    </w:rPr>
                  </w:pPr>
                  <w:r>
                    <w:rPr>
                      <w:rFonts w:hint="eastAsia"/>
                      <w:b w:val="0"/>
                      <w:bCs/>
                      <w:szCs w:val="21"/>
                      <w:highlight w:val="none"/>
                      <w:u w:val="none"/>
                      <w:lang w:val="en-US" w:eastAsia="zh-CN"/>
                    </w:rPr>
                    <w:t>35</w:t>
                  </w:r>
                </w:p>
              </w:tc>
              <w:tc>
                <w:tcPr>
                  <w:tcW w:w="2248" w:type="dxa"/>
                  <w:noWrap w:val="0"/>
                  <w:vAlign w:val="center"/>
                </w:tcPr>
                <w:p>
                  <w:pPr>
                    <w:keepNext w:val="0"/>
                    <w:keepLines w:val="0"/>
                    <w:widowControl/>
                    <w:suppressLineNumbers w:val="0"/>
                    <w:jc w:val="center"/>
                    <w:textAlignment w:val="center"/>
                    <w:rPr>
                      <w:rFonts w:hint="default" w:ascii="Times New Roman" w:hAnsi="Times New Roman" w:cs="Times New Roman"/>
                      <w:b w:val="0"/>
                      <w:bCs/>
                      <w:sz w:val="21"/>
                      <w:szCs w:val="21"/>
                      <w:highlight w:val="none"/>
                      <w:u w:val="none"/>
                      <w:lang w:val="en-US" w:eastAsia="zh-CN"/>
                    </w:rPr>
                  </w:pPr>
                  <w:r>
                    <w:rPr>
                      <w:rFonts w:hint="default" w:ascii="Times New Roman" w:hAnsi="Times New Roman" w:eastAsia="宋体" w:cs="Times New Roman"/>
                      <w:i w:val="0"/>
                      <w:color w:val="000000"/>
                      <w:kern w:val="0"/>
                      <w:sz w:val="21"/>
                      <w:szCs w:val="21"/>
                      <w:u w:val="none"/>
                      <w:lang w:val="en-US" w:eastAsia="zh-CN" w:bidi="ar"/>
                    </w:rPr>
                    <w:t>112</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1239" w:type="pct"/>
                  <w:vMerge w:val="continue"/>
                  <w:noWrap w:val="0"/>
                  <w:vAlign w:val="center"/>
                </w:tcPr>
                <w:p>
                  <w:pPr>
                    <w:jc w:val="center"/>
                    <w:rPr>
                      <w:rFonts w:hint="eastAsia" w:ascii="Times New Roman" w:hAnsi="Times New Roman"/>
                      <w:b w:val="0"/>
                      <w:bCs/>
                      <w:szCs w:val="21"/>
                      <w:u w:val="none"/>
                    </w:rPr>
                  </w:pPr>
                </w:p>
              </w:tc>
              <w:tc>
                <w:tcPr>
                  <w:tcW w:w="1249" w:type="pct"/>
                  <w:noWrap w:val="0"/>
                  <w:vAlign w:val="center"/>
                </w:tcPr>
                <w:p>
                  <w:pPr>
                    <w:jc w:val="center"/>
                    <w:rPr>
                      <w:rFonts w:hint="default" w:ascii="Times New Roman" w:hAnsi="Times New Roman" w:eastAsia="宋体"/>
                      <w:b w:val="0"/>
                      <w:bCs/>
                      <w:szCs w:val="21"/>
                      <w:highlight w:val="none"/>
                      <w:u w:val="none"/>
                      <w:lang w:val="en-US" w:eastAsia="zh-CN"/>
                    </w:rPr>
                  </w:pPr>
                  <w:r>
                    <w:rPr>
                      <w:rFonts w:hint="default" w:ascii="Times New Roman" w:hAnsi="Times New Roman" w:eastAsia="宋体"/>
                      <w:b w:val="0"/>
                      <w:bCs/>
                      <w:szCs w:val="21"/>
                      <w:highlight w:val="none"/>
                      <w:u w:val="none"/>
                      <w:lang w:val="en-US" w:eastAsia="zh-CN"/>
                    </w:rPr>
                    <w:t>沈庄</w:t>
                  </w:r>
                </w:p>
              </w:tc>
              <w:tc>
                <w:tcPr>
                  <w:tcW w:w="1254" w:type="pct"/>
                  <w:noWrap w:val="0"/>
                  <w:vAlign w:val="center"/>
                </w:tcPr>
                <w:p>
                  <w:pPr>
                    <w:jc w:val="center"/>
                    <w:rPr>
                      <w:rFonts w:hint="default"/>
                      <w:b w:val="0"/>
                      <w:bCs/>
                      <w:szCs w:val="21"/>
                      <w:highlight w:val="none"/>
                      <w:u w:val="none"/>
                      <w:lang w:val="en-US" w:eastAsia="zh-CN"/>
                    </w:rPr>
                  </w:pPr>
                  <w:r>
                    <w:rPr>
                      <w:rFonts w:hint="eastAsia"/>
                      <w:b w:val="0"/>
                      <w:bCs/>
                      <w:szCs w:val="21"/>
                      <w:highlight w:val="none"/>
                      <w:u w:val="none"/>
                      <w:lang w:val="en-US" w:eastAsia="zh-CN"/>
                    </w:rPr>
                    <w:t>55</w:t>
                  </w:r>
                </w:p>
              </w:tc>
              <w:tc>
                <w:tcPr>
                  <w:tcW w:w="2248" w:type="dxa"/>
                  <w:noWrap w:val="0"/>
                  <w:vAlign w:val="center"/>
                </w:tcPr>
                <w:p>
                  <w:pPr>
                    <w:keepNext w:val="0"/>
                    <w:keepLines w:val="0"/>
                    <w:widowControl/>
                    <w:suppressLineNumbers w:val="0"/>
                    <w:jc w:val="center"/>
                    <w:textAlignment w:val="center"/>
                    <w:rPr>
                      <w:rFonts w:hint="default" w:ascii="Times New Roman" w:hAnsi="Times New Roman" w:cs="Times New Roman"/>
                      <w:b w:val="0"/>
                      <w:bCs/>
                      <w:sz w:val="21"/>
                      <w:szCs w:val="21"/>
                      <w:highlight w:val="none"/>
                      <w:u w:val="none"/>
                      <w:lang w:val="en-US" w:eastAsia="zh-CN"/>
                    </w:rPr>
                  </w:pPr>
                  <w:r>
                    <w:rPr>
                      <w:rFonts w:hint="default" w:ascii="Times New Roman" w:hAnsi="Times New Roman" w:eastAsia="宋体" w:cs="Times New Roman"/>
                      <w:i w:val="0"/>
                      <w:color w:val="000000"/>
                      <w:kern w:val="0"/>
                      <w:sz w:val="21"/>
                      <w:szCs w:val="21"/>
                      <w:u w:val="none"/>
                      <w:lang w:val="en-US" w:eastAsia="zh-CN" w:bidi="ar"/>
                    </w:rPr>
                    <w:t>176</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1239" w:type="pct"/>
                  <w:vMerge w:val="continue"/>
                  <w:noWrap w:val="0"/>
                  <w:vAlign w:val="center"/>
                </w:tcPr>
                <w:p>
                  <w:pPr>
                    <w:jc w:val="center"/>
                    <w:rPr>
                      <w:rFonts w:hint="eastAsia" w:ascii="Times New Roman" w:hAnsi="Times New Roman"/>
                      <w:b w:val="0"/>
                      <w:bCs/>
                      <w:szCs w:val="21"/>
                      <w:u w:val="none"/>
                    </w:rPr>
                  </w:pPr>
                </w:p>
              </w:tc>
              <w:tc>
                <w:tcPr>
                  <w:tcW w:w="1249" w:type="pct"/>
                  <w:noWrap w:val="0"/>
                  <w:vAlign w:val="center"/>
                </w:tcPr>
                <w:p>
                  <w:pPr>
                    <w:jc w:val="center"/>
                    <w:rPr>
                      <w:rFonts w:hint="default" w:ascii="Times New Roman" w:hAnsi="Times New Roman" w:eastAsia="宋体"/>
                      <w:b w:val="0"/>
                      <w:bCs/>
                      <w:szCs w:val="21"/>
                      <w:highlight w:val="none"/>
                      <w:u w:val="none"/>
                      <w:lang w:val="en-US" w:eastAsia="zh-CN"/>
                    </w:rPr>
                  </w:pPr>
                  <w:r>
                    <w:rPr>
                      <w:rFonts w:hint="default" w:ascii="Times New Roman" w:hAnsi="Times New Roman" w:eastAsia="宋体"/>
                      <w:b w:val="0"/>
                      <w:bCs/>
                      <w:szCs w:val="21"/>
                      <w:highlight w:val="none"/>
                      <w:u w:val="none"/>
                      <w:lang w:val="en-US" w:eastAsia="zh-CN"/>
                    </w:rPr>
                    <w:t>路庄</w:t>
                  </w:r>
                </w:p>
              </w:tc>
              <w:tc>
                <w:tcPr>
                  <w:tcW w:w="1254" w:type="pct"/>
                  <w:noWrap w:val="0"/>
                  <w:vAlign w:val="center"/>
                </w:tcPr>
                <w:p>
                  <w:pPr>
                    <w:jc w:val="center"/>
                    <w:rPr>
                      <w:rFonts w:hint="default"/>
                      <w:b w:val="0"/>
                      <w:bCs/>
                      <w:szCs w:val="21"/>
                      <w:highlight w:val="none"/>
                      <w:u w:val="none"/>
                      <w:lang w:val="en-US" w:eastAsia="zh-CN"/>
                    </w:rPr>
                  </w:pPr>
                  <w:r>
                    <w:rPr>
                      <w:rFonts w:hint="eastAsia"/>
                      <w:b w:val="0"/>
                      <w:bCs/>
                      <w:szCs w:val="21"/>
                      <w:highlight w:val="none"/>
                      <w:u w:val="none"/>
                      <w:lang w:val="en-US" w:eastAsia="zh-CN"/>
                    </w:rPr>
                    <w:t>31</w:t>
                  </w:r>
                </w:p>
              </w:tc>
              <w:tc>
                <w:tcPr>
                  <w:tcW w:w="2248" w:type="dxa"/>
                  <w:noWrap w:val="0"/>
                  <w:vAlign w:val="center"/>
                </w:tcPr>
                <w:p>
                  <w:pPr>
                    <w:keepNext w:val="0"/>
                    <w:keepLines w:val="0"/>
                    <w:widowControl/>
                    <w:suppressLineNumbers w:val="0"/>
                    <w:jc w:val="center"/>
                    <w:textAlignment w:val="center"/>
                    <w:rPr>
                      <w:rFonts w:hint="default" w:ascii="Times New Roman" w:hAnsi="Times New Roman" w:cs="Times New Roman"/>
                      <w:b w:val="0"/>
                      <w:bCs/>
                      <w:sz w:val="21"/>
                      <w:szCs w:val="21"/>
                      <w:highlight w:val="none"/>
                      <w:u w:val="none"/>
                      <w:lang w:val="en-US" w:eastAsia="zh-CN"/>
                    </w:rPr>
                  </w:pPr>
                  <w:r>
                    <w:rPr>
                      <w:rFonts w:hint="default" w:ascii="Times New Roman" w:hAnsi="Times New Roman" w:eastAsia="宋体" w:cs="Times New Roman"/>
                      <w:i w:val="0"/>
                      <w:color w:val="000000"/>
                      <w:kern w:val="0"/>
                      <w:sz w:val="21"/>
                      <w:szCs w:val="21"/>
                      <w:u w:val="none"/>
                      <w:lang w:val="en-US" w:eastAsia="zh-CN" w:bidi="ar"/>
                    </w:rPr>
                    <w:t>99</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1239" w:type="pct"/>
                  <w:vMerge w:val="continue"/>
                  <w:noWrap w:val="0"/>
                  <w:vAlign w:val="center"/>
                </w:tcPr>
                <w:p>
                  <w:pPr>
                    <w:jc w:val="center"/>
                    <w:rPr>
                      <w:rFonts w:hint="eastAsia" w:ascii="Times New Roman" w:hAnsi="Times New Roman"/>
                      <w:b w:val="0"/>
                      <w:bCs/>
                      <w:szCs w:val="21"/>
                      <w:u w:val="none"/>
                    </w:rPr>
                  </w:pPr>
                </w:p>
              </w:tc>
              <w:tc>
                <w:tcPr>
                  <w:tcW w:w="1249" w:type="pct"/>
                  <w:noWrap w:val="0"/>
                  <w:vAlign w:val="center"/>
                </w:tcPr>
                <w:p>
                  <w:pPr>
                    <w:jc w:val="center"/>
                    <w:rPr>
                      <w:rFonts w:hint="default" w:ascii="Times New Roman" w:hAnsi="Times New Roman" w:eastAsia="宋体"/>
                      <w:b w:val="0"/>
                      <w:bCs/>
                      <w:szCs w:val="21"/>
                      <w:highlight w:val="none"/>
                      <w:u w:val="none"/>
                      <w:lang w:val="en-US" w:eastAsia="zh-CN"/>
                    </w:rPr>
                  </w:pPr>
                  <w:r>
                    <w:rPr>
                      <w:rFonts w:hint="default" w:ascii="Times New Roman" w:hAnsi="Times New Roman" w:eastAsia="宋体"/>
                      <w:b w:val="0"/>
                      <w:bCs/>
                      <w:szCs w:val="21"/>
                      <w:highlight w:val="none"/>
                      <w:u w:val="none"/>
                      <w:lang w:val="en-US" w:eastAsia="zh-CN"/>
                    </w:rPr>
                    <w:t>魏岗铺村</w:t>
                  </w:r>
                </w:p>
              </w:tc>
              <w:tc>
                <w:tcPr>
                  <w:tcW w:w="1254" w:type="pct"/>
                  <w:noWrap w:val="0"/>
                  <w:vAlign w:val="center"/>
                </w:tcPr>
                <w:p>
                  <w:pPr>
                    <w:jc w:val="center"/>
                    <w:rPr>
                      <w:rFonts w:hint="default"/>
                      <w:b w:val="0"/>
                      <w:bCs/>
                      <w:szCs w:val="21"/>
                      <w:highlight w:val="none"/>
                      <w:u w:val="none"/>
                      <w:lang w:val="en-US" w:eastAsia="zh-CN"/>
                    </w:rPr>
                  </w:pPr>
                  <w:r>
                    <w:rPr>
                      <w:rFonts w:hint="eastAsia"/>
                      <w:b w:val="0"/>
                      <w:bCs/>
                      <w:szCs w:val="21"/>
                      <w:highlight w:val="none"/>
                      <w:u w:val="none"/>
                      <w:lang w:val="en-US" w:eastAsia="zh-CN"/>
                    </w:rPr>
                    <w:t>354</w:t>
                  </w:r>
                </w:p>
              </w:tc>
              <w:tc>
                <w:tcPr>
                  <w:tcW w:w="2248" w:type="dxa"/>
                  <w:noWrap w:val="0"/>
                  <w:vAlign w:val="center"/>
                </w:tcPr>
                <w:p>
                  <w:pPr>
                    <w:keepNext w:val="0"/>
                    <w:keepLines w:val="0"/>
                    <w:widowControl/>
                    <w:suppressLineNumbers w:val="0"/>
                    <w:jc w:val="center"/>
                    <w:textAlignment w:val="center"/>
                    <w:rPr>
                      <w:rFonts w:hint="default" w:ascii="Times New Roman" w:hAnsi="Times New Roman" w:cs="Times New Roman"/>
                      <w:b w:val="0"/>
                      <w:bCs/>
                      <w:sz w:val="21"/>
                      <w:szCs w:val="21"/>
                      <w:highlight w:val="none"/>
                      <w:u w:val="none"/>
                      <w:lang w:val="en-US" w:eastAsia="zh-CN"/>
                    </w:rPr>
                  </w:pPr>
                  <w:r>
                    <w:rPr>
                      <w:rFonts w:hint="default" w:ascii="Times New Roman" w:hAnsi="Times New Roman" w:eastAsia="宋体" w:cs="Times New Roman"/>
                      <w:i w:val="0"/>
                      <w:color w:val="000000"/>
                      <w:kern w:val="0"/>
                      <w:sz w:val="21"/>
                      <w:szCs w:val="21"/>
                      <w:u w:val="none"/>
                      <w:lang w:val="en-US" w:eastAsia="zh-CN" w:bidi="ar"/>
                    </w:rPr>
                    <w:t>1133</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1239" w:type="pct"/>
                  <w:vMerge w:val="continue"/>
                  <w:noWrap w:val="0"/>
                  <w:vAlign w:val="center"/>
                </w:tcPr>
                <w:p>
                  <w:pPr>
                    <w:jc w:val="center"/>
                    <w:rPr>
                      <w:rFonts w:hint="eastAsia" w:ascii="Times New Roman" w:hAnsi="Times New Roman"/>
                      <w:b w:val="0"/>
                      <w:bCs/>
                      <w:szCs w:val="21"/>
                      <w:u w:val="none"/>
                    </w:rPr>
                  </w:pPr>
                </w:p>
              </w:tc>
              <w:tc>
                <w:tcPr>
                  <w:tcW w:w="1249" w:type="pct"/>
                  <w:noWrap w:val="0"/>
                  <w:vAlign w:val="center"/>
                </w:tcPr>
                <w:p>
                  <w:pPr>
                    <w:jc w:val="center"/>
                    <w:rPr>
                      <w:rFonts w:hint="default" w:ascii="Times New Roman" w:hAnsi="Times New Roman" w:eastAsia="宋体"/>
                      <w:b w:val="0"/>
                      <w:bCs/>
                      <w:szCs w:val="21"/>
                      <w:highlight w:val="none"/>
                      <w:u w:val="none"/>
                      <w:lang w:val="en-US" w:eastAsia="zh-CN"/>
                    </w:rPr>
                  </w:pPr>
                  <w:r>
                    <w:rPr>
                      <w:rFonts w:hint="default" w:ascii="Times New Roman" w:hAnsi="Times New Roman" w:eastAsia="宋体"/>
                      <w:b w:val="0"/>
                      <w:bCs/>
                      <w:szCs w:val="21"/>
                      <w:highlight w:val="none"/>
                      <w:u w:val="none"/>
                      <w:lang w:val="en-US" w:eastAsia="zh-CN"/>
                    </w:rPr>
                    <w:t>白庙庄</w:t>
                  </w:r>
                </w:p>
              </w:tc>
              <w:tc>
                <w:tcPr>
                  <w:tcW w:w="1254" w:type="pct"/>
                  <w:noWrap w:val="0"/>
                  <w:vAlign w:val="center"/>
                </w:tcPr>
                <w:p>
                  <w:pPr>
                    <w:jc w:val="center"/>
                    <w:rPr>
                      <w:rFonts w:hint="default"/>
                      <w:b w:val="0"/>
                      <w:bCs/>
                      <w:szCs w:val="21"/>
                      <w:highlight w:val="none"/>
                      <w:u w:val="none"/>
                      <w:lang w:val="en-US" w:eastAsia="zh-CN"/>
                    </w:rPr>
                  </w:pPr>
                  <w:r>
                    <w:rPr>
                      <w:rFonts w:hint="eastAsia"/>
                      <w:b w:val="0"/>
                      <w:bCs/>
                      <w:szCs w:val="21"/>
                      <w:highlight w:val="none"/>
                      <w:u w:val="none"/>
                      <w:lang w:val="en-US" w:eastAsia="zh-CN"/>
                    </w:rPr>
                    <w:t>67</w:t>
                  </w:r>
                </w:p>
              </w:tc>
              <w:tc>
                <w:tcPr>
                  <w:tcW w:w="2248" w:type="dxa"/>
                  <w:noWrap w:val="0"/>
                  <w:vAlign w:val="center"/>
                </w:tcPr>
                <w:p>
                  <w:pPr>
                    <w:keepNext w:val="0"/>
                    <w:keepLines w:val="0"/>
                    <w:widowControl/>
                    <w:suppressLineNumbers w:val="0"/>
                    <w:jc w:val="center"/>
                    <w:textAlignment w:val="center"/>
                    <w:rPr>
                      <w:rFonts w:hint="default" w:ascii="Times New Roman" w:hAnsi="Times New Roman" w:cs="Times New Roman"/>
                      <w:b w:val="0"/>
                      <w:bCs/>
                      <w:sz w:val="21"/>
                      <w:szCs w:val="21"/>
                      <w:highlight w:val="none"/>
                      <w:u w:val="none"/>
                      <w:lang w:val="en-US" w:eastAsia="zh-CN"/>
                    </w:rPr>
                  </w:pPr>
                  <w:r>
                    <w:rPr>
                      <w:rFonts w:hint="default" w:ascii="Times New Roman" w:hAnsi="Times New Roman" w:eastAsia="宋体" w:cs="Times New Roman"/>
                      <w:i w:val="0"/>
                      <w:color w:val="000000"/>
                      <w:kern w:val="0"/>
                      <w:sz w:val="21"/>
                      <w:szCs w:val="21"/>
                      <w:u w:val="none"/>
                      <w:lang w:val="en-US" w:eastAsia="zh-CN" w:bidi="ar"/>
                    </w:rPr>
                    <w:t>214</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1239" w:type="pct"/>
                  <w:vMerge w:val="continue"/>
                  <w:noWrap w:val="0"/>
                  <w:vAlign w:val="center"/>
                </w:tcPr>
                <w:p>
                  <w:pPr>
                    <w:jc w:val="center"/>
                    <w:rPr>
                      <w:rFonts w:hint="eastAsia" w:ascii="Times New Roman" w:hAnsi="Times New Roman"/>
                      <w:b w:val="0"/>
                      <w:bCs/>
                      <w:szCs w:val="21"/>
                      <w:u w:val="none"/>
                    </w:rPr>
                  </w:pPr>
                </w:p>
              </w:tc>
              <w:tc>
                <w:tcPr>
                  <w:tcW w:w="1249" w:type="pct"/>
                  <w:noWrap w:val="0"/>
                  <w:vAlign w:val="center"/>
                </w:tcPr>
                <w:p>
                  <w:pPr>
                    <w:jc w:val="center"/>
                    <w:rPr>
                      <w:rFonts w:hint="default" w:ascii="Times New Roman" w:hAnsi="Times New Roman" w:eastAsia="宋体"/>
                      <w:b w:val="0"/>
                      <w:bCs/>
                      <w:szCs w:val="21"/>
                      <w:highlight w:val="none"/>
                      <w:u w:val="none"/>
                      <w:lang w:val="en-US" w:eastAsia="zh-CN"/>
                    </w:rPr>
                  </w:pPr>
                  <w:r>
                    <w:rPr>
                      <w:rFonts w:hint="default" w:ascii="Times New Roman" w:hAnsi="Times New Roman" w:eastAsia="宋体"/>
                      <w:b w:val="0"/>
                      <w:bCs/>
                      <w:szCs w:val="21"/>
                      <w:highlight w:val="none"/>
                      <w:u w:val="none"/>
                      <w:lang w:val="en-US" w:eastAsia="zh-CN"/>
                    </w:rPr>
                    <w:t>南赵庄</w:t>
                  </w:r>
                </w:p>
              </w:tc>
              <w:tc>
                <w:tcPr>
                  <w:tcW w:w="1254" w:type="pct"/>
                  <w:noWrap w:val="0"/>
                  <w:vAlign w:val="center"/>
                </w:tcPr>
                <w:p>
                  <w:pPr>
                    <w:jc w:val="center"/>
                    <w:rPr>
                      <w:rFonts w:hint="default"/>
                      <w:b w:val="0"/>
                      <w:bCs/>
                      <w:szCs w:val="21"/>
                      <w:highlight w:val="none"/>
                      <w:u w:val="none"/>
                      <w:lang w:val="en-US" w:eastAsia="zh-CN"/>
                    </w:rPr>
                  </w:pPr>
                  <w:r>
                    <w:rPr>
                      <w:rFonts w:hint="eastAsia"/>
                      <w:b w:val="0"/>
                      <w:bCs/>
                      <w:szCs w:val="21"/>
                      <w:highlight w:val="none"/>
                      <w:u w:val="none"/>
                      <w:lang w:val="en-US" w:eastAsia="zh-CN"/>
                    </w:rPr>
                    <w:t>77</w:t>
                  </w:r>
                </w:p>
              </w:tc>
              <w:tc>
                <w:tcPr>
                  <w:tcW w:w="2248" w:type="dxa"/>
                  <w:noWrap w:val="0"/>
                  <w:vAlign w:val="center"/>
                </w:tcPr>
                <w:p>
                  <w:pPr>
                    <w:keepNext w:val="0"/>
                    <w:keepLines w:val="0"/>
                    <w:widowControl/>
                    <w:suppressLineNumbers w:val="0"/>
                    <w:jc w:val="center"/>
                    <w:textAlignment w:val="center"/>
                    <w:rPr>
                      <w:rFonts w:hint="default" w:ascii="Times New Roman" w:hAnsi="Times New Roman" w:cs="Times New Roman"/>
                      <w:b w:val="0"/>
                      <w:bCs/>
                      <w:sz w:val="21"/>
                      <w:szCs w:val="21"/>
                      <w:highlight w:val="none"/>
                      <w:u w:val="none"/>
                      <w:lang w:val="en-US" w:eastAsia="zh-CN"/>
                    </w:rPr>
                  </w:pPr>
                  <w:r>
                    <w:rPr>
                      <w:rFonts w:hint="default" w:ascii="Times New Roman" w:hAnsi="Times New Roman" w:eastAsia="宋体" w:cs="Times New Roman"/>
                      <w:i w:val="0"/>
                      <w:color w:val="000000"/>
                      <w:kern w:val="0"/>
                      <w:sz w:val="21"/>
                      <w:szCs w:val="21"/>
                      <w:u w:val="none"/>
                      <w:lang w:val="en-US" w:eastAsia="zh-CN" w:bidi="ar"/>
                    </w:rPr>
                    <w:t>246</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1239" w:type="pct"/>
                  <w:vMerge w:val="continue"/>
                  <w:noWrap w:val="0"/>
                  <w:vAlign w:val="center"/>
                </w:tcPr>
                <w:p>
                  <w:pPr>
                    <w:jc w:val="center"/>
                    <w:rPr>
                      <w:rFonts w:hint="eastAsia" w:ascii="Times New Roman" w:hAnsi="Times New Roman"/>
                      <w:b w:val="0"/>
                      <w:bCs/>
                      <w:szCs w:val="21"/>
                      <w:u w:val="none"/>
                    </w:rPr>
                  </w:pPr>
                </w:p>
              </w:tc>
              <w:tc>
                <w:tcPr>
                  <w:tcW w:w="1249" w:type="pct"/>
                  <w:noWrap w:val="0"/>
                  <w:vAlign w:val="center"/>
                </w:tcPr>
                <w:p>
                  <w:pPr>
                    <w:jc w:val="center"/>
                    <w:rPr>
                      <w:rFonts w:hint="default" w:ascii="Times New Roman" w:hAnsi="Times New Roman" w:eastAsia="宋体"/>
                      <w:b w:val="0"/>
                      <w:bCs/>
                      <w:szCs w:val="21"/>
                      <w:highlight w:val="none"/>
                      <w:u w:val="none"/>
                      <w:lang w:val="en-US" w:eastAsia="zh-CN"/>
                    </w:rPr>
                  </w:pPr>
                  <w:r>
                    <w:rPr>
                      <w:rFonts w:hint="default" w:ascii="Times New Roman" w:hAnsi="Times New Roman" w:eastAsia="宋体"/>
                      <w:b w:val="0"/>
                      <w:bCs/>
                      <w:szCs w:val="21"/>
                      <w:highlight w:val="none"/>
                      <w:u w:val="none"/>
                      <w:lang w:val="en-US" w:eastAsia="zh-CN"/>
                    </w:rPr>
                    <w:t>文寨村</w:t>
                  </w:r>
                </w:p>
              </w:tc>
              <w:tc>
                <w:tcPr>
                  <w:tcW w:w="1254" w:type="pct"/>
                  <w:noWrap w:val="0"/>
                  <w:vAlign w:val="center"/>
                </w:tcPr>
                <w:p>
                  <w:pPr>
                    <w:jc w:val="center"/>
                    <w:rPr>
                      <w:rFonts w:hint="default"/>
                      <w:b w:val="0"/>
                      <w:bCs/>
                      <w:szCs w:val="21"/>
                      <w:highlight w:val="none"/>
                      <w:u w:val="none"/>
                      <w:lang w:val="en-US" w:eastAsia="zh-CN"/>
                    </w:rPr>
                  </w:pPr>
                  <w:r>
                    <w:rPr>
                      <w:rFonts w:hint="eastAsia"/>
                      <w:b w:val="0"/>
                      <w:bCs/>
                      <w:szCs w:val="21"/>
                      <w:highlight w:val="none"/>
                      <w:u w:val="none"/>
                      <w:lang w:val="en-US" w:eastAsia="zh-CN"/>
                    </w:rPr>
                    <w:t>244</w:t>
                  </w:r>
                </w:p>
              </w:tc>
              <w:tc>
                <w:tcPr>
                  <w:tcW w:w="2248" w:type="dxa"/>
                  <w:noWrap w:val="0"/>
                  <w:vAlign w:val="center"/>
                </w:tcPr>
                <w:p>
                  <w:pPr>
                    <w:keepNext w:val="0"/>
                    <w:keepLines w:val="0"/>
                    <w:widowControl/>
                    <w:suppressLineNumbers w:val="0"/>
                    <w:jc w:val="center"/>
                    <w:textAlignment w:val="center"/>
                    <w:rPr>
                      <w:rFonts w:hint="default" w:ascii="Times New Roman" w:hAnsi="Times New Roman" w:cs="Times New Roman"/>
                      <w:b w:val="0"/>
                      <w:bCs/>
                      <w:sz w:val="21"/>
                      <w:szCs w:val="21"/>
                      <w:highlight w:val="none"/>
                      <w:u w:val="none"/>
                      <w:lang w:val="en-US" w:eastAsia="zh-CN"/>
                    </w:rPr>
                  </w:pPr>
                  <w:r>
                    <w:rPr>
                      <w:rFonts w:hint="default" w:ascii="Times New Roman" w:hAnsi="Times New Roman" w:eastAsia="宋体" w:cs="Times New Roman"/>
                      <w:i w:val="0"/>
                      <w:color w:val="000000"/>
                      <w:kern w:val="0"/>
                      <w:sz w:val="21"/>
                      <w:szCs w:val="21"/>
                      <w:u w:val="none"/>
                      <w:lang w:val="en-US" w:eastAsia="zh-CN" w:bidi="ar"/>
                    </w:rPr>
                    <w:t>781</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1239" w:type="pct"/>
                  <w:vMerge w:val="continue"/>
                  <w:noWrap w:val="0"/>
                  <w:vAlign w:val="center"/>
                </w:tcPr>
                <w:p>
                  <w:pPr>
                    <w:jc w:val="center"/>
                    <w:rPr>
                      <w:rFonts w:hint="eastAsia" w:ascii="Times New Roman" w:hAnsi="Times New Roman"/>
                      <w:b w:val="0"/>
                      <w:bCs/>
                      <w:szCs w:val="21"/>
                      <w:u w:val="none"/>
                    </w:rPr>
                  </w:pPr>
                </w:p>
              </w:tc>
              <w:tc>
                <w:tcPr>
                  <w:tcW w:w="1249" w:type="pct"/>
                  <w:noWrap w:val="0"/>
                  <w:vAlign w:val="center"/>
                </w:tcPr>
                <w:p>
                  <w:pPr>
                    <w:jc w:val="center"/>
                    <w:rPr>
                      <w:rFonts w:hint="default" w:ascii="Times New Roman" w:hAnsi="Times New Roman" w:eastAsia="宋体"/>
                      <w:b w:val="0"/>
                      <w:bCs/>
                      <w:szCs w:val="21"/>
                      <w:highlight w:val="none"/>
                      <w:u w:val="none"/>
                      <w:lang w:val="en-US" w:eastAsia="zh-CN"/>
                    </w:rPr>
                  </w:pPr>
                  <w:r>
                    <w:rPr>
                      <w:rFonts w:hint="default" w:ascii="Times New Roman" w:hAnsi="Times New Roman" w:eastAsia="宋体"/>
                      <w:b w:val="0"/>
                      <w:bCs/>
                      <w:szCs w:val="21"/>
                      <w:highlight w:val="none"/>
                      <w:u w:val="none"/>
                      <w:lang w:val="en-US" w:eastAsia="zh-CN"/>
                    </w:rPr>
                    <w:t>刘庄</w:t>
                  </w:r>
                </w:p>
              </w:tc>
              <w:tc>
                <w:tcPr>
                  <w:tcW w:w="1254" w:type="pct"/>
                  <w:noWrap w:val="0"/>
                  <w:vAlign w:val="center"/>
                </w:tcPr>
                <w:p>
                  <w:pPr>
                    <w:jc w:val="center"/>
                    <w:rPr>
                      <w:rFonts w:hint="default"/>
                      <w:b w:val="0"/>
                      <w:bCs/>
                      <w:szCs w:val="21"/>
                      <w:highlight w:val="none"/>
                      <w:u w:val="none"/>
                      <w:lang w:val="en-US" w:eastAsia="zh-CN"/>
                    </w:rPr>
                  </w:pPr>
                  <w:r>
                    <w:rPr>
                      <w:rFonts w:hint="eastAsia"/>
                      <w:b w:val="0"/>
                      <w:bCs/>
                      <w:szCs w:val="21"/>
                      <w:highlight w:val="none"/>
                      <w:u w:val="none"/>
                      <w:lang w:val="en-US" w:eastAsia="zh-CN"/>
                    </w:rPr>
                    <w:t>104</w:t>
                  </w:r>
                </w:p>
              </w:tc>
              <w:tc>
                <w:tcPr>
                  <w:tcW w:w="2248" w:type="dxa"/>
                  <w:noWrap w:val="0"/>
                  <w:vAlign w:val="center"/>
                </w:tcPr>
                <w:p>
                  <w:pPr>
                    <w:keepNext w:val="0"/>
                    <w:keepLines w:val="0"/>
                    <w:widowControl/>
                    <w:suppressLineNumbers w:val="0"/>
                    <w:jc w:val="center"/>
                    <w:textAlignment w:val="center"/>
                    <w:rPr>
                      <w:rFonts w:hint="default" w:ascii="Times New Roman" w:hAnsi="Times New Roman" w:cs="Times New Roman"/>
                      <w:b w:val="0"/>
                      <w:bCs/>
                      <w:sz w:val="21"/>
                      <w:szCs w:val="21"/>
                      <w:highlight w:val="none"/>
                      <w:u w:val="none"/>
                      <w:lang w:val="en-US" w:eastAsia="zh-CN"/>
                    </w:rPr>
                  </w:pPr>
                  <w:r>
                    <w:rPr>
                      <w:rFonts w:hint="default" w:ascii="Times New Roman" w:hAnsi="Times New Roman" w:eastAsia="宋体" w:cs="Times New Roman"/>
                      <w:i w:val="0"/>
                      <w:color w:val="000000"/>
                      <w:kern w:val="0"/>
                      <w:sz w:val="21"/>
                      <w:szCs w:val="21"/>
                      <w:u w:val="none"/>
                      <w:lang w:val="en-US" w:eastAsia="zh-CN" w:bidi="ar"/>
                    </w:rPr>
                    <w:t>333</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1239" w:type="pct"/>
                  <w:vMerge w:val="continue"/>
                  <w:noWrap w:val="0"/>
                  <w:vAlign w:val="center"/>
                </w:tcPr>
                <w:p>
                  <w:pPr>
                    <w:jc w:val="center"/>
                    <w:rPr>
                      <w:rFonts w:hint="eastAsia" w:ascii="Times New Roman" w:hAnsi="Times New Roman"/>
                      <w:b w:val="0"/>
                      <w:bCs/>
                      <w:szCs w:val="21"/>
                      <w:u w:val="none"/>
                    </w:rPr>
                  </w:pPr>
                </w:p>
              </w:tc>
              <w:tc>
                <w:tcPr>
                  <w:tcW w:w="1249" w:type="pct"/>
                  <w:noWrap w:val="0"/>
                  <w:vAlign w:val="center"/>
                </w:tcPr>
                <w:p>
                  <w:pPr>
                    <w:jc w:val="center"/>
                    <w:rPr>
                      <w:rFonts w:hint="default" w:ascii="Times New Roman" w:hAnsi="Times New Roman" w:eastAsia="宋体"/>
                      <w:b w:val="0"/>
                      <w:bCs/>
                      <w:szCs w:val="21"/>
                      <w:highlight w:val="none"/>
                      <w:u w:val="none"/>
                      <w:lang w:val="en-US" w:eastAsia="zh-CN"/>
                    </w:rPr>
                  </w:pPr>
                  <w:r>
                    <w:rPr>
                      <w:rFonts w:hint="default" w:ascii="Times New Roman" w:hAnsi="Times New Roman" w:eastAsia="宋体"/>
                      <w:b w:val="0"/>
                      <w:bCs/>
                      <w:szCs w:val="21"/>
                      <w:highlight w:val="none"/>
                      <w:u w:val="none"/>
                      <w:lang w:val="en-US" w:eastAsia="zh-CN"/>
                    </w:rPr>
                    <w:t>米庵</w:t>
                  </w:r>
                </w:p>
              </w:tc>
              <w:tc>
                <w:tcPr>
                  <w:tcW w:w="1254" w:type="pct"/>
                  <w:noWrap w:val="0"/>
                  <w:vAlign w:val="center"/>
                </w:tcPr>
                <w:p>
                  <w:pPr>
                    <w:jc w:val="center"/>
                    <w:rPr>
                      <w:rFonts w:hint="default"/>
                      <w:b w:val="0"/>
                      <w:bCs/>
                      <w:szCs w:val="21"/>
                      <w:highlight w:val="none"/>
                      <w:u w:val="none"/>
                      <w:lang w:val="en-US" w:eastAsia="zh-CN"/>
                    </w:rPr>
                  </w:pPr>
                  <w:r>
                    <w:rPr>
                      <w:rFonts w:hint="eastAsia"/>
                      <w:b w:val="0"/>
                      <w:bCs/>
                      <w:szCs w:val="21"/>
                      <w:highlight w:val="none"/>
                      <w:u w:val="none"/>
                      <w:lang w:val="en-US" w:eastAsia="zh-CN"/>
                    </w:rPr>
                    <w:t>38</w:t>
                  </w:r>
                </w:p>
              </w:tc>
              <w:tc>
                <w:tcPr>
                  <w:tcW w:w="2248" w:type="dxa"/>
                  <w:noWrap w:val="0"/>
                  <w:vAlign w:val="center"/>
                </w:tcPr>
                <w:p>
                  <w:pPr>
                    <w:keepNext w:val="0"/>
                    <w:keepLines w:val="0"/>
                    <w:widowControl/>
                    <w:suppressLineNumbers w:val="0"/>
                    <w:jc w:val="center"/>
                    <w:textAlignment w:val="center"/>
                    <w:rPr>
                      <w:rFonts w:hint="default" w:ascii="Times New Roman" w:hAnsi="Times New Roman" w:cs="Times New Roman"/>
                      <w:b w:val="0"/>
                      <w:bCs/>
                      <w:sz w:val="21"/>
                      <w:szCs w:val="21"/>
                      <w:highlight w:val="none"/>
                      <w:u w:val="none"/>
                      <w:lang w:val="en-US" w:eastAsia="zh-CN"/>
                    </w:rPr>
                  </w:pPr>
                  <w:r>
                    <w:rPr>
                      <w:rFonts w:hint="default" w:ascii="Times New Roman" w:hAnsi="Times New Roman" w:eastAsia="宋体" w:cs="Times New Roman"/>
                      <w:i w:val="0"/>
                      <w:color w:val="000000"/>
                      <w:kern w:val="0"/>
                      <w:sz w:val="21"/>
                      <w:szCs w:val="21"/>
                      <w:u w:val="none"/>
                      <w:lang w:val="en-US" w:eastAsia="zh-CN" w:bidi="ar"/>
                    </w:rPr>
                    <w:t>122</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1239" w:type="pct"/>
                  <w:vMerge w:val="continue"/>
                  <w:noWrap w:val="0"/>
                  <w:vAlign w:val="center"/>
                </w:tcPr>
                <w:p>
                  <w:pPr>
                    <w:jc w:val="center"/>
                    <w:rPr>
                      <w:rFonts w:hint="eastAsia" w:ascii="Times New Roman" w:hAnsi="Times New Roman"/>
                      <w:b w:val="0"/>
                      <w:bCs/>
                      <w:szCs w:val="21"/>
                      <w:u w:val="none"/>
                    </w:rPr>
                  </w:pPr>
                </w:p>
              </w:tc>
              <w:tc>
                <w:tcPr>
                  <w:tcW w:w="1249" w:type="pct"/>
                  <w:noWrap w:val="0"/>
                  <w:vAlign w:val="center"/>
                </w:tcPr>
                <w:p>
                  <w:pPr>
                    <w:jc w:val="center"/>
                    <w:rPr>
                      <w:rFonts w:hint="default" w:ascii="Times New Roman" w:hAnsi="Times New Roman" w:eastAsia="宋体"/>
                      <w:b w:val="0"/>
                      <w:bCs/>
                      <w:szCs w:val="21"/>
                      <w:highlight w:val="none"/>
                      <w:u w:val="none"/>
                      <w:lang w:val="en-US" w:eastAsia="zh-CN"/>
                    </w:rPr>
                  </w:pPr>
                  <w:r>
                    <w:rPr>
                      <w:rFonts w:hint="default" w:ascii="Times New Roman" w:hAnsi="Times New Roman" w:eastAsia="宋体"/>
                      <w:b w:val="0"/>
                      <w:bCs/>
                      <w:szCs w:val="21"/>
                      <w:highlight w:val="none"/>
                      <w:u w:val="none"/>
                      <w:lang w:val="en-US" w:eastAsia="zh-CN"/>
                    </w:rPr>
                    <w:t>方庄</w:t>
                  </w:r>
                </w:p>
              </w:tc>
              <w:tc>
                <w:tcPr>
                  <w:tcW w:w="1254" w:type="pct"/>
                  <w:noWrap w:val="0"/>
                  <w:vAlign w:val="center"/>
                </w:tcPr>
                <w:p>
                  <w:pPr>
                    <w:jc w:val="center"/>
                    <w:rPr>
                      <w:rFonts w:hint="default"/>
                      <w:b w:val="0"/>
                      <w:bCs/>
                      <w:szCs w:val="21"/>
                      <w:highlight w:val="none"/>
                      <w:u w:val="none"/>
                      <w:lang w:val="en-US" w:eastAsia="zh-CN"/>
                    </w:rPr>
                  </w:pPr>
                  <w:r>
                    <w:rPr>
                      <w:rFonts w:hint="eastAsia"/>
                      <w:b w:val="0"/>
                      <w:bCs/>
                      <w:szCs w:val="21"/>
                      <w:highlight w:val="none"/>
                      <w:u w:val="none"/>
                      <w:lang w:val="en-US" w:eastAsia="zh-CN"/>
                    </w:rPr>
                    <w:t>203</w:t>
                  </w:r>
                </w:p>
              </w:tc>
              <w:tc>
                <w:tcPr>
                  <w:tcW w:w="2248" w:type="dxa"/>
                  <w:noWrap w:val="0"/>
                  <w:vAlign w:val="center"/>
                </w:tcPr>
                <w:p>
                  <w:pPr>
                    <w:keepNext w:val="0"/>
                    <w:keepLines w:val="0"/>
                    <w:widowControl/>
                    <w:suppressLineNumbers w:val="0"/>
                    <w:jc w:val="center"/>
                    <w:textAlignment w:val="center"/>
                    <w:rPr>
                      <w:rFonts w:hint="default" w:ascii="Times New Roman" w:hAnsi="Times New Roman" w:cs="Times New Roman"/>
                      <w:b w:val="0"/>
                      <w:bCs/>
                      <w:sz w:val="21"/>
                      <w:szCs w:val="21"/>
                      <w:highlight w:val="none"/>
                      <w:u w:val="none"/>
                      <w:lang w:val="en-US" w:eastAsia="zh-CN"/>
                    </w:rPr>
                  </w:pPr>
                  <w:r>
                    <w:rPr>
                      <w:rFonts w:hint="default" w:ascii="Times New Roman" w:hAnsi="Times New Roman" w:eastAsia="宋体" w:cs="Times New Roman"/>
                      <w:i w:val="0"/>
                      <w:color w:val="000000"/>
                      <w:kern w:val="0"/>
                      <w:sz w:val="21"/>
                      <w:szCs w:val="21"/>
                      <w:u w:val="none"/>
                      <w:lang w:val="en-US" w:eastAsia="zh-CN" w:bidi="ar"/>
                    </w:rPr>
                    <w:t>650</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1239" w:type="pct"/>
                  <w:vMerge w:val="continue"/>
                  <w:noWrap w:val="0"/>
                  <w:vAlign w:val="center"/>
                </w:tcPr>
                <w:p>
                  <w:pPr>
                    <w:jc w:val="center"/>
                    <w:rPr>
                      <w:rFonts w:hint="eastAsia" w:ascii="Times New Roman" w:hAnsi="Times New Roman"/>
                      <w:b w:val="0"/>
                      <w:bCs/>
                      <w:szCs w:val="21"/>
                      <w:u w:val="none"/>
                    </w:rPr>
                  </w:pPr>
                </w:p>
              </w:tc>
              <w:tc>
                <w:tcPr>
                  <w:tcW w:w="1249" w:type="pct"/>
                  <w:noWrap w:val="0"/>
                  <w:vAlign w:val="center"/>
                </w:tcPr>
                <w:p>
                  <w:pPr>
                    <w:jc w:val="center"/>
                    <w:rPr>
                      <w:rFonts w:hint="default" w:ascii="Times New Roman" w:hAnsi="Times New Roman" w:eastAsia="宋体"/>
                      <w:b w:val="0"/>
                      <w:bCs/>
                      <w:szCs w:val="21"/>
                      <w:highlight w:val="none"/>
                      <w:u w:val="none"/>
                      <w:lang w:val="en-US" w:eastAsia="zh-CN"/>
                    </w:rPr>
                  </w:pPr>
                  <w:r>
                    <w:rPr>
                      <w:rFonts w:hint="default" w:ascii="Times New Roman" w:hAnsi="Times New Roman" w:eastAsia="宋体"/>
                      <w:b w:val="0"/>
                      <w:bCs/>
                      <w:szCs w:val="21"/>
                      <w:highlight w:val="none"/>
                      <w:u w:val="none"/>
                      <w:lang w:val="en-US" w:eastAsia="zh-CN"/>
                    </w:rPr>
                    <w:t>官庄</w:t>
                  </w:r>
                </w:p>
              </w:tc>
              <w:tc>
                <w:tcPr>
                  <w:tcW w:w="1254" w:type="pct"/>
                  <w:noWrap w:val="0"/>
                  <w:vAlign w:val="center"/>
                </w:tcPr>
                <w:p>
                  <w:pPr>
                    <w:jc w:val="center"/>
                    <w:rPr>
                      <w:rFonts w:hint="default"/>
                      <w:b w:val="0"/>
                      <w:bCs/>
                      <w:szCs w:val="21"/>
                      <w:highlight w:val="none"/>
                      <w:u w:val="none"/>
                      <w:lang w:val="en-US" w:eastAsia="zh-CN"/>
                    </w:rPr>
                  </w:pPr>
                  <w:r>
                    <w:rPr>
                      <w:rFonts w:hint="eastAsia"/>
                      <w:b w:val="0"/>
                      <w:bCs/>
                      <w:szCs w:val="21"/>
                      <w:highlight w:val="none"/>
                      <w:u w:val="none"/>
                      <w:lang w:val="en-US" w:eastAsia="zh-CN"/>
                    </w:rPr>
                    <w:t>44</w:t>
                  </w:r>
                </w:p>
              </w:tc>
              <w:tc>
                <w:tcPr>
                  <w:tcW w:w="2248" w:type="dxa"/>
                  <w:noWrap w:val="0"/>
                  <w:vAlign w:val="center"/>
                </w:tcPr>
                <w:p>
                  <w:pPr>
                    <w:keepNext w:val="0"/>
                    <w:keepLines w:val="0"/>
                    <w:widowControl/>
                    <w:suppressLineNumbers w:val="0"/>
                    <w:jc w:val="center"/>
                    <w:textAlignment w:val="center"/>
                    <w:rPr>
                      <w:rFonts w:hint="default" w:ascii="Times New Roman" w:hAnsi="Times New Roman" w:cs="Times New Roman"/>
                      <w:b w:val="0"/>
                      <w:bCs/>
                      <w:sz w:val="21"/>
                      <w:szCs w:val="21"/>
                      <w:highlight w:val="none"/>
                      <w:u w:val="none"/>
                      <w:lang w:val="en-US" w:eastAsia="zh-CN"/>
                    </w:rPr>
                  </w:pPr>
                  <w:r>
                    <w:rPr>
                      <w:rFonts w:hint="default" w:ascii="Times New Roman" w:hAnsi="Times New Roman" w:eastAsia="宋体" w:cs="Times New Roman"/>
                      <w:i w:val="0"/>
                      <w:color w:val="000000"/>
                      <w:kern w:val="0"/>
                      <w:sz w:val="21"/>
                      <w:szCs w:val="21"/>
                      <w:u w:val="none"/>
                      <w:lang w:val="en-US" w:eastAsia="zh-CN" w:bidi="ar"/>
                    </w:rPr>
                    <w:t>141</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1239" w:type="pct"/>
                  <w:vMerge w:val="continue"/>
                  <w:noWrap w:val="0"/>
                  <w:vAlign w:val="center"/>
                </w:tcPr>
                <w:p>
                  <w:pPr>
                    <w:jc w:val="center"/>
                    <w:rPr>
                      <w:rFonts w:hint="eastAsia" w:ascii="Times New Roman" w:hAnsi="Times New Roman"/>
                      <w:b w:val="0"/>
                      <w:bCs/>
                      <w:szCs w:val="21"/>
                      <w:u w:val="none"/>
                    </w:rPr>
                  </w:pPr>
                </w:p>
              </w:tc>
              <w:tc>
                <w:tcPr>
                  <w:tcW w:w="1249" w:type="pct"/>
                  <w:noWrap w:val="0"/>
                  <w:vAlign w:val="center"/>
                </w:tcPr>
                <w:p>
                  <w:pPr>
                    <w:jc w:val="center"/>
                    <w:rPr>
                      <w:rFonts w:hint="default" w:ascii="Times New Roman" w:hAnsi="Times New Roman" w:eastAsia="宋体"/>
                      <w:b w:val="0"/>
                      <w:bCs/>
                      <w:szCs w:val="21"/>
                      <w:highlight w:val="none"/>
                      <w:u w:val="none"/>
                      <w:lang w:val="en-US" w:eastAsia="zh-CN"/>
                    </w:rPr>
                  </w:pPr>
                  <w:r>
                    <w:rPr>
                      <w:rFonts w:hint="default" w:ascii="Times New Roman" w:hAnsi="Times New Roman" w:eastAsia="宋体"/>
                      <w:b w:val="0"/>
                      <w:bCs/>
                      <w:szCs w:val="21"/>
                      <w:highlight w:val="none"/>
                      <w:u w:val="none"/>
                      <w:lang w:val="en-US" w:eastAsia="zh-CN"/>
                    </w:rPr>
                    <w:t>后古城</w:t>
                  </w:r>
                </w:p>
              </w:tc>
              <w:tc>
                <w:tcPr>
                  <w:tcW w:w="1254" w:type="pct"/>
                  <w:noWrap w:val="0"/>
                  <w:vAlign w:val="center"/>
                </w:tcPr>
                <w:p>
                  <w:pPr>
                    <w:jc w:val="center"/>
                    <w:rPr>
                      <w:rFonts w:hint="default"/>
                      <w:b w:val="0"/>
                      <w:bCs/>
                      <w:szCs w:val="21"/>
                      <w:highlight w:val="none"/>
                      <w:u w:val="none"/>
                      <w:lang w:val="en-US" w:eastAsia="zh-CN"/>
                    </w:rPr>
                  </w:pPr>
                  <w:r>
                    <w:rPr>
                      <w:rFonts w:hint="eastAsia"/>
                      <w:b w:val="0"/>
                      <w:bCs/>
                      <w:szCs w:val="21"/>
                      <w:highlight w:val="none"/>
                      <w:u w:val="none"/>
                      <w:lang w:val="en-US" w:eastAsia="zh-CN"/>
                    </w:rPr>
                    <w:t>71</w:t>
                  </w:r>
                </w:p>
              </w:tc>
              <w:tc>
                <w:tcPr>
                  <w:tcW w:w="2248" w:type="dxa"/>
                  <w:noWrap w:val="0"/>
                  <w:vAlign w:val="center"/>
                </w:tcPr>
                <w:p>
                  <w:pPr>
                    <w:keepNext w:val="0"/>
                    <w:keepLines w:val="0"/>
                    <w:widowControl/>
                    <w:suppressLineNumbers w:val="0"/>
                    <w:jc w:val="center"/>
                    <w:textAlignment w:val="center"/>
                    <w:rPr>
                      <w:rFonts w:hint="default" w:ascii="Times New Roman" w:hAnsi="Times New Roman" w:cs="Times New Roman"/>
                      <w:b w:val="0"/>
                      <w:bCs/>
                      <w:sz w:val="21"/>
                      <w:szCs w:val="21"/>
                      <w:highlight w:val="none"/>
                      <w:u w:val="none"/>
                      <w:lang w:val="en-US" w:eastAsia="zh-CN"/>
                    </w:rPr>
                  </w:pPr>
                  <w:r>
                    <w:rPr>
                      <w:rFonts w:hint="default" w:ascii="Times New Roman" w:hAnsi="Times New Roman" w:eastAsia="宋体" w:cs="Times New Roman"/>
                      <w:i w:val="0"/>
                      <w:color w:val="000000"/>
                      <w:kern w:val="0"/>
                      <w:sz w:val="21"/>
                      <w:szCs w:val="21"/>
                      <w:u w:val="none"/>
                      <w:lang w:val="en-US" w:eastAsia="zh-CN" w:bidi="ar"/>
                    </w:rPr>
                    <w:t>227</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1239" w:type="pct"/>
                  <w:vMerge w:val="continue"/>
                  <w:noWrap w:val="0"/>
                  <w:vAlign w:val="center"/>
                </w:tcPr>
                <w:p>
                  <w:pPr>
                    <w:jc w:val="center"/>
                    <w:rPr>
                      <w:rFonts w:hint="eastAsia" w:ascii="Times New Roman" w:hAnsi="Times New Roman"/>
                      <w:b w:val="0"/>
                      <w:bCs/>
                      <w:szCs w:val="21"/>
                      <w:u w:val="none"/>
                    </w:rPr>
                  </w:pPr>
                </w:p>
              </w:tc>
              <w:tc>
                <w:tcPr>
                  <w:tcW w:w="1249" w:type="pct"/>
                  <w:noWrap w:val="0"/>
                  <w:vAlign w:val="center"/>
                </w:tcPr>
                <w:p>
                  <w:pPr>
                    <w:jc w:val="center"/>
                    <w:rPr>
                      <w:rFonts w:hint="default" w:ascii="Times New Roman" w:hAnsi="Times New Roman" w:eastAsia="宋体"/>
                      <w:b w:val="0"/>
                      <w:bCs/>
                      <w:szCs w:val="21"/>
                      <w:highlight w:val="none"/>
                      <w:u w:val="none"/>
                      <w:lang w:val="en-US" w:eastAsia="zh-CN"/>
                    </w:rPr>
                  </w:pPr>
                  <w:r>
                    <w:rPr>
                      <w:rFonts w:hint="default" w:ascii="Times New Roman" w:hAnsi="Times New Roman" w:eastAsia="宋体"/>
                      <w:b w:val="0"/>
                      <w:bCs/>
                      <w:szCs w:val="21"/>
                      <w:highlight w:val="none"/>
                      <w:u w:val="none"/>
                      <w:lang w:val="en-US" w:eastAsia="zh-CN"/>
                    </w:rPr>
                    <w:t>冯庵村</w:t>
                  </w:r>
                </w:p>
              </w:tc>
              <w:tc>
                <w:tcPr>
                  <w:tcW w:w="1254" w:type="pct"/>
                  <w:noWrap w:val="0"/>
                  <w:vAlign w:val="center"/>
                </w:tcPr>
                <w:p>
                  <w:pPr>
                    <w:jc w:val="center"/>
                    <w:rPr>
                      <w:rFonts w:hint="default"/>
                      <w:b w:val="0"/>
                      <w:bCs/>
                      <w:szCs w:val="21"/>
                      <w:highlight w:val="none"/>
                      <w:u w:val="none"/>
                      <w:lang w:val="en-US" w:eastAsia="zh-CN"/>
                    </w:rPr>
                  </w:pPr>
                  <w:r>
                    <w:rPr>
                      <w:rFonts w:hint="eastAsia"/>
                      <w:b w:val="0"/>
                      <w:bCs/>
                      <w:szCs w:val="21"/>
                      <w:highlight w:val="none"/>
                      <w:u w:val="none"/>
                      <w:lang w:val="en-US" w:eastAsia="zh-CN"/>
                    </w:rPr>
                    <w:t>68</w:t>
                  </w:r>
                </w:p>
              </w:tc>
              <w:tc>
                <w:tcPr>
                  <w:tcW w:w="2248" w:type="dxa"/>
                  <w:noWrap w:val="0"/>
                  <w:vAlign w:val="center"/>
                </w:tcPr>
                <w:p>
                  <w:pPr>
                    <w:keepNext w:val="0"/>
                    <w:keepLines w:val="0"/>
                    <w:widowControl/>
                    <w:suppressLineNumbers w:val="0"/>
                    <w:jc w:val="center"/>
                    <w:textAlignment w:val="center"/>
                    <w:rPr>
                      <w:rFonts w:hint="default" w:ascii="Times New Roman" w:hAnsi="Times New Roman" w:cs="Times New Roman"/>
                      <w:b w:val="0"/>
                      <w:bCs/>
                      <w:sz w:val="21"/>
                      <w:szCs w:val="21"/>
                      <w:highlight w:val="none"/>
                      <w:u w:val="none"/>
                      <w:lang w:val="en-US" w:eastAsia="zh-CN"/>
                    </w:rPr>
                  </w:pPr>
                  <w:r>
                    <w:rPr>
                      <w:rFonts w:hint="default" w:ascii="Times New Roman" w:hAnsi="Times New Roman" w:eastAsia="宋体" w:cs="Times New Roman"/>
                      <w:i w:val="0"/>
                      <w:color w:val="000000"/>
                      <w:kern w:val="0"/>
                      <w:sz w:val="21"/>
                      <w:szCs w:val="21"/>
                      <w:u w:val="none"/>
                      <w:lang w:val="en-US" w:eastAsia="zh-CN" w:bidi="ar"/>
                    </w:rPr>
                    <w:t>218</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1239" w:type="pct"/>
                  <w:vMerge w:val="continue"/>
                  <w:noWrap w:val="0"/>
                  <w:vAlign w:val="center"/>
                </w:tcPr>
                <w:p>
                  <w:pPr>
                    <w:jc w:val="center"/>
                    <w:rPr>
                      <w:rFonts w:hint="eastAsia" w:ascii="Times New Roman" w:hAnsi="Times New Roman"/>
                      <w:b w:val="0"/>
                      <w:bCs/>
                      <w:szCs w:val="21"/>
                      <w:u w:val="none"/>
                    </w:rPr>
                  </w:pPr>
                </w:p>
              </w:tc>
              <w:tc>
                <w:tcPr>
                  <w:tcW w:w="1249" w:type="pct"/>
                  <w:noWrap w:val="0"/>
                  <w:vAlign w:val="center"/>
                </w:tcPr>
                <w:p>
                  <w:pPr>
                    <w:jc w:val="center"/>
                    <w:rPr>
                      <w:rFonts w:hint="default" w:ascii="Times New Roman" w:hAnsi="Times New Roman" w:eastAsia="宋体"/>
                      <w:b w:val="0"/>
                      <w:bCs/>
                      <w:szCs w:val="21"/>
                      <w:highlight w:val="none"/>
                      <w:u w:val="none"/>
                      <w:lang w:val="en-US" w:eastAsia="zh-CN"/>
                    </w:rPr>
                  </w:pPr>
                  <w:r>
                    <w:rPr>
                      <w:rFonts w:hint="default" w:ascii="Times New Roman" w:hAnsi="Times New Roman" w:eastAsia="宋体"/>
                      <w:b w:val="0"/>
                      <w:bCs/>
                      <w:szCs w:val="21"/>
                      <w:highlight w:val="none"/>
                      <w:u w:val="none"/>
                      <w:lang w:val="en-US" w:eastAsia="zh-CN"/>
                    </w:rPr>
                    <w:t>董岗</w:t>
                  </w:r>
                </w:p>
              </w:tc>
              <w:tc>
                <w:tcPr>
                  <w:tcW w:w="1254" w:type="pct"/>
                  <w:noWrap w:val="0"/>
                  <w:vAlign w:val="center"/>
                </w:tcPr>
                <w:p>
                  <w:pPr>
                    <w:jc w:val="center"/>
                    <w:rPr>
                      <w:rFonts w:hint="default"/>
                      <w:b w:val="0"/>
                      <w:bCs/>
                      <w:szCs w:val="21"/>
                      <w:highlight w:val="none"/>
                      <w:u w:val="none"/>
                      <w:lang w:val="en-US" w:eastAsia="zh-CN"/>
                    </w:rPr>
                  </w:pPr>
                  <w:r>
                    <w:rPr>
                      <w:rFonts w:hint="eastAsia"/>
                      <w:b w:val="0"/>
                      <w:bCs/>
                      <w:szCs w:val="21"/>
                      <w:highlight w:val="none"/>
                      <w:u w:val="none"/>
                      <w:lang w:val="en-US" w:eastAsia="zh-CN"/>
                    </w:rPr>
                    <w:t>119</w:t>
                  </w:r>
                </w:p>
              </w:tc>
              <w:tc>
                <w:tcPr>
                  <w:tcW w:w="2248" w:type="dxa"/>
                  <w:noWrap w:val="0"/>
                  <w:vAlign w:val="center"/>
                </w:tcPr>
                <w:p>
                  <w:pPr>
                    <w:keepNext w:val="0"/>
                    <w:keepLines w:val="0"/>
                    <w:widowControl/>
                    <w:suppressLineNumbers w:val="0"/>
                    <w:jc w:val="center"/>
                    <w:textAlignment w:val="center"/>
                    <w:rPr>
                      <w:rFonts w:hint="default" w:ascii="Times New Roman" w:hAnsi="Times New Roman" w:cs="Times New Roman"/>
                      <w:b w:val="0"/>
                      <w:bCs/>
                      <w:sz w:val="21"/>
                      <w:szCs w:val="21"/>
                      <w:highlight w:val="none"/>
                      <w:u w:val="none"/>
                      <w:lang w:val="en-US" w:eastAsia="zh-CN"/>
                    </w:rPr>
                  </w:pPr>
                  <w:r>
                    <w:rPr>
                      <w:rFonts w:hint="default" w:ascii="Times New Roman" w:hAnsi="Times New Roman" w:eastAsia="宋体" w:cs="Times New Roman"/>
                      <w:i w:val="0"/>
                      <w:color w:val="000000"/>
                      <w:kern w:val="0"/>
                      <w:sz w:val="21"/>
                      <w:szCs w:val="21"/>
                      <w:u w:val="none"/>
                      <w:lang w:val="en-US" w:eastAsia="zh-CN" w:bidi="ar"/>
                    </w:rPr>
                    <w:t>381</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1239" w:type="pct"/>
                  <w:vMerge w:val="continue"/>
                  <w:noWrap w:val="0"/>
                  <w:vAlign w:val="center"/>
                </w:tcPr>
                <w:p>
                  <w:pPr>
                    <w:jc w:val="center"/>
                    <w:rPr>
                      <w:rFonts w:hint="eastAsia" w:ascii="Times New Roman" w:hAnsi="Times New Roman"/>
                      <w:b w:val="0"/>
                      <w:bCs/>
                      <w:szCs w:val="21"/>
                      <w:u w:val="none"/>
                    </w:rPr>
                  </w:pPr>
                </w:p>
              </w:tc>
              <w:tc>
                <w:tcPr>
                  <w:tcW w:w="1249" w:type="pct"/>
                  <w:noWrap w:val="0"/>
                  <w:vAlign w:val="center"/>
                </w:tcPr>
                <w:p>
                  <w:pPr>
                    <w:jc w:val="center"/>
                    <w:rPr>
                      <w:rFonts w:hint="default" w:ascii="Times New Roman" w:hAnsi="Times New Roman" w:eastAsia="宋体"/>
                      <w:b w:val="0"/>
                      <w:bCs/>
                      <w:szCs w:val="21"/>
                      <w:highlight w:val="none"/>
                      <w:u w:val="none"/>
                      <w:lang w:val="en-US" w:eastAsia="zh-CN"/>
                    </w:rPr>
                  </w:pPr>
                  <w:r>
                    <w:rPr>
                      <w:rFonts w:hint="default" w:ascii="Times New Roman" w:hAnsi="Times New Roman" w:eastAsia="宋体"/>
                      <w:b w:val="0"/>
                      <w:bCs/>
                      <w:szCs w:val="21"/>
                      <w:highlight w:val="none"/>
                      <w:u w:val="none"/>
                      <w:lang w:val="en-US" w:eastAsia="zh-CN"/>
                    </w:rPr>
                    <w:t>五里庄</w:t>
                  </w:r>
                </w:p>
              </w:tc>
              <w:tc>
                <w:tcPr>
                  <w:tcW w:w="1254" w:type="pct"/>
                  <w:noWrap w:val="0"/>
                  <w:vAlign w:val="center"/>
                </w:tcPr>
                <w:p>
                  <w:pPr>
                    <w:jc w:val="center"/>
                    <w:rPr>
                      <w:rFonts w:hint="default"/>
                      <w:b w:val="0"/>
                      <w:bCs/>
                      <w:szCs w:val="21"/>
                      <w:highlight w:val="none"/>
                      <w:u w:val="none"/>
                      <w:lang w:val="en-US" w:eastAsia="zh-CN"/>
                    </w:rPr>
                  </w:pPr>
                  <w:r>
                    <w:rPr>
                      <w:rFonts w:hint="eastAsia"/>
                      <w:b w:val="0"/>
                      <w:bCs/>
                      <w:szCs w:val="21"/>
                      <w:highlight w:val="none"/>
                      <w:u w:val="none"/>
                      <w:lang w:val="en-US" w:eastAsia="zh-CN"/>
                    </w:rPr>
                    <w:t>54</w:t>
                  </w:r>
                </w:p>
              </w:tc>
              <w:tc>
                <w:tcPr>
                  <w:tcW w:w="2248" w:type="dxa"/>
                  <w:noWrap w:val="0"/>
                  <w:vAlign w:val="center"/>
                </w:tcPr>
                <w:p>
                  <w:pPr>
                    <w:keepNext w:val="0"/>
                    <w:keepLines w:val="0"/>
                    <w:widowControl/>
                    <w:suppressLineNumbers w:val="0"/>
                    <w:jc w:val="center"/>
                    <w:textAlignment w:val="center"/>
                    <w:rPr>
                      <w:rFonts w:hint="default" w:ascii="Times New Roman" w:hAnsi="Times New Roman" w:cs="Times New Roman"/>
                      <w:b w:val="0"/>
                      <w:bCs/>
                      <w:sz w:val="21"/>
                      <w:szCs w:val="21"/>
                      <w:highlight w:val="none"/>
                      <w:u w:val="none"/>
                      <w:lang w:val="en-US" w:eastAsia="zh-CN"/>
                    </w:rPr>
                  </w:pPr>
                  <w:r>
                    <w:rPr>
                      <w:rFonts w:hint="default" w:ascii="Times New Roman" w:hAnsi="Times New Roman" w:eastAsia="宋体" w:cs="Times New Roman"/>
                      <w:i w:val="0"/>
                      <w:color w:val="000000"/>
                      <w:kern w:val="0"/>
                      <w:sz w:val="21"/>
                      <w:szCs w:val="21"/>
                      <w:u w:val="none"/>
                      <w:lang w:val="en-US" w:eastAsia="zh-CN" w:bidi="ar"/>
                    </w:rPr>
                    <w:t>173</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1239" w:type="pct"/>
                  <w:vMerge w:val="continue"/>
                  <w:noWrap w:val="0"/>
                  <w:vAlign w:val="center"/>
                </w:tcPr>
                <w:p>
                  <w:pPr>
                    <w:jc w:val="center"/>
                    <w:rPr>
                      <w:rFonts w:hint="eastAsia" w:ascii="Times New Roman" w:hAnsi="Times New Roman"/>
                      <w:b w:val="0"/>
                      <w:bCs/>
                      <w:szCs w:val="21"/>
                      <w:u w:val="none"/>
                    </w:rPr>
                  </w:pPr>
                </w:p>
              </w:tc>
              <w:tc>
                <w:tcPr>
                  <w:tcW w:w="1249" w:type="pct"/>
                  <w:noWrap w:val="0"/>
                  <w:vAlign w:val="center"/>
                </w:tcPr>
                <w:p>
                  <w:pPr>
                    <w:jc w:val="center"/>
                    <w:rPr>
                      <w:rFonts w:hint="default" w:ascii="Times New Roman" w:hAnsi="Times New Roman" w:eastAsia="宋体"/>
                      <w:b w:val="0"/>
                      <w:bCs/>
                      <w:szCs w:val="21"/>
                      <w:highlight w:val="none"/>
                      <w:u w:val="none"/>
                      <w:lang w:val="en-US" w:eastAsia="zh-CN"/>
                    </w:rPr>
                  </w:pPr>
                  <w:r>
                    <w:rPr>
                      <w:rFonts w:hint="default" w:ascii="Times New Roman" w:hAnsi="Times New Roman" w:eastAsia="宋体"/>
                      <w:b w:val="0"/>
                      <w:bCs/>
                      <w:szCs w:val="21"/>
                      <w:highlight w:val="none"/>
                      <w:u w:val="none"/>
                      <w:lang w:val="en-US" w:eastAsia="zh-CN"/>
                    </w:rPr>
                    <w:t>前古城村</w:t>
                  </w:r>
                </w:p>
              </w:tc>
              <w:tc>
                <w:tcPr>
                  <w:tcW w:w="1254" w:type="pct"/>
                  <w:noWrap w:val="0"/>
                  <w:vAlign w:val="center"/>
                </w:tcPr>
                <w:p>
                  <w:pPr>
                    <w:jc w:val="center"/>
                    <w:rPr>
                      <w:rFonts w:hint="default"/>
                      <w:b w:val="0"/>
                      <w:bCs/>
                      <w:szCs w:val="21"/>
                      <w:highlight w:val="none"/>
                      <w:u w:val="none"/>
                      <w:lang w:val="en-US" w:eastAsia="zh-CN"/>
                    </w:rPr>
                  </w:pPr>
                  <w:r>
                    <w:rPr>
                      <w:rFonts w:hint="eastAsia"/>
                      <w:b w:val="0"/>
                      <w:bCs/>
                      <w:szCs w:val="21"/>
                      <w:highlight w:val="none"/>
                      <w:u w:val="none"/>
                      <w:lang w:val="en-US" w:eastAsia="zh-CN"/>
                    </w:rPr>
                    <w:t>92</w:t>
                  </w:r>
                </w:p>
              </w:tc>
              <w:tc>
                <w:tcPr>
                  <w:tcW w:w="2248" w:type="dxa"/>
                  <w:noWrap w:val="0"/>
                  <w:vAlign w:val="center"/>
                </w:tcPr>
                <w:p>
                  <w:pPr>
                    <w:keepNext w:val="0"/>
                    <w:keepLines w:val="0"/>
                    <w:widowControl/>
                    <w:suppressLineNumbers w:val="0"/>
                    <w:jc w:val="center"/>
                    <w:textAlignment w:val="center"/>
                    <w:rPr>
                      <w:rFonts w:hint="default" w:ascii="Times New Roman" w:hAnsi="Times New Roman" w:cs="Times New Roman"/>
                      <w:b w:val="0"/>
                      <w:bCs/>
                      <w:sz w:val="21"/>
                      <w:szCs w:val="21"/>
                      <w:highlight w:val="none"/>
                      <w:u w:val="none"/>
                      <w:lang w:val="en-US" w:eastAsia="zh-CN"/>
                    </w:rPr>
                  </w:pPr>
                  <w:r>
                    <w:rPr>
                      <w:rFonts w:hint="default" w:ascii="Times New Roman" w:hAnsi="Times New Roman" w:eastAsia="宋体" w:cs="Times New Roman"/>
                      <w:i w:val="0"/>
                      <w:color w:val="000000"/>
                      <w:kern w:val="0"/>
                      <w:sz w:val="21"/>
                      <w:szCs w:val="21"/>
                      <w:u w:val="none"/>
                      <w:lang w:val="en-US" w:eastAsia="zh-CN" w:bidi="ar"/>
                    </w:rPr>
                    <w:t>294</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1239" w:type="pct"/>
                  <w:vMerge w:val="continue"/>
                  <w:noWrap w:val="0"/>
                  <w:vAlign w:val="center"/>
                </w:tcPr>
                <w:p>
                  <w:pPr>
                    <w:jc w:val="center"/>
                    <w:rPr>
                      <w:rFonts w:hint="eastAsia" w:ascii="Times New Roman" w:hAnsi="Times New Roman"/>
                      <w:b w:val="0"/>
                      <w:bCs/>
                      <w:szCs w:val="21"/>
                      <w:u w:val="none"/>
                    </w:rPr>
                  </w:pPr>
                </w:p>
              </w:tc>
              <w:tc>
                <w:tcPr>
                  <w:tcW w:w="1249" w:type="pct"/>
                  <w:noWrap w:val="0"/>
                  <w:vAlign w:val="center"/>
                </w:tcPr>
                <w:p>
                  <w:pPr>
                    <w:jc w:val="center"/>
                    <w:rPr>
                      <w:rFonts w:hint="default" w:ascii="Times New Roman" w:hAnsi="Times New Roman" w:eastAsia="宋体"/>
                      <w:b w:val="0"/>
                      <w:bCs/>
                      <w:szCs w:val="21"/>
                      <w:highlight w:val="none"/>
                      <w:u w:val="none"/>
                      <w:lang w:val="en-US" w:eastAsia="zh-CN"/>
                    </w:rPr>
                  </w:pPr>
                  <w:r>
                    <w:rPr>
                      <w:rFonts w:hint="default" w:ascii="Times New Roman" w:hAnsi="Times New Roman" w:eastAsia="宋体"/>
                      <w:b w:val="0"/>
                      <w:bCs/>
                      <w:szCs w:val="21"/>
                      <w:highlight w:val="none"/>
                      <w:u w:val="none"/>
                      <w:lang w:val="en-US" w:eastAsia="zh-CN"/>
                    </w:rPr>
                    <w:t>文井村</w:t>
                  </w:r>
                </w:p>
              </w:tc>
              <w:tc>
                <w:tcPr>
                  <w:tcW w:w="1254" w:type="pct"/>
                  <w:noWrap w:val="0"/>
                  <w:vAlign w:val="center"/>
                </w:tcPr>
                <w:p>
                  <w:pPr>
                    <w:jc w:val="center"/>
                    <w:rPr>
                      <w:rFonts w:hint="default"/>
                      <w:b w:val="0"/>
                      <w:bCs/>
                      <w:szCs w:val="21"/>
                      <w:highlight w:val="none"/>
                      <w:u w:val="none"/>
                      <w:lang w:val="en-US" w:eastAsia="zh-CN"/>
                    </w:rPr>
                  </w:pPr>
                  <w:r>
                    <w:rPr>
                      <w:rFonts w:hint="eastAsia"/>
                      <w:b w:val="0"/>
                      <w:bCs/>
                      <w:szCs w:val="21"/>
                      <w:highlight w:val="none"/>
                      <w:u w:val="none"/>
                      <w:lang w:val="en-US" w:eastAsia="zh-CN"/>
                    </w:rPr>
                    <w:t>188</w:t>
                  </w:r>
                </w:p>
              </w:tc>
              <w:tc>
                <w:tcPr>
                  <w:tcW w:w="2248" w:type="dxa"/>
                  <w:noWrap w:val="0"/>
                  <w:vAlign w:val="center"/>
                </w:tcPr>
                <w:p>
                  <w:pPr>
                    <w:keepNext w:val="0"/>
                    <w:keepLines w:val="0"/>
                    <w:widowControl/>
                    <w:suppressLineNumbers w:val="0"/>
                    <w:jc w:val="center"/>
                    <w:textAlignment w:val="center"/>
                    <w:rPr>
                      <w:rFonts w:hint="default" w:ascii="Times New Roman" w:hAnsi="Times New Roman" w:cs="Times New Roman"/>
                      <w:b w:val="0"/>
                      <w:bCs/>
                      <w:sz w:val="21"/>
                      <w:szCs w:val="21"/>
                      <w:highlight w:val="none"/>
                      <w:u w:val="none"/>
                      <w:lang w:val="en-US" w:eastAsia="zh-CN"/>
                    </w:rPr>
                  </w:pPr>
                  <w:r>
                    <w:rPr>
                      <w:rFonts w:hint="default" w:ascii="Times New Roman" w:hAnsi="Times New Roman" w:eastAsia="宋体" w:cs="Times New Roman"/>
                      <w:i w:val="0"/>
                      <w:color w:val="000000"/>
                      <w:kern w:val="0"/>
                      <w:sz w:val="21"/>
                      <w:szCs w:val="21"/>
                      <w:u w:val="none"/>
                      <w:lang w:val="en-US" w:eastAsia="zh-CN" w:bidi="ar"/>
                    </w:rPr>
                    <w:t>602</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1239" w:type="pct"/>
                  <w:vMerge w:val="continue"/>
                  <w:noWrap w:val="0"/>
                  <w:vAlign w:val="center"/>
                </w:tcPr>
                <w:p>
                  <w:pPr>
                    <w:jc w:val="center"/>
                    <w:rPr>
                      <w:rFonts w:hint="eastAsia" w:ascii="Times New Roman" w:hAnsi="Times New Roman"/>
                      <w:b w:val="0"/>
                      <w:bCs/>
                      <w:szCs w:val="21"/>
                      <w:u w:val="none"/>
                    </w:rPr>
                  </w:pPr>
                </w:p>
              </w:tc>
              <w:tc>
                <w:tcPr>
                  <w:tcW w:w="1249" w:type="pct"/>
                  <w:noWrap w:val="0"/>
                  <w:vAlign w:val="center"/>
                </w:tcPr>
                <w:p>
                  <w:pPr>
                    <w:jc w:val="center"/>
                    <w:rPr>
                      <w:rFonts w:hint="default" w:ascii="Times New Roman" w:hAnsi="Times New Roman" w:eastAsia="宋体"/>
                      <w:b w:val="0"/>
                      <w:bCs/>
                      <w:szCs w:val="21"/>
                      <w:highlight w:val="none"/>
                      <w:u w:val="none"/>
                      <w:lang w:val="en-US" w:eastAsia="zh-CN"/>
                    </w:rPr>
                  </w:pPr>
                  <w:r>
                    <w:rPr>
                      <w:rFonts w:hint="default" w:ascii="Times New Roman" w:hAnsi="Times New Roman" w:eastAsia="宋体"/>
                      <w:b w:val="0"/>
                      <w:bCs/>
                      <w:szCs w:val="21"/>
                      <w:highlight w:val="none"/>
                      <w:u w:val="none"/>
                      <w:lang w:val="en-US" w:eastAsia="zh-CN"/>
                    </w:rPr>
                    <w:t>陈岗村</w:t>
                  </w:r>
                </w:p>
              </w:tc>
              <w:tc>
                <w:tcPr>
                  <w:tcW w:w="1254" w:type="pct"/>
                  <w:noWrap w:val="0"/>
                  <w:vAlign w:val="center"/>
                </w:tcPr>
                <w:p>
                  <w:pPr>
                    <w:jc w:val="center"/>
                    <w:rPr>
                      <w:rFonts w:hint="default"/>
                      <w:b w:val="0"/>
                      <w:bCs/>
                      <w:szCs w:val="21"/>
                      <w:highlight w:val="none"/>
                      <w:u w:val="none"/>
                      <w:lang w:val="en-US" w:eastAsia="zh-CN"/>
                    </w:rPr>
                  </w:pPr>
                  <w:r>
                    <w:rPr>
                      <w:rFonts w:hint="eastAsia"/>
                      <w:b w:val="0"/>
                      <w:bCs/>
                      <w:szCs w:val="21"/>
                      <w:highlight w:val="none"/>
                      <w:u w:val="none"/>
                      <w:lang w:val="en-US" w:eastAsia="zh-CN"/>
                    </w:rPr>
                    <w:t>123</w:t>
                  </w:r>
                </w:p>
              </w:tc>
              <w:tc>
                <w:tcPr>
                  <w:tcW w:w="2248" w:type="dxa"/>
                  <w:noWrap w:val="0"/>
                  <w:vAlign w:val="center"/>
                </w:tcPr>
                <w:p>
                  <w:pPr>
                    <w:keepNext w:val="0"/>
                    <w:keepLines w:val="0"/>
                    <w:widowControl/>
                    <w:suppressLineNumbers w:val="0"/>
                    <w:jc w:val="center"/>
                    <w:textAlignment w:val="center"/>
                    <w:rPr>
                      <w:rFonts w:hint="default" w:ascii="Times New Roman" w:hAnsi="Times New Roman" w:cs="Times New Roman"/>
                      <w:b w:val="0"/>
                      <w:bCs/>
                      <w:sz w:val="21"/>
                      <w:szCs w:val="21"/>
                      <w:highlight w:val="none"/>
                      <w:u w:val="none"/>
                      <w:lang w:val="en-US" w:eastAsia="zh-CN"/>
                    </w:rPr>
                  </w:pPr>
                  <w:r>
                    <w:rPr>
                      <w:rFonts w:hint="default" w:ascii="Times New Roman" w:hAnsi="Times New Roman" w:eastAsia="宋体" w:cs="Times New Roman"/>
                      <w:i w:val="0"/>
                      <w:color w:val="000000"/>
                      <w:kern w:val="0"/>
                      <w:sz w:val="21"/>
                      <w:szCs w:val="21"/>
                      <w:u w:val="none"/>
                      <w:lang w:val="en-US" w:eastAsia="zh-CN" w:bidi="ar"/>
                    </w:rPr>
                    <w:t>394</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1239" w:type="pct"/>
                  <w:vMerge w:val="continue"/>
                  <w:noWrap w:val="0"/>
                  <w:vAlign w:val="center"/>
                </w:tcPr>
                <w:p>
                  <w:pPr>
                    <w:jc w:val="center"/>
                    <w:rPr>
                      <w:rFonts w:hint="eastAsia" w:ascii="Times New Roman" w:hAnsi="Times New Roman"/>
                      <w:b w:val="0"/>
                      <w:bCs/>
                      <w:szCs w:val="21"/>
                      <w:u w:val="none"/>
                    </w:rPr>
                  </w:pPr>
                </w:p>
              </w:tc>
              <w:tc>
                <w:tcPr>
                  <w:tcW w:w="1249" w:type="pct"/>
                  <w:noWrap w:val="0"/>
                  <w:vAlign w:val="center"/>
                </w:tcPr>
                <w:p>
                  <w:pPr>
                    <w:jc w:val="center"/>
                    <w:rPr>
                      <w:rFonts w:hint="default" w:ascii="Times New Roman" w:hAnsi="Times New Roman" w:eastAsia="宋体"/>
                      <w:b w:val="0"/>
                      <w:bCs/>
                      <w:szCs w:val="21"/>
                      <w:highlight w:val="none"/>
                      <w:u w:val="none"/>
                      <w:lang w:val="en-US" w:eastAsia="zh-CN"/>
                    </w:rPr>
                  </w:pPr>
                  <w:r>
                    <w:rPr>
                      <w:rFonts w:hint="default" w:ascii="Times New Roman" w:hAnsi="Times New Roman" w:eastAsia="宋体"/>
                      <w:b w:val="0"/>
                      <w:bCs/>
                      <w:szCs w:val="21"/>
                      <w:highlight w:val="none"/>
                      <w:u w:val="none"/>
                      <w:lang w:val="en-US" w:eastAsia="zh-CN"/>
                    </w:rPr>
                    <w:t>张文庄</w:t>
                  </w:r>
                </w:p>
              </w:tc>
              <w:tc>
                <w:tcPr>
                  <w:tcW w:w="1254" w:type="pct"/>
                  <w:noWrap w:val="0"/>
                  <w:vAlign w:val="center"/>
                </w:tcPr>
                <w:p>
                  <w:pPr>
                    <w:jc w:val="center"/>
                    <w:rPr>
                      <w:rFonts w:hint="default"/>
                      <w:b w:val="0"/>
                      <w:bCs/>
                      <w:szCs w:val="21"/>
                      <w:highlight w:val="none"/>
                      <w:u w:val="none"/>
                      <w:lang w:val="en-US" w:eastAsia="zh-CN"/>
                    </w:rPr>
                  </w:pPr>
                  <w:r>
                    <w:rPr>
                      <w:rFonts w:hint="eastAsia"/>
                      <w:b w:val="0"/>
                      <w:bCs/>
                      <w:szCs w:val="21"/>
                      <w:highlight w:val="none"/>
                      <w:u w:val="none"/>
                      <w:lang w:val="en-US" w:eastAsia="zh-CN"/>
                    </w:rPr>
                    <w:t>77</w:t>
                  </w:r>
                </w:p>
              </w:tc>
              <w:tc>
                <w:tcPr>
                  <w:tcW w:w="2248" w:type="dxa"/>
                  <w:noWrap w:val="0"/>
                  <w:vAlign w:val="center"/>
                </w:tcPr>
                <w:p>
                  <w:pPr>
                    <w:keepNext w:val="0"/>
                    <w:keepLines w:val="0"/>
                    <w:widowControl/>
                    <w:suppressLineNumbers w:val="0"/>
                    <w:jc w:val="center"/>
                    <w:textAlignment w:val="center"/>
                    <w:rPr>
                      <w:rFonts w:hint="default" w:ascii="Times New Roman" w:hAnsi="Times New Roman" w:cs="Times New Roman"/>
                      <w:b w:val="0"/>
                      <w:bCs/>
                      <w:sz w:val="21"/>
                      <w:szCs w:val="21"/>
                      <w:highlight w:val="none"/>
                      <w:u w:val="none"/>
                      <w:lang w:val="en-US" w:eastAsia="zh-CN"/>
                    </w:rPr>
                  </w:pPr>
                  <w:r>
                    <w:rPr>
                      <w:rFonts w:hint="default" w:ascii="Times New Roman" w:hAnsi="Times New Roman" w:eastAsia="宋体" w:cs="Times New Roman"/>
                      <w:i w:val="0"/>
                      <w:color w:val="000000"/>
                      <w:kern w:val="0"/>
                      <w:sz w:val="21"/>
                      <w:szCs w:val="21"/>
                      <w:u w:val="none"/>
                      <w:lang w:val="en-US" w:eastAsia="zh-CN" w:bidi="ar"/>
                    </w:rPr>
                    <w:t>246</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1239" w:type="pct"/>
                  <w:vMerge w:val="continue"/>
                  <w:noWrap w:val="0"/>
                  <w:vAlign w:val="center"/>
                </w:tcPr>
                <w:p>
                  <w:pPr>
                    <w:jc w:val="center"/>
                    <w:rPr>
                      <w:rFonts w:hint="eastAsia" w:ascii="Times New Roman" w:hAnsi="Times New Roman"/>
                      <w:b w:val="0"/>
                      <w:bCs/>
                      <w:szCs w:val="21"/>
                      <w:u w:val="none"/>
                    </w:rPr>
                  </w:pPr>
                </w:p>
              </w:tc>
              <w:tc>
                <w:tcPr>
                  <w:tcW w:w="1249" w:type="pct"/>
                  <w:noWrap w:val="0"/>
                  <w:vAlign w:val="center"/>
                </w:tcPr>
                <w:p>
                  <w:pPr>
                    <w:jc w:val="center"/>
                    <w:rPr>
                      <w:rFonts w:hint="default" w:ascii="Times New Roman" w:hAnsi="Times New Roman" w:eastAsia="宋体"/>
                      <w:b w:val="0"/>
                      <w:bCs/>
                      <w:szCs w:val="21"/>
                      <w:highlight w:val="none"/>
                      <w:u w:val="none"/>
                      <w:lang w:val="en-US" w:eastAsia="zh-CN"/>
                    </w:rPr>
                  </w:pPr>
                  <w:r>
                    <w:rPr>
                      <w:rFonts w:hint="default" w:ascii="Times New Roman" w:hAnsi="Times New Roman" w:eastAsia="宋体"/>
                      <w:b w:val="0"/>
                      <w:bCs/>
                      <w:szCs w:val="21"/>
                      <w:highlight w:val="none"/>
                      <w:u w:val="none"/>
                      <w:lang w:val="en-US" w:eastAsia="zh-CN"/>
                    </w:rPr>
                    <w:t>马庄</w:t>
                  </w:r>
                </w:p>
              </w:tc>
              <w:tc>
                <w:tcPr>
                  <w:tcW w:w="1254" w:type="pct"/>
                  <w:noWrap w:val="0"/>
                  <w:vAlign w:val="center"/>
                </w:tcPr>
                <w:p>
                  <w:pPr>
                    <w:jc w:val="center"/>
                    <w:rPr>
                      <w:rFonts w:hint="default"/>
                      <w:b w:val="0"/>
                      <w:bCs/>
                      <w:szCs w:val="21"/>
                      <w:highlight w:val="none"/>
                      <w:u w:val="none"/>
                      <w:lang w:val="en-US" w:eastAsia="zh-CN"/>
                    </w:rPr>
                  </w:pPr>
                  <w:r>
                    <w:rPr>
                      <w:rFonts w:hint="eastAsia"/>
                      <w:b w:val="0"/>
                      <w:bCs/>
                      <w:szCs w:val="21"/>
                      <w:highlight w:val="none"/>
                      <w:u w:val="none"/>
                      <w:lang w:val="en-US" w:eastAsia="zh-CN"/>
                    </w:rPr>
                    <w:t>61</w:t>
                  </w:r>
                </w:p>
              </w:tc>
              <w:tc>
                <w:tcPr>
                  <w:tcW w:w="2248" w:type="dxa"/>
                  <w:noWrap w:val="0"/>
                  <w:vAlign w:val="center"/>
                </w:tcPr>
                <w:p>
                  <w:pPr>
                    <w:keepNext w:val="0"/>
                    <w:keepLines w:val="0"/>
                    <w:widowControl/>
                    <w:suppressLineNumbers w:val="0"/>
                    <w:jc w:val="center"/>
                    <w:textAlignment w:val="center"/>
                    <w:rPr>
                      <w:rFonts w:hint="default" w:ascii="Times New Roman" w:hAnsi="Times New Roman" w:cs="Times New Roman"/>
                      <w:b w:val="0"/>
                      <w:bCs/>
                      <w:sz w:val="21"/>
                      <w:szCs w:val="21"/>
                      <w:highlight w:val="none"/>
                      <w:u w:val="none"/>
                      <w:lang w:val="en-US" w:eastAsia="zh-CN"/>
                    </w:rPr>
                  </w:pPr>
                  <w:r>
                    <w:rPr>
                      <w:rFonts w:hint="default" w:ascii="Times New Roman" w:hAnsi="Times New Roman" w:eastAsia="宋体" w:cs="Times New Roman"/>
                      <w:i w:val="0"/>
                      <w:color w:val="000000"/>
                      <w:kern w:val="0"/>
                      <w:sz w:val="21"/>
                      <w:szCs w:val="21"/>
                      <w:u w:val="none"/>
                      <w:lang w:val="en-US" w:eastAsia="zh-CN" w:bidi="ar"/>
                    </w:rPr>
                    <w:t>195</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1239" w:type="pct"/>
                  <w:vMerge w:val="continue"/>
                  <w:noWrap w:val="0"/>
                  <w:vAlign w:val="center"/>
                </w:tcPr>
                <w:p>
                  <w:pPr>
                    <w:jc w:val="center"/>
                    <w:rPr>
                      <w:rFonts w:hint="eastAsia" w:ascii="Times New Roman" w:hAnsi="Times New Roman"/>
                      <w:b w:val="0"/>
                      <w:bCs/>
                      <w:szCs w:val="21"/>
                      <w:u w:val="none"/>
                    </w:rPr>
                  </w:pPr>
                </w:p>
              </w:tc>
              <w:tc>
                <w:tcPr>
                  <w:tcW w:w="1249" w:type="pct"/>
                  <w:noWrap w:val="0"/>
                  <w:vAlign w:val="center"/>
                </w:tcPr>
                <w:p>
                  <w:pPr>
                    <w:jc w:val="center"/>
                    <w:rPr>
                      <w:rFonts w:hint="default" w:ascii="Times New Roman" w:hAnsi="Times New Roman" w:eastAsia="宋体"/>
                      <w:b w:val="0"/>
                      <w:bCs/>
                      <w:szCs w:val="21"/>
                      <w:highlight w:val="none"/>
                      <w:u w:val="none"/>
                      <w:lang w:val="en-US" w:eastAsia="zh-CN"/>
                    </w:rPr>
                  </w:pPr>
                  <w:r>
                    <w:rPr>
                      <w:rFonts w:hint="default" w:ascii="Times New Roman" w:hAnsi="Times New Roman" w:eastAsia="宋体"/>
                      <w:b w:val="0"/>
                      <w:bCs/>
                      <w:szCs w:val="21"/>
                      <w:highlight w:val="none"/>
                      <w:u w:val="none"/>
                      <w:lang w:val="en-US" w:eastAsia="zh-CN"/>
                    </w:rPr>
                    <w:t>胡庵</w:t>
                  </w:r>
                </w:p>
              </w:tc>
              <w:tc>
                <w:tcPr>
                  <w:tcW w:w="1254" w:type="pct"/>
                  <w:noWrap w:val="0"/>
                  <w:vAlign w:val="center"/>
                </w:tcPr>
                <w:p>
                  <w:pPr>
                    <w:jc w:val="center"/>
                    <w:rPr>
                      <w:rFonts w:hint="default"/>
                      <w:b w:val="0"/>
                      <w:bCs/>
                      <w:szCs w:val="21"/>
                      <w:highlight w:val="none"/>
                      <w:u w:val="none"/>
                      <w:lang w:val="en-US" w:eastAsia="zh-CN"/>
                    </w:rPr>
                  </w:pPr>
                  <w:r>
                    <w:rPr>
                      <w:rFonts w:hint="eastAsia"/>
                      <w:b w:val="0"/>
                      <w:bCs/>
                      <w:szCs w:val="21"/>
                      <w:highlight w:val="none"/>
                      <w:u w:val="none"/>
                      <w:lang w:val="en-US" w:eastAsia="zh-CN"/>
                    </w:rPr>
                    <w:t>244</w:t>
                  </w:r>
                </w:p>
              </w:tc>
              <w:tc>
                <w:tcPr>
                  <w:tcW w:w="2248" w:type="dxa"/>
                  <w:noWrap w:val="0"/>
                  <w:vAlign w:val="center"/>
                </w:tcPr>
                <w:p>
                  <w:pPr>
                    <w:keepNext w:val="0"/>
                    <w:keepLines w:val="0"/>
                    <w:widowControl/>
                    <w:suppressLineNumbers w:val="0"/>
                    <w:jc w:val="center"/>
                    <w:textAlignment w:val="center"/>
                    <w:rPr>
                      <w:rFonts w:hint="default" w:ascii="Times New Roman" w:hAnsi="Times New Roman" w:cs="Times New Roman"/>
                      <w:b w:val="0"/>
                      <w:bCs/>
                      <w:sz w:val="21"/>
                      <w:szCs w:val="21"/>
                      <w:highlight w:val="none"/>
                      <w:u w:val="none"/>
                      <w:lang w:val="en-US" w:eastAsia="zh-CN"/>
                    </w:rPr>
                  </w:pPr>
                  <w:r>
                    <w:rPr>
                      <w:rFonts w:hint="default" w:ascii="Times New Roman" w:hAnsi="Times New Roman" w:eastAsia="宋体" w:cs="Times New Roman"/>
                      <w:i w:val="0"/>
                      <w:color w:val="000000"/>
                      <w:kern w:val="0"/>
                      <w:sz w:val="21"/>
                      <w:szCs w:val="21"/>
                      <w:u w:val="none"/>
                      <w:lang w:val="en-US" w:eastAsia="zh-CN" w:bidi="ar"/>
                    </w:rPr>
                    <w:t>781</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1239" w:type="pct"/>
                  <w:vMerge w:val="continue"/>
                  <w:noWrap w:val="0"/>
                  <w:vAlign w:val="center"/>
                </w:tcPr>
                <w:p>
                  <w:pPr>
                    <w:jc w:val="center"/>
                    <w:rPr>
                      <w:rFonts w:hint="eastAsia" w:ascii="Times New Roman" w:hAnsi="Times New Roman"/>
                      <w:b w:val="0"/>
                      <w:bCs/>
                      <w:szCs w:val="21"/>
                      <w:u w:val="none"/>
                    </w:rPr>
                  </w:pPr>
                </w:p>
              </w:tc>
              <w:tc>
                <w:tcPr>
                  <w:tcW w:w="1249" w:type="pct"/>
                  <w:noWrap w:val="0"/>
                  <w:vAlign w:val="center"/>
                </w:tcPr>
                <w:p>
                  <w:pPr>
                    <w:jc w:val="center"/>
                    <w:rPr>
                      <w:rFonts w:hint="default" w:ascii="Times New Roman" w:hAnsi="Times New Roman" w:eastAsia="宋体"/>
                      <w:b w:val="0"/>
                      <w:bCs/>
                      <w:szCs w:val="21"/>
                      <w:highlight w:val="none"/>
                      <w:u w:val="none"/>
                      <w:lang w:val="en-US" w:eastAsia="zh-CN"/>
                    </w:rPr>
                  </w:pPr>
                  <w:r>
                    <w:rPr>
                      <w:rFonts w:hint="default" w:ascii="Times New Roman" w:hAnsi="Times New Roman" w:eastAsia="宋体"/>
                      <w:b w:val="0"/>
                      <w:bCs/>
                      <w:szCs w:val="21"/>
                      <w:highlight w:val="none"/>
                      <w:u w:val="none"/>
                      <w:lang w:val="en-US" w:eastAsia="zh-CN"/>
                    </w:rPr>
                    <w:t>徐庄</w:t>
                  </w:r>
                </w:p>
              </w:tc>
              <w:tc>
                <w:tcPr>
                  <w:tcW w:w="1254" w:type="pct"/>
                  <w:noWrap w:val="0"/>
                  <w:vAlign w:val="center"/>
                </w:tcPr>
                <w:p>
                  <w:pPr>
                    <w:jc w:val="center"/>
                    <w:rPr>
                      <w:rFonts w:hint="default"/>
                      <w:b w:val="0"/>
                      <w:bCs/>
                      <w:szCs w:val="21"/>
                      <w:highlight w:val="none"/>
                      <w:u w:val="none"/>
                      <w:lang w:val="en-US" w:eastAsia="zh-CN"/>
                    </w:rPr>
                  </w:pPr>
                  <w:r>
                    <w:rPr>
                      <w:rFonts w:hint="eastAsia"/>
                      <w:b w:val="0"/>
                      <w:bCs/>
                      <w:szCs w:val="21"/>
                      <w:highlight w:val="none"/>
                      <w:u w:val="none"/>
                      <w:lang w:val="en-US" w:eastAsia="zh-CN"/>
                    </w:rPr>
                    <w:t>55</w:t>
                  </w:r>
                </w:p>
              </w:tc>
              <w:tc>
                <w:tcPr>
                  <w:tcW w:w="2248" w:type="dxa"/>
                  <w:noWrap w:val="0"/>
                  <w:vAlign w:val="center"/>
                </w:tcPr>
                <w:p>
                  <w:pPr>
                    <w:keepNext w:val="0"/>
                    <w:keepLines w:val="0"/>
                    <w:widowControl/>
                    <w:suppressLineNumbers w:val="0"/>
                    <w:jc w:val="center"/>
                    <w:textAlignment w:val="center"/>
                    <w:rPr>
                      <w:rFonts w:hint="default" w:ascii="Times New Roman" w:hAnsi="Times New Roman" w:cs="Times New Roman"/>
                      <w:b w:val="0"/>
                      <w:bCs/>
                      <w:sz w:val="21"/>
                      <w:szCs w:val="21"/>
                      <w:highlight w:val="none"/>
                      <w:u w:val="none"/>
                      <w:lang w:val="en-US" w:eastAsia="zh-CN"/>
                    </w:rPr>
                  </w:pPr>
                  <w:r>
                    <w:rPr>
                      <w:rFonts w:hint="default" w:ascii="Times New Roman" w:hAnsi="Times New Roman" w:eastAsia="宋体" w:cs="Times New Roman"/>
                      <w:i w:val="0"/>
                      <w:color w:val="000000"/>
                      <w:kern w:val="0"/>
                      <w:sz w:val="21"/>
                      <w:szCs w:val="21"/>
                      <w:u w:val="none"/>
                      <w:lang w:val="en-US" w:eastAsia="zh-CN" w:bidi="ar"/>
                    </w:rPr>
                    <w:t>176</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1239" w:type="pct"/>
                  <w:vMerge w:val="continue"/>
                  <w:noWrap w:val="0"/>
                  <w:vAlign w:val="center"/>
                </w:tcPr>
                <w:p>
                  <w:pPr>
                    <w:jc w:val="center"/>
                    <w:rPr>
                      <w:rFonts w:hint="eastAsia" w:ascii="Times New Roman" w:hAnsi="Times New Roman"/>
                      <w:b w:val="0"/>
                      <w:bCs/>
                      <w:szCs w:val="21"/>
                      <w:u w:val="none"/>
                    </w:rPr>
                  </w:pPr>
                </w:p>
              </w:tc>
              <w:tc>
                <w:tcPr>
                  <w:tcW w:w="1249" w:type="pct"/>
                  <w:noWrap w:val="0"/>
                  <w:vAlign w:val="center"/>
                </w:tcPr>
                <w:p>
                  <w:pPr>
                    <w:jc w:val="center"/>
                    <w:rPr>
                      <w:rFonts w:hint="default" w:ascii="Times New Roman" w:hAnsi="Times New Roman" w:eastAsia="宋体"/>
                      <w:b w:val="0"/>
                      <w:bCs/>
                      <w:szCs w:val="21"/>
                      <w:highlight w:val="none"/>
                      <w:u w:val="none"/>
                      <w:lang w:val="en-US" w:eastAsia="zh-CN"/>
                    </w:rPr>
                  </w:pPr>
                  <w:r>
                    <w:rPr>
                      <w:rFonts w:hint="default" w:ascii="Times New Roman" w:hAnsi="Times New Roman" w:eastAsia="宋体"/>
                      <w:b w:val="0"/>
                      <w:bCs/>
                      <w:szCs w:val="21"/>
                      <w:highlight w:val="none"/>
                      <w:u w:val="none"/>
                      <w:lang w:val="en-US" w:eastAsia="zh-CN"/>
                    </w:rPr>
                    <w:t>刘庵</w:t>
                  </w:r>
                </w:p>
              </w:tc>
              <w:tc>
                <w:tcPr>
                  <w:tcW w:w="1254" w:type="pct"/>
                  <w:noWrap w:val="0"/>
                  <w:vAlign w:val="center"/>
                </w:tcPr>
                <w:p>
                  <w:pPr>
                    <w:jc w:val="center"/>
                    <w:rPr>
                      <w:rFonts w:hint="default"/>
                      <w:b w:val="0"/>
                      <w:bCs/>
                      <w:szCs w:val="21"/>
                      <w:highlight w:val="none"/>
                      <w:u w:val="none"/>
                      <w:lang w:val="en-US" w:eastAsia="zh-CN"/>
                    </w:rPr>
                  </w:pPr>
                  <w:r>
                    <w:rPr>
                      <w:rFonts w:hint="eastAsia"/>
                      <w:b w:val="0"/>
                      <w:bCs/>
                      <w:szCs w:val="21"/>
                      <w:highlight w:val="none"/>
                      <w:u w:val="none"/>
                      <w:lang w:val="en-US" w:eastAsia="zh-CN"/>
                    </w:rPr>
                    <w:t>119</w:t>
                  </w:r>
                </w:p>
              </w:tc>
              <w:tc>
                <w:tcPr>
                  <w:tcW w:w="2248" w:type="dxa"/>
                  <w:noWrap w:val="0"/>
                  <w:vAlign w:val="center"/>
                </w:tcPr>
                <w:p>
                  <w:pPr>
                    <w:keepNext w:val="0"/>
                    <w:keepLines w:val="0"/>
                    <w:widowControl/>
                    <w:suppressLineNumbers w:val="0"/>
                    <w:jc w:val="center"/>
                    <w:textAlignment w:val="center"/>
                    <w:rPr>
                      <w:rFonts w:hint="default" w:ascii="Times New Roman" w:hAnsi="Times New Roman" w:cs="Times New Roman"/>
                      <w:b w:val="0"/>
                      <w:bCs/>
                      <w:sz w:val="21"/>
                      <w:szCs w:val="21"/>
                      <w:highlight w:val="none"/>
                      <w:u w:val="none"/>
                      <w:lang w:val="en-US" w:eastAsia="zh-CN"/>
                    </w:rPr>
                  </w:pPr>
                  <w:r>
                    <w:rPr>
                      <w:rFonts w:hint="default" w:ascii="Times New Roman" w:hAnsi="Times New Roman" w:eastAsia="宋体" w:cs="Times New Roman"/>
                      <w:i w:val="0"/>
                      <w:color w:val="000000"/>
                      <w:kern w:val="0"/>
                      <w:sz w:val="21"/>
                      <w:szCs w:val="21"/>
                      <w:u w:val="none"/>
                      <w:lang w:val="en-US" w:eastAsia="zh-CN" w:bidi="ar"/>
                    </w:rPr>
                    <w:t>381</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1239" w:type="pct"/>
                  <w:vMerge w:val="continue"/>
                  <w:noWrap w:val="0"/>
                  <w:vAlign w:val="center"/>
                </w:tcPr>
                <w:p>
                  <w:pPr>
                    <w:jc w:val="center"/>
                    <w:rPr>
                      <w:rFonts w:hint="eastAsia" w:ascii="Times New Roman" w:hAnsi="Times New Roman"/>
                      <w:b w:val="0"/>
                      <w:bCs/>
                      <w:szCs w:val="21"/>
                      <w:u w:val="none"/>
                    </w:rPr>
                  </w:pPr>
                </w:p>
              </w:tc>
              <w:tc>
                <w:tcPr>
                  <w:tcW w:w="1249" w:type="pct"/>
                  <w:noWrap w:val="0"/>
                  <w:vAlign w:val="center"/>
                </w:tcPr>
                <w:p>
                  <w:pPr>
                    <w:jc w:val="center"/>
                    <w:rPr>
                      <w:rFonts w:hint="default" w:ascii="Times New Roman" w:hAnsi="Times New Roman" w:eastAsia="宋体"/>
                      <w:b w:val="0"/>
                      <w:bCs/>
                      <w:szCs w:val="21"/>
                      <w:highlight w:val="none"/>
                      <w:u w:val="none"/>
                      <w:lang w:val="en-US" w:eastAsia="zh-CN"/>
                    </w:rPr>
                  </w:pPr>
                  <w:r>
                    <w:rPr>
                      <w:rFonts w:hint="default" w:ascii="Times New Roman" w:hAnsi="Times New Roman" w:eastAsia="宋体"/>
                      <w:b w:val="0"/>
                      <w:bCs/>
                      <w:szCs w:val="21"/>
                      <w:highlight w:val="none"/>
                      <w:u w:val="none"/>
                      <w:lang w:val="en-US" w:eastAsia="zh-CN"/>
                    </w:rPr>
                    <w:t>武庄</w:t>
                  </w:r>
                </w:p>
              </w:tc>
              <w:tc>
                <w:tcPr>
                  <w:tcW w:w="1254" w:type="pct"/>
                  <w:noWrap w:val="0"/>
                  <w:vAlign w:val="center"/>
                </w:tcPr>
                <w:p>
                  <w:pPr>
                    <w:jc w:val="center"/>
                    <w:rPr>
                      <w:rFonts w:hint="default"/>
                      <w:b w:val="0"/>
                      <w:bCs/>
                      <w:szCs w:val="21"/>
                      <w:highlight w:val="none"/>
                      <w:u w:val="none"/>
                      <w:lang w:val="en-US" w:eastAsia="zh-CN"/>
                    </w:rPr>
                  </w:pPr>
                  <w:r>
                    <w:rPr>
                      <w:rFonts w:hint="eastAsia"/>
                      <w:b w:val="0"/>
                      <w:bCs/>
                      <w:szCs w:val="21"/>
                      <w:highlight w:val="none"/>
                      <w:u w:val="none"/>
                      <w:lang w:val="en-US" w:eastAsia="zh-CN"/>
                    </w:rPr>
                    <w:t>114</w:t>
                  </w:r>
                </w:p>
              </w:tc>
              <w:tc>
                <w:tcPr>
                  <w:tcW w:w="2248" w:type="dxa"/>
                  <w:noWrap w:val="0"/>
                  <w:vAlign w:val="center"/>
                </w:tcPr>
                <w:p>
                  <w:pPr>
                    <w:keepNext w:val="0"/>
                    <w:keepLines w:val="0"/>
                    <w:widowControl/>
                    <w:suppressLineNumbers w:val="0"/>
                    <w:jc w:val="center"/>
                    <w:textAlignment w:val="center"/>
                    <w:rPr>
                      <w:rFonts w:hint="default" w:ascii="Times New Roman" w:hAnsi="Times New Roman" w:cs="Times New Roman"/>
                      <w:b w:val="0"/>
                      <w:bCs/>
                      <w:sz w:val="21"/>
                      <w:szCs w:val="21"/>
                      <w:highlight w:val="none"/>
                      <w:u w:val="none"/>
                      <w:lang w:val="en-US" w:eastAsia="zh-CN"/>
                    </w:rPr>
                  </w:pPr>
                  <w:r>
                    <w:rPr>
                      <w:rFonts w:hint="default" w:ascii="Times New Roman" w:hAnsi="Times New Roman" w:eastAsia="宋体" w:cs="Times New Roman"/>
                      <w:i w:val="0"/>
                      <w:color w:val="000000"/>
                      <w:kern w:val="0"/>
                      <w:sz w:val="21"/>
                      <w:szCs w:val="21"/>
                      <w:u w:val="none"/>
                      <w:lang w:val="en-US" w:eastAsia="zh-CN" w:bidi="ar"/>
                    </w:rPr>
                    <w:t>365</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1239" w:type="pct"/>
                  <w:vMerge w:val="continue"/>
                  <w:noWrap w:val="0"/>
                  <w:vAlign w:val="center"/>
                </w:tcPr>
                <w:p>
                  <w:pPr>
                    <w:jc w:val="center"/>
                    <w:rPr>
                      <w:rFonts w:hint="eastAsia" w:ascii="Times New Roman" w:hAnsi="Times New Roman"/>
                      <w:b w:val="0"/>
                      <w:bCs/>
                      <w:szCs w:val="21"/>
                      <w:u w:val="none"/>
                    </w:rPr>
                  </w:pPr>
                </w:p>
              </w:tc>
              <w:tc>
                <w:tcPr>
                  <w:tcW w:w="1249" w:type="pct"/>
                  <w:noWrap w:val="0"/>
                  <w:vAlign w:val="center"/>
                </w:tcPr>
                <w:p>
                  <w:pPr>
                    <w:jc w:val="center"/>
                    <w:rPr>
                      <w:rFonts w:hint="default" w:ascii="Times New Roman" w:hAnsi="Times New Roman" w:eastAsia="宋体"/>
                      <w:b w:val="0"/>
                      <w:bCs/>
                      <w:szCs w:val="21"/>
                      <w:highlight w:val="none"/>
                      <w:u w:val="none"/>
                      <w:lang w:val="en-US" w:eastAsia="zh-CN"/>
                    </w:rPr>
                  </w:pPr>
                  <w:r>
                    <w:rPr>
                      <w:rFonts w:hint="default" w:ascii="Times New Roman" w:hAnsi="Times New Roman" w:eastAsia="宋体"/>
                      <w:b w:val="0"/>
                      <w:bCs/>
                      <w:szCs w:val="21"/>
                      <w:highlight w:val="none"/>
                      <w:u w:val="none"/>
                      <w:lang w:val="en-US" w:eastAsia="zh-CN"/>
                    </w:rPr>
                    <w:t>毛庄</w:t>
                  </w:r>
                </w:p>
              </w:tc>
              <w:tc>
                <w:tcPr>
                  <w:tcW w:w="1254" w:type="pct"/>
                  <w:noWrap w:val="0"/>
                  <w:vAlign w:val="center"/>
                </w:tcPr>
                <w:p>
                  <w:pPr>
                    <w:jc w:val="center"/>
                    <w:rPr>
                      <w:rFonts w:hint="default"/>
                      <w:b w:val="0"/>
                      <w:bCs/>
                      <w:szCs w:val="21"/>
                      <w:highlight w:val="none"/>
                      <w:u w:val="none"/>
                      <w:lang w:val="en-US" w:eastAsia="zh-CN"/>
                    </w:rPr>
                  </w:pPr>
                  <w:r>
                    <w:rPr>
                      <w:rFonts w:hint="eastAsia"/>
                      <w:b w:val="0"/>
                      <w:bCs/>
                      <w:szCs w:val="21"/>
                      <w:highlight w:val="none"/>
                      <w:u w:val="none"/>
                      <w:lang w:val="en-US" w:eastAsia="zh-CN"/>
                    </w:rPr>
                    <w:t>142</w:t>
                  </w:r>
                </w:p>
              </w:tc>
              <w:tc>
                <w:tcPr>
                  <w:tcW w:w="2248" w:type="dxa"/>
                  <w:noWrap w:val="0"/>
                  <w:vAlign w:val="center"/>
                </w:tcPr>
                <w:p>
                  <w:pPr>
                    <w:keepNext w:val="0"/>
                    <w:keepLines w:val="0"/>
                    <w:widowControl/>
                    <w:suppressLineNumbers w:val="0"/>
                    <w:jc w:val="center"/>
                    <w:textAlignment w:val="center"/>
                    <w:rPr>
                      <w:rFonts w:hint="default" w:ascii="Times New Roman" w:hAnsi="Times New Roman" w:cs="Times New Roman"/>
                      <w:b w:val="0"/>
                      <w:bCs/>
                      <w:sz w:val="21"/>
                      <w:szCs w:val="21"/>
                      <w:highlight w:val="none"/>
                      <w:u w:val="none"/>
                      <w:lang w:val="en-US" w:eastAsia="zh-CN"/>
                    </w:rPr>
                  </w:pPr>
                  <w:r>
                    <w:rPr>
                      <w:rFonts w:hint="default" w:ascii="Times New Roman" w:hAnsi="Times New Roman" w:eastAsia="宋体" w:cs="Times New Roman"/>
                      <w:i w:val="0"/>
                      <w:color w:val="000000"/>
                      <w:kern w:val="0"/>
                      <w:sz w:val="21"/>
                      <w:szCs w:val="21"/>
                      <w:u w:val="none"/>
                      <w:lang w:val="en-US" w:eastAsia="zh-CN" w:bidi="ar"/>
                    </w:rPr>
                    <w:t>454</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1239" w:type="pct"/>
                  <w:vMerge w:val="continue"/>
                  <w:noWrap w:val="0"/>
                  <w:vAlign w:val="center"/>
                </w:tcPr>
                <w:p>
                  <w:pPr>
                    <w:jc w:val="center"/>
                    <w:rPr>
                      <w:rFonts w:hint="eastAsia" w:ascii="Times New Roman" w:hAnsi="Times New Roman"/>
                      <w:b w:val="0"/>
                      <w:bCs/>
                      <w:szCs w:val="21"/>
                      <w:u w:val="none"/>
                    </w:rPr>
                  </w:pPr>
                </w:p>
              </w:tc>
              <w:tc>
                <w:tcPr>
                  <w:tcW w:w="1249" w:type="pct"/>
                  <w:noWrap w:val="0"/>
                  <w:vAlign w:val="center"/>
                </w:tcPr>
                <w:p>
                  <w:pPr>
                    <w:jc w:val="center"/>
                    <w:rPr>
                      <w:rFonts w:hint="default" w:ascii="Times New Roman" w:hAnsi="Times New Roman" w:eastAsia="宋体"/>
                      <w:b w:val="0"/>
                      <w:bCs/>
                      <w:szCs w:val="21"/>
                      <w:highlight w:val="none"/>
                      <w:u w:val="none"/>
                      <w:lang w:val="en-US" w:eastAsia="zh-CN"/>
                    </w:rPr>
                  </w:pPr>
                  <w:r>
                    <w:rPr>
                      <w:rFonts w:hint="default" w:ascii="Times New Roman" w:hAnsi="Times New Roman" w:eastAsia="宋体"/>
                      <w:b w:val="0"/>
                      <w:bCs/>
                      <w:szCs w:val="21"/>
                      <w:highlight w:val="none"/>
                      <w:u w:val="none"/>
                      <w:lang w:val="en-US" w:eastAsia="zh-CN"/>
                    </w:rPr>
                    <w:t>满洲庄</w:t>
                  </w:r>
                </w:p>
              </w:tc>
              <w:tc>
                <w:tcPr>
                  <w:tcW w:w="1254" w:type="pct"/>
                  <w:noWrap w:val="0"/>
                  <w:vAlign w:val="center"/>
                </w:tcPr>
                <w:p>
                  <w:pPr>
                    <w:jc w:val="center"/>
                    <w:rPr>
                      <w:rFonts w:hint="default"/>
                      <w:b w:val="0"/>
                      <w:bCs/>
                      <w:szCs w:val="21"/>
                      <w:highlight w:val="none"/>
                      <w:u w:val="none"/>
                      <w:lang w:val="en-US" w:eastAsia="zh-CN"/>
                    </w:rPr>
                  </w:pPr>
                  <w:r>
                    <w:rPr>
                      <w:rFonts w:hint="eastAsia"/>
                      <w:b w:val="0"/>
                      <w:bCs/>
                      <w:szCs w:val="21"/>
                      <w:highlight w:val="none"/>
                      <w:u w:val="none"/>
                      <w:lang w:val="en-US" w:eastAsia="zh-CN"/>
                    </w:rPr>
                    <w:t>74</w:t>
                  </w:r>
                </w:p>
              </w:tc>
              <w:tc>
                <w:tcPr>
                  <w:tcW w:w="2248" w:type="dxa"/>
                  <w:noWrap w:val="0"/>
                  <w:vAlign w:val="center"/>
                </w:tcPr>
                <w:p>
                  <w:pPr>
                    <w:keepNext w:val="0"/>
                    <w:keepLines w:val="0"/>
                    <w:widowControl/>
                    <w:suppressLineNumbers w:val="0"/>
                    <w:jc w:val="center"/>
                    <w:textAlignment w:val="center"/>
                    <w:rPr>
                      <w:rFonts w:hint="default" w:ascii="Times New Roman" w:hAnsi="Times New Roman" w:cs="Times New Roman"/>
                      <w:b w:val="0"/>
                      <w:bCs/>
                      <w:sz w:val="21"/>
                      <w:szCs w:val="21"/>
                      <w:highlight w:val="none"/>
                      <w:u w:val="none"/>
                      <w:lang w:val="en-US" w:eastAsia="zh-CN"/>
                    </w:rPr>
                  </w:pPr>
                  <w:r>
                    <w:rPr>
                      <w:rFonts w:hint="default" w:ascii="Times New Roman" w:hAnsi="Times New Roman" w:eastAsia="宋体" w:cs="Times New Roman"/>
                      <w:i w:val="0"/>
                      <w:color w:val="000000"/>
                      <w:kern w:val="0"/>
                      <w:sz w:val="21"/>
                      <w:szCs w:val="21"/>
                      <w:u w:val="none"/>
                      <w:lang w:val="en-US" w:eastAsia="zh-CN" w:bidi="ar"/>
                    </w:rPr>
                    <w:t>237</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1239" w:type="pct"/>
                  <w:vMerge w:val="continue"/>
                  <w:noWrap w:val="0"/>
                  <w:vAlign w:val="center"/>
                </w:tcPr>
                <w:p>
                  <w:pPr>
                    <w:jc w:val="center"/>
                    <w:rPr>
                      <w:rFonts w:hint="eastAsia" w:ascii="Times New Roman" w:hAnsi="Times New Roman"/>
                      <w:b w:val="0"/>
                      <w:bCs/>
                      <w:szCs w:val="21"/>
                      <w:u w:val="none"/>
                    </w:rPr>
                  </w:pPr>
                </w:p>
              </w:tc>
              <w:tc>
                <w:tcPr>
                  <w:tcW w:w="1249" w:type="pct"/>
                  <w:noWrap w:val="0"/>
                  <w:vAlign w:val="center"/>
                </w:tcPr>
                <w:p>
                  <w:pPr>
                    <w:jc w:val="center"/>
                    <w:rPr>
                      <w:rFonts w:hint="default" w:ascii="Times New Roman" w:hAnsi="Times New Roman" w:eastAsia="宋体"/>
                      <w:b w:val="0"/>
                      <w:bCs/>
                      <w:szCs w:val="21"/>
                      <w:highlight w:val="none"/>
                      <w:u w:val="none"/>
                      <w:lang w:val="en-US" w:eastAsia="zh-CN"/>
                    </w:rPr>
                  </w:pPr>
                  <w:r>
                    <w:rPr>
                      <w:rFonts w:hint="default" w:ascii="Times New Roman" w:hAnsi="Times New Roman" w:eastAsia="宋体"/>
                      <w:b w:val="0"/>
                      <w:bCs/>
                      <w:szCs w:val="21"/>
                      <w:highlight w:val="none"/>
                      <w:u w:val="none"/>
                      <w:lang w:val="en-US" w:eastAsia="zh-CN"/>
                    </w:rPr>
                    <w:t>牛庵村</w:t>
                  </w:r>
                </w:p>
              </w:tc>
              <w:tc>
                <w:tcPr>
                  <w:tcW w:w="1254" w:type="pct"/>
                  <w:noWrap w:val="0"/>
                  <w:vAlign w:val="center"/>
                </w:tcPr>
                <w:p>
                  <w:pPr>
                    <w:jc w:val="center"/>
                    <w:rPr>
                      <w:rFonts w:hint="default"/>
                      <w:b w:val="0"/>
                      <w:bCs/>
                      <w:szCs w:val="21"/>
                      <w:highlight w:val="none"/>
                      <w:u w:val="none"/>
                      <w:lang w:val="en-US" w:eastAsia="zh-CN"/>
                    </w:rPr>
                  </w:pPr>
                  <w:r>
                    <w:rPr>
                      <w:rFonts w:hint="eastAsia"/>
                      <w:b w:val="0"/>
                      <w:bCs/>
                      <w:szCs w:val="21"/>
                      <w:highlight w:val="none"/>
                      <w:u w:val="none"/>
                      <w:lang w:val="en-US" w:eastAsia="zh-CN"/>
                    </w:rPr>
                    <w:t>84</w:t>
                  </w:r>
                </w:p>
              </w:tc>
              <w:tc>
                <w:tcPr>
                  <w:tcW w:w="2248" w:type="dxa"/>
                  <w:noWrap w:val="0"/>
                  <w:vAlign w:val="center"/>
                </w:tcPr>
                <w:p>
                  <w:pPr>
                    <w:keepNext w:val="0"/>
                    <w:keepLines w:val="0"/>
                    <w:widowControl/>
                    <w:suppressLineNumbers w:val="0"/>
                    <w:jc w:val="center"/>
                    <w:textAlignment w:val="center"/>
                    <w:rPr>
                      <w:rFonts w:hint="default" w:ascii="Times New Roman" w:hAnsi="Times New Roman" w:cs="Times New Roman"/>
                      <w:b w:val="0"/>
                      <w:bCs/>
                      <w:sz w:val="21"/>
                      <w:szCs w:val="21"/>
                      <w:highlight w:val="none"/>
                      <w:u w:val="none"/>
                      <w:lang w:val="en-US" w:eastAsia="zh-CN"/>
                    </w:rPr>
                  </w:pPr>
                  <w:r>
                    <w:rPr>
                      <w:rFonts w:hint="default" w:ascii="Times New Roman" w:hAnsi="Times New Roman" w:eastAsia="宋体" w:cs="Times New Roman"/>
                      <w:i w:val="0"/>
                      <w:color w:val="000000"/>
                      <w:kern w:val="0"/>
                      <w:sz w:val="21"/>
                      <w:szCs w:val="21"/>
                      <w:u w:val="none"/>
                      <w:lang w:val="en-US" w:eastAsia="zh-CN" w:bidi="ar"/>
                    </w:rPr>
                    <w:t>269</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1239" w:type="pct"/>
                  <w:vMerge w:val="continue"/>
                  <w:noWrap w:val="0"/>
                  <w:vAlign w:val="center"/>
                </w:tcPr>
                <w:p>
                  <w:pPr>
                    <w:jc w:val="center"/>
                    <w:rPr>
                      <w:rFonts w:hint="eastAsia" w:ascii="Times New Roman" w:hAnsi="Times New Roman"/>
                      <w:b w:val="0"/>
                      <w:bCs/>
                      <w:szCs w:val="21"/>
                      <w:u w:val="none"/>
                    </w:rPr>
                  </w:pPr>
                </w:p>
              </w:tc>
              <w:tc>
                <w:tcPr>
                  <w:tcW w:w="1249" w:type="pct"/>
                  <w:noWrap w:val="0"/>
                  <w:vAlign w:val="center"/>
                </w:tcPr>
                <w:p>
                  <w:pPr>
                    <w:jc w:val="center"/>
                    <w:rPr>
                      <w:rFonts w:hint="default" w:ascii="Times New Roman" w:hAnsi="Times New Roman" w:eastAsia="宋体"/>
                      <w:b w:val="0"/>
                      <w:bCs/>
                      <w:szCs w:val="21"/>
                      <w:highlight w:val="none"/>
                      <w:u w:val="none"/>
                      <w:lang w:val="en-US" w:eastAsia="zh-CN"/>
                    </w:rPr>
                  </w:pPr>
                  <w:r>
                    <w:rPr>
                      <w:rFonts w:hint="default" w:ascii="Times New Roman" w:hAnsi="Times New Roman" w:eastAsia="宋体"/>
                      <w:b w:val="0"/>
                      <w:bCs/>
                      <w:szCs w:val="21"/>
                      <w:highlight w:val="none"/>
                      <w:u w:val="none"/>
                      <w:lang w:val="en-US" w:eastAsia="zh-CN"/>
                    </w:rPr>
                    <w:t>范湾</w:t>
                  </w:r>
                </w:p>
              </w:tc>
              <w:tc>
                <w:tcPr>
                  <w:tcW w:w="1254" w:type="pct"/>
                  <w:noWrap w:val="0"/>
                  <w:vAlign w:val="center"/>
                </w:tcPr>
                <w:p>
                  <w:pPr>
                    <w:jc w:val="center"/>
                    <w:rPr>
                      <w:rFonts w:hint="default"/>
                      <w:b w:val="0"/>
                      <w:bCs/>
                      <w:szCs w:val="21"/>
                      <w:highlight w:val="none"/>
                      <w:u w:val="none"/>
                      <w:lang w:val="en-US" w:eastAsia="zh-CN"/>
                    </w:rPr>
                  </w:pPr>
                  <w:r>
                    <w:rPr>
                      <w:rFonts w:hint="eastAsia"/>
                      <w:b w:val="0"/>
                      <w:bCs/>
                      <w:szCs w:val="21"/>
                      <w:highlight w:val="none"/>
                      <w:u w:val="none"/>
                      <w:lang w:val="en-US" w:eastAsia="zh-CN"/>
                    </w:rPr>
                    <w:t>93</w:t>
                  </w:r>
                </w:p>
              </w:tc>
              <w:tc>
                <w:tcPr>
                  <w:tcW w:w="2248" w:type="dxa"/>
                  <w:noWrap w:val="0"/>
                  <w:vAlign w:val="center"/>
                </w:tcPr>
                <w:p>
                  <w:pPr>
                    <w:keepNext w:val="0"/>
                    <w:keepLines w:val="0"/>
                    <w:widowControl/>
                    <w:suppressLineNumbers w:val="0"/>
                    <w:jc w:val="center"/>
                    <w:textAlignment w:val="center"/>
                    <w:rPr>
                      <w:rFonts w:hint="default" w:ascii="Times New Roman" w:hAnsi="Times New Roman" w:cs="Times New Roman"/>
                      <w:b w:val="0"/>
                      <w:bCs/>
                      <w:sz w:val="21"/>
                      <w:szCs w:val="21"/>
                      <w:highlight w:val="none"/>
                      <w:u w:val="none"/>
                      <w:lang w:val="en-US" w:eastAsia="zh-CN"/>
                    </w:rPr>
                  </w:pPr>
                  <w:r>
                    <w:rPr>
                      <w:rFonts w:hint="default" w:ascii="Times New Roman" w:hAnsi="Times New Roman" w:eastAsia="宋体" w:cs="Times New Roman"/>
                      <w:i w:val="0"/>
                      <w:color w:val="000000"/>
                      <w:kern w:val="0"/>
                      <w:sz w:val="21"/>
                      <w:szCs w:val="21"/>
                      <w:u w:val="none"/>
                      <w:lang w:val="en-US" w:eastAsia="zh-CN" w:bidi="ar"/>
                    </w:rPr>
                    <w:t>298</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1239" w:type="pct"/>
                  <w:vMerge w:val="restart"/>
                  <w:noWrap w:val="0"/>
                  <w:vAlign w:val="center"/>
                </w:tcPr>
                <w:p>
                  <w:pPr>
                    <w:jc w:val="center"/>
                    <w:rPr>
                      <w:rFonts w:hint="eastAsia" w:ascii="Times New Roman" w:hAnsi="Times New Roman"/>
                      <w:b w:val="0"/>
                      <w:bCs/>
                      <w:szCs w:val="21"/>
                      <w:u w:val="none"/>
                    </w:rPr>
                  </w:pPr>
                  <w:r>
                    <w:rPr>
                      <w:rFonts w:hint="eastAsia" w:ascii="Times New Roman" w:hAnsi="Times New Roman"/>
                      <w:b w:val="0"/>
                      <w:bCs/>
                      <w:szCs w:val="21"/>
                      <w:u w:val="none"/>
                    </w:rPr>
                    <w:t>龙泉乡</w:t>
                  </w:r>
                </w:p>
              </w:tc>
              <w:tc>
                <w:tcPr>
                  <w:tcW w:w="1249" w:type="pct"/>
                  <w:noWrap w:val="0"/>
                  <w:vAlign w:val="center"/>
                </w:tcPr>
                <w:p>
                  <w:pPr>
                    <w:jc w:val="center"/>
                    <w:rPr>
                      <w:rFonts w:hint="default" w:ascii="Times New Roman" w:hAnsi="Times New Roman" w:eastAsia="宋体"/>
                      <w:b w:val="0"/>
                      <w:bCs/>
                      <w:szCs w:val="21"/>
                      <w:highlight w:val="none"/>
                      <w:u w:val="none"/>
                      <w:lang w:val="en-US" w:eastAsia="zh-CN"/>
                    </w:rPr>
                  </w:pPr>
                  <w:r>
                    <w:rPr>
                      <w:rFonts w:hint="default" w:ascii="Times New Roman" w:hAnsi="Times New Roman" w:eastAsia="宋体"/>
                      <w:b w:val="0"/>
                      <w:bCs/>
                      <w:szCs w:val="21"/>
                      <w:highlight w:val="none"/>
                      <w:u w:val="none"/>
                      <w:lang w:val="en-US" w:eastAsia="zh-CN"/>
                    </w:rPr>
                    <w:t>娄樊村</w:t>
                  </w:r>
                </w:p>
              </w:tc>
              <w:tc>
                <w:tcPr>
                  <w:tcW w:w="1254" w:type="pct"/>
                  <w:noWrap w:val="0"/>
                  <w:vAlign w:val="center"/>
                </w:tcPr>
                <w:p>
                  <w:pPr>
                    <w:jc w:val="center"/>
                    <w:rPr>
                      <w:rFonts w:hint="default"/>
                      <w:b w:val="0"/>
                      <w:bCs/>
                      <w:szCs w:val="21"/>
                      <w:highlight w:val="none"/>
                      <w:u w:val="none"/>
                      <w:lang w:val="en-US" w:eastAsia="zh-CN"/>
                    </w:rPr>
                  </w:pPr>
                  <w:r>
                    <w:rPr>
                      <w:rFonts w:hint="eastAsia"/>
                      <w:b w:val="0"/>
                      <w:bCs/>
                      <w:szCs w:val="21"/>
                      <w:highlight w:val="none"/>
                      <w:u w:val="none"/>
                      <w:lang w:val="en-US" w:eastAsia="zh-CN"/>
                    </w:rPr>
                    <w:t>329</w:t>
                  </w:r>
                </w:p>
              </w:tc>
              <w:tc>
                <w:tcPr>
                  <w:tcW w:w="2248" w:type="dxa"/>
                  <w:noWrap w:val="0"/>
                  <w:vAlign w:val="center"/>
                </w:tcPr>
                <w:p>
                  <w:pPr>
                    <w:keepNext w:val="0"/>
                    <w:keepLines w:val="0"/>
                    <w:widowControl/>
                    <w:suppressLineNumbers w:val="0"/>
                    <w:jc w:val="center"/>
                    <w:textAlignment w:val="center"/>
                    <w:rPr>
                      <w:rFonts w:hint="default" w:ascii="Times New Roman" w:hAnsi="Times New Roman" w:cs="Times New Roman"/>
                      <w:b w:val="0"/>
                      <w:bCs/>
                      <w:sz w:val="21"/>
                      <w:szCs w:val="21"/>
                      <w:highlight w:val="none"/>
                      <w:u w:val="none"/>
                      <w:lang w:val="en-US" w:eastAsia="zh-CN"/>
                    </w:rPr>
                  </w:pPr>
                  <w:r>
                    <w:rPr>
                      <w:rFonts w:hint="default" w:ascii="Times New Roman" w:hAnsi="Times New Roman" w:eastAsia="宋体" w:cs="Times New Roman"/>
                      <w:i w:val="0"/>
                      <w:color w:val="000000"/>
                      <w:kern w:val="0"/>
                      <w:sz w:val="21"/>
                      <w:szCs w:val="21"/>
                      <w:u w:val="none"/>
                      <w:lang w:val="en-US" w:eastAsia="zh-CN" w:bidi="ar"/>
                    </w:rPr>
                    <w:t>1053</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1239" w:type="pct"/>
                  <w:vMerge w:val="continue"/>
                  <w:noWrap w:val="0"/>
                  <w:vAlign w:val="center"/>
                </w:tcPr>
                <w:p>
                  <w:pPr>
                    <w:jc w:val="center"/>
                    <w:rPr>
                      <w:rFonts w:hint="eastAsia" w:ascii="Times New Roman" w:hAnsi="Times New Roman"/>
                      <w:b w:val="0"/>
                      <w:bCs/>
                      <w:szCs w:val="21"/>
                      <w:u w:val="none"/>
                    </w:rPr>
                  </w:pPr>
                </w:p>
              </w:tc>
              <w:tc>
                <w:tcPr>
                  <w:tcW w:w="1249" w:type="pct"/>
                  <w:noWrap w:val="0"/>
                  <w:vAlign w:val="center"/>
                </w:tcPr>
                <w:p>
                  <w:pPr>
                    <w:jc w:val="center"/>
                    <w:rPr>
                      <w:rFonts w:hint="default" w:ascii="Times New Roman" w:hAnsi="Times New Roman" w:eastAsia="宋体"/>
                      <w:b w:val="0"/>
                      <w:bCs/>
                      <w:szCs w:val="21"/>
                      <w:highlight w:val="none"/>
                      <w:u w:val="none"/>
                      <w:lang w:val="en-US" w:eastAsia="zh-CN"/>
                    </w:rPr>
                  </w:pPr>
                  <w:r>
                    <w:rPr>
                      <w:rFonts w:hint="default" w:ascii="Times New Roman" w:hAnsi="Times New Roman" w:eastAsia="宋体"/>
                      <w:b w:val="0"/>
                      <w:bCs/>
                      <w:szCs w:val="21"/>
                      <w:highlight w:val="none"/>
                      <w:u w:val="none"/>
                      <w:lang w:val="en-US" w:eastAsia="zh-CN"/>
                    </w:rPr>
                    <w:t>牛杜庄村</w:t>
                  </w:r>
                </w:p>
              </w:tc>
              <w:tc>
                <w:tcPr>
                  <w:tcW w:w="1254" w:type="pct"/>
                  <w:noWrap w:val="0"/>
                  <w:vAlign w:val="center"/>
                </w:tcPr>
                <w:p>
                  <w:pPr>
                    <w:jc w:val="center"/>
                    <w:rPr>
                      <w:rFonts w:hint="default"/>
                      <w:b w:val="0"/>
                      <w:bCs/>
                      <w:szCs w:val="21"/>
                      <w:highlight w:val="none"/>
                      <w:u w:val="none"/>
                      <w:lang w:val="en-US" w:eastAsia="zh-CN"/>
                    </w:rPr>
                  </w:pPr>
                  <w:r>
                    <w:rPr>
                      <w:rFonts w:hint="eastAsia"/>
                      <w:b w:val="0"/>
                      <w:bCs/>
                      <w:szCs w:val="21"/>
                      <w:highlight w:val="none"/>
                      <w:u w:val="none"/>
                      <w:lang w:val="en-US" w:eastAsia="zh-CN"/>
                    </w:rPr>
                    <w:t>233</w:t>
                  </w:r>
                </w:p>
              </w:tc>
              <w:tc>
                <w:tcPr>
                  <w:tcW w:w="2248" w:type="dxa"/>
                  <w:noWrap w:val="0"/>
                  <w:vAlign w:val="center"/>
                </w:tcPr>
                <w:p>
                  <w:pPr>
                    <w:keepNext w:val="0"/>
                    <w:keepLines w:val="0"/>
                    <w:widowControl/>
                    <w:suppressLineNumbers w:val="0"/>
                    <w:jc w:val="center"/>
                    <w:textAlignment w:val="center"/>
                    <w:rPr>
                      <w:rFonts w:hint="default" w:ascii="Times New Roman" w:hAnsi="Times New Roman" w:cs="Times New Roman"/>
                      <w:b w:val="0"/>
                      <w:bCs/>
                      <w:sz w:val="21"/>
                      <w:szCs w:val="21"/>
                      <w:highlight w:val="none"/>
                      <w:u w:val="none"/>
                      <w:lang w:val="en-US" w:eastAsia="zh-CN"/>
                    </w:rPr>
                  </w:pPr>
                  <w:r>
                    <w:rPr>
                      <w:rFonts w:hint="default" w:ascii="Times New Roman" w:hAnsi="Times New Roman" w:eastAsia="宋体" w:cs="Times New Roman"/>
                      <w:i w:val="0"/>
                      <w:color w:val="000000"/>
                      <w:kern w:val="0"/>
                      <w:sz w:val="21"/>
                      <w:szCs w:val="21"/>
                      <w:u w:val="none"/>
                      <w:lang w:val="en-US" w:eastAsia="zh-CN" w:bidi="ar"/>
                    </w:rPr>
                    <w:t>746</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1239" w:type="pct"/>
                  <w:vMerge w:val="continue"/>
                  <w:noWrap w:val="0"/>
                  <w:vAlign w:val="center"/>
                </w:tcPr>
                <w:p>
                  <w:pPr>
                    <w:jc w:val="center"/>
                    <w:rPr>
                      <w:rFonts w:hint="eastAsia" w:ascii="Times New Roman" w:hAnsi="Times New Roman"/>
                      <w:b w:val="0"/>
                      <w:bCs/>
                      <w:szCs w:val="21"/>
                      <w:u w:val="none"/>
                    </w:rPr>
                  </w:pPr>
                </w:p>
              </w:tc>
              <w:tc>
                <w:tcPr>
                  <w:tcW w:w="1249" w:type="pct"/>
                  <w:noWrap w:val="0"/>
                  <w:vAlign w:val="center"/>
                </w:tcPr>
                <w:p>
                  <w:pPr>
                    <w:jc w:val="center"/>
                    <w:rPr>
                      <w:rFonts w:hint="default" w:ascii="Times New Roman" w:hAnsi="Times New Roman" w:eastAsia="宋体"/>
                      <w:b w:val="0"/>
                      <w:bCs/>
                      <w:szCs w:val="21"/>
                      <w:highlight w:val="none"/>
                      <w:u w:val="none"/>
                      <w:lang w:val="en-US" w:eastAsia="zh-CN"/>
                    </w:rPr>
                  </w:pPr>
                  <w:r>
                    <w:rPr>
                      <w:rFonts w:hint="default" w:ascii="Times New Roman" w:hAnsi="Times New Roman" w:eastAsia="宋体"/>
                      <w:b w:val="0"/>
                      <w:bCs/>
                      <w:szCs w:val="21"/>
                      <w:highlight w:val="none"/>
                      <w:u w:val="none"/>
                      <w:lang w:val="en-US" w:eastAsia="zh-CN"/>
                    </w:rPr>
                    <w:t>北大营村</w:t>
                  </w:r>
                </w:p>
              </w:tc>
              <w:tc>
                <w:tcPr>
                  <w:tcW w:w="1254" w:type="pct"/>
                  <w:noWrap w:val="0"/>
                  <w:vAlign w:val="center"/>
                </w:tcPr>
                <w:p>
                  <w:pPr>
                    <w:jc w:val="center"/>
                    <w:rPr>
                      <w:rFonts w:hint="default"/>
                      <w:b w:val="0"/>
                      <w:bCs/>
                      <w:szCs w:val="21"/>
                      <w:highlight w:val="none"/>
                      <w:u w:val="none"/>
                      <w:lang w:val="en-US" w:eastAsia="zh-CN"/>
                    </w:rPr>
                  </w:pPr>
                  <w:r>
                    <w:rPr>
                      <w:rFonts w:hint="eastAsia"/>
                      <w:b w:val="0"/>
                      <w:bCs/>
                      <w:szCs w:val="21"/>
                      <w:highlight w:val="none"/>
                      <w:u w:val="none"/>
                      <w:lang w:val="en-US" w:eastAsia="zh-CN"/>
                    </w:rPr>
                    <w:t>207</w:t>
                  </w:r>
                </w:p>
              </w:tc>
              <w:tc>
                <w:tcPr>
                  <w:tcW w:w="2248" w:type="dxa"/>
                  <w:noWrap w:val="0"/>
                  <w:vAlign w:val="center"/>
                </w:tcPr>
                <w:p>
                  <w:pPr>
                    <w:keepNext w:val="0"/>
                    <w:keepLines w:val="0"/>
                    <w:widowControl/>
                    <w:suppressLineNumbers w:val="0"/>
                    <w:jc w:val="center"/>
                    <w:textAlignment w:val="center"/>
                    <w:rPr>
                      <w:rFonts w:hint="default" w:ascii="Times New Roman" w:hAnsi="Times New Roman" w:cs="Times New Roman"/>
                      <w:b w:val="0"/>
                      <w:bCs/>
                      <w:sz w:val="21"/>
                      <w:szCs w:val="21"/>
                      <w:highlight w:val="none"/>
                      <w:u w:val="none"/>
                      <w:lang w:val="en-US" w:eastAsia="zh-CN"/>
                    </w:rPr>
                  </w:pPr>
                  <w:r>
                    <w:rPr>
                      <w:rFonts w:hint="default" w:ascii="Times New Roman" w:hAnsi="Times New Roman" w:eastAsia="宋体" w:cs="Times New Roman"/>
                      <w:i w:val="0"/>
                      <w:color w:val="000000"/>
                      <w:kern w:val="0"/>
                      <w:sz w:val="21"/>
                      <w:szCs w:val="21"/>
                      <w:u w:val="none"/>
                      <w:lang w:val="en-US" w:eastAsia="zh-CN" w:bidi="ar"/>
                    </w:rPr>
                    <w:t>662</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1239" w:type="pct"/>
                  <w:vMerge w:val="continue"/>
                  <w:noWrap w:val="0"/>
                  <w:vAlign w:val="center"/>
                </w:tcPr>
                <w:p>
                  <w:pPr>
                    <w:jc w:val="center"/>
                    <w:rPr>
                      <w:rFonts w:hint="eastAsia" w:ascii="Times New Roman" w:hAnsi="Times New Roman"/>
                      <w:b w:val="0"/>
                      <w:bCs/>
                      <w:szCs w:val="21"/>
                      <w:u w:val="none"/>
                    </w:rPr>
                  </w:pPr>
                </w:p>
              </w:tc>
              <w:tc>
                <w:tcPr>
                  <w:tcW w:w="1249" w:type="pct"/>
                  <w:noWrap w:val="0"/>
                  <w:vAlign w:val="center"/>
                </w:tcPr>
                <w:p>
                  <w:pPr>
                    <w:jc w:val="center"/>
                    <w:rPr>
                      <w:rFonts w:hint="default" w:ascii="Times New Roman" w:hAnsi="Times New Roman" w:eastAsia="宋体"/>
                      <w:b w:val="0"/>
                      <w:bCs/>
                      <w:szCs w:val="21"/>
                      <w:highlight w:val="none"/>
                      <w:u w:val="none"/>
                      <w:lang w:val="en-US" w:eastAsia="zh-CN"/>
                    </w:rPr>
                  </w:pPr>
                  <w:r>
                    <w:rPr>
                      <w:rFonts w:hint="default" w:ascii="Times New Roman" w:hAnsi="Times New Roman" w:eastAsia="宋体"/>
                      <w:b w:val="0"/>
                      <w:bCs/>
                      <w:szCs w:val="21"/>
                      <w:highlight w:val="none"/>
                      <w:u w:val="none"/>
                      <w:lang w:val="en-US" w:eastAsia="zh-CN"/>
                    </w:rPr>
                    <w:t>西木庄村</w:t>
                  </w:r>
                </w:p>
              </w:tc>
              <w:tc>
                <w:tcPr>
                  <w:tcW w:w="1254" w:type="pct"/>
                  <w:noWrap w:val="0"/>
                  <w:vAlign w:val="center"/>
                </w:tcPr>
                <w:p>
                  <w:pPr>
                    <w:jc w:val="center"/>
                    <w:rPr>
                      <w:rFonts w:hint="default"/>
                      <w:b w:val="0"/>
                      <w:bCs/>
                      <w:szCs w:val="21"/>
                      <w:highlight w:val="none"/>
                      <w:u w:val="none"/>
                      <w:lang w:val="en-US" w:eastAsia="zh-CN"/>
                    </w:rPr>
                  </w:pPr>
                  <w:r>
                    <w:rPr>
                      <w:rFonts w:hint="eastAsia"/>
                      <w:b w:val="0"/>
                      <w:bCs/>
                      <w:szCs w:val="21"/>
                      <w:highlight w:val="none"/>
                      <w:u w:val="none"/>
                      <w:lang w:val="en-US" w:eastAsia="zh-CN"/>
                    </w:rPr>
                    <w:t>307</w:t>
                  </w:r>
                </w:p>
              </w:tc>
              <w:tc>
                <w:tcPr>
                  <w:tcW w:w="2248" w:type="dxa"/>
                  <w:noWrap w:val="0"/>
                  <w:vAlign w:val="center"/>
                </w:tcPr>
                <w:p>
                  <w:pPr>
                    <w:keepNext w:val="0"/>
                    <w:keepLines w:val="0"/>
                    <w:widowControl/>
                    <w:suppressLineNumbers w:val="0"/>
                    <w:jc w:val="center"/>
                    <w:textAlignment w:val="center"/>
                    <w:rPr>
                      <w:rFonts w:hint="default" w:ascii="Times New Roman" w:hAnsi="Times New Roman" w:cs="Times New Roman"/>
                      <w:b w:val="0"/>
                      <w:bCs/>
                      <w:sz w:val="21"/>
                      <w:szCs w:val="21"/>
                      <w:highlight w:val="none"/>
                      <w:u w:val="none"/>
                      <w:lang w:val="en-US" w:eastAsia="zh-CN"/>
                    </w:rPr>
                  </w:pPr>
                  <w:r>
                    <w:rPr>
                      <w:rFonts w:hint="default" w:ascii="Times New Roman" w:hAnsi="Times New Roman" w:eastAsia="宋体" w:cs="Times New Roman"/>
                      <w:i w:val="0"/>
                      <w:color w:val="000000"/>
                      <w:kern w:val="0"/>
                      <w:sz w:val="21"/>
                      <w:szCs w:val="21"/>
                      <w:u w:val="none"/>
                      <w:lang w:val="en-US" w:eastAsia="zh-CN" w:bidi="ar"/>
                    </w:rPr>
                    <w:t>982</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1239" w:type="pct"/>
                  <w:vMerge w:val="continue"/>
                  <w:noWrap w:val="0"/>
                  <w:vAlign w:val="center"/>
                </w:tcPr>
                <w:p>
                  <w:pPr>
                    <w:jc w:val="center"/>
                    <w:rPr>
                      <w:rFonts w:hint="eastAsia" w:ascii="Times New Roman" w:hAnsi="Times New Roman"/>
                      <w:b w:val="0"/>
                      <w:bCs/>
                      <w:szCs w:val="21"/>
                      <w:u w:val="none"/>
                    </w:rPr>
                  </w:pPr>
                </w:p>
              </w:tc>
              <w:tc>
                <w:tcPr>
                  <w:tcW w:w="1249" w:type="pct"/>
                  <w:noWrap w:val="0"/>
                  <w:vAlign w:val="center"/>
                </w:tcPr>
                <w:p>
                  <w:pPr>
                    <w:jc w:val="center"/>
                    <w:rPr>
                      <w:rFonts w:hint="default" w:ascii="Times New Roman" w:hAnsi="Times New Roman" w:eastAsia="宋体"/>
                      <w:b w:val="0"/>
                      <w:bCs/>
                      <w:szCs w:val="21"/>
                      <w:highlight w:val="none"/>
                      <w:u w:val="none"/>
                      <w:lang w:val="en-US" w:eastAsia="zh-CN"/>
                    </w:rPr>
                  </w:pPr>
                  <w:r>
                    <w:rPr>
                      <w:rFonts w:hint="default" w:ascii="Times New Roman" w:hAnsi="Times New Roman" w:eastAsia="宋体"/>
                      <w:b w:val="0"/>
                      <w:bCs/>
                      <w:szCs w:val="21"/>
                      <w:highlight w:val="none"/>
                      <w:u w:val="none"/>
                      <w:lang w:val="en-US" w:eastAsia="zh-CN"/>
                    </w:rPr>
                    <w:t>全集村</w:t>
                  </w:r>
                </w:p>
              </w:tc>
              <w:tc>
                <w:tcPr>
                  <w:tcW w:w="1254" w:type="pct"/>
                  <w:noWrap w:val="0"/>
                  <w:vAlign w:val="center"/>
                </w:tcPr>
                <w:p>
                  <w:pPr>
                    <w:jc w:val="center"/>
                    <w:rPr>
                      <w:rFonts w:hint="default"/>
                      <w:b w:val="0"/>
                      <w:bCs/>
                      <w:szCs w:val="21"/>
                      <w:highlight w:val="none"/>
                      <w:u w:val="none"/>
                      <w:lang w:val="en-US" w:eastAsia="zh-CN"/>
                    </w:rPr>
                  </w:pPr>
                  <w:r>
                    <w:rPr>
                      <w:rFonts w:hint="eastAsia"/>
                      <w:b w:val="0"/>
                      <w:bCs/>
                      <w:szCs w:val="21"/>
                      <w:highlight w:val="none"/>
                      <w:u w:val="none"/>
                      <w:lang w:val="en-US" w:eastAsia="zh-CN"/>
                    </w:rPr>
                    <w:t>391</w:t>
                  </w:r>
                </w:p>
              </w:tc>
              <w:tc>
                <w:tcPr>
                  <w:tcW w:w="2248" w:type="dxa"/>
                  <w:noWrap w:val="0"/>
                  <w:vAlign w:val="center"/>
                </w:tcPr>
                <w:p>
                  <w:pPr>
                    <w:keepNext w:val="0"/>
                    <w:keepLines w:val="0"/>
                    <w:widowControl/>
                    <w:suppressLineNumbers w:val="0"/>
                    <w:jc w:val="center"/>
                    <w:textAlignment w:val="center"/>
                    <w:rPr>
                      <w:rFonts w:hint="default" w:ascii="Times New Roman" w:hAnsi="Times New Roman" w:cs="Times New Roman"/>
                      <w:b w:val="0"/>
                      <w:bCs/>
                      <w:sz w:val="21"/>
                      <w:szCs w:val="21"/>
                      <w:highlight w:val="none"/>
                      <w:u w:val="none"/>
                      <w:lang w:val="en-US" w:eastAsia="zh-CN"/>
                    </w:rPr>
                  </w:pPr>
                  <w:r>
                    <w:rPr>
                      <w:rFonts w:hint="default" w:ascii="Times New Roman" w:hAnsi="Times New Roman" w:eastAsia="宋体" w:cs="Times New Roman"/>
                      <w:i w:val="0"/>
                      <w:color w:val="000000"/>
                      <w:kern w:val="0"/>
                      <w:sz w:val="21"/>
                      <w:szCs w:val="21"/>
                      <w:u w:val="none"/>
                      <w:lang w:val="en-US" w:eastAsia="zh-CN" w:bidi="ar"/>
                    </w:rPr>
                    <w:t>1251</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1239" w:type="pct"/>
                  <w:vMerge w:val="continue"/>
                  <w:noWrap w:val="0"/>
                  <w:vAlign w:val="center"/>
                </w:tcPr>
                <w:p>
                  <w:pPr>
                    <w:jc w:val="center"/>
                    <w:rPr>
                      <w:rFonts w:hint="eastAsia" w:ascii="Times New Roman" w:hAnsi="Times New Roman"/>
                      <w:b w:val="0"/>
                      <w:bCs/>
                      <w:szCs w:val="21"/>
                      <w:u w:val="none"/>
                    </w:rPr>
                  </w:pPr>
                </w:p>
              </w:tc>
              <w:tc>
                <w:tcPr>
                  <w:tcW w:w="1249" w:type="pct"/>
                  <w:noWrap w:val="0"/>
                  <w:vAlign w:val="center"/>
                </w:tcPr>
                <w:p>
                  <w:pPr>
                    <w:jc w:val="center"/>
                    <w:rPr>
                      <w:rFonts w:hint="default" w:ascii="Times New Roman" w:hAnsi="Times New Roman" w:eastAsia="宋体"/>
                      <w:b w:val="0"/>
                      <w:bCs/>
                      <w:szCs w:val="21"/>
                      <w:highlight w:val="none"/>
                      <w:u w:val="none"/>
                      <w:lang w:val="en-US" w:eastAsia="zh-CN"/>
                    </w:rPr>
                  </w:pPr>
                  <w:r>
                    <w:rPr>
                      <w:rFonts w:hint="default" w:ascii="Times New Roman" w:hAnsi="Times New Roman" w:eastAsia="宋体"/>
                      <w:b w:val="0"/>
                      <w:bCs/>
                      <w:szCs w:val="21"/>
                      <w:highlight w:val="none"/>
                      <w:u w:val="none"/>
                      <w:lang w:val="en-US" w:eastAsia="zh-CN"/>
                    </w:rPr>
                    <w:t>慕庄村</w:t>
                  </w:r>
                </w:p>
              </w:tc>
              <w:tc>
                <w:tcPr>
                  <w:tcW w:w="1254" w:type="pct"/>
                  <w:noWrap w:val="0"/>
                  <w:vAlign w:val="center"/>
                </w:tcPr>
                <w:p>
                  <w:pPr>
                    <w:jc w:val="center"/>
                    <w:rPr>
                      <w:rFonts w:hint="default"/>
                      <w:b w:val="0"/>
                      <w:bCs/>
                      <w:szCs w:val="21"/>
                      <w:highlight w:val="none"/>
                      <w:u w:val="none"/>
                      <w:lang w:val="en-US" w:eastAsia="zh-CN"/>
                    </w:rPr>
                  </w:pPr>
                  <w:r>
                    <w:rPr>
                      <w:rFonts w:hint="eastAsia"/>
                      <w:b w:val="0"/>
                      <w:bCs/>
                      <w:szCs w:val="21"/>
                      <w:highlight w:val="none"/>
                      <w:u w:val="none"/>
                      <w:lang w:val="en-US" w:eastAsia="zh-CN"/>
                    </w:rPr>
                    <w:t>307</w:t>
                  </w:r>
                </w:p>
              </w:tc>
              <w:tc>
                <w:tcPr>
                  <w:tcW w:w="2248" w:type="dxa"/>
                  <w:noWrap w:val="0"/>
                  <w:vAlign w:val="center"/>
                </w:tcPr>
                <w:p>
                  <w:pPr>
                    <w:keepNext w:val="0"/>
                    <w:keepLines w:val="0"/>
                    <w:widowControl/>
                    <w:suppressLineNumbers w:val="0"/>
                    <w:jc w:val="center"/>
                    <w:textAlignment w:val="center"/>
                    <w:rPr>
                      <w:rFonts w:hint="default" w:ascii="Times New Roman" w:hAnsi="Times New Roman" w:cs="Times New Roman"/>
                      <w:b w:val="0"/>
                      <w:bCs/>
                      <w:sz w:val="21"/>
                      <w:szCs w:val="21"/>
                      <w:highlight w:val="none"/>
                      <w:u w:val="none"/>
                      <w:lang w:val="en-US" w:eastAsia="zh-CN"/>
                    </w:rPr>
                  </w:pPr>
                  <w:r>
                    <w:rPr>
                      <w:rFonts w:hint="default" w:ascii="Times New Roman" w:hAnsi="Times New Roman" w:eastAsia="宋体" w:cs="Times New Roman"/>
                      <w:i w:val="0"/>
                      <w:color w:val="000000"/>
                      <w:kern w:val="0"/>
                      <w:sz w:val="21"/>
                      <w:szCs w:val="21"/>
                      <w:u w:val="none"/>
                      <w:lang w:val="en-US" w:eastAsia="zh-CN" w:bidi="ar"/>
                    </w:rPr>
                    <w:t>982</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1239" w:type="pct"/>
                  <w:vMerge w:val="continue"/>
                  <w:noWrap w:val="0"/>
                  <w:vAlign w:val="center"/>
                </w:tcPr>
                <w:p>
                  <w:pPr>
                    <w:jc w:val="center"/>
                    <w:rPr>
                      <w:rFonts w:hint="eastAsia" w:ascii="Times New Roman" w:hAnsi="Times New Roman"/>
                      <w:b w:val="0"/>
                      <w:bCs/>
                      <w:szCs w:val="21"/>
                      <w:u w:val="none"/>
                    </w:rPr>
                  </w:pPr>
                </w:p>
              </w:tc>
              <w:tc>
                <w:tcPr>
                  <w:tcW w:w="1249" w:type="pct"/>
                  <w:noWrap w:val="0"/>
                  <w:vAlign w:val="center"/>
                </w:tcPr>
                <w:p>
                  <w:pPr>
                    <w:jc w:val="center"/>
                    <w:rPr>
                      <w:rFonts w:hint="default" w:ascii="Times New Roman" w:hAnsi="Times New Roman" w:eastAsia="宋体"/>
                      <w:b w:val="0"/>
                      <w:bCs/>
                      <w:szCs w:val="21"/>
                      <w:highlight w:val="none"/>
                      <w:u w:val="none"/>
                      <w:lang w:val="en-US" w:eastAsia="zh-CN"/>
                    </w:rPr>
                  </w:pPr>
                  <w:r>
                    <w:rPr>
                      <w:rFonts w:hint="default" w:ascii="Times New Roman" w:hAnsi="Times New Roman" w:eastAsia="宋体"/>
                      <w:b w:val="0"/>
                      <w:bCs/>
                      <w:szCs w:val="21"/>
                      <w:highlight w:val="none"/>
                      <w:u w:val="none"/>
                      <w:lang w:val="en-US" w:eastAsia="zh-CN"/>
                    </w:rPr>
                    <w:t>郭吕庄村</w:t>
                  </w:r>
                </w:p>
              </w:tc>
              <w:tc>
                <w:tcPr>
                  <w:tcW w:w="1254" w:type="pct"/>
                  <w:noWrap w:val="0"/>
                  <w:vAlign w:val="center"/>
                </w:tcPr>
                <w:p>
                  <w:pPr>
                    <w:jc w:val="center"/>
                    <w:rPr>
                      <w:rFonts w:hint="default"/>
                      <w:b w:val="0"/>
                      <w:bCs/>
                      <w:szCs w:val="21"/>
                      <w:highlight w:val="none"/>
                      <w:u w:val="none"/>
                      <w:lang w:val="en-US" w:eastAsia="zh-CN"/>
                    </w:rPr>
                  </w:pPr>
                  <w:r>
                    <w:rPr>
                      <w:rFonts w:hint="eastAsia"/>
                      <w:b w:val="0"/>
                      <w:bCs/>
                      <w:szCs w:val="21"/>
                      <w:highlight w:val="none"/>
                      <w:u w:val="none"/>
                      <w:lang w:val="en-US" w:eastAsia="zh-CN"/>
                    </w:rPr>
                    <w:t>145</w:t>
                  </w:r>
                </w:p>
              </w:tc>
              <w:tc>
                <w:tcPr>
                  <w:tcW w:w="2248" w:type="dxa"/>
                  <w:noWrap w:val="0"/>
                  <w:vAlign w:val="center"/>
                </w:tcPr>
                <w:p>
                  <w:pPr>
                    <w:keepNext w:val="0"/>
                    <w:keepLines w:val="0"/>
                    <w:widowControl/>
                    <w:suppressLineNumbers w:val="0"/>
                    <w:jc w:val="center"/>
                    <w:textAlignment w:val="center"/>
                    <w:rPr>
                      <w:rFonts w:hint="default" w:ascii="Times New Roman" w:hAnsi="Times New Roman" w:cs="Times New Roman"/>
                      <w:b w:val="0"/>
                      <w:bCs/>
                      <w:sz w:val="21"/>
                      <w:szCs w:val="21"/>
                      <w:highlight w:val="none"/>
                      <w:u w:val="none"/>
                      <w:lang w:val="en-US" w:eastAsia="zh-CN"/>
                    </w:rPr>
                  </w:pPr>
                  <w:r>
                    <w:rPr>
                      <w:rFonts w:hint="default" w:ascii="Times New Roman" w:hAnsi="Times New Roman" w:eastAsia="宋体" w:cs="Times New Roman"/>
                      <w:i w:val="0"/>
                      <w:color w:val="000000"/>
                      <w:kern w:val="0"/>
                      <w:sz w:val="21"/>
                      <w:szCs w:val="21"/>
                      <w:u w:val="none"/>
                      <w:lang w:val="en-US" w:eastAsia="zh-CN" w:bidi="ar"/>
                    </w:rPr>
                    <w:t>464</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1239" w:type="pct"/>
                  <w:vMerge w:val="continue"/>
                  <w:noWrap w:val="0"/>
                  <w:vAlign w:val="center"/>
                </w:tcPr>
                <w:p>
                  <w:pPr>
                    <w:jc w:val="center"/>
                    <w:rPr>
                      <w:rFonts w:hint="eastAsia" w:ascii="Times New Roman" w:hAnsi="Times New Roman"/>
                      <w:b w:val="0"/>
                      <w:bCs/>
                      <w:szCs w:val="21"/>
                      <w:u w:val="none"/>
                    </w:rPr>
                  </w:pPr>
                </w:p>
              </w:tc>
              <w:tc>
                <w:tcPr>
                  <w:tcW w:w="1249" w:type="pct"/>
                  <w:noWrap w:val="0"/>
                  <w:vAlign w:val="center"/>
                </w:tcPr>
                <w:p>
                  <w:pPr>
                    <w:jc w:val="center"/>
                    <w:rPr>
                      <w:rFonts w:hint="default" w:ascii="Times New Roman" w:hAnsi="Times New Roman" w:eastAsia="宋体"/>
                      <w:b w:val="0"/>
                      <w:bCs/>
                      <w:szCs w:val="21"/>
                      <w:highlight w:val="none"/>
                      <w:u w:val="none"/>
                      <w:lang w:val="en-US" w:eastAsia="zh-CN"/>
                    </w:rPr>
                  </w:pPr>
                  <w:r>
                    <w:rPr>
                      <w:rFonts w:hint="default" w:ascii="Times New Roman" w:hAnsi="Times New Roman" w:eastAsia="宋体"/>
                      <w:b w:val="0"/>
                      <w:bCs/>
                      <w:szCs w:val="21"/>
                      <w:highlight w:val="none"/>
                      <w:u w:val="none"/>
                      <w:lang w:val="en-US" w:eastAsia="zh-CN"/>
                    </w:rPr>
                    <w:t>石墓潭</w:t>
                  </w:r>
                </w:p>
              </w:tc>
              <w:tc>
                <w:tcPr>
                  <w:tcW w:w="1254" w:type="pct"/>
                  <w:noWrap w:val="0"/>
                  <w:vAlign w:val="center"/>
                </w:tcPr>
                <w:p>
                  <w:pPr>
                    <w:jc w:val="center"/>
                    <w:rPr>
                      <w:rFonts w:hint="default"/>
                      <w:b w:val="0"/>
                      <w:bCs/>
                      <w:szCs w:val="21"/>
                      <w:highlight w:val="none"/>
                      <w:u w:val="none"/>
                      <w:lang w:val="en-US" w:eastAsia="zh-CN"/>
                    </w:rPr>
                  </w:pPr>
                  <w:r>
                    <w:rPr>
                      <w:rFonts w:hint="eastAsia"/>
                      <w:b w:val="0"/>
                      <w:bCs/>
                      <w:szCs w:val="21"/>
                      <w:highlight w:val="none"/>
                      <w:u w:val="none"/>
                      <w:lang w:val="en-US" w:eastAsia="zh-CN"/>
                    </w:rPr>
                    <w:t>177</w:t>
                  </w:r>
                </w:p>
              </w:tc>
              <w:tc>
                <w:tcPr>
                  <w:tcW w:w="2248" w:type="dxa"/>
                  <w:noWrap w:val="0"/>
                  <w:vAlign w:val="center"/>
                </w:tcPr>
                <w:p>
                  <w:pPr>
                    <w:keepNext w:val="0"/>
                    <w:keepLines w:val="0"/>
                    <w:widowControl/>
                    <w:suppressLineNumbers w:val="0"/>
                    <w:jc w:val="center"/>
                    <w:textAlignment w:val="center"/>
                    <w:rPr>
                      <w:rFonts w:hint="default" w:ascii="Times New Roman" w:hAnsi="Times New Roman" w:cs="Times New Roman"/>
                      <w:b w:val="0"/>
                      <w:bCs/>
                      <w:sz w:val="21"/>
                      <w:szCs w:val="21"/>
                      <w:highlight w:val="none"/>
                      <w:u w:val="none"/>
                      <w:lang w:val="en-US" w:eastAsia="zh-CN"/>
                    </w:rPr>
                  </w:pPr>
                  <w:r>
                    <w:rPr>
                      <w:rFonts w:hint="default" w:ascii="Times New Roman" w:hAnsi="Times New Roman" w:eastAsia="宋体" w:cs="Times New Roman"/>
                      <w:i w:val="0"/>
                      <w:color w:val="000000"/>
                      <w:kern w:val="0"/>
                      <w:sz w:val="21"/>
                      <w:szCs w:val="21"/>
                      <w:u w:val="none"/>
                      <w:lang w:val="en-US" w:eastAsia="zh-CN" w:bidi="ar"/>
                    </w:rPr>
                    <w:t>566</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1239" w:type="pct"/>
                  <w:vMerge w:val="continue"/>
                  <w:noWrap w:val="0"/>
                  <w:vAlign w:val="center"/>
                </w:tcPr>
                <w:p>
                  <w:pPr>
                    <w:jc w:val="center"/>
                    <w:rPr>
                      <w:rFonts w:hint="eastAsia" w:ascii="Times New Roman" w:hAnsi="Times New Roman"/>
                      <w:b w:val="0"/>
                      <w:bCs/>
                      <w:szCs w:val="21"/>
                      <w:u w:val="none"/>
                    </w:rPr>
                  </w:pPr>
                </w:p>
              </w:tc>
              <w:tc>
                <w:tcPr>
                  <w:tcW w:w="1249" w:type="pct"/>
                  <w:noWrap w:val="0"/>
                  <w:vAlign w:val="center"/>
                </w:tcPr>
                <w:p>
                  <w:pPr>
                    <w:jc w:val="center"/>
                    <w:rPr>
                      <w:rFonts w:hint="default" w:ascii="Times New Roman" w:hAnsi="Times New Roman" w:eastAsia="宋体"/>
                      <w:b w:val="0"/>
                      <w:bCs/>
                      <w:szCs w:val="21"/>
                      <w:highlight w:val="none"/>
                      <w:u w:val="none"/>
                      <w:lang w:val="en-US" w:eastAsia="zh-CN"/>
                    </w:rPr>
                  </w:pPr>
                  <w:r>
                    <w:rPr>
                      <w:rFonts w:hint="default" w:ascii="Times New Roman" w:hAnsi="Times New Roman" w:eastAsia="宋体"/>
                      <w:b w:val="0"/>
                      <w:bCs/>
                      <w:szCs w:val="21"/>
                      <w:highlight w:val="none"/>
                      <w:u w:val="none"/>
                      <w:lang w:val="en-US" w:eastAsia="zh-CN"/>
                    </w:rPr>
                    <w:t>权印村</w:t>
                  </w:r>
                </w:p>
              </w:tc>
              <w:tc>
                <w:tcPr>
                  <w:tcW w:w="1254" w:type="pct"/>
                  <w:noWrap w:val="0"/>
                  <w:vAlign w:val="center"/>
                </w:tcPr>
                <w:p>
                  <w:pPr>
                    <w:jc w:val="center"/>
                    <w:rPr>
                      <w:rFonts w:hint="default"/>
                      <w:b w:val="0"/>
                      <w:bCs/>
                      <w:szCs w:val="21"/>
                      <w:highlight w:val="none"/>
                      <w:u w:val="none"/>
                      <w:lang w:val="en-US" w:eastAsia="zh-CN"/>
                    </w:rPr>
                  </w:pPr>
                  <w:r>
                    <w:rPr>
                      <w:rFonts w:hint="eastAsia"/>
                      <w:b w:val="0"/>
                      <w:bCs/>
                      <w:szCs w:val="21"/>
                      <w:highlight w:val="none"/>
                      <w:u w:val="none"/>
                      <w:lang w:val="en-US" w:eastAsia="zh-CN"/>
                    </w:rPr>
                    <w:t>293</w:t>
                  </w:r>
                </w:p>
              </w:tc>
              <w:tc>
                <w:tcPr>
                  <w:tcW w:w="2248" w:type="dxa"/>
                  <w:noWrap w:val="0"/>
                  <w:vAlign w:val="center"/>
                </w:tcPr>
                <w:p>
                  <w:pPr>
                    <w:keepNext w:val="0"/>
                    <w:keepLines w:val="0"/>
                    <w:widowControl/>
                    <w:suppressLineNumbers w:val="0"/>
                    <w:jc w:val="center"/>
                    <w:textAlignment w:val="center"/>
                    <w:rPr>
                      <w:rFonts w:hint="default" w:ascii="Times New Roman" w:hAnsi="Times New Roman" w:cs="Times New Roman"/>
                      <w:b w:val="0"/>
                      <w:bCs/>
                      <w:sz w:val="21"/>
                      <w:szCs w:val="21"/>
                      <w:highlight w:val="none"/>
                      <w:u w:val="none"/>
                      <w:lang w:val="en-US" w:eastAsia="zh-CN"/>
                    </w:rPr>
                  </w:pPr>
                  <w:r>
                    <w:rPr>
                      <w:rFonts w:hint="default" w:ascii="Times New Roman" w:hAnsi="Times New Roman" w:eastAsia="宋体" w:cs="Times New Roman"/>
                      <w:i w:val="0"/>
                      <w:color w:val="000000"/>
                      <w:kern w:val="0"/>
                      <w:sz w:val="21"/>
                      <w:szCs w:val="21"/>
                      <w:u w:val="none"/>
                      <w:lang w:val="en-US" w:eastAsia="zh-CN" w:bidi="ar"/>
                    </w:rPr>
                    <w:t>938</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1239" w:type="pct"/>
                  <w:vMerge w:val="continue"/>
                  <w:noWrap w:val="0"/>
                  <w:vAlign w:val="center"/>
                </w:tcPr>
                <w:p>
                  <w:pPr>
                    <w:jc w:val="center"/>
                    <w:rPr>
                      <w:rFonts w:hint="eastAsia" w:ascii="Times New Roman" w:hAnsi="Times New Roman"/>
                      <w:b w:val="0"/>
                      <w:bCs/>
                      <w:szCs w:val="21"/>
                      <w:u w:val="none"/>
                    </w:rPr>
                  </w:pPr>
                </w:p>
              </w:tc>
              <w:tc>
                <w:tcPr>
                  <w:tcW w:w="1249" w:type="pct"/>
                  <w:noWrap w:val="0"/>
                  <w:vAlign w:val="center"/>
                </w:tcPr>
                <w:p>
                  <w:pPr>
                    <w:jc w:val="center"/>
                    <w:rPr>
                      <w:rFonts w:hint="default" w:ascii="Times New Roman" w:hAnsi="Times New Roman" w:eastAsia="宋体"/>
                      <w:b w:val="0"/>
                      <w:bCs/>
                      <w:szCs w:val="21"/>
                      <w:highlight w:val="none"/>
                      <w:u w:val="none"/>
                      <w:lang w:val="en-US" w:eastAsia="zh-CN"/>
                    </w:rPr>
                  </w:pPr>
                  <w:r>
                    <w:rPr>
                      <w:rFonts w:hint="default" w:ascii="Times New Roman" w:hAnsi="Times New Roman" w:eastAsia="宋体"/>
                      <w:b w:val="0"/>
                      <w:bCs/>
                      <w:szCs w:val="21"/>
                      <w:highlight w:val="none"/>
                      <w:u w:val="none"/>
                      <w:lang w:val="en-US" w:eastAsia="zh-CN"/>
                    </w:rPr>
                    <w:t>小湾张</w:t>
                  </w:r>
                </w:p>
              </w:tc>
              <w:tc>
                <w:tcPr>
                  <w:tcW w:w="1254" w:type="pct"/>
                  <w:noWrap w:val="0"/>
                  <w:vAlign w:val="center"/>
                </w:tcPr>
                <w:p>
                  <w:pPr>
                    <w:jc w:val="center"/>
                    <w:rPr>
                      <w:rFonts w:hint="default"/>
                      <w:b w:val="0"/>
                      <w:bCs/>
                      <w:szCs w:val="21"/>
                      <w:highlight w:val="none"/>
                      <w:u w:val="none"/>
                      <w:lang w:val="en-US" w:eastAsia="zh-CN"/>
                    </w:rPr>
                  </w:pPr>
                  <w:r>
                    <w:rPr>
                      <w:rFonts w:hint="eastAsia"/>
                      <w:b w:val="0"/>
                      <w:bCs/>
                      <w:szCs w:val="21"/>
                      <w:highlight w:val="none"/>
                      <w:u w:val="none"/>
                      <w:lang w:val="en-US" w:eastAsia="zh-CN"/>
                    </w:rPr>
                    <w:t>273</w:t>
                  </w:r>
                </w:p>
              </w:tc>
              <w:tc>
                <w:tcPr>
                  <w:tcW w:w="2248" w:type="dxa"/>
                  <w:noWrap w:val="0"/>
                  <w:vAlign w:val="center"/>
                </w:tcPr>
                <w:p>
                  <w:pPr>
                    <w:keepNext w:val="0"/>
                    <w:keepLines w:val="0"/>
                    <w:widowControl/>
                    <w:suppressLineNumbers w:val="0"/>
                    <w:jc w:val="center"/>
                    <w:textAlignment w:val="center"/>
                    <w:rPr>
                      <w:rFonts w:hint="default" w:ascii="Times New Roman" w:hAnsi="Times New Roman" w:cs="Times New Roman"/>
                      <w:b w:val="0"/>
                      <w:bCs/>
                      <w:sz w:val="21"/>
                      <w:szCs w:val="21"/>
                      <w:highlight w:val="none"/>
                      <w:u w:val="none"/>
                      <w:lang w:val="en-US" w:eastAsia="zh-CN"/>
                    </w:rPr>
                  </w:pPr>
                  <w:r>
                    <w:rPr>
                      <w:rFonts w:hint="default" w:ascii="Times New Roman" w:hAnsi="Times New Roman" w:eastAsia="宋体" w:cs="Times New Roman"/>
                      <w:i w:val="0"/>
                      <w:color w:val="000000"/>
                      <w:kern w:val="0"/>
                      <w:sz w:val="21"/>
                      <w:szCs w:val="21"/>
                      <w:u w:val="none"/>
                      <w:lang w:val="en-US" w:eastAsia="zh-CN" w:bidi="ar"/>
                    </w:rPr>
                    <w:t>874</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1239" w:type="pct"/>
                  <w:vMerge w:val="continue"/>
                  <w:noWrap w:val="0"/>
                  <w:vAlign w:val="center"/>
                </w:tcPr>
                <w:p>
                  <w:pPr>
                    <w:jc w:val="center"/>
                    <w:rPr>
                      <w:rFonts w:hint="eastAsia" w:ascii="Times New Roman" w:hAnsi="Times New Roman"/>
                      <w:b w:val="0"/>
                      <w:bCs/>
                      <w:szCs w:val="21"/>
                      <w:u w:val="none"/>
                    </w:rPr>
                  </w:pPr>
                </w:p>
              </w:tc>
              <w:tc>
                <w:tcPr>
                  <w:tcW w:w="1249" w:type="pct"/>
                  <w:noWrap w:val="0"/>
                  <w:vAlign w:val="center"/>
                </w:tcPr>
                <w:p>
                  <w:pPr>
                    <w:jc w:val="center"/>
                    <w:rPr>
                      <w:rFonts w:hint="default" w:ascii="Times New Roman" w:hAnsi="Times New Roman" w:eastAsia="宋体"/>
                      <w:b w:val="0"/>
                      <w:bCs/>
                      <w:szCs w:val="21"/>
                      <w:highlight w:val="none"/>
                      <w:u w:val="none"/>
                      <w:lang w:val="en-US" w:eastAsia="zh-CN"/>
                    </w:rPr>
                  </w:pPr>
                  <w:r>
                    <w:rPr>
                      <w:rFonts w:hint="default" w:ascii="Times New Roman" w:hAnsi="Times New Roman" w:eastAsia="宋体"/>
                      <w:b w:val="0"/>
                      <w:bCs/>
                      <w:szCs w:val="21"/>
                      <w:highlight w:val="none"/>
                      <w:u w:val="none"/>
                      <w:lang w:val="en-US" w:eastAsia="zh-CN"/>
                    </w:rPr>
                    <w:t>汪寨</w:t>
                  </w:r>
                </w:p>
              </w:tc>
              <w:tc>
                <w:tcPr>
                  <w:tcW w:w="1254" w:type="pct"/>
                  <w:noWrap w:val="0"/>
                  <w:vAlign w:val="center"/>
                </w:tcPr>
                <w:p>
                  <w:pPr>
                    <w:jc w:val="center"/>
                    <w:rPr>
                      <w:rFonts w:hint="default"/>
                      <w:b w:val="0"/>
                      <w:bCs/>
                      <w:szCs w:val="21"/>
                      <w:highlight w:val="none"/>
                      <w:u w:val="none"/>
                      <w:lang w:val="en-US" w:eastAsia="zh-CN"/>
                    </w:rPr>
                  </w:pPr>
                  <w:r>
                    <w:rPr>
                      <w:rFonts w:hint="eastAsia"/>
                      <w:b w:val="0"/>
                      <w:bCs/>
                      <w:szCs w:val="21"/>
                      <w:highlight w:val="none"/>
                      <w:u w:val="none"/>
                      <w:lang w:val="en-US" w:eastAsia="zh-CN"/>
                    </w:rPr>
                    <w:t>166</w:t>
                  </w:r>
                </w:p>
              </w:tc>
              <w:tc>
                <w:tcPr>
                  <w:tcW w:w="2248" w:type="dxa"/>
                  <w:noWrap w:val="0"/>
                  <w:vAlign w:val="center"/>
                </w:tcPr>
                <w:p>
                  <w:pPr>
                    <w:keepNext w:val="0"/>
                    <w:keepLines w:val="0"/>
                    <w:widowControl/>
                    <w:suppressLineNumbers w:val="0"/>
                    <w:jc w:val="center"/>
                    <w:textAlignment w:val="center"/>
                    <w:rPr>
                      <w:rFonts w:hint="default" w:ascii="Times New Roman" w:hAnsi="Times New Roman" w:cs="Times New Roman"/>
                      <w:b w:val="0"/>
                      <w:bCs/>
                      <w:sz w:val="21"/>
                      <w:szCs w:val="21"/>
                      <w:highlight w:val="none"/>
                      <w:u w:val="none"/>
                      <w:lang w:val="en-US" w:eastAsia="zh-CN"/>
                    </w:rPr>
                  </w:pPr>
                  <w:r>
                    <w:rPr>
                      <w:rFonts w:hint="default" w:ascii="Times New Roman" w:hAnsi="Times New Roman" w:eastAsia="宋体" w:cs="Times New Roman"/>
                      <w:i w:val="0"/>
                      <w:color w:val="000000"/>
                      <w:kern w:val="0"/>
                      <w:sz w:val="21"/>
                      <w:szCs w:val="21"/>
                      <w:u w:val="none"/>
                      <w:lang w:val="en-US" w:eastAsia="zh-CN" w:bidi="ar"/>
                    </w:rPr>
                    <w:t>531</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1239" w:type="pct"/>
                  <w:vMerge w:val="continue"/>
                  <w:noWrap w:val="0"/>
                  <w:vAlign w:val="center"/>
                </w:tcPr>
                <w:p>
                  <w:pPr>
                    <w:jc w:val="center"/>
                    <w:rPr>
                      <w:rFonts w:hint="eastAsia" w:ascii="Times New Roman" w:hAnsi="Times New Roman"/>
                      <w:b w:val="0"/>
                      <w:bCs/>
                      <w:szCs w:val="21"/>
                      <w:u w:val="none"/>
                    </w:rPr>
                  </w:pPr>
                </w:p>
              </w:tc>
              <w:tc>
                <w:tcPr>
                  <w:tcW w:w="1249" w:type="pct"/>
                  <w:noWrap w:val="0"/>
                  <w:vAlign w:val="center"/>
                </w:tcPr>
                <w:p>
                  <w:pPr>
                    <w:jc w:val="center"/>
                    <w:rPr>
                      <w:rFonts w:hint="default" w:ascii="Times New Roman" w:hAnsi="Times New Roman" w:eastAsia="宋体"/>
                      <w:b w:val="0"/>
                      <w:bCs/>
                      <w:szCs w:val="21"/>
                      <w:highlight w:val="none"/>
                      <w:u w:val="none"/>
                      <w:lang w:val="en-US" w:eastAsia="zh-CN"/>
                    </w:rPr>
                  </w:pPr>
                  <w:r>
                    <w:rPr>
                      <w:rFonts w:hint="default" w:ascii="Times New Roman" w:hAnsi="Times New Roman" w:eastAsia="宋体"/>
                      <w:b w:val="0"/>
                      <w:bCs/>
                      <w:szCs w:val="21"/>
                      <w:highlight w:val="none"/>
                      <w:u w:val="none"/>
                      <w:lang w:val="en-US" w:eastAsia="zh-CN"/>
                    </w:rPr>
                    <w:t>赵庄村</w:t>
                  </w:r>
                </w:p>
              </w:tc>
              <w:tc>
                <w:tcPr>
                  <w:tcW w:w="1254" w:type="pct"/>
                  <w:noWrap w:val="0"/>
                  <w:vAlign w:val="center"/>
                </w:tcPr>
                <w:p>
                  <w:pPr>
                    <w:jc w:val="center"/>
                    <w:rPr>
                      <w:rFonts w:hint="default"/>
                      <w:b w:val="0"/>
                      <w:bCs/>
                      <w:szCs w:val="21"/>
                      <w:highlight w:val="none"/>
                      <w:u w:val="none"/>
                      <w:lang w:val="en-US" w:eastAsia="zh-CN"/>
                    </w:rPr>
                  </w:pPr>
                  <w:r>
                    <w:rPr>
                      <w:rFonts w:hint="eastAsia"/>
                      <w:b w:val="0"/>
                      <w:bCs/>
                      <w:szCs w:val="21"/>
                      <w:highlight w:val="none"/>
                      <w:u w:val="none"/>
                      <w:lang w:val="en-US" w:eastAsia="zh-CN"/>
                    </w:rPr>
                    <w:t>247</w:t>
                  </w:r>
                </w:p>
              </w:tc>
              <w:tc>
                <w:tcPr>
                  <w:tcW w:w="2248" w:type="dxa"/>
                  <w:noWrap w:val="0"/>
                  <w:vAlign w:val="center"/>
                </w:tcPr>
                <w:p>
                  <w:pPr>
                    <w:keepNext w:val="0"/>
                    <w:keepLines w:val="0"/>
                    <w:widowControl/>
                    <w:suppressLineNumbers w:val="0"/>
                    <w:jc w:val="center"/>
                    <w:textAlignment w:val="center"/>
                    <w:rPr>
                      <w:rFonts w:hint="default" w:ascii="Times New Roman" w:hAnsi="Times New Roman" w:cs="Times New Roman"/>
                      <w:b w:val="0"/>
                      <w:bCs/>
                      <w:sz w:val="21"/>
                      <w:szCs w:val="21"/>
                      <w:highlight w:val="none"/>
                      <w:u w:val="none"/>
                      <w:lang w:val="en-US" w:eastAsia="zh-CN"/>
                    </w:rPr>
                  </w:pPr>
                  <w:r>
                    <w:rPr>
                      <w:rFonts w:hint="default" w:ascii="Times New Roman" w:hAnsi="Times New Roman" w:eastAsia="宋体" w:cs="Times New Roman"/>
                      <w:i w:val="0"/>
                      <w:color w:val="000000"/>
                      <w:kern w:val="0"/>
                      <w:sz w:val="21"/>
                      <w:szCs w:val="21"/>
                      <w:u w:val="none"/>
                      <w:lang w:val="en-US" w:eastAsia="zh-CN" w:bidi="ar"/>
                    </w:rPr>
                    <w:t>790</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1239" w:type="pct"/>
                  <w:vMerge w:val="continue"/>
                  <w:noWrap w:val="0"/>
                  <w:vAlign w:val="center"/>
                </w:tcPr>
                <w:p>
                  <w:pPr>
                    <w:jc w:val="center"/>
                    <w:rPr>
                      <w:rFonts w:hint="eastAsia" w:ascii="Times New Roman" w:hAnsi="Times New Roman"/>
                      <w:b w:val="0"/>
                      <w:bCs/>
                      <w:szCs w:val="21"/>
                      <w:u w:val="none"/>
                    </w:rPr>
                  </w:pPr>
                </w:p>
              </w:tc>
              <w:tc>
                <w:tcPr>
                  <w:tcW w:w="1249" w:type="pct"/>
                  <w:noWrap w:val="0"/>
                  <w:vAlign w:val="center"/>
                </w:tcPr>
                <w:p>
                  <w:pPr>
                    <w:jc w:val="center"/>
                    <w:rPr>
                      <w:rFonts w:hint="default" w:ascii="Times New Roman" w:hAnsi="Times New Roman" w:eastAsia="宋体"/>
                      <w:b w:val="0"/>
                      <w:bCs/>
                      <w:szCs w:val="21"/>
                      <w:highlight w:val="none"/>
                      <w:u w:val="none"/>
                      <w:lang w:val="en-US" w:eastAsia="zh-CN"/>
                    </w:rPr>
                  </w:pPr>
                  <w:r>
                    <w:rPr>
                      <w:rFonts w:hint="default" w:ascii="Times New Roman" w:hAnsi="Times New Roman" w:eastAsia="宋体"/>
                      <w:b w:val="0"/>
                      <w:bCs/>
                      <w:szCs w:val="21"/>
                      <w:highlight w:val="none"/>
                      <w:u w:val="none"/>
                      <w:lang w:val="en-US" w:eastAsia="zh-CN"/>
                    </w:rPr>
                    <w:t>齐庄村</w:t>
                  </w:r>
                </w:p>
              </w:tc>
              <w:tc>
                <w:tcPr>
                  <w:tcW w:w="1254" w:type="pct"/>
                  <w:noWrap w:val="0"/>
                  <w:vAlign w:val="center"/>
                </w:tcPr>
                <w:p>
                  <w:pPr>
                    <w:jc w:val="center"/>
                    <w:rPr>
                      <w:rFonts w:hint="default"/>
                      <w:b w:val="0"/>
                      <w:bCs/>
                      <w:szCs w:val="21"/>
                      <w:highlight w:val="none"/>
                      <w:u w:val="none"/>
                      <w:lang w:val="en-US" w:eastAsia="zh-CN"/>
                    </w:rPr>
                  </w:pPr>
                  <w:r>
                    <w:rPr>
                      <w:rFonts w:hint="eastAsia"/>
                      <w:b w:val="0"/>
                      <w:bCs/>
                      <w:szCs w:val="21"/>
                      <w:highlight w:val="none"/>
                      <w:u w:val="none"/>
                      <w:lang w:val="en-US" w:eastAsia="zh-CN"/>
                    </w:rPr>
                    <w:t>175</w:t>
                  </w:r>
                </w:p>
              </w:tc>
              <w:tc>
                <w:tcPr>
                  <w:tcW w:w="2248" w:type="dxa"/>
                  <w:noWrap w:val="0"/>
                  <w:vAlign w:val="center"/>
                </w:tcPr>
                <w:p>
                  <w:pPr>
                    <w:keepNext w:val="0"/>
                    <w:keepLines w:val="0"/>
                    <w:widowControl/>
                    <w:suppressLineNumbers w:val="0"/>
                    <w:jc w:val="center"/>
                    <w:textAlignment w:val="center"/>
                    <w:rPr>
                      <w:rFonts w:hint="default" w:ascii="Times New Roman" w:hAnsi="Times New Roman" w:cs="Times New Roman"/>
                      <w:b w:val="0"/>
                      <w:bCs/>
                      <w:sz w:val="21"/>
                      <w:szCs w:val="21"/>
                      <w:highlight w:val="none"/>
                      <w:u w:val="none"/>
                      <w:lang w:val="en-US" w:eastAsia="zh-CN"/>
                    </w:rPr>
                  </w:pPr>
                  <w:r>
                    <w:rPr>
                      <w:rFonts w:hint="default" w:ascii="Times New Roman" w:hAnsi="Times New Roman" w:eastAsia="宋体" w:cs="Times New Roman"/>
                      <w:i w:val="0"/>
                      <w:color w:val="000000"/>
                      <w:kern w:val="0"/>
                      <w:sz w:val="21"/>
                      <w:szCs w:val="21"/>
                      <w:u w:val="none"/>
                      <w:lang w:val="en-US" w:eastAsia="zh-CN" w:bidi="ar"/>
                    </w:rPr>
                    <w:t>560</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1239" w:type="pct"/>
                  <w:vMerge w:val="continue"/>
                  <w:noWrap w:val="0"/>
                  <w:vAlign w:val="center"/>
                </w:tcPr>
                <w:p>
                  <w:pPr>
                    <w:jc w:val="center"/>
                    <w:rPr>
                      <w:rFonts w:hint="eastAsia" w:ascii="Times New Roman" w:hAnsi="Times New Roman"/>
                      <w:b w:val="0"/>
                      <w:bCs/>
                      <w:szCs w:val="21"/>
                      <w:u w:val="none"/>
                    </w:rPr>
                  </w:pPr>
                </w:p>
              </w:tc>
              <w:tc>
                <w:tcPr>
                  <w:tcW w:w="1249" w:type="pct"/>
                  <w:noWrap w:val="0"/>
                  <w:vAlign w:val="center"/>
                </w:tcPr>
                <w:p>
                  <w:pPr>
                    <w:jc w:val="center"/>
                    <w:rPr>
                      <w:rFonts w:hint="default" w:ascii="Times New Roman" w:hAnsi="Times New Roman" w:eastAsia="宋体"/>
                      <w:b w:val="0"/>
                      <w:bCs/>
                      <w:szCs w:val="21"/>
                      <w:highlight w:val="none"/>
                      <w:u w:val="none"/>
                      <w:lang w:val="en-US" w:eastAsia="zh-CN"/>
                    </w:rPr>
                  </w:pPr>
                  <w:r>
                    <w:rPr>
                      <w:rFonts w:hint="default" w:ascii="Times New Roman" w:hAnsi="Times New Roman" w:eastAsia="宋体"/>
                      <w:b w:val="0"/>
                      <w:bCs/>
                      <w:szCs w:val="21"/>
                      <w:highlight w:val="none"/>
                      <w:u w:val="none"/>
                      <w:lang w:val="en-US" w:eastAsia="zh-CN"/>
                    </w:rPr>
                    <w:t>王楼村</w:t>
                  </w:r>
                </w:p>
              </w:tc>
              <w:tc>
                <w:tcPr>
                  <w:tcW w:w="1254" w:type="pct"/>
                  <w:noWrap w:val="0"/>
                  <w:vAlign w:val="center"/>
                </w:tcPr>
                <w:p>
                  <w:pPr>
                    <w:jc w:val="center"/>
                    <w:rPr>
                      <w:rFonts w:hint="default"/>
                      <w:b w:val="0"/>
                      <w:bCs/>
                      <w:szCs w:val="21"/>
                      <w:highlight w:val="none"/>
                      <w:u w:val="none"/>
                      <w:lang w:val="en-US" w:eastAsia="zh-CN"/>
                    </w:rPr>
                  </w:pPr>
                  <w:r>
                    <w:rPr>
                      <w:rFonts w:hint="eastAsia"/>
                      <w:b w:val="0"/>
                      <w:bCs/>
                      <w:szCs w:val="21"/>
                      <w:highlight w:val="none"/>
                      <w:u w:val="none"/>
                      <w:lang w:val="en-US" w:eastAsia="zh-CN"/>
                    </w:rPr>
                    <w:t>289</w:t>
                  </w:r>
                </w:p>
              </w:tc>
              <w:tc>
                <w:tcPr>
                  <w:tcW w:w="2248" w:type="dxa"/>
                  <w:noWrap w:val="0"/>
                  <w:vAlign w:val="center"/>
                </w:tcPr>
                <w:p>
                  <w:pPr>
                    <w:keepNext w:val="0"/>
                    <w:keepLines w:val="0"/>
                    <w:widowControl/>
                    <w:suppressLineNumbers w:val="0"/>
                    <w:jc w:val="center"/>
                    <w:textAlignment w:val="center"/>
                    <w:rPr>
                      <w:rFonts w:hint="default" w:ascii="Times New Roman" w:hAnsi="Times New Roman" w:cs="Times New Roman"/>
                      <w:b w:val="0"/>
                      <w:bCs/>
                      <w:sz w:val="21"/>
                      <w:szCs w:val="21"/>
                      <w:highlight w:val="none"/>
                      <w:u w:val="none"/>
                      <w:lang w:val="en-US" w:eastAsia="zh-CN"/>
                    </w:rPr>
                  </w:pPr>
                  <w:r>
                    <w:rPr>
                      <w:rFonts w:hint="default" w:ascii="Times New Roman" w:hAnsi="Times New Roman" w:eastAsia="宋体" w:cs="Times New Roman"/>
                      <w:i w:val="0"/>
                      <w:color w:val="000000"/>
                      <w:kern w:val="0"/>
                      <w:sz w:val="21"/>
                      <w:szCs w:val="21"/>
                      <w:u w:val="none"/>
                      <w:lang w:val="en-US" w:eastAsia="zh-CN" w:bidi="ar"/>
                    </w:rPr>
                    <w:t>925</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1239" w:type="pct"/>
                  <w:vMerge w:val="continue"/>
                  <w:noWrap w:val="0"/>
                  <w:vAlign w:val="center"/>
                </w:tcPr>
                <w:p>
                  <w:pPr>
                    <w:jc w:val="center"/>
                    <w:rPr>
                      <w:rFonts w:hint="eastAsia" w:ascii="Times New Roman" w:hAnsi="Times New Roman"/>
                      <w:b w:val="0"/>
                      <w:bCs/>
                      <w:szCs w:val="21"/>
                      <w:u w:val="none"/>
                    </w:rPr>
                  </w:pPr>
                </w:p>
              </w:tc>
              <w:tc>
                <w:tcPr>
                  <w:tcW w:w="1249" w:type="pct"/>
                  <w:noWrap w:val="0"/>
                  <w:vAlign w:val="center"/>
                </w:tcPr>
                <w:p>
                  <w:pPr>
                    <w:jc w:val="center"/>
                    <w:rPr>
                      <w:rFonts w:hint="default" w:ascii="Times New Roman" w:hAnsi="Times New Roman" w:eastAsia="宋体"/>
                      <w:b w:val="0"/>
                      <w:bCs/>
                      <w:szCs w:val="21"/>
                      <w:highlight w:val="none"/>
                      <w:u w:val="none"/>
                      <w:lang w:val="en-US" w:eastAsia="zh-CN"/>
                    </w:rPr>
                  </w:pPr>
                  <w:r>
                    <w:rPr>
                      <w:rFonts w:hint="default" w:ascii="Times New Roman" w:hAnsi="Times New Roman" w:eastAsia="宋体"/>
                      <w:b w:val="0"/>
                      <w:bCs/>
                      <w:szCs w:val="21"/>
                      <w:highlight w:val="none"/>
                      <w:u w:val="none"/>
                      <w:lang w:val="en-US" w:eastAsia="zh-CN"/>
                    </w:rPr>
                    <w:t>新彭</w:t>
                  </w:r>
                </w:p>
              </w:tc>
              <w:tc>
                <w:tcPr>
                  <w:tcW w:w="1254" w:type="pct"/>
                  <w:noWrap w:val="0"/>
                  <w:vAlign w:val="center"/>
                </w:tcPr>
                <w:p>
                  <w:pPr>
                    <w:jc w:val="center"/>
                    <w:rPr>
                      <w:rFonts w:hint="default"/>
                      <w:b w:val="0"/>
                      <w:bCs/>
                      <w:szCs w:val="21"/>
                      <w:highlight w:val="none"/>
                      <w:u w:val="none"/>
                      <w:lang w:val="en-US" w:eastAsia="zh-CN"/>
                    </w:rPr>
                  </w:pPr>
                  <w:r>
                    <w:rPr>
                      <w:rFonts w:hint="eastAsia"/>
                      <w:b w:val="0"/>
                      <w:bCs/>
                      <w:szCs w:val="21"/>
                      <w:highlight w:val="none"/>
                      <w:u w:val="none"/>
                      <w:lang w:val="en-US" w:eastAsia="zh-CN"/>
                    </w:rPr>
                    <w:t>150</w:t>
                  </w:r>
                </w:p>
              </w:tc>
              <w:tc>
                <w:tcPr>
                  <w:tcW w:w="2248" w:type="dxa"/>
                  <w:noWrap w:val="0"/>
                  <w:vAlign w:val="center"/>
                </w:tcPr>
                <w:p>
                  <w:pPr>
                    <w:keepNext w:val="0"/>
                    <w:keepLines w:val="0"/>
                    <w:widowControl/>
                    <w:suppressLineNumbers w:val="0"/>
                    <w:jc w:val="center"/>
                    <w:textAlignment w:val="center"/>
                    <w:rPr>
                      <w:rFonts w:hint="default" w:ascii="Times New Roman" w:hAnsi="Times New Roman" w:cs="Times New Roman"/>
                      <w:b w:val="0"/>
                      <w:bCs/>
                      <w:sz w:val="21"/>
                      <w:szCs w:val="21"/>
                      <w:highlight w:val="none"/>
                      <w:u w:val="none"/>
                      <w:lang w:val="en-US" w:eastAsia="zh-CN"/>
                    </w:rPr>
                  </w:pPr>
                  <w:r>
                    <w:rPr>
                      <w:rFonts w:hint="default" w:ascii="Times New Roman" w:hAnsi="Times New Roman" w:eastAsia="宋体" w:cs="Times New Roman"/>
                      <w:i w:val="0"/>
                      <w:color w:val="000000"/>
                      <w:kern w:val="0"/>
                      <w:sz w:val="21"/>
                      <w:szCs w:val="21"/>
                      <w:u w:val="none"/>
                      <w:lang w:val="en-US" w:eastAsia="zh-CN" w:bidi="ar"/>
                    </w:rPr>
                    <w:t>480</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1239" w:type="pct"/>
                  <w:vMerge w:val="continue"/>
                  <w:noWrap w:val="0"/>
                  <w:vAlign w:val="center"/>
                </w:tcPr>
                <w:p>
                  <w:pPr>
                    <w:jc w:val="center"/>
                    <w:rPr>
                      <w:rFonts w:hint="eastAsia" w:ascii="Times New Roman" w:hAnsi="Times New Roman"/>
                      <w:b w:val="0"/>
                      <w:bCs/>
                      <w:szCs w:val="21"/>
                      <w:u w:val="none"/>
                    </w:rPr>
                  </w:pPr>
                </w:p>
              </w:tc>
              <w:tc>
                <w:tcPr>
                  <w:tcW w:w="1249" w:type="pct"/>
                  <w:noWrap w:val="0"/>
                  <w:vAlign w:val="center"/>
                </w:tcPr>
                <w:p>
                  <w:pPr>
                    <w:jc w:val="center"/>
                    <w:rPr>
                      <w:rFonts w:hint="default" w:ascii="Times New Roman" w:hAnsi="Times New Roman" w:eastAsia="宋体"/>
                      <w:b w:val="0"/>
                      <w:bCs/>
                      <w:szCs w:val="21"/>
                      <w:highlight w:val="none"/>
                      <w:u w:val="none"/>
                      <w:lang w:val="en-US" w:eastAsia="zh-CN"/>
                    </w:rPr>
                  </w:pPr>
                  <w:r>
                    <w:rPr>
                      <w:rFonts w:hint="default" w:ascii="Times New Roman" w:hAnsi="Times New Roman" w:eastAsia="宋体"/>
                      <w:b w:val="0"/>
                      <w:bCs/>
                      <w:szCs w:val="21"/>
                      <w:highlight w:val="none"/>
                      <w:u w:val="none"/>
                      <w:lang w:val="en-US" w:eastAsia="zh-CN"/>
                    </w:rPr>
                    <w:t>东郭庄</w:t>
                  </w:r>
                </w:p>
              </w:tc>
              <w:tc>
                <w:tcPr>
                  <w:tcW w:w="1254" w:type="pct"/>
                  <w:noWrap w:val="0"/>
                  <w:vAlign w:val="center"/>
                </w:tcPr>
                <w:p>
                  <w:pPr>
                    <w:jc w:val="center"/>
                    <w:rPr>
                      <w:rFonts w:hint="default"/>
                      <w:b w:val="0"/>
                      <w:bCs/>
                      <w:szCs w:val="21"/>
                      <w:highlight w:val="none"/>
                      <w:u w:val="none"/>
                      <w:lang w:val="en-US" w:eastAsia="zh-CN"/>
                    </w:rPr>
                  </w:pPr>
                  <w:r>
                    <w:rPr>
                      <w:rFonts w:hint="eastAsia"/>
                      <w:b w:val="0"/>
                      <w:bCs/>
                      <w:szCs w:val="21"/>
                      <w:highlight w:val="none"/>
                      <w:u w:val="none"/>
                      <w:lang w:val="en-US" w:eastAsia="zh-CN"/>
                    </w:rPr>
                    <w:t>80</w:t>
                  </w:r>
                </w:p>
              </w:tc>
              <w:tc>
                <w:tcPr>
                  <w:tcW w:w="2248" w:type="dxa"/>
                  <w:noWrap w:val="0"/>
                  <w:vAlign w:val="center"/>
                </w:tcPr>
                <w:p>
                  <w:pPr>
                    <w:keepNext w:val="0"/>
                    <w:keepLines w:val="0"/>
                    <w:widowControl/>
                    <w:suppressLineNumbers w:val="0"/>
                    <w:jc w:val="center"/>
                    <w:textAlignment w:val="center"/>
                    <w:rPr>
                      <w:rFonts w:hint="default" w:ascii="Times New Roman" w:hAnsi="Times New Roman" w:cs="Times New Roman"/>
                      <w:b w:val="0"/>
                      <w:bCs/>
                      <w:sz w:val="21"/>
                      <w:szCs w:val="21"/>
                      <w:highlight w:val="none"/>
                      <w:u w:val="none"/>
                      <w:lang w:val="en-US" w:eastAsia="zh-CN"/>
                    </w:rPr>
                  </w:pPr>
                  <w:r>
                    <w:rPr>
                      <w:rFonts w:hint="default" w:ascii="Times New Roman" w:hAnsi="Times New Roman" w:eastAsia="宋体" w:cs="Times New Roman"/>
                      <w:i w:val="0"/>
                      <w:color w:val="000000"/>
                      <w:kern w:val="0"/>
                      <w:sz w:val="21"/>
                      <w:szCs w:val="21"/>
                      <w:u w:val="none"/>
                      <w:lang w:val="en-US" w:eastAsia="zh-CN" w:bidi="ar"/>
                    </w:rPr>
                    <w:t>256</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1239" w:type="pct"/>
                  <w:vMerge w:val="continue"/>
                  <w:noWrap w:val="0"/>
                  <w:vAlign w:val="center"/>
                </w:tcPr>
                <w:p>
                  <w:pPr>
                    <w:jc w:val="center"/>
                    <w:rPr>
                      <w:rFonts w:hint="eastAsia" w:ascii="Times New Roman" w:hAnsi="Times New Roman"/>
                      <w:b w:val="0"/>
                      <w:bCs/>
                      <w:szCs w:val="21"/>
                      <w:u w:val="none"/>
                    </w:rPr>
                  </w:pPr>
                </w:p>
              </w:tc>
              <w:tc>
                <w:tcPr>
                  <w:tcW w:w="1249" w:type="pct"/>
                  <w:noWrap w:val="0"/>
                  <w:vAlign w:val="center"/>
                </w:tcPr>
                <w:p>
                  <w:pPr>
                    <w:jc w:val="center"/>
                    <w:rPr>
                      <w:rFonts w:hint="default" w:ascii="Times New Roman" w:hAnsi="Times New Roman" w:eastAsia="宋体"/>
                      <w:b w:val="0"/>
                      <w:bCs/>
                      <w:szCs w:val="21"/>
                      <w:highlight w:val="none"/>
                      <w:u w:val="none"/>
                      <w:lang w:val="en-US" w:eastAsia="zh-CN"/>
                    </w:rPr>
                  </w:pPr>
                  <w:r>
                    <w:rPr>
                      <w:rFonts w:hint="default" w:ascii="Times New Roman" w:hAnsi="Times New Roman" w:eastAsia="宋体"/>
                      <w:b w:val="0"/>
                      <w:bCs/>
                      <w:szCs w:val="21"/>
                      <w:highlight w:val="none"/>
                      <w:u w:val="none"/>
                      <w:lang w:val="en-US" w:eastAsia="zh-CN"/>
                    </w:rPr>
                    <w:t>彭庄村</w:t>
                  </w:r>
                </w:p>
              </w:tc>
              <w:tc>
                <w:tcPr>
                  <w:tcW w:w="1254" w:type="pct"/>
                  <w:noWrap w:val="0"/>
                  <w:vAlign w:val="center"/>
                </w:tcPr>
                <w:p>
                  <w:pPr>
                    <w:jc w:val="center"/>
                    <w:rPr>
                      <w:rFonts w:hint="default"/>
                      <w:b w:val="0"/>
                      <w:bCs/>
                      <w:szCs w:val="21"/>
                      <w:highlight w:val="none"/>
                      <w:u w:val="none"/>
                      <w:lang w:val="en-US" w:eastAsia="zh-CN"/>
                    </w:rPr>
                  </w:pPr>
                  <w:r>
                    <w:rPr>
                      <w:rFonts w:hint="eastAsia"/>
                      <w:b w:val="0"/>
                      <w:bCs/>
                      <w:szCs w:val="21"/>
                      <w:highlight w:val="none"/>
                      <w:u w:val="none"/>
                      <w:lang w:val="en-US" w:eastAsia="zh-CN"/>
                    </w:rPr>
                    <w:t>79</w:t>
                  </w:r>
                </w:p>
              </w:tc>
              <w:tc>
                <w:tcPr>
                  <w:tcW w:w="2248" w:type="dxa"/>
                  <w:noWrap w:val="0"/>
                  <w:vAlign w:val="center"/>
                </w:tcPr>
                <w:p>
                  <w:pPr>
                    <w:keepNext w:val="0"/>
                    <w:keepLines w:val="0"/>
                    <w:widowControl/>
                    <w:suppressLineNumbers w:val="0"/>
                    <w:jc w:val="center"/>
                    <w:textAlignment w:val="center"/>
                    <w:rPr>
                      <w:rFonts w:hint="default" w:ascii="Times New Roman" w:hAnsi="Times New Roman" w:cs="Times New Roman"/>
                      <w:b w:val="0"/>
                      <w:bCs/>
                      <w:sz w:val="21"/>
                      <w:szCs w:val="21"/>
                      <w:highlight w:val="none"/>
                      <w:u w:val="none"/>
                      <w:lang w:val="en-US" w:eastAsia="zh-CN"/>
                    </w:rPr>
                  </w:pPr>
                  <w:r>
                    <w:rPr>
                      <w:rFonts w:hint="default" w:ascii="Times New Roman" w:hAnsi="Times New Roman" w:eastAsia="宋体" w:cs="Times New Roman"/>
                      <w:i w:val="0"/>
                      <w:color w:val="000000"/>
                      <w:kern w:val="0"/>
                      <w:sz w:val="21"/>
                      <w:szCs w:val="21"/>
                      <w:u w:val="none"/>
                      <w:lang w:val="en-US" w:eastAsia="zh-CN" w:bidi="ar"/>
                    </w:rPr>
                    <w:t>253</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1239" w:type="pct"/>
                  <w:vMerge w:val="continue"/>
                  <w:noWrap w:val="0"/>
                  <w:vAlign w:val="center"/>
                </w:tcPr>
                <w:p>
                  <w:pPr>
                    <w:jc w:val="center"/>
                    <w:rPr>
                      <w:rFonts w:hint="eastAsia" w:ascii="Times New Roman" w:hAnsi="Times New Roman"/>
                      <w:b w:val="0"/>
                      <w:bCs/>
                      <w:szCs w:val="21"/>
                      <w:u w:val="none"/>
                    </w:rPr>
                  </w:pPr>
                </w:p>
              </w:tc>
              <w:tc>
                <w:tcPr>
                  <w:tcW w:w="1249" w:type="pct"/>
                  <w:noWrap w:val="0"/>
                  <w:vAlign w:val="center"/>
                </w:tcPr>
                <w:p>
                  <w:pPr>
                    <w:jc w:val="center"/>
                    <w:rPr>
                      <w:rFonts w:hint="default" w:ascii="Times New Roman" w:hAnsi="Times New Roman" w:eastAsia="宋体"/>
                      <w:b w:val="0"/>
                      <w:bCs/>
                      <w:szCs w:val="21"/>
                      <w:highlight w:val="none"/>
                      <w:u w:val="none"/>
                      <w:lang w:val="en-US" w:eastAsia="zh-CN"/>
                    </w:rPr>
                  </w:pPr>
                  <w:r>
                    <w:rPr>
                      <w:rFonts w:hint="default" w:ascii="Times New Roman" w:hAnsi="Times New Roman" w:eastAsia="宋体"/>
                      <w:b w:val="0"/>
                      <w:bCs/>
                      <w:szCs w:val="21"/>
                      <w:highlight w:val="none"/>
                      <w:u w:val="none"/>
                      <w:lang w:val="en-US" w:eastAsia="zh-CN"/>
                    </w:rPr>
                    <w:t>李明已村</w:t>
                  </w:r>
                </w:p>
              </w:tc>
              <w:tc>
                <w:tcPr>
                  <w:tcW w:w="1254" w:type="pct"/>
                  <w:noWrap w:val="0"/>
                  <w:vAlign w:val="center"/>
                </w:tcPr>
                <w:p>
                  <w:pPr>
                    <w:jc w:val="center"/>
                    <w:rPr>
                      <w:rFonts w:hint="default"/>
                      <w:b w:val="0"/>
                      <w:bCs/>
                      <w:szCs w:val="21"/>
                      <w:highlight w:val="none"/>
                      <w:u w:val="none"/>
                      <w:lang w:val="en-US" w:eastAsia="zh-CN"/>
                    </w:rPr>
                  </w:pPr>
                  <w:r>
                    <w:rPr>
                      <w:rFonts w:hint="eastAsia"/>
                      <w:b w:val="0"/>
                      <w:bCs/>
                      <w:szCs w:val="21"/>
                      <w:highlight w:val="none"/>
                      <w:u w:val="none"/>
                      <w:lang w:val="en-US" w:eastAsia="zh-CN"/>
                    </w:rPr>
                    <w:t>153</w:t>
                  </w:r>
                </w:p>
              </w:tc>
              <w:tc>
                <w:tcPr>
                  <w:tcW w:w="2248" w:type="dxa"/>
                  <w:noWrap w:val="0"/>
                  <w:vAlign w:val="center"/>
                </w:tcPr>
                <w:p>
                  <w:pPr>
                    <w:keepNext w:val="0"/>
                    <w:keepLines w:val="0"/>
                    <w:widowControl/>
                    <w:suppressLineNumbers w:val="0"/>
                    <w:jc w:val="center"/>
                    <w:textAlignment w:val="center"/>
                    <w:rPr>
                      <w:rFonts w:hint="default" w:ascii="Times New Roman" w:hAnsi="Times New Roman" w:cs="Times New Roman"/>
                      <w:b w:val="0"/>
                      <w:bCs/>
                      <w:sz w:val="21"/>
                      <w:szCs w:val="21"/>
                      <w:highlight w:val="none"/>
                      <w:u w:val="none"/>
                      <w:lang w:val="en-US" w:eastAsia="zh-CN"/>
                    </w:rPr>
                  </w:pPr>
                  <w:r>
                    <w:rPr>
                      <w:rFonts w:hint="default" w:ascii="Times New Roman" w:hAnsi="Times New Roman" w:eastAsia="宋体" w:cs="Times New Roman"/>
                      <w:i w:val="0"/>
                      <w:color w:val="000000"/>
                      <w:kern w:val="0"/>
                      <w:sz w:val="21"/>
                      <w:szCs w:val="21"/>
                      <w:u w:val="none"/>
                      <w:lang w:val="en-US" w:eastAsia="zh-CN" w:bidi="ar"/>
                    </w:rPr>
                    <w:t>490</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1239" w:type="pct"/>
                  <w:vMerge w:val="continue"/>
                  <w:noWrap w:val="0"/>
                  <w:vAlign w:val="center"/>
                </w:tcPr>
                <w:p>
                  <w:pPr>
                    <w:jc w:val="center"/>
                    <w:rPr>
                      <w:rFonts w:hint="eastAsia" w:ascii="Times New Roman" w:hAnsi="Times New Roman"/>
                      <w:b w:val="0"/>
                      <w:bCs/>
                      <w:szCs w:val="21"/>
                      <w:u w:val="none"/>
                    </w:rPr>
                  </w:pPr>
                </w:p>
              </w:tc>
              <w:tc>
                <w:tcPr>
                  <w:tcW w:w="1249" w:type="pct"/>
                  <w:noWrap w:val="0"/>
                  <w:vAlign w:val="center"/>
                </w:tcPr>
                <w:p>
                  <w:pPr>
                    <w:jc w:val="center"/>
                    <w:rPr>
                      <w:rFonts w:hint="default" w:ascii="Times New Roman" w:hAnsi="Times New Roman" w:eastAsia="宋体"/>
                      <w:b w:val="0"/>
                      <w:bCs/>
                      <w:szCs w:val="21"/>
                      <w:highlight w:val="none"/>
                      <w:u w:val="none"/>
                      <w:lang w:val="en-US" w:eastAsia="zh-CN"/>
                    </w:rPr>
                  </w:pPr>
                  <w:r>
                    <w:rPr>
                      <w:rFonts w:hint="default" w:ascii="Times New Roman" w:hAnsi="Times New Roman" w:eastAsia="宋体"/>
                      <w:b w:val="0"/>
                      <w:bCs/>
                      <w:szCs w:val="21"/>
                      <w:highlight w:val="none"/>
                      <w:u w:val="none"/>
                      <w:lang w:val="en-US" w:eastAsia="zh-CN"/>
                    </w:rPr>
                    <w:t>老王庄</w:t>
                  </w:r>
                </w:p>
              </w:tc>
              <w:tc>
                <w:tcPr>
                  <w:tcW w:w="1254" w:type="pct"/>
                  <w:noWrap w:val="0"/>
                  <w:vAlign w:val="center"/>
                </w:tcPr>
                <w:p>
                  <w:pPr>
                    <w:jc w:val="center"/>
                    <w:rPr>
                      <w:rFonts w:hint="default"/>
                      <w:b w:val="0"/>
                      <w:bCs/>
                      <w:szCs w:val="21"/>
                      <w:highlight w:val="none"/>
                      <w:u w:val="none"/>
                      <w:lang w:val="en-US" w:eastAsia="zh-CN"/>
                    </w:rPr>
                  </w:pPr>
                  <w:r>
                    <w:rPr>
                      <w:rFonts w:hint="eastAsia"/>
                      <w:b w:val="0"/>
                      <w:bCs/>
                      <w:szCs w:val="21"/>
                      <w:highlight w:val="none"/>
                      <w:u w:val="none"/>
                      <w:lang w:val="en-US" w:eastAsia="zh-CN"/>
                    </w:rPr>
                    <w:t>154</w:t>
                  </w:r>
                </w:p>
              </w:tc>
              <w:tc>
                <w:tcPr>
                  <w:tcW w:w="2248" w:type="dxa"/>
                  <w:noWrap w:val="0"/>
                  <w:vAlign w:val="center"/>
                </w:tcPr>
                <w:p>
                  <w:pPr>
                    <w:keepNext w:val="0"/>
                    <w:keepLines w:val="0"/>
                    <w:widowControl/>
                    <w:suppressLineNumbers w:val="0"/>
                    <w:jc w:val="center"/>
                    <w:textAlignment w:val="center"/>
                    <w:rPr>
                      <w:rFonts w:hint="default" w:ascii="Times New Roman" w:hAnsi="Times New Roman" w:cs="Times New Roman"/>
                      <w:b w:val="0"/>
                      <w:bCs/>
                      <w:sz w:val="21"/>
                      <w:szCs w:val="21"/>
                      <w:highlight w:val="none"/>
                      <w:u w:val="none"/>
                      <w:lang w:val="en-US" w:eastAsia="zh-CN"/>
                    </w:rPr>
                  </w:pPr>
                  <w:r>
                    <w:rPr>
                      <w:rFonts w:hint="default" w:ascii="Times New Roman" w:hAnsi="Times New Roman" w:eastAsia="宋体" w:cs="Times New Roman"/>
                      <w:i w:val="0"/>
                      <w:color w:val="000000"/>
                      <w:kern w:val="0"/>
                      <w:sz w:val="21"/>
                      <w:szCs w:val="21"/>
                      <w:u w:val="none"/>
                      <w:lang w:val="en-US" w:eastAsia="zh-CN" w:bidi="ar"/>
                    </w:rPr>
                    <w:t>493</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1239" w:type="pct"/>
                  <w:vMerge w:val="continue"/>
                  <w:noWrap w:val="0"/>
                  <w:vAlign w:val="center"/>
                </w:tcPr>
                <w:p>
                  <w:pPr>
                    <w:jc w:val="center"/>
                    <w:rPr>
                      <w:rFonts w:hint="eastAsia" w:ascii="Times New Roman" w:hAnsi="Times New Roman"/>
                      <w:b w:val="0"/>
                      <w:bCs/>
                      <w:szCs w:val="21"/>
                      <w:u w:val="none"/>
                    </w:rPr>
                  </w:pPr>
                </w:p>
              </w:tc>
              <w:tc>
                <w:tcPr>
                  <w:tcW w:w="1249" w:type="pct"/>
                  <w:noWrap w:val="0"/>
                  <w:vAlign w:val="center"/>
                </w:tcPr>
                <w:p>
                  <w:pPr>
                    <w:jc w:val="center"/>
                    <w:rPr>
                      <w:rFonts w:hint="default" w:ascii="Times New Roman" w:hAnsi="Times New Roman" w:eastAsia="宋体"/>
                      <w:b w:val="0"/>
                      <w:bCs/>
                      <w:szCs w:val="21"/>
                      <w:highlight w:val="none"/>
                      <w:u w:val="none"/>
                      <w:lang w:val="en-US" w:eastAsia="zh-CN"/>
                    </w:rPr>
                  </w:pPr>
                  <w:r>
                    <w:rPr>
                      <w:rFonts w:hint="default" w:ascii="Times New Roman" w:hAnsi="Times New Roman" w:eastAsia="宋体"/>
                      <w:b w:val="0"/>
                      <w:bCs/>
                      <w:szCs w:val="21"/>
                      <w:highlight w:val="none"/>
                      <w:u w:val="none"/>
                      <w:lang w:val="en-US" w:eastAsia="zh-CN"/>
                    </w:rPr>
                    <w:t>善庄</w:t>
                  </w:r>
                </w:p>
              </w:tc>
              <w:tc>
                <w:tcPr>
                  <w:tcW w:w="1254" w:type="pct"/>
                  <w:noWrap w:val="0"/>
                  <w:vAlign w:val="center"/>
                </w:tcPr>
                <w:p>
                  <w:pPr>
                    <w:jc w:val="center"/>
                    <w:rPr>
                      <w:rFonts w:hint="default"/>
                      <w:b w:val="0"/>
                      <w:bCs/>
                      <w:szCs w:val="21"/>
                      <w:highlight w:val="none"/>
                      <w:u w:val="none"/>
                      <w:lang w:val="en-US" w:eastAsia="zh-CN"/>
                    </w:rPr>
                  </w:pPr>
                  <w:r>
                    <w:rPr>
                      <w:rFonts w:hint="eastAsia"/>
                      <w:b w:val="0"/>
                      <w:bCs/>
                      <w:szCs w:val="21"/>
                      <w:highlight w:val="none"/>
                      <w:u w:val="none"/>
                      <w:lang w:val="en-US" w:eastAsia="zh-CN"/>
                    </w:rPr>
                    <w:t>201</w:t>
                  </w:r>
                </w:p>
              </w:tc>
              <w:tc>
                <w:tcPr>
                  <w:tcW w:w="2248" w:type="dxa"/>
                  <w:noWrap w:val="0"/>
                  <w:vAlign w:val="center"/>
                </w:tcPr>
                <w:p>
                  <w:pPr>
                    <w:keepNext w:val="0"/>
                    <w:keepLines w:val="0"/>
                    <w:widowControl/>
                    <w:suppressLineNumbers w:val="0"/>
                    <w:jc w:val="center"/>
                    <w:textAlignment w:val="center"/>
                    <w:rPr>
                      <w:rFonts w:hint="default" w:ascii="Times New Roman" w:hAnsi="Times New Roman" w:cs="Times New Roman"/>
                      <w:b w:val="0"/>
                      <w:bCs/>
                      <w:sz w:val="21"/>
                      <w:szCs w:val="21"/>
                      <w:highlight w:val="none"/>
                      <w:u w:val="none"/>
                      <w:lang w:val="en-US" w:eastAsia="zh-CN"/>
                    </w:rPr>
                  </w:pPr>
                  <w:r>
                    <w:rPr>
                      <w:rFonts w:hint="default" w:ascii="Times New Roman" w:hAnsi="Times New Roman" w:eastAsia="宋体" w:cs="Times New Roman"/>
                      <w:i w:val="0"/>
                      <w:color w:val="000000"/>
                      <w:kern w:val="0"/>
                      <w:sz w:val="21"/>
                      <w:szCs w:val="21"/>
                      <w:u w:val="none"/>
                      <w:lang w:val="en-US" w:eastAsia="zh-CN" w:bidi="ar"/>
                    </w:rPr>
                    <w:t>643</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1239" w:type="pct"/>
                  <w:vMerge w:val="continue"/>
                  <w:noWrap w:val="0"/>
                  <w:vAlign w:val="center"/>
                </w:tcPr>
                <w:p>
                  <w:pPr>
                    <w:jc w:val="center"/>
                    <w:rPr>
                      <w:rFonts w:hint="eastAsia" w:ascii="Times New Roman" w:hAnsi="Times New Roman"/>
                      <w:b w:val="0"/>
                      <w:bCs/>
                      <w:szCs w:val="21"/>
                      <w:u w:val="none"/>
                    </w:rPr>
                  </w:pPr>
                </w:p>
              </w:tc>
              <w:tc>
                <w:tcPr>
                  <w:tcW w:w="1249" w:type="pct"/>
                  <w:noWrap w:val="0"/>
                  <w:vAlign w:val="center"/>
                </w:tcPr>
                <w:p>
                  <w:pPr>
                    <w:jc w:val="center"/>
                    <w:rPr>
                      <w:rFonts w:hint="default" w:ascii="Times New Roman" w:hAnsi="Times New Roman" w:eastAsia="宋体"/>
                      <w:b w:val="0"/>
                      <w:bCs/>
                      <w:szCs w:val="21"/>
                      <w:highlight w:val="none"/>
                      <w:u w:val="none"/>
                      <w:lang w:val="en-US" w:eastAsia="zh-CN"/>
                    </w:rPr>
                  </w:pPr>
                  <w:r>
                    <w:rPr>
                      <w:rFonts w:hint="default" w:ascii="Times New Roman" w:hAnsi="Times New Roman" w:eastAsia="宋体"/>
                      <w:b w:val="0"/>
                      <w:bCs/>
                      <w:szCs w:val="21"/>
                      <w:highlight w:val="none"/>
                      <w:u w:val="none"/>
                      <w:lang w:val="en-US" w:eastAsia="zh-CN"/>
                    </w:rPr>
                    <w:t>新单庄村</w:t>
                  </w:r>
                </w:p>
              </w:tc>
              <w:tc>
                <w:tcPr>
                  <w:tcW w:w="1254" w:type="pct"/>
                  <w:noWrap w:val="0"/>
                  <w:vAlign w:val="center"/>
                </w:tcPr>
                <w:p>
                  <w:pPr>
                    <w:jc w:val="center"/>
                    <w:rPr>
                      <w:rFonts w:hint="default"/>
                      <w:b w:val="0"/>
                      <w:bCs/>
                      <w:szCs w:val="21"/>
                      <w:highlight w:val="none"/>
                      <w:u w:val="none"/>
                      <w:lang w:val="en-US" w:eastAsia="zh-CN"/>
                    </w:rPr>
                  </w:pPr>
                  <w:r>
                    <w:rPr>
                      <w:rFonts w:hint="eastAsia"/>
                      <w:b w:val="0"/>
                      <w:bCs/>
                      <w:szCs w:val="21"/>
                      <w:highlight w:val="none"/>
                      <w:u w:val="none"/>
                      <w:lang w:val="en-US" w:eastAsia="zh-CN"/>
                    </w:rPr>
                    <w:t>201</w:t>
                  </w:r>
                </w:p>
              </w:tc>
              <w:tc>
                <w:tcPr>
                  <w:tcW w:w="2248" w:type="dxa"/>
                  <w:noWrap w:val="0"/>
                  <w:vAlign w:val="center"/>
                </w:tcPr>
                <w:p>
                  <w:pPr>
                    <w:keepNext w:val="0"/>
                    <w:keepLines w:val="0"/>
                    <w:widowControl/>
                    <w:suppressLineNumbers w:val="0"/>
                    <w:jc w:val="center"/>
                    <w:textAlignment w:val="center"/>
                    <w:rPr>
                      <w:rFonts w:hint="default" w:ascii="Times New Roman" w:hAnsi="Times New Roman" w:cs="Times New Roman"/>
                      <w:b w:val="0"/>
                      <w:bCs/>
                      <w:sz w:val="21"/>
                      <w:szCs w:val="21"/>
                      <w:highlight w:val="none"/>
                      <w:u w:val="none"/>
                      <w:lang w:val="en-US" w:eastAsia="zh-CN"/>
                    </w:rPr>
                  </w:pPr>
                  <w:r>
                    <w:rPr>
                      <w:rFonts w:hint="default" w:ascii="Times New Roman" w:hAnsi="Times New Roman" w:eastAsia="宋体" w:cs="Times New Roman"/>
                      <w:i w:val="0"/>
                      <w:color w:val="000000"/>
                      <w:kern w:val="0"/>
                      <w:sz w:val="21"/>
                      <w:szCs w:val="21"/>
                      <w:u w:val="none"/>
                      <w:lang w:val="en-US" w:eastAsia="zh-CN" w:bidi="ar"/>
                    </w:rPr>
                    <w:t>643</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1239" w:type="pct"/>
                  <w:vMerge w:val="continue"/>
                  <w:noWrap w:val="0"/>
                  <w:vAlign w:val="center"/>
                </w:tcPr>
                <w:p>
                  <w:pPr>
                    <w:jc w:val="center"/>
                    <w:rPr>
                      <w:rFonts w:hint="eastAsia" w:ascii="Times New Roman" w:hAnsi="Times New Roman"/>
                      <w:b w:val="0"/>
                      <w:bCs/>
                      <w:szCs w:val="21"/>
                      <w:u w:val="none"/>
                    </w:rPr>
                  </w:pPr>
                </w:p>
              </w:tc>
              <w:tc>
                <w:tcPr>
                  <w:tcW w:w="1249" w:type="pct"/>
                  <w:noWrap w:val="0"/>
                  <w:vAlign w:val="center"/>
                </w:tcPr>
                <w:p>
                  <w:pPr>
                    <w:jc w:val="center"/>
                    <w:rPr>
                      <w:rFonts w:hint="default" w:ascii="Times New Roman" w:hAnsi="Times New Roman" w:eastAsia="宋体"/>
                      <w:b w:val="0"/>
                      <w:bCs/>
                      <w:szCs w:val="21"/>
                      <w:highlight w:val="none"/>
                      <w:u w:val="none"/>
                      <w:lang w:val="en-US" w:eastAsia="zh-CN"/>
                    </w:rPr>
                  </w:pPr>
                  <w:r>
                    <w:rPr>
                      <w:rFonts w:hint="default" w:ascii="Times New Roman" w:hAnsi="Times New Roman" w:eastAsia="宋体"/>
                      <w:b w:val="0"/>
                      <w:bCs/>
                      <w:szCs w:val="21"/>
                      <w:highlight w:val="none"/>
                      <w:u w:val="none"/>
                      <w:lang w:val="en-US" w:eastAsia="zh-CN"/>
                    </w:rPr>
                    <w:t>半截楼</w:t>
                  </w:r>
                </w:p>
              </w:tc>
              <w:tc>
                <w:tcPr>
                  <w:tcW w:w="1254" w:type="pct"/>
                  <w:noWrap w:val="0"/>
                  <w:vAlign w:val="center"/>
                </w:tcPr>
                <w:p>
                  <w:pPr>
                    <w:jc w:val="center"/>
                    <w:rPr>
                      <w:rFonts w:hint="default"/>
                      <w:b w:val="0"/>
                      <w:bCs/>
                      <w:szCs w:val="21"/>
                      <w:highlight w:val="none"/>
                      <w:u w:val="none"/>
                      <w:lang w:val="en-US" w:eastAsia="zh-CN"/>
                    </w:rPr>
                  </w:pPr>
                  <w:r>
                    <w:rPr>
                      <w:rFonts w:hint="eastAsia"/>
                      <w:b w:val="0"/>
                      <w:bCs/>
                      <w:szCs w:val="21"/>
                      <w:highlight w:val="none"/>
                      <w:u w:val="none"/>
                      <w:lang w:val="en-US" w:eastAsia="zh-CN"/>
                    </w:rPr>
                    <w:t>254</w:t>
                  </w:r>
                </w:p>
              </w:tc>
              <w:tc>
                <w:tcPr>
                  <w:tcW w:w="2248" w:type="dxa"/>
                  <w:noWrap w:val="0"/>
                  <w:vAlign w:val="center"/>
                </w:tcPr>
                <w:p>
                  <w:pPr>
                    <w:keepNext w:val="0"/>
                    <w:keepLines w:val="0"/>
                    <w:widowControl/>
                    <w:suppressLineNumbers w:val="0"/>
                    <w:jc w:val="center"/>
                    <w:textAlignment w:val="center"/>
                    <w:rPr>
                      <w:rFonts w:hint="default" w:ascii="Times New Roman" w:hAnsi="Times New Roman" w:cs="Times New Roman"/>
                      <w:b w:val="0"/>
                      <w:bCs/>
                      <w:sz w:val="21"/>
                      <w:szCs w:val="21"/>
                      <w:highlight w:val="none"/>
                      <w:u w:val="none"/>
                      <w:lang w:val="en-US" w:eastAsia="zh-CN"/>
                    </w:rPr>
                  </w:pPr>
                  <w:r>
                    <w:rPr>
                      <w:rFonts w:hint="default" w:ascii="Times New Roman" w:hAnsi="Times New Roman" w:eastAsia="宋体" w:cs="Times New Roman"/>
                      <w:i w:val="0"/>
                      <w:color w:val="000000"/>
                      <w:kern w:val="0"/>
                      <w:sz w:val="21"/>
                      <w:szCs w:val="21"/>
                      <w:u w:val="none"/>
                      <w:lang w:val="en-US" w:eastAsia="zh-CN" w:bidi="ar"/>
                    </w:rPr>
                    <w:t>813</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1239" w:type="pct"/>
                  <w:vMerge w:val="continue"/>
                  <w:noWrap w:val="0"/>
                  <w:vAlign w:val="center"/>
                </w:tcPr>
                <w:p>
                  <w:pPr>
                    <w:jc w:val="center"/>
                    <w:rPr>
                      <w:rFonts w:hint="eastAsia" w:ascii="Times New Roman" w:hAnsi="Times New Roman"/>
                      <w:b w:val="0"/>
                      <w:bCs/>
                      <w:szCs w:val="21"/>
                      <w:u w:val="none"/>
                    </w:rPr>
                  </w:pPr>
                </w:p>
              </w:tc>
              <w:tc>
                <w:tcPr>
                  <w:tcW w:w="1249" w:type="pct"/>
                  <w:noWrap w:val="0"/>
                  <w:vAlign w:val="center"/>
                </w:tcPr>
                <w:p>
                  <w:pPr>
                    <w:jc w:val="center"/>
                    <w:rPr>
                      <w:rFonts w:hint="default" w:ascii="Times New Roman" w:hAnsi="Times New Roman" w:eastAsia="宋体"/>
                      <w:b w:val="0"/>
                      <w:bCs/>
                      <w:szCs w:val="21"/>
                      <w:highlight w:val="none"/>
                      <w:u w:val="none"/>
                      <w:lang w:val="en-US" w:eastAsia="zh-CN"/>
                    </w:rPr>
                  </w:pPr>
                  <w:r>
                    <w:rPr>
                      <w:rFonts w:hint="default" w:ascii="Times New Roman" w:hAnsi="Times New Roman" w:eastAsia="宋体"/>
                      <w:b w:val="0"/>
                      <w:bCs/>
                      <w:szCs w:val="21"/>
                      <w:highlight w:val="none"/>
                      <w:u w:val="none"/>
                      <w:lang w:val="en-US" w:eastAsia="zh-CN"/>
                    </w:rPr>
                    <w:t>单营村</w:t>
                  </w:r>
                </w:p>
              </w:tc>
              <w:tc>
                <w:tcPr>
                  <w:tcW w:w="1254" w:type="pct"/>
                  <w:noWrap w:val="0"/>
                  <w:vAlign w:val="center"/>
                </w:tcPr>
                <w:p>
                  <w:pPr>
                    <w:jc w:val="center"/>
                    <w:rPr>
                      <w:rFonts w:hint="default"/>
                      <w:b w:val="0"/>
                      <w:bCs/>
                      <w:szCs w:val="21"/>
                      <w:highlight w:val="none"/>
                      <w:u w:val="none"/>
                      <w:lang w:val="en-US" w:eastAsia="zh-CN"/>
                    </w:rPr>
                  </w:pPr>
                  <w:r>
                    <w:rPr>
                      <w:rFonts w:hint="eastAsia"/>
                      <w:b w:val="0"/>
                      <w:bCs/>
                      <w:szCs w:val="21"/>
                      <w:highlight w:val="none"/>
                      <w:u w:val="none"/>
                      <w:lang w:val="en-US" w:eastAsia="zh-CN"/>
                    </w:rPr>
                    <w:t>201</w:t>
                  </w:r>
                </w:p>
              </w:tc>
              <w:tc>
                <w:tcPr>
                  <w:tcW w:w="2248" w:type="dxa"/>
                  <w:noWrap w:val="0"/>
                  <w:vAlign w:val="center"/>
                </w:tcPr>
                <w:p>
                  <w:pPr>
                    <w:keepNext w:val="0"/>
                    <w:keepLines w:val="0"/>
                    <w:widowControl/>
                    <w:suppressLineNumbers w:val="0"/>
                    <w:jc w:val="center"/>
                    <w:textAlignment w:val="center"/>
                    <w:rPr>
                      <w:rFonts w:hint="default" w:ascii="Times New Roman" w:hAnsi="Times New Roman" w:cs="Times New Roman"/>
                      <w:b w:val="0"/>
                      <w:bCs/>
                      <w:sz w:val="21"/>
                      <w:szCs w:val="21"/>
                      <w:highlight w:val="none"/>
                      <w:u w:val="none"/>
                      <w:lang w:val="en-US" w:eastAsia="zh-CN"/>
                    </w:rPr>
                  </w:pPr>
                  <w:r>
                    <w:rPr>
                      <w:rFonts w:hint="default" w:ascii="Times New Roman" w:hAnsi="Times New Roman" w:eastAsia="宋体" w:cs="Times New Roman"/>
                      <w:i w:val="0"/>
                      <w:color w:val="000000"/>
                      <w:kern w:val="0"/>
                      <w:sz w:val="21"/>
                      <w:szCs w:val="21"/>
                      <w:u w:val="none"/>
                      <w:lang w:val="en-US" w:eastAsia="zh-CN" w:bidi="ar"/>
                    </w:rPr>
                    <w:t>643</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1239" w:type="pct"/>
                  <w:vMerge w:val="continue"/>
                  <w:noWrap w:val="0"/>
                  <w:vAlign w:val="center"/>
                </w:tcPr>
                <w:p>
                  <w:pPr>
                    <w:jc w:val="center"/>
                    <w:rPr>
                      <w:rFonts w:hint="eastAsia" w:ascii="Times New Roman" w:hAnsi="Times New Roman"/>
                      <w:b w:val="0"/>
                      <w:bCs/>
                      <w:szCs w:val="21"/>
                      <w:u w:val="none"/>
                    </w:rPr>
                  </w:pPr>
                </w:p>
              </w:tc>
              <w:tc>
                <w:tcPr>
                  <w:tcW w:w="1249" w:type="pct"/>
                  <w:noWrap w:val="0"/>
                  <w:vAlign w:val="center"/>
                </w:tcPr>
                <w:p>
                  <w:pPr>
                    <w:jc w:val="center"/>
                    <w:rPr>
                      <w:rFonts w:hint="default" w:ascii="Times New Roman" w:hAnsi="Times New Roman" w:eastAsia="宋体"/>
                      <w:b w:val="0"/>
                      <w:bCs/>
                      <w:szCs w:val="21"/>
                      <w:highlight w:val="none"/>
                      <w:u w:val="none"/>
                      <w:lang w:val="en-US" w:eastAsia="zh-CN"/>
                    </w:rPr>
                  </w:pPr>
                  <w:r>
                    <w:rPr>
                      <w:rFonts w:hint="default" w:ascii="Times New Roman" w:hAnsi="Times New Roman" w:eastAsia="宋体"/>
                      <w:b w:val="0"/>
                      <w:bCs/>
                      <w:szCs w:val="21"/>
                      <w:highlight w:val="none"/>
                      <w:u w:val="none"/>
                      <w:lang w:val="en-US" w:eastAsia="zh-CN"/>
                    </w:rPr>
                    <w:t>小来庄</w:t>
                  </w:r>
                </w:p>
              </w:tc>
              <w:tc>
                <w:tcPr>
                  <w:tcW w:w="1254" w:type="pct"/>
                  <w:noWrap w:val="0"/>
                  <w:vAlign w:val="center"/>
                </w:tcPr>
                <w:p>
                  <w:pPr>
                    <w:jc w:val="center"/>
                    <w:rPr>
                      <w:rFonts w:hint="default"/>
                      <w:b w:val="0"/>
                      <w:bCs/>
                      <w:szCs w:val="21"/>
                      <w:highlight w:val="none"/>
                      <w:u w:val="none"/>
                      <w:lang w:val="en-US" w:eastAsia="zh-CN"/>
                    </w:rPr>
                  </w:pPr>
                  <w:r>
                    <w:rPr>
                      <w:rFonts w:hint="eastAsia"/>
                      <w:b w:val="0"/>
                      <w:bCs/>
                      <w:szCs w:val="21"/>
                      <w:highlight w:val="none"/>
                      <w:u w:val="none"/>
                      <w:lang w:val="en-US" w:eastAsia="zh-CN"/>
                    </w:rPr>
                    <w:t>119</w:t>
                  </w:r>
                </w:p>
              </w:tc>
              <w:tc>
                <w:tcPr>
                  <w:tcW w:w="2248" w:type="dxa"/>
                  <w:noWrap w:val="0"/>
                  <w:vAlign w:val="center"/>
                </w:tcPr>
                <w:p>
                  <w:pPr>
                    <w:keepNext w:val="0"/>
                    <w:keepLines w:val="0"/>
                    <w:widowControl/>
                    <w:suppressLineNumbers w:val="0"/>
                    <w:jc w:val="center"/>
                    <w:textAlignment w:val="center"/>
                    <w:rPr>
                      <w:rFonts w:hint="default" w:ascii="Times New Roman" w:hAnsi="Times New Roman" w:cs="Times New Roman"/>
                      <w:b w:val="0"/>
                      <w:bCs/>
                      <w:sz w:val="21"/>
                      <w:szCs w:val="21"/>
                      <w:highlight w:val="none"/>
                      <w:u w:val="none"/>
                      <w:lang w:val="en-US" w:eastAsia="zh-CN"/>
                    </w:rPr>
                  </w:pPr>
                  <w:r>
                    <w:rPr>
                      <w:rFonts w:hint="default" w:ascii="Times New Roman" w:hAnsi="Times New Roman" w:eastAsia="宋体" w:cs="Times New Roman"/>
                      <w:i w:val="0"/>
                      <w:color w:val="000000"/>
                      <w:kern w:val="0"/>
                      <w:sz w:val="21"/>
                      <w:szCs w:val="21"/>
                      <w:u w:val="none"/>
                      <w:lang w:val="en-US" w:eastAsia="zh-CN" w:bidi="ar"/>
                    </w:rPr>
                    <w:t>381</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1239" w:type="pct"/>
                  <w:vMerge w:val="continue"/>
                  <w:noWrap w:val="0"/>
                  <w:vAlign w:val="center"/>
                </w:tcPr>
                <w:p>
                  <w:pPr>
                    <w:jc w:val="center"/>
                    <w:rPr>
                      <w:rFonts w:hint="eastAsia" w:ascii="Times New Roman" w:hAnsi="Times New Roman"/>
                      <w:b w:val="0"/>
                      <w:bCs/>
                      <w:szCs w:val="21"/>
                      <w:u w:val="none"/>
                    </w:rPr>
                  </w:pPr>
                </w:p>
              </w:tc>
              <w:tc>
                <w:tcPr>
                  <w:tcW w:w="1249" w:type="pct"/>
                  <w:noWrap w:val="0"/>
                  <w:vAlign w:val="center"/>
                </w:tcPr>
                <w:p>
                  <w:pPr>
                    <w:jc w:val="center"/>
                    <w:rPr>
                      <w:rFonts w:hint="default" w:ascii="Times New Roman" w:hAnsi="Times New Roman" w:eastAsia="宋体"/>
                      <w:b w:val="0"/>
                      <w:bCs/>
                      <w:szCs w:val="21"/>
                      <w:highlight w:val="none"/>
                      <w:u w:val="none"/>
                      <w:lang w:val="en-US" w:eastAsia="zh-CN"/>
                    </w:rPr>
                  </w:pPr>
                  <w:r>
                    <w:rPr>
                      <w:rFonts w:hint="default" w:ascii="Times New Roman" w:hAnsi="Times New Roman" w:eastAsia="宋体"/>
                      <w:b w:val="0"/>
                      <w:bCs/>
                      <w:szCs w:val="21"/>
                      <w:highlight w:val="none"/>
                      <w:u w:val="none"/>
                      <w:lang w:val="en-US" w:eastAsia="zh-CN"/>
                    </w:rPr>
                    <w:t>大来庄村</w:t>
                  </w:r>
                </w:p>
              </w:tc>
              <w:tc>
                <w:tcPr>
                  <w:tcW w:w="1254" w:type="pct"/>
                  <w:noWrap w:val="0"/>
                  <w:vAlign w:val="center"/>
                </w:tcPr>
                <w:p>
                  <w:pPr>
                    <w:jc w:val="center"/>
                    <w:rPr>
                      <w:rFonts w:hint="default"/>
                      <w:b w:val="0"/>
                      <w:bCs/>
                      <w:szCs w:val="21"/>
                      <w:highlight w:val="none"/>
                      <w:u w:val="none"/>
                      <w:lang w:val="en-US" w:eastAsia="zh-CN"/>
                    </w:rPr>
                  </w:pPr>
                  <w:r>
                    <w:rPr>
                      <w:rFonts w:hint="eastAsia"/>
                      <w:b w:val="0"/>
                      <w:bCs/>
                      <w:szCs w:val="21"/>
                      <w:highlight w:val="none"/>
                      <w:u w:val="none"/>
                      <w:lang w:val="en-US" w:eastAsia="zh-CN"/>
                    </w:rPr>
                    <w:t>260</w:t>
                  </w:r>
                </w:p>
              </w:tc>
              <w:tc>
                <w:tcPr>
                  <w:tcW w:w="2248" w:type="dxa"/>
                  <w:noWrap w:val="0"/>
                  <w:vAlign w:val="center"/>
                </w:tcPr>
                <w:p>
                  <w:pPr>
                    <w:keepNext w:val="0"/>
                    <w:keepLines w:val="0"/>
                    <w:widowControl/>
                    <w:suppressLineNumbers w:val="0"/>
                    <w:jc w:val="center"/>
                    <w:textAlignment w:val="center"/>
                    <w:rPr>
                      <w:rFonts w:hint="default" w:ascii="Times New Roman" w:hAnsi="Times New Roman" w:cs="Times New Roman"/>
                      <w:b w:val="0"/>
                      <w:bCs/>
                      <w:sz w:val="21"/>
                      <w:szCs w:val="21"/>
                      <w:highlight w:val="none"/>
                      <w:u w:val="none"/>
                      <w:lang w:val="en-US" w:eastAsia="zh-CN"/>
                    </w:rPr>
                  </w:pPr>
                  <w:r>
                    <w:rPr>
                      <w:rFonts w:hint="default" w:ascii="Times New Roman" w:hAnsi="Times New Roman" w:eastAsia="宋体" w:cs="Times New Roman"/>
                      <w:i w:val="0"/>
                      <w:color w:val="000000"/>
                      <w:kern w:val="0"/>
                      <w:sz w:val="21"/>
                      <w:szCs w:val="21"/>
                      <w:u w:val="none"/>
                      <w:lang w:val="en-US" w:eastAsia="zh-CN" w:bidi="ar"/>
                    </w:rPr>
                    <w:t>832</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1239" w:type="pct"/>
                  <w:vMerge w:val="continue"/>
                  <w:noWrap w:val="0"/>
                  <w:vAlign w:val="center"/>
                </w:tcPr>
                <w:p>
                  <w:pPr>
                    <w:jc w:val="center"/>
                    <w:rPr>
                      <w:rFonts w:hint="eastAsia" w:ascii="Times New Roman" w:hAnsi="Times New Roman"/>
                      <w:b w:val="0"/>
                      <w:bCs/>
                      <w:szCs w:val="21"/>
                      <w:u w:val="none"/>
                    </w:rPr>
                  </w:pPr>
                </w:p>
              </w:tc>
              <w:tc>
                <w:tcPr>
                  <w:tcW w:w="1249" w:type="pct"/>
                  <w:noWrap w:val="0"/>
                  <w:vAlign w:val="center"/>
                </w:tcPr>
                <w:p>
                  <w:pPr>
                    <w:jc w:val="center"/>
                    <w:rPr>
                      <w:rFonts w:hint="default" w:ascii="Times New Roman" w:hAnsi="Times New Roman" w:eastAsia="宋体"/>
                      <w:b w:val="0"/>
                      <w:bCs/>
                      <w:szCs w:val="21"/>
                      <w:highlight w:val="none"/>
                      <w:u w:val="none"/>
                      <w:lang w:val="en-US" w:eastAsia="zh-CN"/>
                    </w:rPr>
                  </w:pPr>
                  <w:r>
                    <w:rPr>
                      <w:rFonts w:hint="default" w:ascii="Times New Roman" w:hAnsi="Times New Roman" w:eastAsia="宋体"/>
                      <w:b w:val="0"/>
                      <w:bCs/>
                      <w:szCs w:val="21"/>
                      <w:highlight w:val="none"/>
                      <w:u w:val="none"/>
                      <w:lang w:val="en-US" w:eastAsia="zh-CN"/>
                    </w:rPr>
                    <w:t>大湾张村</w:t>
                  </w:r>
                </w:p>
              </w:tc>
              <w:tc>
                <w:tcPr>
                  <w:tcW w:w="1254" w:type="pct"/>
                  <w:noWrap w:val="0"/>
                  <w:vAlign w:val="center"/>
                </w:tcPr>
                <w:p>
                  <w:pPr>
                    <w:jc w:val="center"/>
                    <w:rPr>
                      <w:rFonts w:hint="default"/>
                      <w:b w:val="0"/>
                      <w:bCs/>
                      <w:szCs w:val="21"/>
                      <w:highlight w:val="none"/>
                      <w:u w:val="none"/>
                      <w:lang w:val="en-US" w:eastAsia="zh-CN"/>
                    </w:rPr>
                  </w:pPr>
                  <w:r>
                    <w:rPr>
                      <w:rFonts w:hint="eastAsia"/>
                      <w:b w:val="0"/>
                      <w:bCs/>
                      <w:szCs w:val="21"/>
                      <w:highlight w:val="none"/>
                      <w:u w:val="none"/>
                      <w:lang w:val="en-US" w:eastAsia="zh-CN"/>
                    </w:rPr>
                    <w:t>431</w:t>
                  </w:r>
                </w:p>
              </w:tc>
              <w:tc>
                <w:tcPr>
                  <w:tcW w:w="2248" w:type="dxa"/>
                  <w:noWrap w:val="0"/>
                  <w:vAlign w:val="center"/>
                </w:tcPr>
                <w:p>
                  <w:pPr>
                    <w:keepNext w:val="0"/>
                    <w:keepLines w:val="0"/>
                    <w:widowControl/>
                    <w:suppressLineNumbers w:val="0"/>
                    <w:jc w:val="center"/>
                    <w:textAlignment w:val="center"/>
                    <w:rPr>
                      <w:rFonts w:hint="default" w:ascii="Times New Roman" w:hAnsi="Times New Roman" w:cs="Times New Roman"/>
                      <w:b w:val="0"/>
                      <w:bCs/>
                      <w:sz w:val="21"/>
                      <w:szCs w:val="21"/>
                      <w:highlight w:val="none"/>
                      <w:u w:val="none"/>
                      <w:lang w:val="en-US" w:eastAsia="zh-CN"/>
                    </w:rPr>
                  </w:pPr>
                  <w:r>
                    <w:rPr>
                      <w:rFonts w:hint="default" w:ascii="Times New Roman" w:hAnsi="Times New Roman" w:eastAsia="宋体" w:cs="Times New Roman"/>
                      <w:i w:val="0"/>
                      <w:color w:val="000000"/>
                      <w:kern w:val="0"/>
                      <w:sz w:val="21"/>
                      <w:szCs w:val="21"/>
                      <w:u w:val="none"/>
                      <w:lang w:val="en-US" w:eastAsia="zh-CN" w:bidi="ar"/>
                    </w:rPr>
                    <w:t>1379</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1239" w:type="pct"/>
                  <w:vMerge w:val="continue"/>
                  <w:noWrap w:val="0"/>
                  <w:vAlign w:val="center"/>
                </w:tcPr>
                <w:p>
                  <w:pPr>
                    <w:jc w:val="center"/>
                    <w:rPr>
                      <w:rFonts w:hint="eastAsia" w:ascii="Times New Roman" w:hAnsi="Times New Roman"/>
                      <w:b w:val="0"/>
                      <w:bCs/>
                      <w:szCs w:val="21"/>
                      <w:u w:val="none"/>
                    </w:rPr>
                  </w:pPr>
                </w:p>
              </w:tc>
              <w:tc>
                <w:tcPr>
                  <w:tcW w:w="1249" w:type="pct"/>
                  <w:noWrap w:val="0"/>
                  <w:vAlign w:val="center"/>
                </w:tcPr>
                <w:p>
                  <w:pPr>
                    <w:jc w:val="center"/>
                    <w:rPr>
                      <w:rFonts w:hint="default" w:ascii="Times New Roman" w:hAnsi="Times New Roman" w:eastAsia="宋体"/>
                      <w:b w:val="0"/>
                      <w:bCs/>
                      <w:szCs w:val="21"/>
                      <w:highlight w:val="none"/>
                      <w:u w:val="none"/>
                      <w:lang w:val="en-US" w:eastAsia="zh-CN"/>
                    </w:rPr>
                  </w:pPr>
                  <w:r>
                    <w:rPr>
                      <w:rFonts w:hint="default" w:ascii="Times New Roman" w:hAnsi="Times New Roman" w:eastAsia="宋体"/>
                      <w:b w:val="0"/>
                      <w:bCs/>
                      <w:szCs w:val="21"/>
                      <w:highlight w:val="none"/>
                      <w:u w:val="none"/>
                      <w:lang w:val="en-US" w:eastAsia="zh-CN"/>
                    </w:rPr>
                    <w:t>同心寨村</w:t>
                  </w:r>
                </w:p>
              </w:tc>
              <w:tc>
                <w:tcPr>
                  <w:tcW w:w="1254" w:type="pct"/>
                  <w:noWrap w:val="0"/>
                  <w:vAlign w:val="center"/>
                </w:tcPr>
                <w:p>
                  <w:pPr>
                    <w:jc w:val="center"/>
                    <w:rPr>
                      <w:rFonts w:hint="default"/>
                      <w:b w:val="0"/>
                      <w:bCs/>
                      <w:szCs w:val="21"/>
                      <w:highlight w:val="none"/>
                      <w:u w:val="none"/>
                      <w:lang w:val="en-US" w:eastAsia="zh-CN"/>
                    </w:rPr>
                  </w:pPr>
                  <w:r>
                    <w:rPr>
                      <w:rFonts w:hint="eastAsia"/>
                      <w:b w:val="0"/>
                      <w:bCs/>
                      <w:szCs w:val="21"/>
                      <w:highlight w:val="none"/>
                      <w:u w:val="none"/>
                      <w:lang w:val="en-US" w:eastAsia="zh-CN"/>
                    </w:rPr>
                    <w:t>368</w:t>
                  </w:r>
                </w:p>
              </w:tc>
              <w:tc>
                <w:tcPr>
                  <w:tcW w:w="2248" w:type="dxa"/>
                  <w:noWrap w:val="0"/>
                  <w:vAlign w:val="center"/>
                </w:tcPr>
                <w:p>
                  <w:pPr>
                    <w:keepNext w:val="0"/>
                    <w:keepLines w:val="0"/>
                    <w:widowControl/>
                    <w:suppressLineNumbers w:val="0"/>
                    <w:jc w:val="center"/>
                    <w:textAlignment w:val="center"/>
                    <w:rPr>
                      <w:rFonts w:hint="default" w:ascii="Times New Roman" w:hAnsi="Times New Roman" w:cs="Times New Roman"/>
                      <w:b w:val="0"/>
                      <w:bCs/>
                      <w:sz w:val="21"/>
                      <w:szCs w:val="21"/>
                      <w:highlight w:val="none"/>
                      <w:u w:val="none"/>
                      <w:lang w:val="en-US" w:eastAsia="zh-CN"/>
                    </w:rPr>
                  </w:pPr>
                  <w:r>
                    <w:rPr>
                      <w:rFonts w:hint="default" w:ascii="Times New Roman" w:hAnsi="Times New Roman" w:eastAsia="宋体" w:cs="Times New Roman"/>
                      <w:i w:val="0"/>
                      <w:color w:val="000000"/>
                      <w:kern w:val="0"/>
                      <w:sz w:val="21"/>
                      <w:szCs w:val="21"/>
                      <w:u w:val="none"/>
                      <w:lang w:val="en-US" w:eastAsia="zh-CN" w:bidi="ar"/>
                    </w:rPr>
                    <w:t>1178</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1239" w:type="pct"/>
                  <w:vMerge w:val="continue"/>
                  <w:noWrap w:val="0"/>
                  <w:vAlign w:val="center"/>
                </w:tcPr>
                <w:p>
                  <w:pPr>
                    <w:jc w:val="center"/>
                    <w:rPr>
                      <w:rFonts w:hint="eastAsia" w:ascii="Times New Roman" w:hAnsi="Times New Roman"/>
                      <w:b w:val="0"/>
                      <w:bCs/>
                      <w:szCs w:val="21"/>
                      <w:u w:val="none"/>
                    </w:rPr>
                  </w:pPr>
                </w:p>
              </w:tc>
              <w:tc>
                <w:tcPr>
                  <w:tcW w:w="1249" w:type="pct"/>
                  <w:noWrap w:val="0"/>
                  <w:vAlign w:val="center"/>
                </w:tcPr>
                <w:p>
                  <w:pPr>
                    <w:jc w:val="center"/>
                    <w:rPr>
                      <w:rFonts w:hint="default" w:ascii="Times New Roman" w:hAnsi="Times New Roman" w:eastAsia="宋体"/>
                      <w:b w:val="0"/>
                      <w:bCs/>
                      <w:szCs w:val="21"/>
                      <w:highlight w:val="none"/>
                      <w:u w:val="none"/>
                      <w:lang w:val="en-US" w:eastAsia="zh-CN"/>
                    </w:rPr>
                  </w:pPr>
                  <w:r>
                    <w:rPr>
                      <w:rFonts w:hint="default" w:ascii="Times New Roman" w:hAnsi="Times New Roman" w:eastAsia="宋体"/>
                      <w:b w:val="0"/>
                      <w:bCs/>
                      <w:szCs w:val="21"/>
                      <w:highlight w:val="none"/>
                      <w:u w:val="none"/>
                      <w:lang w:val="en-US" w:eastAsia="zh-CN"/>
                    </w:rPr>
                    <w:t>铁张村</w:t>
                  </w:r>
                </w:p>
              </w:tc>
              <w:tc>
                <w:tcPr>
                  <w:tcW w:w="1254" w:type="pct"/>
                  <w:noWrap w:val="0"/>
                  <w:vAlign w:val="center"/>
                </w:tcPr>
                <w:p>
                  <w:pPr>
                    <w:jc w:val="center"/>
                    <w:rPr>
                      <w:rFonts w:hint="default"/>
                      <w:b w:val="0"/>
                      <w:bCs/>
                      <w:szCs w:val="21"/>
                      <w:highlight w:val="none"/>
                      <w:u w:val="none"/>
                      <w:lang w:val="en-US" w:eastAsia="zh-CN"/>
                    </w:rPr>
                  </w:pPr>
                  <w:r>
                    <w:rPr>
                      <w:rFonts w:hint="eastAsia"/>
                      <w:b w:val="0"/>
                      <w:bCs/>
                      <w:szCs w:val="21"/>
                      <w:highlight w:val="none"/>
                      <w:u w:val="none"/>
                      <w:lang w:val="en-US" w:eastAsia="zh-CN"/>
                    </w:rPr>
                    <w:t>468</w:t>
                  </w:r>
                </w:p>
              </w:tc>
              <w:tc>
                <w:tcPr>
                  <w:tcW w:w="2248" w:type="dxa"/>
                  <w:noWrap w:val="0"/>
                  <w:vAlign w:val="center"/>
                </w:tcPr>
                <w:p>
                  <w:pPr>
                    <w:keepNext w:val="0"/>
                    <w:keepLines w:val="0"/>
                    <w:widowControl/>
                    <w:suppressLineNumbers w:val="0"/>
                    <w:jc w:val="center"/>
                    <w:textAlignment w:val="center"/>
                    <w:rPr>
                      <w:rFonts w:hint="default" w:ascii="Times New Roman" w:hAnsi="Times New Roman" w:cs="Times New Roman"/>
                      <w:b w:val="0"/>
                      <w:bCs/>
                      <w:sz w:val="21"/>
                      <w:szCs w:val="21"/>
                      <w:highlight w:val="none"/>
                      <w:u w:val="none"/>
                      <w:lang w:val="en-US" w:eastAsia="zh-CN"/>
                    </w:rPr>
                  </w:pPr>
                  <w:r>
                    <w:rPr>
                      <w:rFonts w:hint="default" w:ascii="Times New Roman" w:hAnsi="Times New Roman" w:eastAsia="宋体" w:cs="Times New Roman"/>
                      <w:i w:val="0"/>
                      <w:color w:val="000000"/>
                      <w:kern w:val="0"/>
                      <w:sz w:val="21"/>
                      <w:szCs w:val="21"/>
                      <w:u w:val="none"/>
                      <w:lang w:val="en-US" w:eastAsia="zh-CN" w:bidi="ar"/>
                    </w:rPr>
                    <w:t>1498</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1239" w:type="pct"/>
                  <w:vMerge w:val="continue"/>
                  <w:noWrap w:val="0"/>
                  <w:vAlign w:val="center"/>
                </w:tcPr>
                <w:p>
                  <w:pPr>
                    <w:jc w:val="center"/>
                    <w:rPr>
                      <w:rFonts w:hint="eastAsia" w:ascii="Times New Roman" w:hAnsi="Times New Roman"/>
                      <w:b w:val="0"/>
                      <w:bCs/>
                      <w:szCs w:val="21"/>
                      <w:u w:val="none"/>
                    </w:rPr>
                  </w:pPr>
                </w:p>
              </w:tc>
              <w:tc>
                <w:tcPr>
                  <w:tcW w:w="1249" w:type="pct"/>
                  <w:noWrap w:val="0"/>
                  <w:vAlign w:val="center"/>
                </w:tcPr>
                <w:p>
                  <w:pPr>
                    <w:jc w:val="center"/>
                    <w:rPr>
                      <w:rFonts w:hint="default" w:ascii="Times New Roman" w:hAnsi="Times New Roman" w:eastAsia="宋体"/>
                      <w:b w:val="0"/>
                      <w:bCs/>
                      <w:szCs w:val="21"/>
                      <w:highlight w:val="none"/>
                      <w:u w:val="none"/>
                      <w:lang w:val="en-US" w:eastAsia="zh-CN"/>
                    </w:rPr>
                  </w:pPr>
                  <w:r>
                    <w:rPr>
                      <w:rFonts w:hint="default" w:ascii="Times New Roman" w:hAnsi="Times New Roman" w:eastAsia="宋体"/>
                      <w:b w:val="0"/>
                      <w:bCs/>
                      <w:szCs w:val="21"/>
                      <w:highlight w:val="none"/>
                      <w:u w:val="none"/>
                      <w:lang w:val="en-US" w:eastAsia="zh-CN"/>
                    </w:rPr>
                    <w:t>大河庄村</w:t>
                  </w:r>
                </w:p>
              </w:tc>
              <w:tc>
                <w:tcPr>
                  <w:tcW w:w="1254" w:type="pct"/>
                  <w:noWrap w:val="0"/>
                  <w:vAlign w:val="center"/>
                </w:tcPr>
                <w:p>
                  <w:pPr>
                    <w:jc w:val="center"/>
                    <w:rPr>
                      <w:rFonts w:hint="default"/>
                      <w:b w:val="0"/>
                      <w:bCs/>
                      <w:szCs w:val="21"/>
                      <w:highlight w:val="none"/>
                      <w:u w:val="none"/>
                      <w:lang w:val="en-US" w:eastAsia="zh-CN"/>
                    </w:rPr>
                  </w:pPr>
                  <w:r>
                    <w:rPr>
                      <w:rFonts w:hint="eastAsia"/>
                      <w:b w:val="0"/>
                      <w:bCs/>
                      <w:szCs w:val="21"/>
                      <w:highlight w:val="none"/>
                      <w:u w:val="none"/>
                      <w:lang w:val="en-US" w:eastAsia="zh-CN"/>
                    </w:rPr>
                    <w:t>297</w:t>
                  </w:r>
                </w:p>
              </w:tc>
              <w:tc>
                <w:tcPr>
                  <w:tcW w:w="2248" w:type="dxa"/>
                  <w:noWrap w:val="0"/>
                  <w:vAlign w:val="center"/>
                </w:tcPr>
                <w:p>
                  <w:pPr>
                    <w:keepNext w:val="0"/>
                    <w:keepLines w:val="0"/>
                    <w:widowControl/>
                    <w:suppressLineNumbers w:val="0"/>
                    <w:jc w:val="center"/>
                    <w:textAlignment w:val="center"/>
                    <w:rPr>
                      <w:rFonts w:hint="default" w:ascii="Times New Roman" w:hAnsi="Times New Roman" w:cs="Times New Roman"/>
                      <w:b w:val="0"/>
                      <w:bCs/>
                      <w:sz w:val="21"/>
                      <w:szCs w:val="21"/>
                      <w:highlight w:val="none"/>
                      <w:u w:val="none"/>
                      <w:lang w:val="en-US" w:eastAsia="zh-CN"/>
                    </w:rPr>
                  </w:pPr>
                  <w:r>
                    <w:rPr>
                      <w:rFonts w:hint="default" w:ascii="Times New Roman" w:hAnsi="Times New Roman" w:eastAsia="宋体" w:cs="Times New Roman"/>
                      <w:i w:val="0"/>
                      <w:color w:val="000000"/>
                      <w:kern w:val="0"/>
                      <w:sz w:val="21"/>
                      <w:szCs w:val="21"/>
                      <w:u w:val="none"/>
                      <w:lang w:val="en-US" w:eastAsia="zh-CN" w:bidi="ar"/>
                    </w:rPr>
                    <w:t>950</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1239" w:type="pct"/>
                  <w:vMerge w:val="continue"/>
                  <w:noWrap w:val="0"/>
                  <w:vAlign w:val="center"/>
                </w:tcPr>
                <w:p>
                  <w:pPr>
                    <w:jc w:val="center"/>
                    <w:rPr>
                      <w:rFonts w:hint="eastAsia" w:ascii="Times New Roman" w:hAnsi="Times New Roman"/>
                      <w:b w:val="0"/>
                      <w:bCs/>
                      <w:szCs w:val="21"/>
                      <w:u w:val="none"/>
                    </w:rPr>
                  </w:pPr>
                </w:p>
              </w:tc>
              <w:tc>
                <w:tcPr>
                  <w:tcW w:w="1249" w:type="pct"/>
                  <w:noWrap w:val="0"/>
                  <w:vAlign w:val="center"/>
                </w:tcPr>
                <w:p>
                  <w:pPr>
                    <w:jc w:val="center"/>
                    <w:rPr>
                      <w:rFonts w:hint="default" w:ascii="Times New Roman" w:hAnsi="Times New Roman" w:eastAsia="宋体"/>
                      <w:b w:val="0"/>
                      <w:bCs/>
                      <w:szCs w:val="21"/>
                      <w:highlight w:val="none"/>
                      <w:u w:val="none"/>
                      <w:lang w:val="en-US" w:eastAsia="zh-CN"/>
                    </w:rPr>
                  </w:pPr>
                  <w:r>
                    <w:rPr>
                      <w:rFonts w:hint="default" w:ascii="Times New Roman" w:hAnsi="Times New Roman" w:eastAsia="宋体"/>
                      <w:b w:val="0"/>
                      <w:bCs/>
                      <w:szCs w:val="21"/>
                      <w:highlight w:val="none"/>
                      <w:u w:val="none"/>
                      <w:lang w:val="en-US" w:eastAsia="zh-CN"/>
                    </w:rPr>
                    <w:t>小何庄</w:t>
                  </w:r>
                </w:p>
              </w:tc>
              <w:tc>
                <w:tcPr>
                  <w:tcW w:w="1254" w:type="pct"/>
                  <w:noWrap w:val="0"/>
                  <w:vAlign w:val="center"/>
                </w:tcPr>
                <w:p>
                  <w:pPr>
                    <w:jc w:val="center"/>
                    <w:rPr>
                      <w:rFonts w:hint="default"/>
                      <w:b w:val="0"/>
                      <w:bCs/>
                      <w:szCs w:val="21"/>
                      <w:highlight w:val="none"/>
                      <w:u w:val="none"/>
                      <w:lang w:val="en-US" w:eastAsia="zh-CN"/>
                    </w:rPr>
                  </w:pPr>
                  <w:r>
                    <w:rPr>
                      <w:rFonts w:hint="eastAsia"/>
                      <w:b w:val="0"/>
                      <w:bCs/>
                      <w:szCs w:val="21"/>
                      <w:highlight w:val="none"/>
                      <w:u w:val="none"/>
                      <w:lang w:val="en-US" w:eastAsia="zh-CN"/>
                    </w:rPr>
                    <w:t>297</w:t>
                  </w:r>
                </w:p>
              </w:tc>
              <w:tc>
                <w:tcPr>
                  <w:tcW w:w="2248" w:type="dxa"/>
                  <w:noWrap w:val="0"/>
                  <w:vAlign w:val="center"/>
                </w:tcPr>
                <w:p>
                  <w:pPr>
                    <w:keepNext w:val="0"/>
                    <w:keepLines w:val="0"/>
                    <w:widowControl/>
                    <w:suppressLineNumbers w:val="0"/>
                    <w:jc w:val="center"/>
                    <w:textAlignment w:val="center"/>
                    <w:rPr>
                      <w:rFonts w:hint="default" w:ascii="Times New Roman" w:hAnsi="Times New Roman" w:cs="Times New Roman"/>
                      <w:b w:val="0"/>
                      <w:bCs/>
                      <w:sz w:val="21"/>
                      <w:szCs w:val="21"/>
                      <w:highlight w:val="none"/>
                      <w:u w:val="none"/>
                      <w:lang w:val="en-US" w:eastAsia="zh-CN"/>
                    </w:rPr>
                  </w:pPr>
                  <w:r>
                    <w:rPr>
                      <w:rFonts w:hint="default" w:ascii="Times New Roman" w:hAnsi="Times New Roman" w:eastAsia="宋体" w:cs="Times New Roman"/>
                      <w:i w:val="0"/>
                      <w:color w:val="000000"/>
                      <w:kern w:val="0"/>
                      <w:sz w:val="21"/>
                      <w:szCs w:val="21"/>
                      <w:u w:val="none"/>
                      <w:lang w:val="en-US" w:eastAsia="zh-CN" w:bidi="ar"/>
                    </w:rPr>
                    <w:t>950</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1239" w:type="pct"/>
                  <w:vMerge w:val="continue"/>
                  <w:noWrap w:val="0"/>
                  <w:vAlign w:val="center"/>
                </w:tcPr>
                <w:p>
                  <w:pPr>
                    <w:jc w:val="center"/>
                    <w:rPr>
                      <w:rFonts w:hint="eastAsia" w:ascii="Times New Roman" w:hAnsi="Times New Roman"/>
                      <w:b w:val="0"/>
                      <w:bCs/>
                      <w:szCs w:val="21"/>
                      <w:u w:val="none"/>
                    </w:rPr>
                  </w:pPr>
                </w:p>
              </w:tc>
              <w:tc>
                <w:tcPr>
                  <w:tcW w:w="1249" w:type="pct"/>
                  <w:noWrap w:val="0"/>
                  <w:vAlign w:val="center"/>
                </w:tcPr>
                <w:p>
                  <w:pPr>
                    <w:jc w:val="center"/>
                    <w:rPr>
                      <w:rFonts w:hint="default" w:ascii="Times New Roman" w:hAnsi="Times New Roman" w:eastAsia="宋体"/>
                      <w:b w:val="0"/>
                      <w:bCs/>
                      <w:szCs w:val="21"/>
                      <w:highlight w:val="none"/>
                      <w:u w:val="none"/>
                      <w:lang w:val="en-US" w:eastAsia="zh-CN"/>
                    </w:rPr>
                  </w:pPr>
                  <w:r>
                    <w:rPr>
                      <w:rFonts w:hint="default" w:ascii="Times New Roman" w:hAnsi="Times New Roman" w:eastAsia="宋体"/>
                      <w:b w:val="0"/>
                      <w:bCs/>
                      <w:szCs w:val="21"/>
                      <w:highlight w:val="none"/>
                      <w:u w:val="none"/>
                      <w:lang w:val="en-US" w:eastAsia="zh-CN"/>
                    </w:rPr>
                    <w:t>农工寨</w:t>
                  </w:r>
                </w:p>
              </w:tc>
              <w:tc>
                <w:tcPr>
                  <w:tcW w:w="1254" w:type="pct"/>
                  <w:noWrap w:val="0"/>
                  <w:vAlign w:val="center"/>
                </w:tcPr>
                <w:p>
                  <w:pPr>
                    <w:jc w:val="center"/>
                    <w:rPr>
                      <w:rFonts w:hint="default"/>
                      <w:b w:val="0"/>
                      <w:bCs/>
                      <w:szCs w:val="21"/>
                      <w:highlight w:val="none"/>
                      <w:u w:val="none"/>
                      <w:lang w:val="en-US" w:eastAsia="zh-CN"/>
                    </w:rPr>
                  </w:pPr>
                  <w:r>
                    <w:rPr>
                      <w:rFonts w:hint="eastAsia"/>
                      <w:b w:val="0"/>
                      <w:bCs/>
                      <w:szCs w:val="21"/>
                      <w:highlight w:val="none"/>
                      <w:u w:val="none"/>
                      <w:lang w:val="en-US" w:eastAsia="zh-CN"/>
                    </w:rPr>
                    <w:t>212</w:t>
                  </w:r>
                </w:p>
              </w:tc>
              <w:tc>
                <w:tcPr>
                  <w:tcW w:w="2248" w:type="dxa"/>
                  <w:noWrap w:val="0"/>
                  <w:vAlign w:val="center"/>
                </w:tcPr>
                <w:p>
                  <w:pPr>
                    <w:keepNext w:val="0"/>
                    <w:keepLines w:val="0"/>
                    <w:widowControl/>
                    <w:suppressLineNumbers w:val="0"/>
                    <w:jc w:val="center"/>
                    <w:textAlignment w:val="center"/>
                    <w:rPr>
                      <w:rFonts w:hint="default" w:ascii="Times New Roman" w:hAnsi="Times New Roman" w:cs="Times New Roman"/>
                      <w:b w:val="0"/>
                      <w:bCs/>
                      <w:sz w:val="21"/>
                      <w:szCs w:val="21"/>
                      <w:highlight w:val="none"/>
                      <w:u w:val="none"/>
                      <w:lang w:val="en-US" w:eastAsia="zh-CN"/>
                    </w:rPr>
                  </w:pPr>
                  <w:r>
                    <w:rPr>
                      <w:rFonts w:hint="default" w:ascii="Times New Roman" w:hAnsi="Times New Roman" w:eastAsia="宋体" w:cs="Times New Roman"/>
                      <w:i w:val="0"/>
                      <w:color w:val="000000"/>
                      <w:kern w:val="0"/>
                      <w:sz w:val="21"/>
                      <w:szCs w:val="21"/>
                      <w:u w:val="none"/>
                      <w:lang w:val="en-US" w:eastAsia="zh-CN" w:bidi="ar"/>
                    </w:rPr>
                    <w:t>678</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1239" w:type="pct"/>
                  <w:vMerge w:val="continue"/>
                  <w:noWrap w:val="0"/>
                  <w:vAlign w:val="center"/>
                </w:tcPr>
                <w:p>
                  <w:pPr>
                    <w:jc w:val="center"/>
                    <w:rPr>
                      <w:rFonts w:hint="eastAsia" w:ascii="Times New Roman" w:hAnsi="Times New Roman"/>
                      <w:b w:val="0"/>
                      <w:bCs/>
                      <w:szCs w:val="21"/>
                      <w:u w:val="none"/>
                    </w:rPr>
                  </w:pPr>
                </w:p>
              </w:tc>
              <w:tc>
                <w:tcPr>
                  <w:tcW w:w="1249" w:type="pct"/>
                  <w:noWrap w:val="0"/>
                  <w:vAlign w:val="center"/>
                </w:tcPr>
                <w:p>
                  <w:pPr>
                    <w:jc w:val="center"/>
                    <w:rPr>
                      <w:rFonts w:hint="default" w:ascii="Times New Roman" w:hAnsi="Times New Roman" w:eastAsia="宋体"/>
                      <w:b w:val="0"/>
                      <w:bCs/>
                      <w:szCs w:val="21"/>
                      <w:highlight w:val="none"/>
                      <w:u w:val="none"/>
                      <w:lang w:val="en-US" w:eastAsia="zh-CN"/>
                    </w:rPr>
                  </w:pPr>
                  <w:r>
                    <w:rPr>
                      <w:rFonts w:hint="default" w:ascii="Times New Roman" w:hAnsi="Times New Roman" w:eastAsia="宋体"/>
                      <w:b w:val="0"/>
                      <w:bCs/>
                      <w:szCs w:val="21"/>
                      <w:highlight w:val="none"/>
                      <w:u w:val="none"/>
                      <w:lang w:val="en-US" w:eastAsia="zh-CN"/>
                    </w:rPr>
                    <w:t>曹庄村</w:t>
                  </w:r>
                </w:p>
              </w:tc>
              <w:tc>
                <w:tcPr>
                  <w:tcW w:w="1254" w:type="pct"/>
                  <w:noWrap w:val="0"/>
                  <w:vAlign w:val="center"/>
                </w:tcPr>
                <w:p>
                  <w:pPr>
                    <w:jc w:val="center"/>
                    <w:rPr>
                      <w:rFonts w:hint="default"/>
                      <w:b w:val="0"/>
                      <w:bCs/>
                      <w:szCs w:val="21"/>
                      <w:highlight w:val="none"/>
                      <w:u w:val="none"/>
                      <w:lang w:val="en-US" w:eastAsia="zh-CN"/>
                    </w:rPr>
                  </w:pPr>
                  <w:r>
                    <w:rPr>
                      <w:rFonts w:hint="eastAsia"/>
                      <w:b w:val="0"/>
                      <w:bCs/>
                      <w:szCs w:val="21"/>
                      <w:highlight w:val="none"/>
                      <w:u w:val="none"/>
                      <w:lang w:val="en-US" w:eastAsia="zh-CN"/>
                    </w:rPr>
                    <w:t>207</w:t>
                  </w:r>
                </w:p>
              </w:tc>
              <w:tc>
                <w:tcPr>
                  <w:tcW w:w="2248" w:type="dxa"/>
                  <w:noWrap w:val="0"/>
                  <w:vAlign w:val="center"/>
                </w:tcPr>
                <w:p>
                  <w:pPr>
                    <w:keepNext w:val="0"/>
                    <w:keepLines w:val="0"/>
                    <w:widowControl/>
                    <w:suppressLineNumbers w:val="0"/>
                    <w:jc w:val="center"/>
                    <w:textAlignment w:val="center"/>
                    <w:rPr>
                      <w:rFonts w:hint="default" w:ascii="Times New Roman" w:hAnsi="Times New Roman" w:cs="Times New Roman"/>
                      <w:b w:val="0"/>
                      <w:bCs/>
                      <w:sz w:val="21"/>
                      <w:szCs w:val="21"/>
                      <w:highlight w:val="none"/>
                      <w:u w:val="none"/>
                      <w:lang w:val="en-US" w:eastAsia="zh-CN"/>
                    </w:rPr>
                  </w:pPr>
                  <w:r>
                    <w:rPr>
                      <w:rFonts w:hint="default" w:ascii="Times New Roman" w:hAnsi="Times New Roman" w:eastAsia="宋体" w:cs="Times New Roman"/>
                      <w:i w:val="0"/>
                      <w:color w:val="000000"/>
                      <w:kern w:val="0"/>
                      <w:sz w:val="21"/>
                      <w:szCs w:val="21"/>
                      <w:u w:val="none"/>
                      <w:lang w:val="en-US" w:eastAsia="zh-CN" w:bidi="ar"/>
                    </w:rPr>
                    <w:t>662</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1239" w:type="pct"/>
                  <w:vMerge w:val="continue"/>
                  <w:noWrap w:val="0"/>
                  <w:vAlign w:val="center"/>
                </w:tcPr>
                <w:p>
                  <w:pPr>
                    <w:jc w:val="center"/>
                    <w:rPr>
                      <w:rFonts w:hint="eastAsia" w:ascii="Times New Roman" w:hAnsi="Times New Roman"/>
                      <w:b w:val="0"/>
                      <w:bCs/>
                      <w:szCs w:val="21"/>
                      <w:u w:val="none"/>
                    </w:rPr>
                  </w:pPr>
                </w:p>
              </w:tc>
              <w:tc>
                <w:tcPr>
                  <w:tcW w:w="1249" w:type="pct"/>
                  <w:noWrap w:val="0"/>
                  <w:vAlign w:val="center"/>
                </w:tcPr>
                <w:p>
                  <w:pPr>
                    <w:jc w:val="center"/>
                    <w:rPr>
                      <w:rFonts w:hint="default" w:ascii="Times New Roman" w:hAnsi="Times New Roman" w:eastAsia="宋体"/>
                      <w:b w:val="0"/>
                      <w:bCs/>
                      <w:szCs w:val="21"/>
                      <w:highlight w:val="none"/>
                      <w:u w:val="none"/>
                      <w:lang w:val="en-US" w:eastAsia="zh-CN"/>
                    </w:rPr>
                  </w:pPr>
                  <w:r>
                    <w:rPr>
                      <w:rFonts w:hint="default" w:ascii="Times New Roman" w:hAnsi="Times New Roman" w:eastAsia="宋体"/>
                      <w:b w:val="0"/>
                      <w:bCs/>
                      <w:szCs w:val="21"/>
                      <w:highlight w:val="none"/>
                      <w:u w:val="none"/>
                      <w:lang w:val="en-US" w:eastAsia="zh-CN"/>
                    </w:rPr>
                    <w:t>冢张村</w:t>
                  </w:r>
                </w:p>
              </w:tc>
              <w:tc>
                <w:tcPr>
                  <w:tcW w:w="1254" w:type="pct"/>
                  <w:noWrap w:val="0"/>
                  <w:vAlign w:val="center"/>
                </w:tcPr>
                <w:p>
                  <w:pPr>
                    <w:jc w:val="center"/>
                    <w:rPr>
                      <w:rFonts w:hint="default"/>
                      <w:b w:val="0"/>
                      <w:bCs/>
                      <w:szCs w:val="21"/>
                      <w:highlight w:val="none"/>
                      <w:u w:val="none"/>
                      <w:lang w:val="en-US" w:eastAsia="zh-CN"/>
                    </w:rPr>
                  </w:pPr>
                  <w:r>
                    <w:rPr>
                      <w:rFonts w:hint="eastAsia"/>
                      <w:b w:val="0"/>
                      <w:bCs/>
                      <w:szCs w:val="21"/>
                      <w:highlight w:val="none"/>
                      <w:u w:val="none"/>
                      <w:lang w:val="en-US" w:eastAsia="zh-CN"/>
                    </w:rPr>
                    <w:t>212</w:t>
                  </w:r>
                </w:p>
              </w:tc>
              <w:tc>
                <w:tcPr>
                  <w:tcW w:w="2248" w:type="dxa"/>
                  <w:noWrap w:val="0"/>
                  <w:vAlign w:val="center"/>
                </w:tcPr>
                <w:p>
                  <w:pPr>
                    <w:keepNext w:val="0"/>
                    <w:keepLines w:val="0"/>
                    <w:widowControl/>
                    <w:suppressLineNumbers w:val="0"/>
                    <w:jc w:val="center"/>
                    <w:textAlignment w:val="center"/>
                    <w:rPr>
                      <w:rFonts w:hint="default" w:ascii="Times New Roman" w:hAnsi="Times New Roman" w:cs="Times New Roman"/>
                      <w:b w:val="0"/>
                      <w:bCs/>
                      <w:sz w:val="21"/>
                      <w:szCs w:val="21"/>
                      <w:highlight w:val="none"/>
                      <w:u w:val="none"/>
                      <w:lang w:val="en-US" w:eastAsia="zh-CN"/>
                    </w:rPr>
                  </w:pPr>
                  <w:r>
                    <w:rPr>
                      <w:rFonts w:hint="default" w:ascii="Times New Roman" w:hAnsi="Times New Roman" w:eastAsia="宋体" w:cs="Times New Roman"/>
                      <w:i w:val="0"/>
                      <w:color w:val="000000"/>
                      <w:kern w:val="0"/>
                      <w:sz w:val="21"/>
                      <w:szCs w:val="21"/>
                      <w:u w:val="none"/>
                      <w:lang w:val="en-US" w:eastAsia="zh-CN" w:bidi="ar"/>
                    </w:rPr>
                    <w:t>678</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1239" w:type="pct"/>
                  <w:vMerge w:val="continue"/>
                  <w:noWrap w:val="0"/>
                  <w:vAlign w:val="center"/>
                </w:tcPr>
                <w:p>
                  <w:pPr>
                    <w:jc w:val="center"/>
                    <w:rPr>
                      <w:rFonts w:hint="eastAsia" w:ascii="Times New Roman" w:hAnsi="Times New Roman"/>
                      <w:b w:val="0"/>
                      <w:bCs/>
                      <w:szCs w:val="21"/>
                      <w:u w:val="none"/>
                    </w:rPr>
                  </w:pPr>
                </w:p>
              </w:tc>
              <w:tc>
                <w:tcPr>
                  <w:tcW w:w="1249" w:type="pct"/>
                  <w:noWrap w:val="0"/>
                  <w:vAlign w:val="center"/>
                </w:tcPr>
                <w:p>
                  <w:pPr>
                    <w:jc w:val="center"/>
                    <w:rPr>
                      <w:rFonts w:hint="default" w:ascii="Times New Roman" w:hAnsi="Times New Roman" w:eastAsia="宋体"/>
                      <w:b w:val="0"/>
                      <w:bCs/>
                      <w:szCs w:val="21"/>
                      <w:highlight w:val="none"/>
                      <w:u w:val="none"/>
                      <w:lang w:val="en-US" w:eastAsia="zh-CN"/>
                    </w:rPr>
                  </w:pPr>
                  <w:r>
                    <w:rPr>
                      <w:rFonts w:hint="default" w:ascii="Times New Roman" w:hAnsi="Times New Roman" w:eastAsia="宋体"/>
                      <w:b w:val="0"/>
                      <w:bCs/>
                      <w:szCs w:val="21"/>
                      <w:highlight w:val="none"/>
                      <w:u w:val="none"/>
                      <w:lang w:val="en-US" w:eastAsia="zh-CN"/>
                    </w:rPr>
                    <w:t>李湾</w:t>
                  </w:r>
                </w:p>
              </w:tc>
              <w:tc>
                <w:tcPr>
                  <w:tcW w:w="1254" w:type="pct"/>
                  <w:noWrap w:val="0"/>
                  <w:vAlign w:val="center"/>
                </w:tcPr>
                <w:p>
                  <w:pPr>
                    <w:jc w:val="center"/>
                    <w:rPr>
                      <w:rFonts w:hint="default"/>
                      <w:b w:val="0"/>
                      <w:bCs/>
                      <w:szCs w:val="21"/>
                      <w:highlight w:val="none"/>
                      <w:u w:val="none"/>
                      <w:lang w:val="en-US" w:eastAsia="zh-CN"/>
                    </w:rPr>
                  </w:pPr>
                  <w:r>
                    <w:rPr>
                      <w:rFonts w:hint="eastAsia"/>
                      <w:b w:val="0"/>
                      <w:bCs/>
                      <w:szCs w:val="21"/>
                      <w:highlight w:val="none"/>
                      <w:u w:val="none"/>
                      <w:lang w:val="en-US" w:eastAsia="zh-CN"/>
                    </w:rPr>
                    <w:t>262</w:t>
                  </w:r>
                </w:p>
              </w:tc>
              <w:tc>
                <w:tcPr>
                  <w:tcW w:w="2248" w:type="dxa"/>
                  <w:noWrap w:val="0"/>
                  <w:vAlign w:val="center"/>
                </w:tcPr>
                <w:p>
                  <w:pPr>
                    <w:keepNext w:val="0"/>
                    <w:keepLines w:val="0"/>
                    <w:widowControl/>
                    <w:suppressLineNumbers w:val="0"/>
                    <w:jc w:val="center"/>
                    <w:textAlignment w:val="center"/>
                    <w:rPr>
                      <w:rFonts w:hint="default" w:ascii="Times New Roman" w:hAnsi="Times New Roman" w:cs="Times New Roman"/>
                      <w:b w:val="0"/>
                      <w:bCs/>
                      <w:sz w:val="21"/>
                      <w:szCs w:val="21"/>
                      <w:highlight w:val="none"/>
                      <w:u w:val="none"/>
                      <w:lang w:val="en-US" w:eastAsia="zh-CN"/>
                    </w:rPr>
                  </w:pPr>
                  <w:r>
                    <w:rPr>
                      <w:rFonts w:hint="default" w:ascii="Times New Roman" w:hAnsi="Times New Roman" w:eastAsia="宋体" w:cs="Times New Roman"/>
                      <w:i w:val="0"/>
                      <w:color w:val="000000"/>
                      <w:kern w:val="0"/>
                      <w:sz w:val="21"/>
                      <w:szCs w:val="21"/>
                      <w:u w:val="none"/>
                      <w:lang w:val="en-US" w:eastAsia="zh-CN" w:bidi="ar"/>
                    </w:rPr>
                    <w:t>838</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1239" w:type="pct"/>
                  <w:vMerge w:val="continue"/>
                  <w:noWrap w:val="0"/>
                  <w:vAlign w:val="center"/>
                </w:tcPr>
                <w:p>
                  <w:pPr>
                    <w:jc w:val="center"/>
                    <w:rPr>
                      <w:rFonts w:hint="eastAsia" w:ascii="Times New Roman" w:hAnsi="Times New Roman"/>
                      <w:b w:val="0"/>
                      <w:bCs/>
                      <w:szCs w:val="21"/>
                      <w:u w:val="none"/>
                    </w:rPr>
                  </w:pPr>
                </w:p>
              </w:tc>
              <w:tc>
                <w:tcPr>
                  <w:tcW w:w="1249" w:type="pct"/>
                  <w:noWrap w:val="0"/>
                  <w:vAlign w:val="center"/>
                </w:tcPr>
                <w:p>
                  <w:pPr>
                    <w:jc w:val="center"/>
                    <w:rPr>
                      <w:rFonts w:hint="default" w:ascii="Times New Roman" w:hAnsi="Times New Roman" w:eastAsia="宋体"/>
                      <w:b w:val="0"/>
                      <w:bCs/>
                      <w:szCs w:val="21"/>
                      <w:highlight w:val="none"/>
                      <w:u w:val="none"/>
                      <w:lang w:val="en-US" w:eastAsia="zh-CN"/>
                    </w:rPr>
                  </w:pPr>
                  <w:r>
                    <w:rPr>
                      <w:rFonts w:hint="default" w:ascii="Times New Roman" w:hAnsi="Times New Roman" w:eastAsia="宋体"/>
                      <w:b w:val="0"/>
                      <w:bCs/>
                      <w:szCs w:val="21"/>
                      <w:highlight w:val="none"/>
                      <w:u w:val="none"/>
                      <w:lang w:val="en-US" w:eastAsia="zh-CN"/>
                    </w:rPr>
                    <w:t>老寨</w:t>
                  </w:r>
                </w:p>
              </w:tc>
              <w:tc>
                <w:tcPr>
                  <w:tcW w:w="1254" w:type="pct"/>
                  <w:noWrap w:val="0"/>
                  <w:vAlign w:val="center"/>
                </w:tcPr>
                <w:p>
                  <w:pPr>
                    <w:jc w:val="center"/>
                    <w:rPr>
                      <w:rFonts w:hint="default"/>
                      <w:b w:val="0"/>
                      <w:bCs/>
                      <w:szCs w:val="21"/>
                      <w:highlight w:val="none"/>
                      <w:u w:val="none"/>
                      <w:lang w:val="en-US" w:eastAsia="zh-CN"/>
                    </w:rPr>
                  </w:pPr>
                  <w:r>
                    <w:rPr>
                      <w:rFonts w:hint="eastAsia"/>
                      <w:b w:val="0"/>
                      <w:bCs/>
                      <w:szCs w:val="21"/>
                      <w:highlight w:val="none"/>
                      <w:u w:val="none"/>
                      <w:lang w:val="en-US" w:eastAsia="zh-CN"/>
                    </w:rPr>
                    <w:t>21</w:t>
                  </w:r>
                </w:p>
              </w:tc>
              <w:tc>
                <w:tcPr>
                  <w:tcW w:w="2248" w:type="dxa"/>
                  <w:noWrap w:val="0"/>
                  <w:vAlign w:val="center"/>
                </w:tcPr>
                <w:p>
                  <w:pPr>
                    <w:keepNext w:val="0"/>
                    <w:keepLines w:val="0"/>
                    <w:widowControl/>
                    <w:suppressLineNumbers w:val="0"/>
                    <w:jc w:val="center"/>
                    <w:textAlignment w:val="center"/>
                    <w:rPr>
                      <w:rFonts w:hint="default" w:ascii="Times New Roman" w:hAnsi="Times New Roman" w:cs="Times New Roman"/>
                      <w:b w:val="0"/>
                      <w:bCs/>
                      <w:sz w:val="21"/>
                      <w:szCs w:val="21"/>
                      <w:highlight w:val="none"/>
                      <w:u w:val="none"/>
                      <w:lang w:val="en-US" w:eastAsia="zh-CN"/>
                    </w:rPr>
                  </w:pPr>
                  <w:r>
                    <w:rPr>
                      <w:rFonts w:hint="default" w:ascii="Times New Roman" w:hAnsi="Times New Roman" w:eastAsia="宋体" w:cs="Times New Roman"/>
                      <w:i w:val="0"/>
                      <w:color w:val="000000"/>
                      <w:kern w:val="0"/>
                      <w:sz w:val="21"/>
                      <w:szCs w:val="21"/>
                      <w:u w:val="none"/>
                      <w:lang w:val="en-US" w:eastAsia="zh-CN" w:bidi="ar"/>
                    </w:rPr>
                    <w:t>67</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1239" w:type="pct"/>
                  <w:vMerge w:val="continue"/>
                  <w:noWrap w:val="0"/>
                  <w:vAlign w:val="center"/>
                </w:tcPr>
                <w:p>
                  <w:pPr>
                    <w:jc w:val="center"/>
                    <w:rPr>
                      <w:rFonts w:hint="eastAsia" w:ascii="Times New Roman" w:hAnsi="Times New Roman"/>
                      <w:b w:val="0"/>
                      <w:bCs/>
                      <w:szCs w:val="21"/>
                      <w:u w:val="none"/>
                    </w:rPr>
                  </w:pPr>
                </w:p>
              </w:tc>
              <w:tc>
                <w:tcPr>
                  <w:tcW w:w="1249" w:type="pct"/>
                  <w:noWrap w:val="0"/>
                  <w:vAlign w:val="center"/>
                </w:tcPr>
                <w:p>
                  <w:pPr>
                    <w:jc w:val="center"/>
                    <w:rPr>
                      <w:rFonts w:hint="default" w:ascii="Times New Roman" w:hAnsi="Times New Roman" w:eastAsia="宋体"/>
                      <w:b w:val="0"/>
                      <w:bCs/>
                      <w:szCs w:val="21"/>
                      <w:highlight w:val="none"/>
                      <w:u w:val="none"/>
                      <w:lang w:val="en-US" w:eastAsia="zh-CN"/>
                    </w:rPr>
                  </w:pPr>
                  <w:r>
                    <w:rPr>
                      <w:rFonts w:hint="default" w:ascii="Times New Roman" w:hAnsi="Times New Roman" w:eastAsia="宋体"/>
                      <w:b w:val="0"/>
                      <w:bCs/>
                      <w:szCs w:val="21"/>
                      <w:highlight w:val="none"/>
                      <w:u w:val="none"/>
                      <w:lang w:val="en-US" w:eastAsia="zh-CN"/>
                    </w:rPr>
                    <w:t>小河王村</w:t>
                  </w:r>
                </w:p>
              </w:tc>
              <w:tc>
                <w:tcPr>
                  <w:tcW w:w="1254" w:type="pct"/>
                  <w:noWrap w:val="0"/>
                  <w:vAlign w:val="center"/>
                </w:tcPr>
                <w:p>
                  <w:pPr>
                    <w:jc w:val="center"/>
                    <w:rPr>
                      <w:rFonts w:hint="default"/>
                      <w:b w:val="0"/>
                      <w:bCs/>
                      <w:szCs w:val="21"/>
                      <w:highlight w:val="none"/>
                      <w:u w:val="none"/>
                      <w:lang w:val="en-US" w:eastAsia="zh-CN"/>
                    </w:rPr>
                  </w:pPr>
                  <w:r>
                    <w:rPr>
                      <w:rFonts w:hint="eastAsia"/>
                      <w:b w:val="0"/>
                      <w:bCs/>
                      <w:szCs w:val="21"/>
                      <w:highlight w:val="none"/>
                      <w:u w:val="none"/>
                      <w:lang w:val="en-US" w:eastAsia="zh-CN"/>
                    </w:rPr>
                    <w:t>262</w:t>
                  </w:r>
                </w:p>
              </w:tc>
              <w:tc>
                <w:tcPr>
                  <w:tcW w:w="2248" w:type="dxa"/>
                  <w:noWrap w:val="0"/>
                  <w:vAlign w:val="center"/>
                </w:tcPr>
                <w:p>
                  <w:pPr>
                    <w:keepNext w:val="0"/>
                    <w:keepLines w:val="0"/>
                    <w:widowControl/>
                    <w:suppressLineNumbers w:val="0"/>
                    <w:jc w:val="center"/>
                    <w:textAlignment w:val="center"/>
                    <w:rPr>
                      <w:rFonts w:hint="default" w:ascii="Times New Roman" w:hAnsi="Times New Roman" w:cs="Times New Roman"/>
                      <w:b w:val="0"/>
                      <w:bCs/>
                      <w:sz w:val="21"/>
                      <w:szCs w:val="21"/>
                      <w:highlight w:val="none"/>
                      <w:u w:val="none"/>
                      <w:lang w:val="en-US" w:eastAsia="zh-CN"/>
                    </w:rPr>
                  </w:pPr>
                  <w:r>
                    <w:rPr>
                      <w:rFonts w:hint="default" w:ascii="Times New Roman" w:hAnsi="Times New Roman" w:eastAsia="宋体" w:cs="Times New Roman"/>
                      <w:i w:val="0"/>
                      <w:color w:val="000000"/>
                      <w:kern w:val="0"/>
                      <w:sz w:val="21"/>
                      <w:szCs w:val="21"/>
                      <w:u w:val="none"/>
                      <w:lang w:val="en-US" w:eastAsia="zh-CN" w:bidi="ar"/>
                    </w:rPr>
                    <w:t>838</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1239" w:type="pct"/>
                  <w:vMerge w:val="continue"/>
                  <w:noWrap w:val="0"/>
                  <w:vAlign w:val="center"/>
                </w:tcPr>
                <w:p>
                  <w:pPr>
                    <w:jc w:val="center"/>
                    <w:rPr>
                      <w:rFonts w:hint="eastAsia" w:ascii="Times New Roman" w:hAnsi="Times New Roman"/>
                      <w:b w:val="0"/>
                      <w:bCs/>
                      <w:szCs w:val="21"/>
                      <w:u w:val="none"/>
                    </w:rPr>
                  </w:pPr>
                </w:p>
              </w:tc>
              <w:tc>
                <w:tcPr>
                  <w:tcW w:w="1249" w:type="pct"/>
                  <w:noWrap w:val="0"/>
                  <w:vAlign w:val="center"/>
                </w:tcPr>
                <w:p>
                  <w:pPr>
                    <w:jc w:val="center"/>
                    <w:rPr>
                      <w:rFonts w:hint="default" w:ascii="Times New Roman" w:hAnsi="Times New Roman" w:eastAsia="宋体"/>
                      <w:b w:val="0"/>
                      <w:bCs/>
                      <w:szCs w:val="21"/>
                      <w:highlight w:val="none"/>
                      <w:u w:val="none"/>
                      <w:lang w:val="en-US" w:eastAsia="zh-CN"/>
                    </w:rPr>
                  </w:pPr>
                  <w:r>
                    <w:rPr>
                      <w:rFonts w:hint="default" w:ascii="Times New Roman" w:hAnsi="Times New Roman" w:eastAsia="宋体"/>
                      <w:b w:val="0"/>
                      <w:bCs/>
                      <w:szCs w:val="21"/>
                      <w:highlight w:val="none"/>
                      <w:u w:val="none"/>
                      <w:lang w:val="en-US" w:eastAsia="zh-CN"/>
                    </w:rPr>
                    <w:t>小何郭</w:t>
                  </w:r>
                </w:p>
              </w:tc>
              <w:tc>
                <w:tcPr>
                  <w:tcW w:w="1254" w:type="pct"/>
                  <w:noWrap w:val="0"/>
                  <w:vAlign w:val="center"/>
                </w:tcPr>
                <w:p>
                  <w:pPr>
                    <w:jc w:val="center"/>
                    <w:rPr>
                      <w:rFonts w:hint="default"/>
                      <w:b w:val="0"/>
                      <w:bCs/>
                      <w:szCs w:val="21"/>
                      <w:highlight w:val="none"/>
                      <w:u w:val="none"/>
                      <w:lang w:val="en-US" w:eastAsia="zh-CN"/>
                    </w:rPr>
                  </w:pPr>
                  <w:r>
                    <w:rPr>
                      <w:rFonts w:hint="eastAsia"/>
                      <w:b w:val="0"/>
                      <w:bCs/>
                      <w:szCs w:val="21"/>
                      <w:highlight w:val="none"/>
                      <w:u w:val="none"/>
                      <w:lang w:val="en-US" w:eastAsia="zh-CN"/>
                    </w:rPr>
                    <w:t>241</w:t>
                  </w:r>
                </w:p>
              </w:tc>
              <w:tc>
                <w:tcPr>
                  <w:tcW w:w="2248" w:type="dxa"/>
                  <w:noWrap w:val="0"/>
                  <w:vAlign w:val="center"/>
                </w:tcPr>
                <w:p>
                  <w:pPr>
                    <w:keepNext w:val="0"/>
                    <w:keepLines w:val="0"/>
                    <w:widowControl/>
                    <w:suppressLineNumbers w:val="0"/>
                    <w:jc w:val="center"/>
                    <w:textAlignment w:val="center"/>
                    <w:rPr>
                      <w:rFonts w:hint="default" w:ascii="Times New Roman" w:hAnsi="Times New Roman" w:cs="Times New Roman"/>
                      <w:b w:val="0"/>
                      <w:bCs/>
                      <w:sz w:val="21"/>
                      <w:szCs w:val="21"/>
                      <w:highlight w:val="none"/>
                      <w:u w:val="none"/>
                      <w:lang w:val="en-US" w:eastAsia="zh-CN"/>
                    </w:rPr>
                  </w:pPr>
                  <w:r>
                    <w:rPr>
                      <w:rFonts w:hint="default" w:ascii="Times New Roman" w:hAnsi="Times New Roman" w:eastAsia="宋体" w:cs="Times New Roman"/>
                      <w:i w:val="0"/>
                      <w:color w:val="000000"/>
                      <w:kern w:val="0"/>
                      <w:sz w:val="21"/>
                      <w:szCs w:val="21"/>
                      <w:u w:val="none"/>
                      <w:lang w:val="en-US" w:eastAsia="zh-CN" w:bidi="ar"/>
                    </w:rPr>
                    <w:t>771</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1239" w:type="pct"/>
                  <w:vMerge w:val="continue"/>
                  <w:noWrap w:val="0"/>
                  <w:vAlign w:val="center"/>
                </w:tcPr>
                <w:p>
                  <w:pPr>
                    <w:jc w:val="center"/>
                    <w:rPr>
                      <w:rFonts w:hint="eastAsia" w:ascii="Times New Roman" w:hAnsi="Times New Roman"/>
                      <w:b w:val="0"/>
                      <w:bCs/>
                      <w:szCs w:val="21"/>
                      <w:u w:val="none"/>
                    </w:rPr>
                  </w:pPr>
                </w:p>
              </w:tc>
              <w:tc>
                <w:tcPr>
                  <w:tcW w:w="1249" w:type="pct"/>
                  <w:noWrap w:val="0"/>
                  <w:vAlign w:val="center"/>
                </w:tcPr>
                <w:p>
                  <w:pPr>
                    <w:jc w:val="center"/>
                    <w:rPr>
                      <w:rFonts w:hint="default" w:ascii="Times New Roman" w:hAnsi="Times New Roman" w:eastAsia="宋体"/>
                      <w:b w:val="0"/>
                      <w:bCs/>
                      <w:szCs w:val="21"/>
                      <w:highlight w:val="none"/>
                      <w:u w:val="none"/>
                      <w:lang w:val="en-US" w:eastAsia="zh-CN"/>
                    </w:rPr>
                  </w:pPr>
                  <w:r>
                    <w:rPr>
                      <w:rFonts w:hint="default" w:ascii="Times New Roman" w:hAnsi="Times New Roman" w:eastAsia="宋体"/>
                      <w:b w:val="0"/>
                      <w:bCs/>
                      <w:szCs w:val="21"/>
                      <w:highlight w:val="none"/>
                      <w:u w:val="none"/>
                      <w:lang w:val="en-US" w:eastAsia="zh-CN"/>
                    </w:rPr>
                    <w:t>龙泉乡</w:t>
                  </w:r>
                </w:p>
              </w:tc>
              <w:tc>
                <w:tcPr>
                  <w:tcW w:w="1254" w:type="pct"/>
                  <w:noWrap w:val="0"/>
                  <w:vAlign w:val="center"/>
                </w:tcPr>
                <w:p>
                  <w:pPr>
                    <w:jc w:val="center"/>
                    <w:rPr>
                      <w:rFonts w:hint="default"/>
                      <w:b w:val="0"/>
                      <w:bCs/>
                      <w:szCs w:val="21"/>
                      <w:highlight w:val="none"/>
                      <w:u w:val="none"/>
                      <w:lang w:val="en-US" w:eastAsia="zh-CN"/>
                    </w:rPr>
                  </w:pPr>
                  <w:r>
                    <w:rPr>
                      <w:rFonts w:hint="eastAsia"/>
                      <w:b w:val="0"/>
                      <w:bCs/>
                      <w:szCs w:val="21"/>
                      <w:highlight w:val="none"/>
                      <w:u w:val="none"/>
                      <w:lang w:val="en-US" w:eastAsia="zh-CN"/>
                    </w:rPr>
                    <w:t>1674</w:t>
                  </w:r>
                </w:p>
              </w:tc>
              <w:tc>
                <w:tcPr>
                  <w:tcW w:w="2248" w:type="dxa"/>
                  <w:noWrap w:val="0"/>
                  <w:vAlign w:val="center"/>
                </w:tcPr>
                <w:p>
                  <w:pPr>
                    <w:keepNext w:val="0"/>
                    <w:keepLines w:val="0"/>
                    <w:widowControl/>
                    <w:suppressLineNumbers w:val="0"/>
                    <w:jc w:val="center"/>
                    <w:textAlignment w:val="center"/>
                    <w:rPr>
                      <w:rFonts w:hint="default" w:ascii="Times New Roman" w:hAnsi="Times New Roman" w:cs="Times New Roman"/>
                      <w:b w:val="0"/>
                      <w:bCs/>
                      <w:sz w:val="21"/>
                      <w:szCs w:val="21"/>
                      <w:highlight w:val="none"/>
                      <w:u w:val="none"/>
                      <w:lang w:val="en-US" w:eastAsia="zh-CN"/>
                    </w:rPr>
                  </w:pPr>
                  <w:r>
                    <w:rPr>
                      <w:rFonts w:hint="default" w:ascii="Times New Roman" w:hAnsi="Times New Roman" w:eastAsia="宋体" w:cs="Times New Roman"/>
                      <w:i w:val="0"/>
                      <w:color w:val="000000"/>
                      <w:kern w:val="0"/>
                      <w:sz w:val="21"/>
                      <w:szCs w:val="21"/>
                      <w:u w:val="none"/>
                      <w:lang w:val="en-US" w:eastAsia="zh-CN" w:bidi="ar"/>
                    </w:rPr>
                    <w:t>5357</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09" w:hRule="atLeast"/>
              </w:trPr>
              <w:tc>
                <w:tcPr>
                  <w:tcW w:w="1239" w:type="pct"/>
                  <w:vMerge w:val="continue"/>
                  <w:noWrap w:val="0"/>
                  <w:vAlign w:val="center"/>
                </w:tcPr>
                <w:p>
                  <w:pPr>
                    <w:jc w:val="center"/>
                    <w:rPr>
                      <w:rFonts w:hint="eastAsia" w:ascii="Times New Roman" w:hAnsi="Times New Roman"/>
                      <w:b w:val="0"/>
                      <w:bCs/>
                      <w:szCs w:val="21"/>
                      <w:u w:val="none"/>
                    </w:rPr>
                  </w:pPr>
                </w:p>
              </w:tc>
              <w:tc>
                <w:tcPr>
                  <w:tcW w:w="1249" w:type="pct"/>
                  <w:noWrap w:val="0"/>
                  <w:vAlign w:val="center"/>
                </w:tcPr>
                <w:p>
                  <w:pPr>
                    <w:jc w:val="center"/>
                    <w:rPr>
                      <w:rFonts w:hint="default" w:ascii="Times New Roman" w:hAnsi="Times New Roman" w:eastAsia="宋体"/>
                      <w:b w:val="0"/>
                      <w:bCs/>
                      <w:szCs w:val="21"/>
                      <w:highlight w:val="none"/>
                      <w:u w:val="none"/>
                      <w:lang w:val="en-US" w:eastAsia="zh-CN"/>
                    </w:rPr>
                  </w:pPr>
                  <w:r>
                    <w:rPr>
                      <w:rFonts w:hint="default" w:ascii="Times New Roman" w:hAnsi="Times New Roman" w:eastAsia="宋体"/>
                      <w:b w:val="0"/>
                      <w:bCs/>
                      <w:szCs w:val="21"/>
                      <w:highlight w:val="none"/>
                      <w:u w:val="none"/>
                      <w:lang w:val="en-US" w:eastAsia="zh-CN"/>
                    </w:rPr>
                    <w:t>白庄</w:t>
                  </w:r>
                </w:p>
              </w:tc>
              <w:tc>
                <w:tcPr>
                  <w:tcW w:w="1254" w:type="pct"/>
                  <w:noWrap w:val="0"/>
                  <w:vAlign w:val="center"/>
                </w:tcPr>
                <w:p>
                  <w:pPr>
                    <w:jc w:val="center"/>
                    <w:rPr>
                      <w:rFonts w:hint="default"/>
                      <w:b w:val="0"/>
                      <w:bCs/>
                      <w:szCs w:val="21"/>
                      <w:highlight w:val="none"/>
                      <w:u w:val="none"/>
                      <w:lang w:val="en-US" w:eastAsia="zh-CN"/>
                    </w:rPr>
                  </w:pPr>
                  <w:r>
                    <w:rPr>
                      <w:rFonts w:hint="eastAsia"/>
                      <w:b w:val="0"/>
                      <w:bCs/>
                      <w:szCs w:val="21"/>
                      <w:highlight w:val="none"/>
                      <w:u w:val="none"/>
                      <w:lang w:val="en-US" w:eastAsia="zh-CN"/>
                    </w:rPr>
                    <w:t>241</w:t>
                  </w:r>
                </w:p>
              </w:tc>
              <w:tc>
                <w:tcPr>
                  <w:tcW w:w="2248" w:type="dxa"/>
                  <w:noWrap w:val="0"/>
                  <w:vAlign w:val="center"/>
                </w:tcPr>
                <w:p>
                  <w:pPr>
                    <w:keepNext w:val="0"/>
                    <w:keepLines w:val="0"/>
                    <w:widowControl/>
                    <w:suppressLineNumbers w:val="0"/>
                    <w:jc w:val="center"/>
                    <w:textAlignment w:val="center"/>
                    <w:rPr>
                      <w:rFonts w:hint="default" w:ascii="Times New Roman" w:hAnsi="Times New Roman" w:cs="Times New Roman"/>
                      <w:b w:val="0"/>
                      <w:bCs/>
                      <w:sz w:val="21"/>
                      <w:szCs w:val="21"/>
                      <w:highlight w:val="none"/>
                      <w:u w:val="none"/>
                      <w:lang w:val="en-US" w:eastAsia="zh-CN"/>
                    </w:rPr>
                  </w:pPr>
                  <w:r>
                    <w:rPr>
                      <w:rFonts w:hint="default" w:ascii="Times New Roman" w:hAnsi="Times New Roman" w:eastAsia="宋体" w:cs="Times New Roman"/>
                      <w:i w:val="0"/>
                      <w:color w:val="000000"/>
                      <w:kern w:val="0"/>
                      <w:sz w:val="21"/>
                      <w:szCs w:val="21"/>
                      <w:u w:val="none"/>
                      <w:lang w:val="en-US" w:eastAsia="zh-CN" w:bidi="ar"/>
                    </w:rPr>
                    <w:t>771</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1239" w:type="pct"/>
                  <w:vMerge w:val="continue"/>
                  <w:noWrap w:val="0"/>
                  <w:vAlign w:val="center"/>
                </w:tcPr>
                <w:p>
                  <w:pPr>
                    <w:jc w:val="center"/>
                    <w:rPr>
                      <w:rFonts w:hint="eastAsia" w:ascii="Times New Roman" w:hAnsi="Times New Roman"/>
                      <w:b w:val="0"/>
                      <w:bCs/>
                      <w:szCs w:val="21"/>
                      <w:u w:val="none"/>
                    </w:rPr>
                  </w:pPr>
                </w:p>
              </w:tc>
              <w:tc>
                <w:tcPr>
                  <w:tcW w:w="1249" w:type="pct"/>
                  <w:noWrap w:val="0"/>
                  <w:vAlign w:val="center"/>
                </w:tcPr>
                <w:p>
                  <w:pPr>
                    <w:jc w:val="center"/>
                    <w:rPr>
                      <w:rFonts w:hint="default" w:ascii="Times New Roman" w:hAnsi="Times New Roman" w:eastAsia="宋体"/>
                      <w:b w:val="0"/>
                      <w:bCs/>
                      <w:szCs w:val="21"/>
                      <w:highlight w:val="none"/>
                      <w:u w:val="none"/>
                      <w:lang w:val="en-US" w:eastAsia="zh-CN"/>
                    </w:rPr>
                  </w:pPr>
                  <w:r>
                    <w:rPr>
                      <w:rFonts w:hint="default" w:ascii="Times New Roman" w:hAnsi="Times New Roman" w:eastAsia="宋体"/>
                      <w:b w:val="0"/>
                      <w:bCs/>
                      <w:szCs w:val="21"/>
                      <w:highlight w:val="none"/>
                      <w:u w:val="none"/>
                      <w:lang w:val="en-US" w:eastAsia="zh-CN"/>
                    </w:rPr>
                    <w:t>北桃园</w:t>
                  </w:r>
                </w:p>
              </w:tc>
              <w:tc>
                <w:tcPr>
                  <w:tcW w:w="1254" w:type="pct"/>
                  <w:noWrap w:val="0"/>
                  <w:vAlign w:val="center"/>
                </w:tcPr>
                <w:p>
                  <w:pPr>
                    <w:jc w:val="center"/>
                    <w:rPr>
                      <w:rFonts w:hint="default"/>
                      <w:b w:val="0"/>
                      <w:bCs/>
                      <w:szCs w:val="21"/>
                      <w:highlight w:val="none"/>
                      <w:u w:val="none"/>
                      <w:lang w:val="en-US" w:eastAsia="zh-CN"/>
                    </w:rPr>
                  </w:pPr>
                  <w:r>
                    <w:rPr>
                      <w:rFonts w:hint="eastAsia"/>
                      <w:b w:val="0"/>
                      <w:bCs/>
                      <w:szCs w:val="21"/>
                      <w:highlight w:val="none"/>
                      <w:u w:val="none"/>
                      <w:lang w:val="en-US" w:eastAsia="zh-CN"/>
                    </w:rPr>
                    <w:t>431</w:t>
                  </w:r>
                </w:p>
              </w:tc>
              <w:tc>
                <w:tcPr>
                  <w:tcW w:w="2248" w:type="dxa"/>
                  <w:noWrap w:val="0"/>
                  <w:vAlign w:val="center"/>
                </w:tcPr>
                <w:p>
                  <w:pPr>
                    <w:keepNext w:val="0"/>
                    <w:keepLines w:val="0"/>
                    <w:widowControl/>
                    <w:suppressLineNumbers w:val="0"/>
                    <w:jc w:val="center"/>
                    <w:textAlignment w:val="center"/>
                    <w:rPr>
                      <w:rFonts w:hint="default" w:ascii="Times New Roman" w:hAnsi="Times New Roman" w:cs="Times New Roman"/>
                      <w:b w:val="0"/>
                      <w:bCs/>
                      <w:sz w:val="21"/>
                      <w:szCs w:val="21"/>
                      <w:highlight w:val="none"/>
                      <w:u w:val="none"/>
                      <w:lang w:val="en-US" w:eastAsia="zh-CN"/>
                    </w:rPr>
                  </w:pPr>
                  <w:r>
                    <w:rPr>
                      <w:rFonts w:hint="default" w:ascii="Times New Roman" w:hAnsi="Times New Roman" w:eastAsia="宋体" w:cs="Times New Roman"/>
                      <w:i w:val="0"/>
                      <w:color w:val="000000"/>
                      <w:kern w:val="0"/>
                      <w:sz w:val="21"/>
                      <w:szCs w:val="21"/>
                      <w:u w:val="none"/>
                      <w:lang w:val="en-US" w:eastAsia="zh-CN" w:bidi="ar"/>
                    </w:rPr>
                    <w:t>1379</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1239" w:type="pct"/>
                  <w:vMerge w:val="continue"/>
                  <w:noWrap w:val="0"/>
                  <w:vAlign w:val="center"/>
                </w:tcPr>
                <w:p>
                  <w:pPr>
                    <w:jc w:val="center"/>
                    <w:rPr>
                      <w:rFonts w:hint="eastAsia" w:ascii="Times New Roman" w:hAnsi="Times New Roman"/>
                      <w:b w:val="0"/>
                      <w:bCs/>
                      <w:szCs w:val="21"/>
                      <w:u w:val="none"/>
                    </w:rPr>
                  </w:pPr>
                </w:p>
              </w:tc>
              <w:tc>
                <w:tcPr>
                  <w:tcW w:w="1249" w:type="pct"/>
                  <w:noWrap w:val="0"/>
                  <w:vAlign w:val="center"/>
                </w:tcPr>
                <w:p>
                  <w:pPr>
                    <w:jc w:val="center"/>
                    <w:rPr>
                      <w:rFonts w:hint="default" w:ascii="Times New Roman" w:hAnsi="Times New Roman" w:eastAsia="宋体"/>
                      <w:b w:val="0"/>
                      <w:bCs/>
                      <w:szCs w:val="21"/>
                      <w:highlight w:val="none"/>
                      <w:u w:val="none"/>
                      <w:lang w:val="en-US" w:eastAsia="zh-CN"/>
                    </w:rPr>
                  </w:pPr>
                  <w:r>
                    <w:rPr>
                      <w:rFonts w:hint="default" w:ascii="Times New Roman" w:hAnsi="Times New Roman" w:eastAsia="宋体"/>
                      <w:b w:val="0"/>
                      <w:bCs/>
                      <w:szCs w:val="21"/>
                      <w:highlight w:val="none"/>
                      <w:u w:val="none"/>
                      <w:lang w:val="en-US" w:eastAsia="zh-CN"/>
                    </w:rPr>
                    <w:t>贾庄村</w:t>
                  </w:r>
                </w:p>
              </w:tc>
              <w:tc>
                <w:tcPr>
                  <w:tcW w:w="1254" w:type="pct"/>
                  <w:noWrap w:val="0"/>
                  <w:vAlign w:val="center"/>
                </w:tcPr>
                <w:p>
                  <w:pPr>
                    <w:jc w:val="center"/>
                    <w:rPr>
                      <w:rFonts w:hint="default"/>
                      <w:b w:val="0"/>
                      <w:bCs/>
                      <w:szCs w:val="21"/>
                      <w:highlight w:val="none"/>
                      <w:u w:val="none"/>
                      <w:lang w:val="en-US" w:eastAsia="zh-CN"/>
                    </w:rPr>
                  </w:pPr>
                  <w:r>
                    <w:rPr>
                      <w:rFonts w:hint="eastAsia"/>
                      <w:b w:val="0"/>
                      <w:bCs/>
                      <w:szCs w:val="21"/>
                      <w:highlight w:val="none"/>
                      <w:u w:val="none"/>
                      <w:lang w:val="en-US" w:eastAsia="zh-CN"/>
                    </w:rPr>
                    <w:t>270</w:t>
                  </w:r>
                </w:p>
              </w:tc>
              <w:tc>
                <w:tcPr>
                  <w:tcW w:w="2248" w:type="dxa"/>
                  <w:noWrap w:val="0"/>
                  <w:vAlign w:val="center"/>
                </w:tcPr>
                <w:p>
                  <w:pPr>
                    <w:keepNext w:val="0"/>
                    <w:keepLines w:val="0"/>
                    <w:widowControl/>
                    <w:suppressLineNumbers w:val="0"/>
                    <w:jc w:val="center"/>
                    <w:textAlignment w:val="center"/>
                    <w:rPr>
                      <w:rFonts w:hint="default" w:ascii="Times New Roman" w:hAnsi="Times New Roman" w:cs="Times New Roman"/>
                      <w:b w:val="0"/>
                      <w:bCs/>
                      <w:sz w:val="21"/>
                      <w:szCs w:val="21"/>
                      <w:highlight w:val="none"/>
                      <w:u w:val="none"/>
                      <w:lang w:val="en-US" w:eastAsia="zh-CN"/>
                    </w:rPr>
                  </w:pPr>
                  <w:r>
                    <w:rPr>
                      <w:rFonts w:hint="default" w:ascii="Times New Roman" w:hAnsi="Times New Roman" w:eastAsia="宋体" w:cs="Times New Roman"/>
                      <w:i w:val="0"/>
                      <w:color w:val="000000"/>
                      <w:kern w:val="0"/>
                      <w:sz w:val="21"/>
                      <w:szCs w:val="21"/>
                      <w:u w:val="none"/>
                      <w:lang w:val="en-US" w:eastAsia="zh-CN" w:bidi="ar"/>
                    </w:rPr>
                    <w:t>864</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1239" w:type="pct"/>
                  <w:vMerge w:val="continue"/>
                  <w:noWrap w:val="0"/>
                  <w:vAlign w:val="center"/>
                </w:tcPr>
                <w:p>
                  <w:pPr>
                    <w:jc w:val="center"/>
                    <w:rPr>
                      <w:rFonts w:hint="eastAsia" w:ascii="Times New Roman" w:hAnsi="Times New Roman"/>
                      <w:b w:val="0"/>
                      <w:bCs/>
                      <w:szCs w:val="21"/>
                      <w:u w:val="none"/>
                    </w:rPr>
                  </w:pPr>
                </w:p>
              </w:tc>
              <w:tc>
                <w:tcPr>
                  <w:tcW w:w="1249" w:type="pct"/>
                  <w:noWrap w:val="0"/>
                  <w:vAlign w:val="center"/>
                </w:tcPr>
                <w:p>
                  <w:pPr>
                    <w:jc w:val="center"/>
                    <w:rPr>
                      <w:rFonts w:hint="default" w:ascii="Times New Roman" w:hAnsi="Times New Roman" w:eastAsia="宋体"/>
                      <w:b w:val="0"/>
                      <w:bCs/>
                      <w:szCs w:val="21"/>
                      <w:highlight w:val="none"/>
                      <w:u w:val="none"/>
                      <w:lang w:val="en-US" w:eastAsia="zh-CN"/>
                    </w:rPr>
                  </w:pPr>
                  <w:r>
                    <w:rPr>
                      <w:rFonts w:hint="default" w:ascii="Times New Roman" w:hAnsi="Times New Roman" w:eastAsia="宋体"/>
                      <w:b w:val="0"/>
                      <w:bCs/>
                      <w:szCs w:val="21"/>
                      <w:highlight w:val="none"/>
                      <w:u w:val="none"/>
                      <w:lang w:val="en-US" w:eastAsia="zh-CN"/>
                    </w:rPr>
                    <w:t>寨底</w:t>
                  </w:r>
                </w:p>
              </w:tc>
              <w:tc>
                <w:tcPr>
                  <w:tcW w:w="1254" w:type="pct"/>
                  <w:noWrap w:val="0"/>
                  <w:vAlign w:val="center"/>
                </w:tcPr>
                <w:p>
                  <w:pPr>
                    <w:jc w:val="center"/>
                    <w:rPr>
                      <w:rFonts w:hint="default"/>
                      <w:b w:val="0"/>
                      <w:bCs/>
                      <w:szCs w:val="21"/>
                      <w:highlight w:val="none"/>
                      <w:u w:val="none"/>
                      <w:lang w:val="en-US" w:eastAsia="zh-CN"/>
                    </w:rPr>
                  </w:pPr>
                  <w:r>
                    <w:rPr>
                      <w:rFonts w:hint="eastAsia"/>
                      <w:b w:val="0"/>
                      <w:bCs/>
                      <w:szCs w:val="21"/>
                      <w:highlight w:val="none"/>
                      <w:u w:val="none"/>
                      <w:lang w:val="en-US" w:eastAsia="zh-CN"/>
                    </w:rPr>
                    <w:t>97</w:t>
                  </w:r>
                </w:p>
              </w:tc>
              <w:tc>
                <w:tcPr>
                  <w:tcW w:w="2248" w:type="dxa"/>
                  <w:noWrap w:val="0"/>
                  <w:vAlign w:val="center"/>
                </w:tcPr>
                <w:p>
                  <w:pPr>
                    <w:keepNext w:val="0"/>
                    <w:keepLines w:val="0"/>
                    <w:widowControl/>
                    <w:suppressLineNumbers w:val="0"/>
                    <w:jc w:val="center"/>
                    <w:textAlignment w:val="center"/>
                    <w:rPr>
                      <w:rFonts w:hint="default" w:ascii="Times New Roman" w:hAnsi="Times New Roman" w:cs="Times New Roman"/>
                      <w:b w:val="0"/>
                      <w:bCs/>
                      <w:sz w:val="21"/>
                      <w:szCs w:val="21"/>
                      <w:highlight w:val="none"/>
                      <w:u w:val="none"/>
                      <w:lang w:val="en-US" w:eastAsia="zh-CN"/>
                    </w:rPr>
                  </w:pPr>
                  <w:r>
                    <w:rPr>
                      <w:rFonts w:hint="default" w:ascii="Times New Roman" w:hAnsi="Times New Roman" w:eastAsia="宋体" w:cs="Times New Roman"/>
                      <w:i w:val="0"/>
                      <w:color w:val="000000"/>
                      <w:kern w:val="0"/>
                      <w:sz w:val="21"/>
                      <w:szCs w:val="21"/>
                      <w:u w:val="none"/>
                      <w:lang w:val="en-US" w:eastAsia="zh-CN" w:bidi="ar"/>
                    </w:rPr>
                    <w:t>310</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1239" w:type="pct"/>
                  <w:vMerge w:val="continue"/>
                  <w:noWrap w:val="0"/>
                  <w:vAlign w:val="center"/>
                </w:tcPr>
                <w:p>
                  <w:pPr>
                    <w:jc w:val="center"/>
                    <w:rPr>
                      <w:rFonts w:hint="eastAsia" w:ascii="Times New Roman" w:hAnsi="Times New Roman"/>
                      <w:b w:val="0"/>
                      <w:bCs/>
                      <w:szCs w:val="21"/>
                      <w:u w:val="none"/>
                    </w:rPr>
                  </w:pPr>
                </w:p>
              </w:tc>
              <w:tc>
                <w:tcPr>
                  <w:tcW w:w="1249" w:type="pct"/>
                  <w:noWrap w:val="0"/>
                  <w:vAlign w:val="center"/>
                </w:tcPr>
                <w:p>
                  <w:pPr>
                    <w:jc w:val="center"/>
                    <w:rPr>
                      <w:rFonts w:hint="default" w:ascii="Times New Roman" w:hAnsi="Times New Roman" w:eastAsia="宋体"/>
                      <w:b w:val="0"/>
                      <w:bCs/>
                      <w:szCs w:val="21"/>
                      <w:highlight w:val="none"/>
                      <w:u w:val="none"/>
                      <w:lang w:val="en-US" w:eastAsia="zh-CN"/>
                    </w:rPr>
                  </w:pPr>
                  <w:r>
                    <w:rPr>
                      <w:rFonts w:hint="default" w:ascii="Times New Roman" w:hAnsi="Times New Roman" w:eastAsia="宋体"/>
                      <w:b w:val="0"/>
                      <w:bCs/>
                      <w:szCs w:val="21"/>
                      <w:highlight w:val="none"/>
                      <w:u w:val="none"/>
                      <w:lang w:val="en-US" w:eastAsia="zh-CN"/>
                    </w:rPr>
                    <w:t>朱庵</w:t>
                  </w:r>
                </w:p>
              </w:tc>
              <w:tc>
                <w:tcPr>
                  <w:tcW w:w="1254" w:type="pct"/>
                  <w:noWrap w:val="0"/>
                  <w:vAlign w:val="center"/>
                </w:tcPr>
                <w:p>
                  <w:pPr>
                    <w:jc w:val="center"/>
                    <w:rPr>
                      <w:rFonts w:hint="default"/>
                      <w:b w:val="0"/>
                      <w:bCs/>
                      <w:szCs w:val="21"/>
                      <w:highlight w:val="none"/>
                      <w:u w:val="none"/>
                      <w:lang w:val="en-US" w:eastAsia="zh-CN"/>
                    </w:rPr>
                  </w:pPr>
                  <w:r>
                    <w:rPr>
                      <w:rFonts w:hint="eastAsia"/>
                      <w:b w:val="0"/>
                      <w:bCs/>
                      <w:szCs w:val="21"/>
                      <w:highlight w:val="none"/>
                      <w:u w:val="none"/>
                      <w:lang w:val="en-US" w:eastAsia="zh-CN"/>
                    </w:rPr>
                    <w:t>67</w:t>
                  </w:r>
                </w:p>
              </w:tc>
              <w:tc>
                <w:tcPr>
                  <w:tcW w:w="2248" w:type="dxa"/>
                  <w:noWrap w:val="0"/>
                  <w:vAlign w:val="center"/>
                </w:tcPr>
                <w:p>
                  <w:pPr>
                    <w:keepNext w:val="0"/>
                    <w:keepLines w:val="0"/>
                    <w:widowControl/>
                    <w:suppressLineNumbers w:val="0"/>
                    <w:jc w:val="center"/>
                    <w:textAlignment w:val="center"/>
                    <w:rPr>
                      <w:rFonts w:hint="default" w:ascii="Times New Roman" w:hAnsi="Times New Roman" w:cs="Times New Roman"/>
                      <w:b w:val="0"/>
                      <w:bCs/>
                      <w:sz w:val="21"/>
                      <w:szCs w:val="21"/>
                      <w:highlight w:val="none"/>
                      <w:u w:val="none"/>
                      <w:lang w:val="en-US" w:eastAsia="zh-CN"/>
                    </w:rPr>
                  </w:pPr>
                  <w:r>
                    <w:rPr>
                      <w:rFonts w:hint="default" w:ascii="Times New Roman" w:hAnsi="Times New Roman" w:eastAsia="宋体" w:cs="Times New Roman"/>
                      <w:i w:val="0"/>
                      <w:color w:val="000000"/>
                      <w:kern w:val="0"/>
                      <w:sz w:val="21"/>
                      <w:szCs w:val="21"/>
                      <w:u w:val="none"/>
                      <w:lang w:val="en-US" w:eastAsia="zh-CN" w:bidi="ar"/>
                    </w:rPr>
                    <w:t>214</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1239" w:type="pct"/>
                  <w:vMerge w:val="continue"/>
                  <w:noWrap w:val="0"/>
                  <w:vAlign w:val="center"/>
                </w:tcPr>
                <w:p>
                  <w:pPr>
                    <w:jc w:val="center"/>
                    <w:rPr>
                      <w:rFonts w:hint="eastAsia" w:ascii="Times New Roman" w:hAnsi="Times New Roman"/>
                      <w:b w:val="0"/>
                      <w:bCs/>
                      <w:szCs w:val="21"/>
                      <w:u w:val="none"/>
                    </w:rPr>
                  </w:pPr>
                </w:p>
              </w:tc>
              <w:tc>
                <w:tcPr>
                  <w:tcW w:w="1249" w:type="pct"/>
                  <w:noWrap w:val="0"/>
                  <w:vAlign w:val="center"/>
                </w:tcPr>
                <w:p>
                  <w:pPr>
                    <w:jc w:val="center"/>
                    <w:rPr>
                      <w:rFonts w:hint="default" w:ascii="Times New Roman" w:hAnsi="Times New Roman" w:eastAsia="宋体"/>
                      <w:b w:val="0"/>
                      <w:bCs/>
                      <w:szCs w:val="21"/>
                      <w:highlight w:val="none"/>
                      <w:u w:val="none"/>
                      <w:lang w:val="en-US" w:eastAsia="zh-CN"/>
                    </w:rPr>
                  </w:pPr>
                  <w:r>
                    <w:rPr>
                      <w:rFonts w:hint="default" w:ascii="Times New Roman" w:hAnsi="Times New Roman" w:eastAsia="宋体"/>
                      <w:b w:val="0"/>
                      <w:bCs/>
                      <w:szCs w:val="21"/>
                      <w:highlight w:val="none"/>
                      <w:u w:val="none"/>
                      <w:lang w:val="en-US" w:eastAsia="zh-CN"/>
                    </w:rPr>
                    <w:t>南大营村</w:t>
                  </w:r>
                </w:p>
              </w:tc>
              <w:tc>
                <w:tcPr>
                  <w:tcW w:w="1254" w:type="pct"/>
                  <w:noWrap w:val="0"/>
                  <w:vAlign w:val="center"/>
                </w:tcPr>
                <w:p>
                  <w:pPr>
                    <w:jc w:val="center"/>
                    <w:rPr>
                      <w:rFonts w:hint="default"/>
                      <w:b w:val="0"/>
                      <w:bCs/>
                      <w:szCs w:val="21"/>
                      <w:highlight w:val="none"/>
                      <w:u w:val="none"/>
                      <w:lang w:val="en-US" w:eastAsia="zh-CN"/>
                    </w:rPr>
                  </w:pPr>
                  <w:r>
                    <w:rPr>
                      <w:rFonts w:hint="eastAsia"/>
                      <w:b w:val="0"/>
                      <w:bCs/>
                      <w:szCs w:val="21"/>
                      <w:highlight w:val="none"/>
                      <w:u w:val="none"/>
                      <w:lang w:val="en-US" w:eastAsia="zh-CN"/>
                    </w:rPr>
                    <w:t>128</w:t>
                  </w:r>
                </w:p>
              </w:tc>
              <w:tc>
                <w:tcPr>
                  <w:tcW w:w="2248" w:type="dxa"/>
                  <w:noWrap w:val="0"/>
                  <w:vAlign w:val="center"/>
                </w:tcPr>
                <w:p>
                  <w:pPr>
                    <w:keepNext w:val="0"/>
                    <w:keepLines w:val="0"/>
                    <w:widowControl/>
                    <w:suppressLineNumbers w:val="0"/>
                    <w:jc w:val="center"/>
                    <w:textAlignment w:val="center"/>
                    <w:rPr>
                      <w:rFonts w:hint="default" w:ascii="Times New Roman" w:hAnsi="Times New Roman" w:cs="Times New Roman"/>
                      <w:b w:val="0"/>
                      <w:bCs/>
                      <w:sz w:val="21"/>
                      <w:szCs w:val="21"/>
                      <w:highlight w:val="none"/>
                      <w:u w:val="none"/>
                      <w:lang w:val="en-US" w:eastAsia="zh-CN"/>
                    </w:rPr>
                  </w:pPr>
                  <w:r>
                    <w:rPr>
                      <w:rFonts w:hint="default" w:ascii="Times New Roman" w:hAnsi="Times New Roman" w:eastAsia="宋体" w:cs="Times New Roman"/>
                      <w:i w:val="0"/>
                      <w:color w:val="000000"/>
                      <w:kern w:val="0"/>
                      <w:sz w:val="21"/>
                      <w:szCs w:val="21"/>
                      <w:u w:val="none"/>
                      <w:lang w:val="en-US" w:eastAsia="zh-CN" w:bidi="ar"/>
                    </w:rPr>
                    <w:t>410</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1239" w:type="pct"/>
                  <w:vMerge w:val="continue"/>
                  <w:noWrap w:val="0"/>
                  <w:vAlign w:val="center"/>
                </w:tcPr>
                <w:p>
                  <w:pPr>
                    <w:jc w:val="center"/>
                    <w:rPr>
                      <w:rFonts w:hint="eastAsia" w:ascii="Times New Roman" w:hAnsi="Times New Roman"/>
                      <w:b w:val="0"/>
                      <w:bCs/>
                      <w:szCs w:val="21"/>
                      <w:u w:val="none"/>
                    </w:rPr>
                  </w:pPr>
                </w:p>
              </w:tc>
              <w:tc>
                <w:tcPr>
                  <w:tcW w:w="1249" w:type="pct"/>
                  <w:noWrap w:val="0"/>
                  <w:vAlign w:val="center"/>
                </w:tcPr>
                <w:p>
                  <w:pPr>
                    <w:jc w:val="center"/>
                    <w:rPr>
                      <w:rFonts w:hint="default" w:ascii="Times New Roman" w:hAnsi="Times New Roman" w:eastAsia="宋体"/>
                      <w:b w:val="0"/>
                      <w:bCs/>
                      <w:szCs w:val="21"/>
                      <w:highlight w:val="none"/>
                      <w:u w:val="none"/>
                      <w:lang w:val="en-US" w:eastAsia="zh-CN"/>
                    </w:rPr>
                  </w:pPr>
                  <w:r>
                    <w:rPr>
                      <w:rFonts w:hint="default" w:ascii="Times New Roman" w:hAnsi="Times New Roman" w:eastAsia="宋体"/>
                      <w:b w:val="0"/>
                      <w:bCs/>
                      <w:szCs w:val="21"/>
                      <w:highlight w:val="none"/>
                      <w:u w:val="none"/>
                      <w:lang w:val="en-US" w:eastAsia="zh-CN"/>
                    </w:rPr>
                    <w:t>西赵庄</w:t>
                  </w:r>
                </w:p>
              </w:tc>
              <w:tc>
                <w:tcPr>
                  <w:tcW w:w="1254" w:type="pct"/>
                  <w:noWrap w:val="0"/>
                  <w:vAlign w:val="center"/>
                </w:tcPr>
                <w:p>
                  <w:pPr>
                    <w:jc w:val="center"/>
                    <w:rPr>
                      <w:rFonts w:hint="default"/>
                      <w:b w:val="0"/>
                      <w:bCs/>
                      <w:szCs w:val="21"/>
                      <w:highlight w:val="none"/>
                      <w:u w:val="none"/>
                      <w:lang w:val="en-US" w:eastAsia="zh-CN"/>
                    </w:rPr>
                  </w:pPr>
                  <w:r>
                    <w:rPr>
                      <w:rFonts w:hint="eastAsia"/>
                      <w:b w:val="0"/>
                      <w:bCs/>
                      <w:szCs w:val="21"/>
                      <w:highlight w:val="none"/>
                      <w:u w:val="none"/>
                      <w:lang w:val="en-US" w:eastAsia="zh-CN"/>
                    </w:rPr>
                    <w:t>126</w:t>
                  </w:r>
                </w:p>
              </w:tc>
              <w:tc>
                <w:tcPr>
                  <w:tcW w:w="2248" w:type="dxa"/>
                  <w:noWrap w:val="0"/>
                  <w:vAlign w:val="center"/>
                </w:tcPr>
                <w:p>
                  <w:pPr>
                    <w:keepNext w:val="0"/>
                    <w:keepLines w:val="0"/>
                    <w:widowControl/>
                    <w:suppressLineNumbers w:val="0"/>
                    <w:jc w:val="center"/>
                    <w:textAlignment w:val="center"/>
                    <w:rPr>
                      <w:rFonts w:hint="default" w:ascii="Times New Roman" w:hAnsi="Times New Roman" w:cs="Times New Roman"/>
                      <w:b w:val="0"/>
                      <w:bCs/>
                      <w:sz w:val="21"/>
                      <w:szCs w:val="21"/>
                      <w:highlight w:val="none"/>
                      <w:u w:val="none"/>
                      <w:lang w:val="en-US" w:eastAsia="zh-CN"/>
                    </w:rPr>
                  </w:pPr>
                  <w:r>
                    <w:rPr>
                      <w:rFonts w:hint="default" w:ascii="Times New Roman" w:hAnsi="Times New Roman" w:eastAsia="宋体" w:cs="Times New Roman"/>
                      <w:i w:val="0"/>
                      <w:color w:val="000000"/>
                      <w:kern w:val="0"/>
                      <w:sz w:val="21"/>
                      <w:szCs w:val="21"/>
                      <w:u w:val="none"/>
                      <w:lang w:val="en-US" w:eastAsia="zh-CN" w:bidi="ar"/>
                    </w:rPr>
                    <w:t>403</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1239" w:type="pct"/>
                  <w:vMerge w:val="continue"/>
                  <w:noWrap w:val="0"/>
                  <w:vAlign w:val="center"/>
                </w:tcPr>
                <w:p>
                  <w:pPr>
                    <w:jc w:val="center"/>
                    <w:rPr>
                      <w:rFonts w:hint="eastAsia" w:ascii="Times New Roman" w:hAnsi="Times New Roman"/>
                      <w:b w:val="0"/>
                      <w:bCs/>
                      <w:szCs w:val="21"/>
                      <w:u w:val="none"/>
                    </w:rPr>
                  </w:pPr>
                </w:p>
              </w:tc>
              <w:tc>
                <w:tcPr>
                  <w:tcW w:w="1249" w:type="pct"/>
                  <w:noWrap w:val="0"/>
                  <w:vAlign w:val="center"/>
                </w:tcPr>
                <w:p>
                  <w:pPr>
                    <w:jc w:val="center"/>
                    <w:rPr>
                      <w:rFonts w:hint="default" w:ascii="Times New Roman" w:hAnsi="Times New Roman" w:eastAsia="宋体"/>
                      <w:b w:val="0"/>
                      <w:bCs/>
                      <w:szCs w:val="21"/>
                      <w:highlight w:val="none"/>
                      <w:u w:val="none"/>
                      <w:lang w:val="en-US" w:eastAsia="zh-CN"/>
                    </w:rPr>
                  </w:pPr>
                  <w:r>
                    <w:rPr>
                      <w:rFonts w:hint="default" w:ascii="Times New Roman" w:hAnsi="Times New Roman" w:eastAsia="宋体"/>
                      <w:b w:val="0"/>
                      <w:bCs/>
                      <w:szCs w:val="21"/>
                      <w:highlight w:val="none"/>
                      <w:u w:val="none"/>
                      <w:lang w:val="en-US" w:eastAsia="zh-CN"/>
                    </w:rPr>
                    <w:t>小营</w:t>
                  </w:r>
                </w:p>
              </w:tc>
              <w:tc>
                <w:tcPr>
                  <w:tcW w:w="1254" w:type="pct"/>
                  <w:noWrap w:val="0"/>
                  <w:vAlign w:val="center"/>
                </w:tcPr>
                <w:p>
                  <w:pPr>
                    <w:jc w:val="center"/>
                    <w:rPr>
                      <w:rFonts w:hint="default"/>
                      <w:b w:val="0"/>
                      <w:bCs/>
                      <w:szCs w:val="21"/>
                      <w:highlight w:val="none"/>
                      <w:u w:val="none"/>
                      <w:lang w:val="en-US" w:eastAsia="zh-CN"/>
                    </w:rPr>
                  </w:pPr>
                  <w:r>
                    <w:rPr>
                      <w:rFonts w:hint="eastAsia"/>
                      <w:b w:val="0"/>
                      <w:bCs/>
                      <w:szCs w:val="21"/>
                      <w:highlight w:val="none"/>
                      <w:u w:val="none"/>
                      <w:lang w:val="en-US" w:eastAsia="zh-CN"/>
                    </w:rPr>
                    <w:t>76</w:t>
                  </w:r>
                </w:p>
              </w:tc>
              <w:tc>
                <w:tcPr>
                  <w:tcW w:w="2248" w:type="dxa"/>
                  <w:noWrap w:val="0"/>
                  <w:vAlign w:val="center"/>
                </w:tcPr>
                <w:p>
                  <w:pPr>
                    <w:keepNext w:val="0"/>
                    <w:keepLines w:val="0"/>
                    <w:widowControl/>
                    <w:suppressLineNumbers w:val="0"/>
                    <w:jc w:val="center"/>
                    <w:textAlignment w:val="center"/>
                    <w:rPr>
                      <w:rFonts w:hint="default" w:ascii="Times New Roman" w:hAnsi="Times New Roman" w:cs="Times New Roman"/>
                      <w:b w:val="0"/>
                      <w:bCs/>
                      <w:sz w:val="21"/>
                      <w:szCs w:val="21"/>
                      <w:highlight w:val="none"/>
                      <w:u w:val="none"/>
                      <w:lang w:val="en-US" w:eastAsia="zh-CN"/>
                    </w:rPr>
                  </w:pPr>
                  <w:r>
                    <w:rPr>
                      <w:rFonts w:hint="default" w:ascii="Times New Roman" w:hAnsi="Times New Roman" w:eastAsia="宋体" w:cs="Times New Roman"/>
                      <w:i w:val="0"/>
                      <w:color w:val="000000"/>
                      <w:kern w:val="0"/>
                      <w:sz w:val="21"/>
                      <w:szCs w:val="21"/>
                      <w:u w:val="none"/>
                      <w:lang w:val="en-US" w:eastAsia="zh-CN" w:bidi="ar"/>
                    </w:rPr>
                    <w:t>243</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1239" w:type="pct"/>
                  <w:vMerge w:val="continue"/>
                  <w:noWrap w:val="0"/>
                  <w:vAlign w:val="center"/>
                </w:tcPr>
                <w:p>
                  <w:pPr>
                    <w:jc w:val="center"/>
                    <w:rPr>
                      <w:rFonts w:hint="eastAsia" w:ascii="Times New Roman" w:hAnsi="Times New Roman"/>
                      <w:b w:val="0"/>
                      <w:bCs/>
                      <w:szCs w:val="21"/>
                      <w:u w:val="none"/>
                    </w:rPr>
                  </w:pPr>
                </w:p>
              </w:tc>
              <w:tc>
                <w:tcPr>
                  <w:tcW w:w="1249" w:type="pct"/>
                  <w:noWrap w:val="0"/>
                  <w:vAlign w:val="center"/>
                </w:tcPr>
                <w:p>
                  <w:pPr>
                    <w:jc w:val="center"/>
                    <w:rPr>
                      <w:rFonts w:hint="default" w:ascii="Times New Roman" w:hAnsi="Times New Roman" w:eastAsia="宋体"/>
                      <w:b w:val="0"/>
                      <w:bCs/>
                      <w:szCs w:val="21"/>
                      <w:highlight w:val="none"/>
                      <w:u w:val="none"/>
                      <w:lang w:val="en-US" w:eastAsia="zh-CN"/>
                    </w:rPr>
                  </w:pPr>
                  <w:r>
                    <w:rPr>
                      <w:rFonts w:hint="default" w:ascii="Times New Roman" w:hAnsi="Times New Roman" w:eastAsia="宋体"/>
                      <w:b w:val="0"/>
                      <w:bCs/>
                      <w:szCs w:val="21"/>
                      <w:highlight w:val="none"/>
                      <w:u w:val="none"/>
                      <w:lang w:val="en-US" w:eastAsia="zh-CN"/>
                    </w:rPr>
                    <w:t>草厂街村</w:t>
                  </w:r>
                </w:p>
              </w:tc>
              <w:tc>
                <w:tcPr>
                  <w:tcW w:w="1254" w:type="pct"/>
                  <w:noWrap w:val="0"/>
                  <w:vAlign w:val="center"/>
                </w:tcPr>
                <w:p>
                  <w:pPr>
                    <w:jc w:val="center"/>
                    <w:rPr>
                      <w:rFonts w:hint="default"/>
                      <w:b w:val="0"/>
                      <w:bCs/>
                      <w:szCs w:val="21"/>
                      <w:highlight w:val="none"/>
                      <w:u w:val="none"/>
                      <w:lang w:val="en-US" w:eastAsia="zh-CN"/>
                    </w:rPr>
                  </w:pPr>
                  <w:r>
                    <w:rPr>
                      <w:rFonts w:hint="eastAsia"/>
                      <w:b w:val="0"/>
                      <w:bCs/>
                      <w:szCs w:val="21"/>
                      <w:highlight w:val="none"/>
                      <w:u w:val="none"/>
                      <w:lang w:val="en-US" w:eastAsia="zh-CN"/>
                    </w:rPr>
                    <w:t>357</w:t>
                  </w:r>
                </w:p>
              </w:tc>
              <w:tc>
                <w:tcPr>
                  <w:tcW w:w="2248" w:type="dxa"/>
                  <w:noWrap w:val="0"/>
                  <w:vAlign w:val="center"/>
                </w:tcPr>
                <w:p>
                  <w:pPr>
                    <w:keepNext w:val="0"/>
                    <w:keepLines w:val="0"/>
                    <w:widowControl/>
                    <w:suppressLineNumbers w:val="0"/>
                    <w:jc w:val="center"/>
                    <w:textAlignment w:val="center"/>
                    <w:rPr>
                      <w:rFonts w:hint="default" w:ascii="Times New Roman" w:hAnsi="Times New Roman" w:cs="Times New Roman"/>
                      <w:b w:val="0"/>
                      <w:bCs/>
                      <w:sz w:val="21"/>
                      <w:szCs w:val="21"/>
                      <w:highlight w:val="none"/>
                      <w:u w:val="none"/>
                      <w:lang w:val="en-US" w:eastAsia="zh-CN"/>
                    </w:rPr>
                  </w:pPr>
                  <w:r>
                    <w:rPr>
                      <w:rFonts w:hint="default" w:ascii="Times New Roman" w:hAnsi="Times New Roman" w:eastAsia="宋体" w:cs="Times New Roman"/>
                      <w:i w:val="0"/>
                      <w:color w:val="000000"/>
                      <w:kern w:val="0"/>
                      <w:sz w:val="21"/>
                      <w:szCs w:val="21"/>
                      <w:u w:val="none"/>
                      <w:lang w:val="en-US" w:eastAsia="zh-CN" w:bidi="ar"/>
                    </w:rPr>
                    <w:t>1142</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1239" w:type="pct"/>
                  <w:vMerge w:val="continue"/>
                  <w:noWrap w:val="0"/>
                  <w:vAlign w:val="center"/>
                </w:tcPr>
                <w:p>
                  <w:pPr>
                    <w:jc w:val="center"/>
                    <w:rPr>
                      <w:rFonts w:hint="eastAsia" w:ascii="Times New Roman" w:hAnsi="Times New Roman"/>
                      <w:b w:val="0"/>
                      <w:bCs/>
                      <w:szCs w:val="21"/>
                      <w:u w:val="none"/>
                    </w:rPr>
                  </w:pPr>
                </w:p>
              </w:tc>
              <w:tc>
                <w:tcPr>
                  <w:tcW w:w="1249" w:type="pct"/>
                  <w:noWrap w:val="0"/>
                  <w:vAlign w:val="center"/>
                </w:tcPr>
                <w:p>
                  <w:pPr>
                    <w:jc w:val="center"/>
                    <w:rPr>
                      <w:rFonts w:hint="default" w:ascii="Times New Roman" w:hAnsi="Times New Roman" w:eastAsia="宋体"/>
                      <w:b w:val="0"/>
                      <w:bCs/>
                      <w:szCs w:val="21"/>
                      <w:highlight w:val="none"/>
                      <w:u w:val="none"/>
                      <w:lang w:val="en-US" w:eastAsia="zh-CN"/>
                    </w:rPr>
                  </w:pPr>
                  <w:r>
                    <w:rPr>
                      <w:rFonts w:hint="default" w:ascii="Times New Roman" w:hAnsi="Times New Roman" w:eastAsia="宋体"/>
                      <w:b w:val="0"/>
                      <w:bCs/>
                      <w:szCs w:val="21"/>
                      <w:highlight w:val="none"/>
                      <w:u w:val="none"/>
                      <w:lang w:val="en-US" w:eastAsia="zh-CN"/>
                    </w:rPr>
                    <w:t>西郭庄</w:t>
                  </w:r>
                </w:p>
              </w:tc>
              <w:tc>
                <w:tcPr>
                  <w:tcW w:w="1254" w:type="pct"/>
                  <w:noWrap w:val="0"/>
                  <w:vAlign w:val="center"/>
                </w:tcPr>
                <w:p>
                  <w:pPr>
                    <w:jc w:val="center"/>
                    <w:rPr>
                      <w:rFonts w:hint="default"/>
                      <w:b w:val="0"/>
                      <w:bCs/>
                      <w:szCs w:val="21"/>
                      <w:highlight w:val="none"/>
                      <w:u w:val="none"/>
                      <w:lang w:val="en-US" w:eastAsia="zh-CN"/>
                    </w:rPr>
                  </w:pPr>
                  <w:r>
                    <w:rPr>
                      <w:rFonts w:hint="eastAsia"/>
                      <w:b w:val="0"/>
                      <w:bCs/>
                      <w:szCs w:val="21"/>
                      <w:highlight w:val="none"/>
                      <w:u w:val="none"/>
                      <w:lang w:val="en-US" w:eastAsia="zh-CN"/>
                    </w:rPr>
                    <w:t>90</w:t>
                  </w:r>
                </w:p>
              </w:tc>
              <w:tc>
                <w:tcPr>
                  <w:tcW w:w="2248" w:type="dxa"/>
                  <w:noWrap w:val="0"/>
                  <w:vAlign w:val="center"/>
                </w:tcPr>
                <w:p>
                  <w:pPr>
                    <w:keepNext w:val="0"/>
                    <w:keepLines w:val="0"/>
                    <w:widowControl/>
                    <w:suppressLineNumbers w:val="0"/>
                    <w:jc w:val="center"/>
                    <w:textAlignment w:val="center"/>
                    <w:rPr>
                      <w:rFonts w:hint="default" w:ascii="Times New Roman" w:hAnsi="Times New Roman" w:cs="Times New Roman"/>
                      <w:b w:val="0"/>
                      <w:bCs/>
                      <w:sz w:val="21"/>
                      <w:szCs w:val="21"/>
                      <w:highlight w:val="none"/>
                      <w:u w:val="none"/>
                      <w:lang w:val="en-US" w:eastAsia="zh-CN"/>
                    </w:rPr>
                  </w:pPr>
                  <w:r>
                    <w:rPr>
                      <w:rFonts w:hint="default" w:ascii="Times New Roman" w:hAnsi="Times New Roman" w:eastAsia="宋体" w:cs="Times New Roman"/>
                      <w:i w:val="0"/>
                      <w:color w:val="000000"/>
                      <w:kern w:val="0"/>
                      <w:sz w:val="21"/>
                      <w:szCs w:val="21"/>
                      <w:u w:val="none"/>
                      <w:lang w:val="en-US" w:eastAsia="zh-CN" w:bidi="ar"/>
                    </w:rPr>
                    <w:t>288</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1239" w:type="pct"/>
                  <w:vMerge w:val="continue"/>
                  <w:noWrap w:val="0"/>
                  <w:vAlign w:val="center"/>
                </w:tcPr>
                <w:p>
                  <w:pPr>
                    <w:jc w:val="center"/>
                    <w:rPr>
                      <w:rFonts w:hint="eastAsia" w:ascii="Times New Roman" w:hAnsi="Times New Roman"/>
                      <w:b w:val="0"/>
                      <w:bCs/>
                      <w:szCs w:val="21"/>
                      <w:u w:val="none"/>
                    </w:rPr>
                  </w:pPr>
                </w:p>
              </w:tc>
              <w:tc>
                <w:tcPr>
                  <w:tcW w:w="1249" w:type="pct"/>
                  <w:noWrap w:val="0"/>
                  <w:vAlign w:val="center"/>
                </w:tcPr>
                <w:p>
                  <w:pPr>
                    <w:jc w:val="center"/>
                    <w:rPr>
                      <w:rFonts w:hint="default" w:ascii="Times New Roman" w:hAnsi="Times New Roman" w:eastAsia="宋体"/>
                      <w:b w:val="0"/>
                      <w:bCs/>
                      <w:szCs w:val="21"/>
                      <w:highlight w:val="none"/>
                      <w:u w:val="none"/>
                      <w:lang w:val="en-US" w:eastAsia="zh-CN"/>
                    </w:rPr>
                  </w:pPr>
                  <w:r>
                    <w:rPr>
                      <w:rFonts w:hint="default" w:ascii="Times New Roman" w:hAnsi="Times New Roman" w:eastAsia="宋体"/>
                      <w:b w:val="0"/>
                      <w:bCs/>
                      <w:szCs w:val="21"/>
                      <w:highlight w:val="none"/>
                      <w:u w:val="none"/>
                      <w:lang w:val="en-US" w:eastAsia="zh-CN"/>
                    </w:rPr>
                    <w:t>和庄</w:t>
                  </w:r>
                </w:p>
              </w:tc>
              <w:tc>
                <w:tcPr>
                  <w:tcW w:w="1254" w:type="pct"/>
                  <w:noWrap w:val="0"/>
                  <w:vAlign w:val="center"/>
                </w:tcPr>
                <w:p>
                  <w:pPr>
                    <w:jc w:val="center"/>
                    <w:rPr>
                      <w:rFonts w:hint="default"/>
                      <w:b w:val="0"/>
                      <w:bCs/>
                      <w:szCs w:val="21"/>
                      <w:highlight w:val="none"/>
                      <w:u w:val="none"/>
                      <w:lang w:val="en-US" w:eastAsia="zh-CN"/>
                    </w:rPr>
                  </w:pPr>
                  <w:r>
                    <w:rPr>
                      <w:rFonts w:hint="eastAsia"/>
                      <w:b w:val="0"/>
                      <w:bCs/>
                      <w:szCs w:val="21"/>
                      <w:highlight w:val="none"/>
                      <w:u w:val="none"/>
                      <w:lang w:val="en-US" w:eastAsia="zh-CN"/>
                    </w:rPr>
                    <w:t>64</w:t>
                  </w:r>
                </w:p>
              </w:tc>
              <w:tc>
                <w:tcPr>
                  <w:tcW w:w="2248" w:type="dxa"/>
                  <w:noWrap w:val="0"/>
                  <w:vAlign w:val="center"/>
                </w:tcPr>
                <w:p>
                  <w:pPr>
                    <w:keepNext w:val="0"/>
                    <w:keepLines w:val="0"/>
                    <w:widowControl/>
                    <w:suppressLineNumbers w:val="0"/>
                    <w:jc w:val="center"/>
                    <w:textAlignment w:val="center"/>
                    <w:rPr>
                      <w:rFonts w:hint="default" w:ascii="Times New Roman" w:hAnsi="Times New Roman" w:cs="Times New Roman"/>
                      <w:b w:val="0"/>
                      <w:bCs/>
                      <w:sz w:val="21"/>
                      <w:szCs w:val="21"/>
                      <w:highlight w:val="none"/>
                      <w:u w:val="none"/>
                      <w:lang w:val="en-US" w:eastAsia="zh-CN"/>
                    </w:rPr>
                  </w:pPr>
                  <w:r>
                    <w:rPr>
                      <w:rFonts w:hint="default" w:ascii="Times New Roman" w:hAnsi="Times New Roman" w:eastAsia="宋体" w:cs="Times New Roman"/>
                      <w:i w:val="0"/>
                      <w:color w:val="000000"/>
                      <w:kern w:val="0"/>
                      <w:sz w:val="21"/>
                      <w:szCs w:val="21"/>
                      <w:u w:val="none"/>
                      <w:lang w:val="en-US" w:eastAsia="zh-CN" w:bidi="ar"/>
                    </w:rPr>
                    <w:t>205</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1239" w:type="pct"/>
                  <w:vMerge w:val="continue"/>
                  <w:noWrap w:val="0"/>
                  <w:vAlign w:val="center"/>
                </w:tcPr>
                <w:p>
                  <w:pPr>
                    <w:jc w:val="center"/>
                    <w:rPr>
                      <w:rFonts w:hint="eastAsia" w:ascii="Times New Roman" w:hAnsi="Times New Roman"/>
                      <w:b w:val="0"/>
                      <w:bCs/>
                      <w:szCs w:val="21"/>
                      <w:u w:val="none"/>
                    </w:rPr>
                  </w:pPr>
                </w:p>
              </w:tc>
              <w:tc>
                <w:tcPr>
                  <w:tcW w:w="1249" w:type="pct"/>
                  <w:noWrap w:val="0"/>
                  <w:vAlign w:val="center"/>
                </w:tcPr>
                <w:p>
                  <w:pPr>
                    <w:jc w:val="center"/>
                    <w:rPr>
                      <w:rFonts w:hint="default" w:ascii="Times New Roman" w:hAnsi="Times New Roman" w:eastAsia="宋体"/>
                      <w:b w:val="0"/>
                      <w:bCs/>
                      <w:szCs w:val="21"/>
                      <w:highlight w:val="none"/>
                      <w:u w:val="none"/>
                      <w:lang w:val="en-US" w:eastAsia="zh-CN"/>
                    </w:rPr>
                  </w:pPr>
                  <w:r>
                    <w:rPr>
                      <w:rFonts w:hint="default" w:ascii="Times New Roman" w:hAnsi="Times New Roman" w:eastAsia="宋体"/>
                      <w:b w:val="0"/>
                      <w:bCs/>
                      <w:szCs w:val="21"/>
                      <w:highlight w:val="none"/>
                      <w:u w:val="none"/>
                      <w:lang w:val="en-US" w:eastAsia="zh-CN"/>
                    </w:rPr>
                    <w:t>白浩庄村</w:t>
                  </w:r>
                </w:p>
              </w:tc>
              <w:tc>
                <w:tcPr>
                  <w:tcW w:w="1254" w:type="pct"/>
                  <w:noWrap w:val="0"/>
                  <w:vAlign w:val="center"/>
                </w:tcPr>
                <w:p>
                  <w:pPr>
                    <w:jc w:val="center"/>
                    <w:rPr>
                      <w:rFonts w:hint="default"/>
                      <w:b w:val="0"/>
                      <w:bCs/>
                      <w:szCs w:val="21"/>
                      <w:highlight w:val="none"/>
                      <w:u w:val="none"/>
                      <w:lang w:val="en-US" w:eastAsia="zh-CN"/>
                    </w:rPr>
                  </w:pPr>
                  <w:r>
                    <w:rPr>
                      <w:rFonts w:hint="eastAsia"/>
                      <w:b w:val="0"/>
                      <w:bCs/>
                      <w:szCs w:val="21"/>
                      <w:highlight w:val="none"/>
                      <w:u w:val="none"/>
                      <w:lang w:val="en-US" w:eastAsia="zh-CN"/>
                    </w:rPr>
                    <w:t>216</w:t>
                  </w:r>
                </w:p>
              </w:tc>
              <w:tc>
                <w:tcPr>
                  <w:tcW w:w="2248" w:type="dxa"/>
                  <w:noWrap w:val="0"/>
                  <w:vAlign w:val="center"/>
                </w:tcPr>
                <w:p>
                  <w:pPr>
                    <w:keepNext w:val="0"/>
                    <w:keepLines w:val="0"/>
                    <w:widowControl/>
                    <w:suppressLineNumbers w:val="0"/>
                    <w:jc w:val="center"/>
                    <w:textAlignment w:val="center"/>
                    <w:rPr>
                      <w:rFonts w:hint="default" w:ascii="Times New Roman" w:hAnsi="Times New Roman" w:cs="Times New Roman"/>
                      <w:b w:val="0"/>
                      <w:bCs/>
                      <w:sz w:val="21"/>
                      <w:szCs w:val="21"/>
                      <w:highlight w:val="none"/>
                      <w:u w:val="none"/>
                      <w:lang w:val="en-US" w:eastAsia="zh-CN"/>
                    </w:rPr>
                  </w:pPr>
                  <w:r>
                    <w:rPr>
                      <w:rFonts w:hint="default" w:ascii="Times New Roman" w:hAnsi="Times New Roman" w:eastAsia="宋体" w:cs="Times New Roman"/>
                      <w:i w:val="0"/>
                      <w:color w:val="000000"/>
                      <w:kern w:val="0"/>
                      <w:sz w:val="21"/>
                      <w:szCs w:val="21"/>
                      <w:u w:val="none"/>
                      <w:lang w:val="en-US" w:eastAsia="zh-CN" w:bidi="ar"/>
                    </w:rPr>
                    <w:t>691</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1239" w:type="pct"/>
                  <w:vMerge w:val="continue"/>
                  <w:noWrap w:val="0"/>
                  <w:vAlign w:val="center"/>
                </w:tcPr>
                <w:p>
                  <w:pPr>
                    <w:jc w:val="center"/>
                    <w:rPr>
                      <w:rFonts w:hint="eastAsia" w:ascii="Times New Roman" w:hAnsi="Times New Roman"/>
                      <w:b w:val="0"/>
                      <w:bCs/>
                      <w:szCs w:val="21"/>
                      <w:u w:val="none"/>
                    </w:rPr>
                  </w:pPr>
                </w:p>
              </w:tc>
              <w:tc>
                <w:tcPr>
                  <w:tcW w:w="1249" w:type="pct"/>
                  <w:noWrap w:val="0"/>
                  <w:vAlign w:val="center"/>
                </w:tcPr>
                <w:p>
                  <w:pPr>
                    <w:jc w:val="center"/>
                    <w:rPr>
                      <w:rFonts w:hint="default" w:ascii="Times New Roman" w:hAnsi="Times New Roman" w:eastAsia="宋体"/>
                      <w:b w:val="0"/>
                      <w:bCs/>
                      <w:szCs w:val="21"/>
                      <w:highlight w:val="none"/>
                      <w:u w:val="none"/>
                      <w:lang w:val="en-US" w:eastAsia="zh-CN"/>
                    </w:rPr>
                  </w:pPr>
                  <w:r>
                    <w:rPr>
                      <w:rFonts w:hint="default" w:ascii="Times New Roman" w:hAnsi="Times New Roman" w:eastAsia="宋体"/>
                      <w:b w:val="0"/>
                      <w:bCs/>
                      <w:szCs w:val="21"/>
                      <w:highlight w:val="none"/>
                      <w:u w:val="none"/>
                      <w:lang w:val="en-US" w:eastAsia="zh-CN"/>
                    </w:rPr>
                    <w:t>武庄村</w:t>
                  </w:r>
                </w:p>
              </w:tc>
              <w:tc>
                <w:tcPr>
                  <w:tcW w:w="1254" w:type="pct"/>
                  <w:noWrap w:val="0"/>
                  <w:vAlign w:val="center"/>
                </w:tcPr>
                <w:p>
                  <w:pPr>
                    <w:jc w:val="center"/>
                    <w:rPr>
                      <w:rFonts w:hint="default"/>
                      <w:b w:val="0"/>
                      <w:bCs/>
                      <w:szCs w:val="21"/>
                      <w:highlight w:val="none"/>
                      <w:u w:val="none"/>
                      <w:lang w:val="en-US" w:eastAsia="zh-CN"/>
                    </w:rPr>
                  </w:pPr>
                  <w:r>
                    <w:rPr>
                      <w:rFonts w:hint="eastAsia"/>
                      <w:b w:val="0"/>
                      <w:bCs/>
                      <w:szCs w:val="21"/>
                      <w:highlight w:val="none"/>
                      <w:u w:val="none"/>
                      <w:lang w:val="en-US" w:eastAsia="zh-CN"/>
                    </w:rPr>
                    <w:t>258</w:t>
                  </w:r>
                </w:p>
              </w:tc>
              <w:tc>
                <w:tcPr>
                  <w:tcW w:w="2248" w:type="dxa"/>
                  <w:noWrap w:val="0"/>
                  <w:vAlign w:val="center"/>
                </w:tcPr>
                <w:p>
                  <w:pPr>
                    <w:keepNext w:val="0"/>
                    <w:keepLines w:val="0"/>
                    <w:widowControl/>
                    <w:suppressLineNumbers w:val="0"/>
                    <w:jc w:val="center"/>
                    <w:textAlignment w:val="center"/>
                    <w:rPr>
                      <w:rFonts w:hint="default" w:ascii="Times New Roman" w:hAnsi="Times New Roman" w:cs="Times New Roman"/>
                      <w:b w:val="0"/>
                      <w:bCs/>
                      <w:sz w:val="21"/>
                      <w:szCs w:val="21"/>
                      <w:highlight w:val="none"/>
                      <w:u w:val="none"/>
                      <w:lang w:val="en-US" w:eastAsia="zh-CN"/>
                    </w:rPr>
                  </w:pPr>
                  <w:r>
                    <w:rPr>
                      <w:rFonts w:hint="default" w:ascii="Times New Roman" w:hAnsi="Times New Roman" w:eastAsia="宋体" w:cs="Times New Roman"/>
                      <w:i w:val="0"/>
                      <w:color w:val="000000"/>
                      <w:kern w:val="0"/>
                      <w:sz w:val="21"/>
                      <w:szCs w:val="21"/>
                      <w:u w:val="none"/>
                      <w:lang w:val="en-US" w:eastAsia="zh-CN" w:bidi="ar"/>
                    </w:rPr>
                    <w:t>826</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1239" w:type="pct"/>
                  <w:vMerge w:val="continue"/>
                  <w:noWrap w:val="0"/>
                  <w:vAlign w:val="center"/>
                </w:tcPr>
                <w:p>
                  <w:pPr>
                    <w:jc w:val="center"/>
                    <w:rPr>
                      <w:rFonts w:hint="eastAsia" w:ascii="Times New Roman" w:hAnsi="Times New Roman"/>
                      <w:b w:val="0"/>
                      <w:bCs/>
                      <w:szCs w:val="21"/>
                      <w:u w:val="none"/>
                    </w:rPr>
                  </w:pPr>
                </w:p>
              </w:tc>
              <w:tc>
                <w:tcPr>
                  <w:tcW w:w="1249" w:type="pct"/>
                  <w:noWrap w:val="0"/>
                  <w:vAlign w:val="center"/>
                </w:tcPr>
                <w:p>
                  <w:pPr>
                    <w:jc w:val="center"/>
                    <w:rPr>
                      <w:rFonts w:hint="default" w:ascii="Times New Roman" w:hAnsi="Times New Roman" w:eastAsia="宋体"/>
                      <w:b w:val="0"/>
                      <w:bCs/>
                      <w:szCs w:val="21"/>
                      <w:highlight w:val="none"/>
                      <w:u w:val="none"/>
                      <w:lang w:val="en-US" w:eastAsia="zh-CN"/>
                    </w:rPr>
                  </w:pPr>
                  <w:r>
                    <w:rPr>
                      <w:rFonts w:hint="default" w:ascii="Times New Roman" w:hAnsi="Times New Roman" w:eastAsia="宋体"/>
                      <w:b w:val="0"/>
                      <w:bCs/>
                      <w:szCs w:val="21"/>
                      <w:highlight w:val="none"/>
                      <w:u w:val="none"/>
                      <w:lang w:val="en-US" w:eastAsia="zh-CN"/>
                    </w:rPr>
                    <w:t>程庄</w:t>
                  </w:r>
                </w:p>
              </w:tc>
              <w:tc>
                <w:tcPr>
                  <w:tcW w:w="1254" w:type="pct"/>
                  <w:noWrap w:val="0"/>
                  <w:vAlign w:val="center"/>
                </w:tcPr>
                <w:p>
                  <w:pPr>
                    <w:jc w:val="center"/>
                    <w:rPr>
                      <w:rFonts w:hint="default"/>
                      <w:b w:val="0"/>
                      <w:bCs/>
                      <w:szCs w:val="21"/>
                      <w:highlight w:val="none"/>
                      <w:u w:val="none"/>
                      <w:lang w:val="en-US" w:eastAsia="zh-CN"/>
                    </w:rPr>
                  </w:pPr>
                  <w:r>
                    <w:rPr>
                      <w:rFonts w:hint="eastAsia"/>
                      <w:b w:val="0"/>
                      <w:bCs/>
                      <w:szCs w:val="21"/>
                      <w:highlight w:val="none"/>
                      <w:u w:val="none"/>
                      <w:lang w:val="en-US" w:eastAsia="zh-CN"/>
                    </w:rPr>
                    <w:t>108</w:t>
                  </w:r>
                </w:p>
              </w:tc>
              <w:tc>
                <w:tcPr>
                  <w:tcW w:w="2248" w:type="dxa"/>
                  <w:noWrap w:val="0"/>
                  <w:vAlign w:val="center"/>
                </w:tcPr>
                <w:p>
                  <w:pPr>
                    <w:keepNext w:val="0"/>
                    <w:keepLines w:val="0"/>
                    <w:widowControl/>
                    <w:suppressLineNumbers w:val="0"/>
                    <w:jc w:val="center"/>
                    <w:textAlignment w:val="center"/>
                    <w:rPr>
                      <w:rFonts w:hint="default" w:ascii="Times New Roman" w:hAnsi="Times New Roman" w:cs="Times New Roman"/>
                      <w:b w:val="0"/>
                      <w:bCs/>
                      <w:sz w:val="21"/>
                      <w:szCs w:val="21"/>
                      <w:highlight w:val="none"/>
                      <w:u w:val="none"/>
                      <w:lang w:val="en-US" w:eastAsia="zh-CN"/>
                    </w:rPr>
                  </w:pPr>
                  <w:r>
                    <w:rPr>
                      <w:rFonts w:hint="default" w:ascii="Times New Roman" w:hAnsi="Times New Roman" w:eastAsia="宋体" w:cs="Times New Roman"/>
                      <w:i w:val="0"/>
                      <w:color w:val="000000"/>
                      <w:kern w:val="0"/>
                      <w:sz w:val="21"/>
                      <w:szCs w:val="21"/>
                      <w:u w:val="none"/>
                      <w:lang w:val="en-US" w:eastAsia="zh-CN" w:bidi="ar"/>
                    </w:rPr>
                    <w:t>346</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1239" w:type="pct"/>
                  <w:vMerge w:val="continue"/>
                  <w:noWrap w:val="0"/>
                  <w:vAlign w:val="center"/>
                </w:tcPr>
                <w:p>
                  <w:pPr>
                    <w:jc w:val="center"/>
                    <w:rPr>
                      <w:rFonts w:hint="eastAsia" w:ascii="Times New Roman" w:hAnsi="Times New Roman"/>
                      <w:b w:val="0"/>
                      <w:bCs/>
                      <w:szCs w:val="21"/>
                      <w:u w:val="none"/>
                    </w:rPr>
                  </w:pPr>
                </w:p>
              </w:tc>
              <w:tc>
                <w:tcPr>
                  <w:tcW w:w="1249" w:type="pct"/>
                  <w:noWrap w:val="0"/>
                  <w:vAlign w:val="center"/>
                </w:tcPr>
                <w:p>
                  <w:pPr>
                    <w:jc w:val="center"/>
                    <w:rPr>
                      <w:rFonts w:hint="default" w:ascii="Times New Roman" w:hAnsi="Times New Roman" w:eastAsia="宋体"/>
                      <w:b w:val="0"/>
                      <w:bCs/>
                      <w:szCs w:val="21"/>
                      <w:highlight w:val="none"/>
                      <w:u w:val="none"/>
                      <w:lang w:val="en-US" w:eastAsia="zh-CN"/>
                    </w:rPr>
                  </w:pPr>
                  <w:r>
                    <w:rPr>
                      <w:rFonts w:hint="default" w:ascii="Times New Roman" w:hAnsi="Times New Roman" w:eastAsia="宋体"/>
                      <w:b w:val="0"/>
                      <w:bCs/>
                      <w:szCs w:val="21"/>
                      <w:highlight w:val="none"/>
                      <w:u w:val="none"/>
                      <w:lang w:val="en-US" w:eastAsia="zh-CN"/>
                    </w:rPr>
                    <w:t>蔡庄</w:t>
                  </w:r>
                </w:p>
              </w:tc>
              <w:tc>
                <w:tcPr>
                  <w:tcW w:w="1254" w:type="pct"/>
                  <w:noWrap w:val="0"/>
                  <w:vAlign w:val="center"/>
                </w:tcPr>
                <w:p>
                  <w:pPr>
                    <w:jc w:val="center"/>
                    <w:rPr>
                      <w:rFonts w:hint="default"/>
                      <w:b w:val="0"/>
                      <w:bCs/>
                      <w:szCs w:val="21"/>
                      <w:highlight w:val="none"/>
                      <w:u w:val="none"/>
                      <w:lang w:val="en-US" w:eastAsia="zh-CN"/>
                    </w:rPr>
                  </w:pPr>
                  <w:r>
                    <w:rPr>
                      <w:rFonts w:hint="eastAsia"/>
                      <w:b w:val="0"/>
                      <w:bCs/>
                      <w:szCs w:val="21"/>
                      <w:highlight w:val="none"/>
                      <w:u w:val="none"/>
                      <w:lang w:val="en-US" w:eastAsia="zh-CN"/>
                    </w:rPr>
                    <w:t>65</w:t>
                  </w:r>
                </w:p>
              </w:tc>
              <w:tc>
                <w:tcPr>
                  <w:tcW w:w="2248" w:type="dxa"/>
                  <w:noWrap w:val="0"/>
                  <w:vAlign w:val="center"/>
                </w:tcPr>
                <w:p>
                  <w:pPr>
                    <w:keepNext w:val="0"/>
                    <w:keepLines w:val="0"/>
                    <w:widowControl/>
                    <w:suppressLineNumbers w:val="0"/>
                    <w:jc w:val="center"/>
                    <w:textAlignment w:val="center"/>
                    <w:rPr>
                      <w:rFonts w:hint="default" w:ascii="Times New Roman" w:hAnsi="Times New Roman" w:cs="Times New Roman"/>
                      <w:b w:val="0"/>
                      <w:bCs/>
                      <w:sz w:val="21"/>
                      <w:szCs w:val="21"/>
                      <w:highlight w:val="none"/>
                      <w:u w:val="none"/>
                      <w:lang w:val="en-US" w:eastAsia="zh-CN"/>
                    </w:rPr>
                  </w:pPr>
                  <w:r>
                    <w:rPr>
                      <w:rFonts w:hint="default" w:ascii="Times New Roman" w:hAnsi="Times New Roman" w:eastAsia="宋体" w:cs="Times New Roman"/>
                      <w:i w:val="0"/>
                      <w:color w:val="000000"/>
                      <w:kern w:val="0"/>
                      <w:sz w:val="21"/>
                      <w:szCs w:val="21"/>
                      <w:u w:val="none"/>
                      <w:lang w:val="en-US" w:eastAsia="zh-CN" w:bidi="ar"/>
                    </w:rPr>
                    <w:t>208</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1239" w:type="pct"/>
                  <w:vMerge w:val="continue"/>
                  <w:noWrap w:val="0"/>
                  <w:vAlign w:val="center"/>
                </w:tcPr>
                <w:p>
                  <w:pPr>
                    <w:jc w:val="center"/>
                    <w:rPr>
                      <w:rFonts w:hint="eastAsia" w:ascii="Times New Roman" w:hAnsi="Times New Roman"/>
                      <w:b w:val="0"/>
                      <w:bCs/>
                      <w:szCs w:val="21"/>
                      <w:u w:val="none"/>
                    </w:rPr>
                  </w:pPr>
                </w:p>
              </w:tc>
              <w:tc>
                <w:tcPr>
                  <w:tcW w:w="1249" w:type="pct"/>
                  <w:noWrap w:val="0"/>
                  <w:vAlign w:val="center"/>
                </w:tcPr>
                <w:p>
                  <w:pPr>
                    <w:jc w:val="center"/>
                    <w:rPr>
                      <w:rFonts w:hint="default" w:ascii="Times New Roman" w:hAnsi="Times New Roman" w:eastAsia="宋体"/>
                      <w:b w:val="0"/>
                      <w:bCs/>
                      <w:szCs w:val="21"/>
                      <w:highlight w:val="none"/>
                      <w:u w:val="none"/>
                      <w:lang w:val="en-US" w:eastAsia="zh-CN"/>
                    </w:rPr>
                  </w:pPr>
                  <w:r>
                    <w:rPr>
                      <w:rFonts w:hint="default" w:ascii="Times New Roman" w:hAnsi="Times New Roman" w:eastAsia="宋体"/>
                      <w:b w:val="0"/>
                      <w:bCs/>
                      <w:szCs w:val="21"/>
                      <w:highlight w:val="none"/>
                      <w:u w:val="none"/>
                      <w:lang w:val="en-US" w:eastAsia="zh-CN"/>
                    </w:rPr>
                    <w:t>齐务</w:t>
                  </w:r>
                </w:p>
              </w:tc>
              <w:tc>
                <w:tcPr>
                  <w:tcW w:w="1254" w:type="pct"/>
                  <w:noWrap w:val="0"/>
                  <w:vAlign w:val="center"/>
                </w:tcPr>
                <w:p>
                  <w:pPr>
                    <w:jc w:val="center"/>
                    <w:rPr>
                      <w:rFonts w:hint="default"/>
                      <w:b w:val="0"/>
                      <w:bCs/>
                      <w:szCs w:val="21"/>
                      <w:highlight w:val="none"/>
                      <w:u w:val="none"/>
                      <w:lang w:val="en-US" w:eastAsia="zh-CN"/>
                    </w:rPr>
                  </w:pPr>
                  <w:r>
                    <w:rPr>
                      <w:rFonts w:hint="eastAsia"/>
                      <w:b w:val="0"/>
                      <w:bCs/>
                      <w:szCs w:val="21"/>
                      <w:highlight w:val="none"/>
                      <w:u w:val="none"/>
                      <w:lang w:val="en-US" w:eastAsia="zh-CN"/>
                    </w:rPr>
                    <w:t>45</w:t>
                  </w:r>
                </w:p>
              </w:tc>
              <w:tc>
                <w:tcPr>
                  <w:tcW w:w="2248" w:type="dxa"/>
                  <w:noWrap w:val="0"/>
                  <w:vAlign w:val="center"/>
                </w:tcPr>
                <w:p>
                  <w:pPr>
                    <w:keepNext w:val="0"/>
                    <w:keepLines w:val="0"/>
                    <w:widowControl/>
                    <w:suppressLineNumbers w:val="0"/>
                    <w:jc w:val="center"/>
                    <w:textAlignment w:val="center"/>
                    <w:rPr>
                      <w:rFonts w:hint="default" w:ascii="Times New Roman" w:hAnsi="Times New Roman" w:cs="Times New Roman"/>
                      <w:b w:val="0"/>
                      <w:bCs/>
                      <w:sz w:val="21"/>
                      <w:szCs w:val="21"/>
                      <w:highlight w:val="none"/>
                      <w:u w:val="none"/>
                      <w:lang w:val="en-US" w:eastAsia="zh-CN"/>
                    </w:rPr>
                  </w:pPr>
                  <w:r>
                    <w:rPr>
                      <w:rFonts w:hint="default" w:ascii="Times New Roman" w:hAnsi="Times New Roman" w:eastAsia="宋体" w:cs="Times New Roman"/>
                      <w:i w:val="0"/>
                      <w:color w:val="000000"/>
                      <w:kern w:val="0"/>
                      <w:sz w:val="21"/>
                      <w:szCs w:val="21"/>
                      <w:u w:val="none"/>
                      <w:lang w:val="en-US" w:eastAsia="zh-CN" w:bidi="ar"/>
                    </w:rPr>
                    <w:t>144</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1239" w:type="pct"/>
                  <w:vMerge w:val="continue"/>
                  <w:noWrap w:val="0"/>
                  <w:vAlign w:val="center"/>
                </w:tcPr>
                <w:p>
                  <w:pPr>
                    <w:jc w:val="center"/>
                    <w:rPr>
                      <w:rFonts w:hint="eastAsia" w:ascii="Times New Roman" w:hAnsi="Times New Roman"/>
                      <w:b w:val="0"/>
                      <w:bCs/>
                      <w:szCs w:val="21"/>
                      <w:u w:val="none"/>
                    </w:rPr>
                  </w:pPr>
                </w:p>
              </w:tc>
              <w:tc>
                <w:tcPr>
                  <w:tcW w:w="1249" w:type="pct"/>
                  <w:noWrap w:val="0"/>
                  <w:vAlign w:val="center"/>
                </w:tcPr>
                <w:p>
                  <w:pPr>
                    <w:jc w:val="center"/>
                    <w:rPr>
                      <w:rFonts w:hint="default" w:ascii="Times New Roman" w:hAnsi="Times New Roman" w:eastAsia="宋体"/>
                      <w:b w:val="0"/>
                      <w:bCs/>
                      <w:szCs w:val="21"/>
                      <w:highlight w:val="none"/>
                      <w:u w:val="none"/>
                      <w:lang w:val="en-US" w:eastAsia="zh-CN"/>
                    </w:rPr>
                  </w:pPr>
                  <w:r>
                    <w:rPr>
                      <w:rFonts w:hint="default" w:ascii="Times New Roman" w:hAnsi="Times New Roman" w:eastAsia="宋体"/>
                      <w:b w:val="0"/>
                      <w:bCs/>
                      <w:szCs w:val="21"/>
                      <w:highlight w:val="none"/>
                      <w:u w:val="none"/>
                      <w:lang w:val="en-US" w:eastAsia="zh-CN"/>
                    </w:rPr>
                    <w:t>余庄</w:t>
                  </w:r>
                </w:p>
              </w:tc>
              <w:tc>
                <w:tcPr>
                  <w:tcW w:w="1254" w:type="pct"/>
                  <w:noWrap w:val="0"/>
                  <w:vAlign w:val="center"/>
                </w:tcPr>
                <w:p>
                  <w:pPr>
                    <w:jc w:val="center"/>
                    <w:rPr>
                      <w:rFonts w:hint="default"/>
                      <w:b w:val="0"/>
                      <w:bCs/>
                      <w:szCs w:val="21"/>
                      <w:highlight w:val="none"/>
                      <w:u w:val="none"/>
                      <w:lang w:val="en-US" w:eastAsia="zh-CN"/>
                    </w:rPr>
                  </w:pPr>
                  <w:r>
                    <w:rPr>
                      <w:rFonts w:hint="eastAsia"/>
                      <w:b w:val="0"/>
                      <w:bCs/>
                      <w:szCs w:val="21"/>
                      <w:highlight w:val="none"/>
                      <w:u w:val="none"/>
                      <w:lang w:val="en-US" w:eastAsia="zh-CN"/>
                    </w:rPr>
                    <w:t>506</w:t>
                  </w:r>
                </w:p>
              </w:tc>
              <w:tc>
                <w:tcPr>
                  <w:tcW w:w="2248" w:type="dxa"/>
                  <w:noWrap w:val="0"/>
                  <w:vAlign w:val="center"/>
                </w:tcPr>
                <w:p>
                  <w:pPr>
                    <w:keepNext w:val="0"/>
                    <w:keepLines w:val="0"/>
                    <w:widowControl/>
                    <w:suppressLineNumbers w:val="0"/>
                    <w:jc w:val="center"/>
                    <w:textAlignment w:val="center"/>
                    <w:rPr>
                      <w:rFonts w:hint="default" w:ascii="Times New Roman" w:hAnsi="Times New Roman" w:cs="Times New Roman"/>
                      <w:b w:val="0"/>
                      <w:bCs/>
                      <w:sz w:val="21"/>
                      <w:szCs w:val="21"/>
                      <w:highlight w:val="none"/>
                      <w:u w:val="none"/>
                      <w:lang w:val="en-US" w:eastAsia="zh-CN"/>
                    </w:rPr>
                  </w:pPr>
                  <w:r>
                    <w:rPr>
                      <w:rFonts w:hint="default" w:ascii="Times New Roman" w:hAnsi="Times New Roman" w:eastAsia="宋体" w:cs="Times New Roman"/>
                      <w:i w:val="0"/>
                      <w:color w:val="000000"/>
                      <w:kern w:val="0"/>
                      <w:sz w:val="21"/>
                      <w:szCs w:val="21"/>
                      <w:u w:val="none"/>
                      <w:lang w:val="en-US" w:eastAsia="zh-CN" w:bidi="ar"/>
                    </w:rPr>
                    <w:t>1619</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1239" w:type="pct"/>
                  <w:vMerge w:val="continue"/>
                  <w:noWrap w:val="0"/>
                  <w:vAlign w:val="center"/>
                </w:tcPr>
                <w:p>
                  <w:pPr>
                    <w:jc w:val="center"/>
                    <w:rPr>
                      <w:rFonts w:hint="eastAsia" w:ascii="Times New Roman" w:hAnsi="Times New Roman"/>
                      <w:b w:val="0"/>
                      <w:bCs/>
                      <w:szCs w:val="21"/>
                      <w:u w:val="none"/>
                    </w:rPr>
                  </w:pPr>
                </w:p>
              </w:tc>
              <w:tc>
                <w:tcPr>
                  <w:tcW w:w="1249" w:type="pct"/>
                  <w:noWrap w:val="0"/>
                  <w:vAlign w:val="center"/>
                </w:tcPr>
                <w:p>
                  <w:pPr>
                    <w:jc w:val="center"/>
                    <w:rPr>
                      <w:rFonts w:hint="default" w:ascii="Times New Roman" w:hAnsi="Times New Roman" w:eastAsia="宋体"/>
                      <w:b w:val="0"/>
                      <w:bCs/>
                      <w:szCs w:val="21"/>
                      <w:highlight w:val="none"/>
                      <w:u w:val="none"/>
                      <w:lang w:val="en-US" w:eastAsia="zh-CN"/>
                    </w:rPr>
                  </w:pPr>
                  <w:r>
                    <w:rPr>
                      <w:rFonts w:hint="default" w:ascii="Times New Roman" w:hAnsi="Times New Roman" w:eastAsia="宋体"/>
                      <w:b w:val="0"/>
                      <w:bCs/>
                      <w:szCs w:val="21"/>
                      <w:highlight w:val="none"/>
                      <w:u w:val="none"/>
                      <w:lang w:val="en-US" w:eastAsia="zh-CN"/>
                    </w:rPr>
                    <w:t>毛张</w:t>
                  </w:r>
                </w:p>
              </w:tc>
              <w:tc>
                <w:tcPr>
                  <w:tcW w:w="1254" w:type="pct"/>
                  <w:noWrap w:val="0"/>
                  <w:vAlign w:val="center"/>
                </w:tcPr>
                <w:p>
                  <w:pPr>
                    <w:jc w:val="center"/>
                    <w:rPr>
                      <w:rFonts w:hint="default"/>
                      <w:b w:val="0"/>
                      <w:bCs/>
                      <w:szCs w:val="21"/>
                      <w:highlight w:val="none"/>
                      <w:u w:val="none"/>
                      <w:lang w:val="en-US" w:eastAsia="zh-CN"/>
                    </w:rPr>
                  </w:pPr>
                  <w:r>
                    <w:rPr>
                      <w:rFonts w:hint="eastAsia"/>
                      <w:b w:val="0"/>
                      <w:bCs/>
                      <w:szCs w:val="21"/>
                      <w:highlight w:val="none"/>
                      <w:u w:val="none"/>
                      <w:lang w:val="en-US" w:eastAsia="zh-CN"/>
                    </w:rPr>
                    <w:t>506</w:t>
                  </w:r>
                </w:p>
              </w:tc>
              <w:tc>
                <w:tcPr>
                  <w:tcW w:w="2248" w:type="dxa"/>
                  <w:noWrap w:val="0"/>
                  <w:vAlign w:val="center"/>
                </w:tcPr>
                <w:p>
                  <w:pPr>
                    <w:keepNext w:val="0"/>
                    <w:keepLines w:val="0"/>
                    <w:widowControl/>
                    <w:suppressLineNumbers w:val="0"/>
                    <w:jc w:val="center"/>
                    <w:textAlignment w:val="center"/>
                    <w:rPr>
                      <w:rFonts w:hint="default" w:ascii="Times New Roman" w:hAnsi="Times New Roman" w:cs="Times New Roman"/>
                      <w:b w:val="0"/>
                      <w:bCs/>
                      <w:sz w:val="21"/>
                      <w:szCs w:val="21"/>
                      <w:highlight w:val="none"/>
                      <w:u w:val="none"/>
                      <w:lang w:val="en-US" w:eastAsia="zh-CN"/>
                    </w:rPr>
                  </w:pPr>
                  <w:r>
                    <w:rPr>
                      <w:rFonts w:hint="default" w:ascii="Times New Roman" w:hAnsi="Times New Roman" w:eastAsia="宋体" w:cs="Times New Roman"/>
                      <w:i w:val="0"/>
                      <w:color w:val="000000"/>
                      <w:kern w:val="0"/>
                      <w:sz w:val="21"/>
                      <w:szCs w:val="21"/>
                      <w:u w:val="none"/>
                      <w:lang w:val="en-US" w:eastAsia="zh-CN" w:bidi="ar"/>
                    </w:rPr>
                    <w:t>1619</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1239" w:type="pct"/>
                  <w:vMerge w:val="continue"/>
                  <w:noWrap w:val="0"/>
                  <w:vAlign w:val="center"/>
                </w:tcPr>
                <w:p>
                  <w:pPr>
                    <w:jc w:val="center"/>
                    <w:rPr>
                      <w:rFonts w:hint="eastAsia" w:ascii="Times New Roman" w:hAnsi="Times New Roman"/>
                      <w:b w:val="0"/>
                      <w:bCs/>
                      <w:szCs w:val="21"/>
                      <w:u w:val="none"/>
                    </w:rPr>
                  </w:pPr>
                </w:p>
              </w:tc>
              <w:tc>
                <w:tcPr>
                  <w:tcW w:w="1249" w:type="pct"/>
                  <w:noWrap w:val="0"/>
                  <w:vAlign w:val="center"/>
                </w:tcPr>
                <w:p>
                  <w:pPr>
                    <w:jc w:val="center"/>
                    <w:rPr>
                      <w:rFonts w:hint="default" w:ascii="Times New Roman" w:hAnsi="Times New Roman" w:eastAsia="宋体"/>
                      <w:b w:val="0"/>
                      <w:bCs/>
                      <w:szCs w:val="21"/>
                      <w:highlight w:val="none"/>
                      <w:u w:val="none"/>
                      <w:lang w:val="en-US" w:eastAsia="zh-CN"/>
                    </w:rPr>
                  </w:pPr>
                  <w:r>
                    <w:rPr>
                      <w:rFonts w:hint="default" w:ascii="Times New Roman" w:hAnsi="Times New Roman" w:eastAsia="宋体"/>
                      <w:b w:val="0"/>
                      <w:bCs/>
                      <w:szCs w:val="21"/>
                      <w:highlight w:val="none"/>
                      <w:u w:val="none"/>
                      <w:lang w:val="en-US" w:eastAsia="zh-CN"/>
                    </w:rPr>
                    <w:t>相夫营</w:t>
                  </w:r>
                </w:p>
              </w:tc>
              <w:tc>
                <w:tcPr>
                  <w:tcW w:w="1254" w:type="pct"/>
                  <w:noWrap w:val="0"/>
                  <w:vAlign w:val="center"/>
                </w:tcPr>
                <w:p>
                  <w:pPr>
                    <w:jc w:val="center"/>
                    <w:rPr>
                      <w:rFonts w:hint="default"/>
                      <w:b w:val="0"/>
                      <w:bCs/>
                      <w:szCs w:val="21"/>
                      <w:highlight w:val="none"/>
                      <w:u w:val="none"/>
                      <w:lang w:val="en-US" w:eastAsia="zh-CN"/>
                    </w:rPr>
                  </w:pPr>
                  <w:r>
                    <w:rPr>
                      <w:rFonts w:hint="eastAsia"/>
                      <w:b w:val="0"/>
                      <w:bCs/>
                      <w:szCs w:val="21"/>
                      <w:highlight w:val="none"/>
                      <w:u w:val="none"/>
                      <w:lang w:val="en-US" w:eastAsia="zh-CN"/>
                    </w:rPr>
                    <w:t>506</w:t>
                  </w:r>
                </w:p>
              </w:tc>
              <w:tc>
                <w:tcPr>
                  <w:tcW w:w="2248" w:type="dxa"/>
                  <w:noWrap w:val="0"/>
                  <w:vAlign w:val="center"/>
                </w:tcPr>
                <w:p>
                  <w:pPr>
                    <w:keepNext w:val="0"/>
                    <w:keepLines w:val="0"/>
                    <w:widowControl/>
                    <w:suppressLineNumbers w:val="0"/>
                    <w:jc w:val="center"/>
                    <w:textAlignment w:val="center"/>
                    <w:rPr>
                      <w:rFonts w:hint="default" w:ascii="Times New Roman" w:hAnsi="Times New Roman" w:cs="Times New Roman"/>
                      <w:b w:val="0"/>
                      <w:bCs/>
                      <w:sz w:val="21"/>
                      <w:szCs w:val="21"/>
                      <w:highlight w:val="none"/>
                      <w:u w:val="none"/>
                      <w:lang w:val="en-US" w:eastAsia="zh-CN"/>
                    </w:rPr>
                  </w:pPr>
                  <w:r>
                    <w:rPr>
                      <w:rFonts w:hint="default" w:ascii="Times New Roman" w:hAnsi="Times New Roman" w:eastAsia="宋体" w:cs="Times New Roman"/>
                      <w:i w:val="0"/>
                      <w:color w:val="000000"/>
                      <w:kern w:val="0"/>
                      <w:sz w:val="21"/>
                      <w:szCs w:val="21"/>
                      <w:u w:val="none"/>
                      <w:lang w:val="en-US" w:eastAsia="zh-CN" w:bidi="ar"/>
                    </w:rPr>
                    <w:t>1619</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1239" w:type="pct"/>
                  <w:vMerge w:val="continue"/>
                  <w:noWrap w:val="0"/>
                  <w:vAlign w:val="center"/>
                </w:tcPr>
                <w:p>
                  <w:pPr>
                    <w:jc w:val="center"/>
                    <w:rPr>
                      <w:rFonts w:hint="eastAsia" w:ascii="Times New Roman" w:hAnsi="Times New Roman"/>
                      <w:b w:val="0"/>
                      <w:bCs/>
                      <w:szCs w:val="21"/>
                      <w:u w:val="none"/>
                    </w:rPr>
                  </w:pPr>
                </w:p>
              </w:tc>
              <w:tc>
                <w:tcPr>
                  <w:tcW w:w="1249" w:type="pct"/>
                  <w:noWrap w:val="0"/>
                  <w:vAlign w:val="center"/>
                </w:tcPr>
                <w:p>
                  <w:pPr>
                    <w:jc w:val="center"/>
                    <w:rPr>
                      <w:rFonts w:hint="default" w:ascii="Times New Roman" w:hAnsi="Times New Roman" w:eastAsia="宋体"/>
                      <w:b w:val="0"/>
                      <w:bCs/>
                      <w:szCs w:val="21"/>
                      <w:highlight w:val="none"/>
                      <w:u w:val="none"/>
                      <w:lang w:val="en-US" w:eastAsia="zh-CN"/>
                    </w:rPr>
                  </w:pPr>
                  <w:r>
                    <w:rPr>
                      <w:rFonts w:hint="default" w:ascii="Times New Roman" w:hAnsi="Times New Roman" w:eastAsia="宋体"/>
                      <w:b w:val="0"/>
                      <w:bCs/>
                      <w:szCs w:val="21"/>
                      <w:highlight w:val="none"/>
                      <w:u w:val="none"/>
                      <w:lang w:val="en-US" w:eastAsia="zh-CN"/>
                    </w:rPr>
                    <w:t>碾张村</w:t>
                  </w:r>
                </w:p>
              </w:tc>
              <w:tc>
                <w:tcPr>
                  <w:tcW w:w="1254" w:type="pct"/>
                  <w:noWrap w:val="0"/>
                  <w:vAlign w:val="center"/>
                </w:tcPr>
                <w:p>
                  <w:pPr>
                    <w:jc w:val="center"/>
                    <w:rPr>
                      <w:rFonts w:hint="default"/>
                      <w:b w:val="0"/>
                      <w:bCs/>
                      <w:szCs w:val="21"/>
                      <w:highlight w:val="none"/>
                      <w:u w:val="none"/>
                      <w:lang w:val="en-US" w:eastAsia="zh-CN"/>
                    </w:rPr>
                  </w:pPr>
                  <w:r>
                    <w:rPr>
                      <w:rFonts w:hint="eastAsia"/>
                      <w:b w:val="0"/>
                      <w:bCs/>
                      <w:szCs w:val="21"/>
                      <w:highlight w:val="none"/>
                      <w:u w:val="none"/>
                      <w:lang w:val="en-US" w:eastAsia="zh-CN"/>
                    </w:rPr>
                    <w:t>506</w:t>
                  </w:r>
                </w:p>
              </w:tc>
              <w:tc>
                <w:tcPr>
                  <w:tcW w:w="2248" w:type="dxa"/>
                  <w:noWrap w:val="0"/>
                  <w:vAlign w:val="center"/>
                </w:tcPr>
                <w:p>
                  <w:pPr>
                    <w:keepNext w:val="0"/>
                    <w:keepLines w:val="0"/>
                    <w:widowControl/>
                    <w:suppressLineNumbers w:val="0"/>
                    <w:jc w:val="center"/>
                    <w:textAlignment w:val="center"/>
                    <w:rPr>
                      <w:rFonts w:hint="default" w:ascii="Times New Roman" w:hAnsi="Times New Roman" w:cs="Times New Roman"/>
                      <w:b w:val="0"/>
                      <w:bCs/>
                      <w:sz w:val="21"/>
                      <w:szCs w:val="21"/>
                      <w:highlight w:val="none"/>
                      <w:u w:val="none"/>
                      <w:lang w:val="en-US" w:eastAsia="zh-CN"/>
                    </w:rPr>
                  </w:pPr>
                  <w:r>
                    <w:rPr>
                      <w:rFonts w:hint="default" w:ascii="Times New Roman" w:hAnsi="Times New Roman" w:eastAsia="宋体" w:cs="Times New Roman"/>
                      <w:i w:val="0"/>
                      <w:color w:val="000000"/>
                      <w:kern w:val="0"/>
                      <w:sz w:val="21"/>
                      <w:szCs w:val="21"/>
                      <w:u w:val="none"/>
                      <w:lang w:val="en-US" w:eastAsia="zh-CN" w:bidi="ar"/>
                    </w:rPr>
                    <w:t>1619</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1239" w:type="pct"/>
                  <w:vMerge w:val="continue"/>
                  <w:noWrap w:val="0"/>
                  <w:vAlign w:val="center"/>
                </w:tcPr>
                <w:p>
                  <w:pPr>
                    <w:jc w:val="center"/>
                    <w:rPr>
                      <w:rFonts w:hint="eastAsia" w:ascii="Times New Roman" w:hAnsi="Times New Roman"/>
                      <w:b w:val="0"/>
                      <w:bCs/>
                      <w:szCs w:val="21"/>
                      <w:u w:val="none"/>
                    </w:rPr>
                  </w:pPr>
                </w:p>
              </w:tc>
              <w:tc>
                <w:tcPr>
                  <w:tcW w:w="1249" w:type="pct"/>
                  <w:noWrap w:val="0"/>
                  <w:vAlign w:val="center"/>
                </w:tcPr>
                <w:p>
                  <w:pPr>
                    <w:jc w:val="center"/>
                    <w:rPr>
                      <w:rFonts w:hint="default" w:ascii="Times New Roman" w:hAnsi="Times New Roman" w:eastAsia="宋体"/>
                      <w:b w:val="0"/>
                      <w:bCs/>
                      <w:szCs w:val="21"/>
                      <w:highlight w:val="none"/>
                      <w:u w:val="none"/>
                      <w:lang w:val="en-US" w:eastAsia="zh-CN"/>
                    </w:rPr>
                  </w:pPr>
                  <w:r>
                    <w:rPr>
                      <w:rFonts w:hint="default" w:ascii="Times New Roman" w:hAnsi="Times New Roman" w:eastAsia="宋体"/>
                      <w:b w:val="0"/>
                      <w:bCs/>
                      <w:szCs w:val="21"/>
                      <w:highlight w:val="none"/>
                      <w:u w:val="none"/>
                      <w:lang w:val="en-US" w:eastAsia="zh-CN"/>
                    </w:rPr>
                    <w:t>胡营村</w:t>
                  </w:r>
                </w:p>
              </w:tc>
              <w:tc>
                <w:tcPr>
                  <w:tcW w:w="1254" w:type="pct"/>
                  <w:noWrap w:val="0"/>
                  <w:vAlign w:val="center"/>
                </w:tcPr>
                <w:p>
                  <w:pPr>
                    <w:jc w:val="center"/>
                    <w:rPr>
                      <w:rFonts w:hint="default"/>
                      <w:b w:val="0"/>
                      <w:bCs/>
                      <w:szCs w:val="21"/>
                      <w:highlight w:val="none"/>
                      <w:u w:val="none"/>
                      <w:lang w:val="en-US" w:eastAsia="zh-CN"/>
                    </w:rPr>
                  </w:pPr>
                  <w:r>
                    <w:rPr>
                      <w:rFonts w:hint="eastAsia"/>
                      <w:b w:val="0"/>
                      <w:bCs/>
                      <w:szCs w:val="21"/>
                      <w:highlight w:val="none"/>
                      <w:u w:val="none"/>
                      <w:lang w:val="en-US" w:eastAsia="zh-CN"/>
                    </w:rPr>
                    <w:t>125</w:t>
                  </w:r>
                </w:p>
              </w:tc>
              <w:tc>
                <w:tcPr>
                  <w:tcW w:w="2248" w:type="dxa"/>
                  <w:noWrap w:val="0"/>
                  <w:vAlign w:val="center"/>
                </w:tcPr>
                <w:p>
                  <w:pPr>
                    <w:keepNext w:val="0"/>
                    <w:keepLines w:val="0"/>
                    <w:widowControl/>
                    <w:suppressLineNumbers w:val="0"/>
                    <w:jc w:val="center"/>
                    <w:textAlignment w:val="center"/>
                    <w:rPr>
                      <w:rFonts w:hint="default" w:ascii="Times New Roman" w:hAnsi="Times New Roman" w:cs="Times New Roman"/>
                      <w:b w:val="0"/>
                      <w:bCs/>
                      <w:sz w:val="21"/>
                      <w:szCs w:val="21"/>
                      <w:highlight w:val="none"/>
                      <w:u w:val="none"/>
                      <w:lang w:val="en-US" w:eastAsia="zh-CN"/>
                    </w:rPr>
                  </w:pPr>
                  <w:r>
                    <w:rPr>
                      <w:rFonts w:hint="default" w:ascii="Times New Roman" w:hAnsi="Times New Roman" w:eastAsia="宋体" w:cs="Times New Roman"/>
                      <w:i w:val="0"/>
                      <w:color w:val="000000"/>
                      <w:kern w:val="0"/>
                      <w:sz w:val="21"/>
                      <w:szCs w:val="21"/>
                      <w:u w:val="none"/>
                      <w:lang w:val="en-US" w:eastAsia="zh-CN" w:bidi="ar"/>
                    </w:rPr>
                    <w:t>400</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1239" w:type="pct"/>
                  <w:vMerge w:val="continue"/>
                  <w:noWrap w:val="0"/>
                  <w:vAlign w:val="center"/>
                </w:tcPr>
                <w:p>
                  <w:pPr>
                    <w:jc w:val="center"/>
                    <w:rPr>
                      <w:rFonts w:hint="eastAsia" w:ascii="Times New Roman" w:hAnsi="Times New Roman"/>
                      <w:b w:val="0"/>
                      <w:bCs/>
                      <w:szCs w:val="21"/>
                      <w:u w:val="none"/>
                    </w:rPr>
                  </w:pPr>
                </w:p>
              </w:tc>
              <w:tc>
                <w:tcPr>
                  <w:tcW w:w="1249" w:type="pct"/>
                  <w:noWrap w:val="0"/>
                  <w:vAlign w:val="center"/>
                </w:tcPr>
                <w:p>
                  <w:pPr>
                    <w:jc w:val="center"/>
                    <w:rPr>
                      <w:rFonts w:hint="default" w:ascii="Times New Roman" w:hAnsi="Times New Roman" w:eastAsia="宋体"/>
                      <w:b w:val="0"/>
                      <w:bCs/>
                      <w:szCs w:val="21"/>
                      <w:highlight w:val="none"/>
                      <w:u w:val="none"/>
                      <w:lang w:val="en-US" w:eastAsia="zh-CN"/>
                    </w:rPr>
                  </w:pPr>
                  <w:r>
                    <w:rPr>
                      <w:rFonts w:hint="default" w:ascii="Times New Roman" w:hAnsi="Times New Roman" w:eastAsia="宋体"/>
                      <w:b w:val="0"/>
                      <w:bCs/>
                      <w:szCs w:val="21"/>
                      <w:highlight w:val="none"/>
                      <w:u w:val="none"/>
                      <w:lang w:val="en-US" w:eastAsia="zh-CN"/>
                    </w:rPr>
                    <w:t>王明扬</w:t>
                  </w:r>
                </w:p>
              </w:tc>
              <w:tc>
                <w:tcPr>
                  <w:tcW w:w="1254" w:type="pct"/>
                  <w:noWrap w:val="0"/>
                  <w:vAlign w:val="center"/>
                </w:tcPr>
                <w:p>
                  <w:pPr>
                    <w:jc w:val="center"/>
                    <w:rPr>
                      <w:rFonts w:hint="default"/>
                      <w:b w:val="0"/>
                      <w:bCs/>
                      <w:szCs w:val="21"/>
                      <w:highlight w:val="none"/>
                      <w:u w:val="none"/>
                      <w:lang w:val="en-US" w:eastAsia="zh-CN"/>
                    </w:rPr>
                  </w:pPr>
                  <w:r>
                    <w:rPr>
                      <w:rFonts w:hint="eastAsia"/>
                      <w:b w:val="0"/>
                      <w:bCs/>
                      <w:szCs w:val="21"/>
                      <w:highlight w:val="none"/>
                      <w:u w:val="none"/>
                      <w:lang w:val="en-US" w:eastAsia="zh-CN"/>
                    </w:rPr>
                    <w:t>87</w:t>
                  </w:r>
                </w:p>
              </w:tc>
              <w:tc>
                <w:tcPr>
                  <w:tcW w:w="2248" w:type="dxa"/>
                  <w:noWrap w:val="0"/>
                  <w:vAlign w:val="center"/>
                </w:tcPr>
                <w:p>
                  <w:pPr>
                    <w:keepNext w:val="0"/>
                    <w:keepLines w:val="0"/>
                    <w:widowControl/>
                    <w:suppressLineNumbers w:val="0"/>
                    <w:jc w:val="center"/>
                    <w:textAlignment w:val="center"/>
                    <w:rPr>
                      <w:rFonts w:hint="default" w:ascii="Times New Roman" w:hAnsi="Times New Roman" w:cs="Times New Roman"/>
                      <w:b w:val="0"/>
                      <w:bCs/>
                      <w:sz w:val="21"/>
                      <w:szCs w:val="21"/>
                      <w:highlight w:val="none"/>
                      <w:u w:val="none"/>
                      <w:lang w:val="en-US" w:eastAsia="zh-CN"/>
                    </w:rPr>
                  </w:pPr>
                  <w:r>
                    <w:rPr>
                      <w:rFonts w:hint="default" w:ascii="Times New Roman" w:hAnsi="Times New Roman" w:eastAsia="宋体" w:cs="Times New Roman"/>
                      <w:i w:val="0"/>
                      <w:color w:val="000000"/>
                      <w:kern w:val="0"/>
                      <w:sz w:val="21"/>
                      <w:szCs w:val="21"/>
                      <w:u w:val="none"/>
                      <w:lang w:val="en-US" w:eastAsia="zh-CN" w:bidi="ar"/>
                    </w:rPr>
                    <w:t>278</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1239" w:type="pct"/>
                  <w:vMerge w:val="continue"/>
                  <w:noWrap w:val="0"/>
                  <w:vAlign w:val="center"/>
                </w:tcPr>
                <w:p>
                  <w:pPr>
                    <w:jc w:val="center"/>
                    <w:rPr>
                      <w:rFonts w:hint="eastAsia" w:ascii="Times New Roman" w:hAnsi="Times New Roman"/>
                      <w:b w:val="0"/>
                      <w:bCs/>
                      <w:szCs w:val="21"/>
                      <w:u w:val="none"/>
                    </w:rPr>
                  </w:pPr>
                </w:p>
              </w:tc>
              <w:tc>
                <w:tcPr>
                  <w:tcW w:w="1249" w:type="pct"/>
                  <w:noWrap w:val="0"/>
                  <w:vAlign w:val="center"/>
                </w:tcPr>
                <w:p>
                  <w:pPr>
                    <w:jc w:val="center"/>
                    <w:rPr>
                      <w:rFonts w:hint="default" w:ascii="Times New Roman" w:hAnsi="Times New Roman" w:eastAsia="宋体"/>
                      <w:b w:val="0"/>
                      <w:bCs/>
                      <w:szCs w:val="21"/>
                      <w:highlight w:val="none"/>
                      <w:u w:val="none"/>
                      <w:lang w:val="en-US" w:eastAsia="zh-CN"/>
                    </w:rPr>
                  </w:pPr>
                  <w:r>
                    <w:rPr>
                      <w:rFonts w:hint="default" w:ascii="Times New Roman" w:hAnsi="Times New Roman" w:eastAsia="宋体"/>
                      <w:b w:val="0"/>
                      <w:bCs/>
                      <w:szCs w:val="21"/>
                      <w:highlight w:val="none"/>
                      <w:u w:val="none"/>
                      <w:lang w:val="en-US" w:eastAsia="zh-CN"/>
                    </w:rPr>
                    <w:t>小张庄</w:t>
                  </w:r>
                </w:p>
              </w:tc>
              <w:tc>
                <w:tcPr>
                  <w:tcW w:w="1254" w:type="pct"/>
                  <w:noWrap w:val="0"/>
                  <w:vAlign w:val="center"/>
                </w:tcPr>
                <w:p>
                  <w:pPr>
                    <w:jc w:val="center"/>
                    <w:rPr>
                      <w:rFonts w:hint="default"/>
                      <w:b w:val="0"/>
                      <w:bCs/>
                      <w:szCs w:val="21"/>
                      <w:highlight w:val="none"/>
                      <w:u w:val="none"/>
                      <w:lang w:val="en-US" w:eastAsia="zh-CN"/>
                    </w:rPr>
                  </w:pPr>
                  <w:r>
                    <w:rPr>
                      <w:rFonts w:hint="eastAsia"/>
                      <w:b w:val="0"/>
                      <w:bCs/>
                      <w:szCs w:val="21"/>
                      <w:highlight w:val="none"/>
                      <w:u w:val="none"/>
                      <w:lang w:val="en-US" w:eastAsia="zh-CN"/>
                    </w:rPr>
                    <w:t>87</w:t>
                  </w:r>
                </w:p>
              </w:tc>
              <w:tc>
                <w:tcPr>
                  <w:tcW w:w="2248" w:type="dxa"/>
                  <w:noWrap w:val="0"/>
                  <w:vAlign w:val="center"/>
                </w:tcPr>
                <w:p>
                  <w:pPr>
                    <w:keepNext w:val="0"/>
                    <w:keepLines w:val="0"/>
                    <w:widowControl/>
                    <w:suppressLineNumbers w:val="0"/>
                    <w:jc w:val="center"/>
                    <w:textAlignment w:val="center"/>
                    <w:rPr>
                      <w:rFonts w:hint="default" w:ascii="Times New Roman" w:hAnsi="Times New Roman" w:cs="Times New Roman"/>
                      <w:b w:val="0"/>
                      <w:bCs/>
                      <w:sz w:val="21"/>
                      <w:szCs w:val="21"/>
                      <w:highlight w:val="none"/>
                      <w:u w:val="none"/>
                      <w:lang w:val="en-US" w:eastAsia="zh-CN"/>
                    </w:rPr>
                  </w:pPr>
                  <w:r>
                    <w:rPr>
                      <w:rFonts w:hint="default" w:ascii="Times New Roman" w:hAnsi="Times New Roman" w:eastAsia="宋体" w:cs="Times New Roman"/>
                      <w:i w:val="0"/>
                      <w:color w:val="000000"/>
                      <w:kern w:val="0"/>
                      <w:sz w:val="21"/>
                      <w:szCs w:val="21"/>
                      <w:u w:val="none"/>
                      <w:lang w:val="en-US" w:eastAsia="zh-CN" w:bidi="ar"/>
                    </w:rPr>
                    <w:t>278</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1239" w:type="pct"/>
                  <w:vMerge w:val="continue"/>
                  <w:noWrap w:val="0"/>
                  <w:vAlign w:val="center"/>
                </w:tcPr>
                <w:p>
                  <w:pPr>
                    <w:jc w:val="center"/>
                    <w:rPr>
                      <w:rFonts w:hint="eastAsia" w:ascii="Times New Roman" w:hAnsi="Times New Roman"/>
                      <w:b w:val="0"/>
                      <w:bCs/>
                      <w:szCs w:val="21"/>
                      <w:u w:val="none"/>
                    </w:rPr>
                  </w:pPr>
                </w:p>
              </w:tc>
              <w:tc>
                <w:tcPr>
                  <w:tcW w:w="1249" w:type="pct"/>
                  <w:noWrap w:val="0"/>
                  <w:vAlign w:val="center"/>
                </w:tcPr>
                <w:p>
                  <w:pPr>
                    <w:jc w:val="center"/>
                    <w:rPr>
                      <w:rFonts w:hint="default" w:ascii="Times New Roman" w:hAnsi="Times New Roman" w:eastAsia="宋体"/>
                      <w:b w:val="0"/>
                      <w:bCs/>
                      <w:szCs w:val="21"/>
                      <w:highlight w:val="none"/>
                      <w:u w:val="none"/>
                      <w:lang w:val="en-US" w:eastAsia="zh-CN"/>
                    </w:rPr>
                  </w:pPr>
                  <w:r>
                    <w:rPr>
                      <w:rFonts w:hint="default" w:ascii="Times New Roman" w:hAnsi="Times New Roman" w:eastAsia="宋体"/>
                      <w:b w:val="0"/>
                      <w:bCs/>
                      <w:szCs w:val="21"/>
                      <w:highlight w:val="none"/>
                      <w:u w:val="none"/>
                      <w:lang w:val="en-US" w:eastAsia="zh-CN"/>
                    </w:rPr>
                    <w:t>雷岗村</w:t>
                  </w:r>
                </w:p>
              </w:tc>
              <w:tc>
                <w:tcPr>
                  <w:tcW w:w="1254" w:type="pct"/>
                  <w:noWrap w:val="0"/>
                  <w:vAlign w:val="center"/>
                </w:tcPr>
                <w:p>
                  <w:pPr>
                    <w:jc w:val="center"/>
                    <w:rPr>
                      <w:rFonts w:hint="default"/>
                      <w:b w:val="0"/>
                      <w:bCs/>
                      <w:szCs w:val="21"/>
                      <w:highlight w:val="none"/>
                      <w:u w:val="none"/>
                      <w:lang w:val="en-US" w:eastAsia="zh-CN"/>
                    </w:rPr>
                  </w:pPr>
                  <w:r>
                    <w:rPr>
                      <w:rFonts w:hint="eastAsia"/>
                      <w:b w:val="0"/>
                      <w:bCs/>
                      <w:szCs w:val="21"/>
                      <w:highlight w:val="none"/>
                      <w:u w:val="none"/>
                      <w:lang w:val="en-US" w:eastAsia="zh-CN"/>
                    </w:rPr>
                    <w:t>105</w:t>
                  </w:r>
                </w:p>
              </w:tc>
              <w:tc>
                <w:tcPr>
                  <w:tcW w:w="2248" w:type="dxa"/>
                  <w:noWrap w:val="0"/>
                  <w:vAlign w:val="center"/>
                </w:tcPr>
                <w:p>
                  <w:pPr>
                    <w:keepNext w:val="0"/>
                    <w:keepLines w:val="0"/>
                    <w:widowControl/>
                    <w:suppressLineNumbers w:val="0"/>
                    <w:jc w:val="center"/>
                    <w:textAlignment w:val="center"/>
                    <w:rPr>
                      <w:rFonts w:hint="default" w:ascii="Times New Roman" w:hAnsi="Times New Roman" w:cs="Times New Roman"/>
                      <w:b w:val="0"/>
                      <w:bCs/>
                      <w:sz w:val="21"/>
                      <w:szCs w:val="21"/>
                      <w:highlight w:val="none"/>
                      <w:u w:val="none"/>
                      <w:lang w:val="en-US" w:eastAsia="zh-CN"/>
                    </w:rPr>
                  </w:pPr>
                  <w:r>
                    <w:rPr>
                      <w:rFonts w:hint="default" w:ascii="Times New Roman" w:hAnsi="Times New Roman" w:eastAsia="宋体" w:cs="Times New Roman"/>
                      <w:i w:val="0"/>
                      <w:color w:val="000000"/>
                      <w:kern w:val="0"/>
                      <w:sz w:val="21"/>
                      <w:szCs w:val="21"/>
                      <w:u w:val="none"/>
                      <w:lang w:val="en-US" w:eastAsia="zh-CN" w:bidi="ar"/>
                    </w:rPr>
                    <w:t>336</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1239" w:type="pct"/>
                  <w:vMerge w:val="continue"/>
                  <w:noWrap w:val="0"/>
                  <w:vAlign w:val="center"/>
                </w:tcPr>
                <w:p>
                  <w:pPr>
                    <w:jc w:val="center"/>
                    <w:rPr>
                      <w:rFonts w:hint="eastAsia" w:ascii="Times New Roman" w:hAnsi="Times New Roman"/>
                      <w:b w:val="0"/>
                      <w:bCs/>
                      <w:szCs w:val="21"/>
                      <w:u w:val="none"/>
                    </w:rPr>
                  </w:pPr>
                </w:p>
              </w:tc>
              <w:tc>
                <w:tcPr>
                  <w:tcW w:w="1249" w:type="pct"/>
                  <w:noWrap w:val="0"/>
                  <w:vAlign w:val="center"/>
                </w:tcPr>
                <w:p>
                  <w:pPr>
                    <w:jc w:val="center"/>
                    <w:rPr>
                      <w:rFonts w:hint="default" w:ascii="Times New Roman" w:hAnsi="Times New Roman" w:eastAsia="宋体"/>
                      <w:b w:val="0"/>
                      <w:bCs/>
                      <w:szCs w:val="21"/>
                      <w:highlight w:val="none"/>
                      <w:u w:val="none"/>
                      <w:lang w:val="en-US" w:eastAsia="zh-CN"/>
                    </w:rPr>
                  </w:pPr>
                  <w:r>
                    <w:rPr>
                      <w:rFonts w:hint="default" w:ascii="Times New Roman" w:hAnsi="Times New Roman" w:eastAsia="宋体"/>
                      <w:b w:val="0"/>
                      <w:bCs/>
                      <w:szCs w:val="21"/>
                      <w:highlight w:val="none"/>
                      <w:u w:val="none"/>
                      <w:lang w:val="en-US" w:eastAsia="zh-CN"/>
                    </w:rPr>
                    <w:t>双凫营</w:t>
                  </w:r>
                </w:p>
              </w:tc>
              <w:tc>
                <w:tcPr>
                  <w:tcW w:w="1254" w:type="pct"/>
                  <w:noWrap w:val="0"/>
                  <w:vAlign w:val="center"/>
                </w:tcPr>
                <w:p>
                  <w:pPr>
                    <w:jc w:val="center"/>
                    <w:rPr>
                      <w:rFonts w:hint="default"/>
                      <w:b w:val="0"/>
                      <w:bCs/>
                      <w:szCs w:val="21"/>
                      <w:highlight w:val="none"/>
                      <w:u w:val="none"/>
                      <w:lang w:val="en-US" w:eastAsia="zh-CN"/>
                    </w:rPr>
                  </w:pPr>
                  <w:r>
                    <w:rPr>
                      <w:rFonts w:hint="eastAsia"/>
                      <w:b w:val="0"/>
                      <w:bCs/>
                      <w:szCs w:val="21"/>
                      <w:highlight w:val="none"/>
                      <w:u w:val="none"/>
                      <w:lang w:val="en-US" w:eastAsia="zh-CN"/>
                    </w:rPr>
                    <w:t>96</w:t>
                  </w:r>
                </w:p>
              </w:tc>
              <w:tc>
                <w:tcPr>
                  <w:tcW w:w="2248" w:type="dxa"/>
                  <w:noWrap w:val="0"/>
                  <w:vAlign w:val="center"/>
                </w:tcPr>
                <w:p>
                  <w:pPr>
                    <w:keepNext w:val="0"/>
                    <w:keepLines w:val="0"/>
                    <w:widowControl/>
                    <w:suppressLineNumbers w:val="0"/>
                    <w:jc w:val="center"/>
                    <w:textAlignment w:val="center"/>
                    <w:rPr>
                      <w:rFonts w:hint="default" w:ascii="Times New Roman" w:hAnsi="Times New Roman" w:cs="Times New Roman"/>
                      <w:b w:val="0"/>
                      <w:bCs/>
                      <w:sz w:val="21"/>
                      <w:szCs w:val="21"/>
                      <w:highlight w:val="none"/>
                      <w:u w:val="none"/>
                      <w:lang w:val="en-US" w:eastAsia="zh-CN"/>
                    </w:rPr>
                  </w:pPr>
                  <w:r>
                    <w:rPr>
                      <w:rFonts w:hint="default" w:ascii="Times New Roman" w:hAnsi="Times New Roman" w:eastAsia="宋体" w:cs="Times New Roman"/>
                      <w:i w:val="0"/>
                      <w:color w:val="000000"/>
                      <w:kern w:val="0"/>
                      <w:sz w:val="21"/>
                      <w:szCs w:val="21"/>
                      <w:u w:val="none"/>
                      <w:lang w:val="en-US" w:eastAsia="zh-CN" w:bidi="ar"/>
                    </w:rPr>
                    <w:t>307</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1239" w:type="pct"/>
                  <w:vMerge w:val="continue"/>
                  <w:noWrap w:val="0"/>
                  <w:vAlign w:val="center"/>
                </w:tcPr>
                <w:p>
                  <w:pPr>
                    <w:jc w:val="center"/>
                    <w:rPr>
                      <w:rFonts w:hint="eastAsia" w:ascii="Times New Roman" w:hAnsi="Times New Roman"/>
                      <w:b w:val="0"/>
                      <w:bCs/>
                      <w:szCs w:val="21"/>
                      <w:u w:val="none"/>
                    </w:rPr>
                  </w:pPr>
                </w:p>
              </w:tc>
              <w:tc>
                <w:tcPr>
                  <w:tcW w:w="1249" w:type="pct"/>
                  <w:noWrap w:val="0"/>
                  <w:vAlign w:val="center"/>
                </w:tcPr>
                <w:p>
                  <w:pPr>
                    <w:jc w:val="center"/>
                    <w:rPr>
                      <w:rFonts w:hint="default" w:ascii="Times New Roman" w:hAnsi="Times New Roman" w:eastAsia="宋体"/>
                      <w:b w:val="0"/>
                      <w:bCs/>
                      <w:szCs w:val="21"/>
                      <w:highlight w:val="none"/>
                      <w:u w:val="none"/>
                      <w:lang w:val="en-US" w:eastAsia="zh-CN"/>
                    </w:rPr>
                  </w:pPr>
                  <w:r>
                    <w:rPr>
                      <w:rFonts w:hint="default" w:ascii="Times New Roman" w:hAnsi="Times New Roman" w:eastAsia="宋体"/>
                      <w:b w:val="0"/>
                      <w:bCs/>
                      <w:szCs w:val="21"/>
                      <w:highlight w:val="none"/>
                      <w:u w:val="none"/>
                      <w:lang w:val="en-US" w:eastAsia="zh-CN"/>
                    </w:rPr>
                    <w:t>宁岗</w:t>
                  </w:r>
                </w:p>
              </w:tc>
              <w:tc>
                <w:tcPr>
                  <w:tcW w:w="1254" w:type="pct"/>
                  <w:noWrap w:val="0"/>
                  <w:vAlign w:val="center"/>
                </w:tcPr>
                <w:p>
                  <w:pPr>
                    <w:jc w:val="center"/>
                    <w:rPr>
                      <w:rFonts w:hint="default"/>
                      <w:b w:val="0"/>
                      <w:bCs/>
                      <w:szCs w:val="21"/>
                      <w:highlight w:val="none"/>
                      <w:u w:val="none"/>
                      <w:lang w:val="en-US" w:eastAsia="zh-CN"/>
                    </w:rPr>
                  </w:pPr>
                  <w:r>
                    <w:rPr>
                      <w:rFonts w:hint="eastAsia"/>
                      <w:b w:val="0"/>
                      <w:bCs/>
                      <w:szCs w:val="21"/>
                      <w:highlight w:val="none"/>
                      <w:u w:val="none"/>
                      <w:lang w:val="en-US" w:eastAsia="zh-CN"/>
                    </w:rPr>
                    <w:t>69</w:t>
                  </w:r>
                </w:p>
              </w:tc>
              <w:tc>
                <w:tcPr>
                  <w:tcW w:w="2248" w:type="dxa"/>
                  <w:noWrap w:val="0"/>
                  <w:vAlign w:val="center"/>
                </w:tcPr>
                <w:p>
                  <w:pPr>
                    <w:keepNext w:val="0"/>
                    <w:keepLines w:val="0"/>
                    <w:widowControl/>
                    <w:suppressLineNumbers w:val="0"/>
                    <w:jc w:val="center"/>
                    <w:textAlignment w:val="center"/>
                    <w:rPr>
                      <w:rFonts w:hint="default" w:ascii="Times New Roman" w:hAnsi="Times New Roman" w:cs="Times New Roman"/>
                      <w:b w:val="0"/>
                      <w:bCs/>
                      <w:sz w:val="21"/>
                      <w:szCs w:val="21"/>
                      <w:highlight w:val="none"/>
                      <w:u w:val="none"/>
                      <w:lang w:val="en-US" w:eastAsia="zh-CN"/>
                    </w:rPr>
                  </w:pPr>
                  <w:r>
                    <w:rPr>
                      <w:rFonts w:hint="default" w:ascii="Times New Roman" w:hAnsi="Times New Roman" w:eastAsia="宋体" w:cs="Times New Roman"/>
                      <w:i w:val="0"/>
                      <w:color w:val="000000"/>
                      <w:kern w:val="0"/>
                      <w:sz w:val="21"/>
                      <w:szCs w:val="21"/>
                      <w:u w:val="none"/>
                      <w:lang w:val="en-US" w:eastAsia="zh-CN" w:bidi="ar"/>
                    </w:rPr>
                    <w:t>221</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1239" w:type="pct"/>
                  <w:vMerge w:val="continue"/>
                  <w:noWrap w:val="0"/>
                  <w:vAlign w:val="center"/>
                </w:tcPr>
                <w:p>
                  <w:pPr>
                    <w:jc w:val="center"/>
                    <w:rPr>
                      <w:rFonts w:hint="eastAsia" w:ascii="Times New Roman" w:hAnsi="Times New Roman"/>
                      <w:b w:val="0"/>
                      <w:bCs/>
                      <w:szCs w:val="21"/>
                      <w:u w:val="none"/>
                    </w:rPr>
                  </w:pPr>
                </w:p>
              </w:tc>
              <w:tc>
                <w:tcPr>
                  <w:tcW w:w="1249" w:type="pct"/>
                  <w:noWrap w:val="0"/>
                  <w:vAlign w:val="center"/>
                </w:tcPr>
                <w:p>
                  <w:pPr>
                    <w:jc w:val="center"/>
                    <w:rPr>
                      <w:rFonts w:hint="default" w:ascii="Times New Roman" w:hAnsi="Times New Roman" w:eastAsia="宋体"/>
                      <w:b w:val="0"/>
                      <w:bCs/>
                      <w:szCs w:val="21"/>
                      <w:highlight w:val="none"/>
                      <w:u w:val="none"/>
                      <w:lang w:val="en-US" w:eastAsia="zh-CN"/>
                    </w:rPr>
                  </w:pPr>
                  <w:r>
                    <w:rPr>
                      <w:rFonts w:hint="default" w:ascii="Times New Roman" w:hAnsi="Times New Roman" w:eastAsia="宋体"/>
                      <w:b w:val="0"/>
                      <w:bCs/>
                      <w:szCs w:val="21"/>
                      <w:highlight w:val="none"/>
                      <w:u w:val="none"/>
                      <w:lang w:val="en-US" w:eastAsia="zh-CN"/>
                    </w:rPr>
                    <w:t>许岗</w:t>
                  </w:r>
                </w:p>
              </w:tc>
              <w:tc>
                <w:tcPr>
                  <w:tcW w:w="1254" w:type="pct"/>
                  <w:noWrap w:val="0"/>
                  <w:vAlign w:val="center"/>
                </w:tcPr>
                <w:p>
                  <w:pPr>
                    <w:jc w:val="center"/>
                    <w:rPr>
                      <w:rFonts w:hint="default"/>
                      <w:b w:val="0"/>
                      <w:bCs/>
                      <w:szCs w:val="21"/>
                      <w:highlight w:val="none"/>
                      <w:u w:val="none"/>
                      <w:lang w:val="en-US" w:eastAsia="zh-CN"/>
                    </w:rPr>
                  </w:pPr>
                  <w:r>
                    <w:rPr>
                      <w:rFonts w:hint="eastAsia"/>
                      <w:b w:val="0"/>
                      <w:bCs/>
                      <w:szCs w:val="21"/>
                      <w:highlight w:val="none"/>
                      <w:u w:val="none"/>
                      <w:lang w:val="en-US" w:eastAsia="zh-CN"/>
                    </w:rPr>
                    <w:t>428</w:t>
                  </w:r>
                </w:p>
              </w:tc>
              <w:tc>
                <w:tcPr>
                  <w:tcW w:w="2248" w:type="dxa"/>
                  <w:noWrap w:val="0"/>
                  <w:vAlign w:val="center"/>
                </w:tcPr>
                <w:p>
                  <w:pPr>
                    <w:keepNext w:val="0"/>
                    <w:keepLines w:val="0"/>
                    <w:widowControl/>
                    <w:suppressLineNumbers w:val="0"/>
                    <w:jc w:val="center"/>
                    <w:textAlignment w:val="center"/>
                    <w:rPr>
                      <w:rFonts w:hint="default" w:ascii="Times New Roman" w:hAnsi="Times New Roman" w:cs="Times New Roman"/>
                      <w:b w:val="0"/>
                      <w:bCs/>
                      <w:sz w:val="21"/>
                      <w:szCs w:val="21"/>
                      <w:highlight w:val="none"/>
                      <w:u w:val="none"/>
                      <w:lang w:val="en-US" w:eastAsia="zh-CN"/>
                    </w:rPr>
                  </w:pPr>
                  <w:r>
                    <w:rPr>
                      <w:rFonts w:hint="default" w:ascii="Times New Roman" w:hAnsi="Times New Roman" w:eastAsia="宋体" w:cs="Times New Roman"/>
                      <w:i w:val="0"/>
                      <w:color w:val="000000"/>
                      <w:kern w:val="0"/>
                      <w:sz w:val="21"/>
                      <w:szCs w:val="21"/>
                      <w:u w:val="none"/>
                      <w:lang w:val="en-US" w:eastAsia="zh-CN" w:bidi="ar"/>
                    </w:rPr>
                    <w:t>1370</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1239" w:type="pct"/>
                  <w:vMerge w:val="continue"/>
                  <w:noWrap w:val="0"/>
                  <w:vAlign w:val="center"/>
                </w:tcPr>
                <w:p>
                  <w:pPr>
                    <w:jc w:val="center"/>
                    <w:rPr>
                      <w:rFonts w:hint="eastAsia" w:ascii="Times New Roman" w:hAnsi="Times New Roman"/>
                      <w:b w:val="0"/>
                      <w:bCs/>
                      <w:szCs w:val="21"/>
                      <w:u w:val="none"/>
                    </w:rPr>
                  </w:pPr>
                </w:p>
              </w:tc>
              <w:tc>
                <w:tcPr>
                  <w:tcW w:w="1249" w:type="pct"/>
                  <w:noWrap w:val="0"/>
                  <w:vAlign w:val="center"/>
                </w:tcPr>
                <w:p>
                  <w:pPr>
                    <w:jc w:val="center"/>
                    <w:rPr>
                      <w:rFonts w:hint="default" w:ascii="Times New Roman" w:hAnsi="Times New Roman" w:eastAsia="宋体"/>
                      <w:b w:val="0"/>
                      <w:bCs/>
                      <w:szCs w:val="21"/>
                      <w:highlight w:val="none"/>
                      <w:u w:val="none"/>
                      <w:lang w:val="en-US" w:eastAsia="zh-CN"/>
                    </w:rPr>
                  </w:pPr>
                  <w:r>
                    <w:rPr>
                      <w:rFonts w:hint="default" w:ascii="Times New Roman" w:hAnsi="Times New Roman" w:eastAsia="宋体"/>
                      <w:b w:val="0"/>
                      <w:bCs/>
                      <w:szCs w:val="21"/>
                      <w:highlight w:val="none"/>
                      <w:u w:val="none"/>
                      <w:lang w:val="en-US" w:eastAsia="zh-CN"/>
                    </w:rPr>
                    <w:t>莫庄村</w:t>
                  </w:r>
                </w:p>
              </w:tc>
              <w:tc>
                <w:tcPr>
                  <w:tcW w:w="1254" w:type="pct"/>
                  <w:noWrap w:val="0"/>
                  <w:vAlign w:val="center"/>
                </w:tcPr>
                <w:p>
                  <w:pPr>
                    <w:jc w:val="center"/>
                    <w:rPr>
                      <w:rFonts w:hint="default"/>
                      <w:b w:val="0"/>
                      <w:bCs/>
                      <w:szCs w:val="21"/>
                      <w:highlight w:val="none"/>
                      <w:u w:val="none"/>
                      <w:lang w:val="en-US" w:eastAsia="zh-CN"/>
                    </w:rPr>
                  </w:pPr>
                  <w:r>
                    <w:rPr>
                      <w:rFonts w:hint="eastAsia"/>
                      <w:b w:val="0"/>
                      <w:bCs/>
                      <w:szCs w:val="21"/>
                      <w:highlight w:val="none"/>
                      <w:u w:val="none"/>
                      <w:lang w:val="en-US" w:eastAsia="zh-CN"/>
                    </w:rPr>
                    <w:t>428</w:t>
                  </w:r>
                </w:p>
              </w:tc>
              <w:tc>
                <w:tcPr>
                  <w:tcW w:w="2248" w:type="dxa"/>
                  <w:noWrap w:val="0"/>
                  <w:vAlign w:val="center"/>
                </w:tcPr>
                <w:p>
                  <w:pPr>
                    <w:keepNext w:val="0"/>
                    <w:keepLines w:val="0"/>
                    <w:widowControl/>
                    <w:suppressLineNumbers w:val="0"/>
                    <w:jc w:val="center"/>
                    <w:textAlignment w:val="center"/>
                    <w:rPr>
                      <w:rFonts w:hint="default" w:ascii="Times New Roman" w:hAnsi="Times New Roman" w:cs="Times New Roman"/>
                      <w:b w:val="0"/>
                      <w:bCs/>
                      <w:sz w:val="21"/>
                      <w:szCs w:val="21"/>
                      <w:highlight w:val="none"/>
                      <w:u w:val="none"/>
                      <w:lang w:val="en-US" w:eastAsia="zh-CN"/>
                    </w:rPr>
                  </w:pPr>
                  <w:r>
                    <w:rPr>
                      <w:rFonts w:hint="default" w:ascii="Times New Roman" w:hAnsi="Times New Roman" w:eastAsia="宋体" w:cs="Times New Roman"/>
                      <w:i w:val="0"/>
                      <w:color w:val="000000"/>
                      <w:kern w:val="0"/>
                      <w:sz w:val="21"/>
                      <w:szCs w:val="21"/>
                      <w:u w:val="none"/>
                      <w:lang w:val="en-US" w:eastAsia="zh-CN" w:bidi="ar"/>
                    </w:rPr>
                    <w:t>1370</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1239" w:type="pct"/>
                  <w:vMerge w:val="continue"/>
                  <w:noWrap w:val="0"/>
                  <w:vAlign w:val="center"/>
                </w:tcPr>
                <w:p>
                  <w:pPr>
                    <w:jc w:val="center"/>
                    <w:rPr>
                      <w:rFonts w:hint="eastAsia" w:ascii="Times New Roman" w:hAnsi="Times New Roman"/>
                      <w:b w:val="0"/>
                      <w:bCs/>
                      <w:szCs w:val="21"/>
                      <w:u w:val="none"/>
                    </w:rPr>
                  </w:pPr>
                </w:p>
              </w:tc>
              <w:tc>
                <w:tcPr>
                  <w:tcW w:w="1249" w:type="pct"/>
                  <w:noWrap w:val="0"/>
                  <w:vAlign w:val="center"/>
                </w:tcPr>
                <w:p>
                  <w:pPr>
                    <w:jc w:val="center"/>
                    <w:rPr>
                      <w:rFonts w:hint="default" w:ascii="Times New Roman" w:hAnsi="Times New Roman" w:eastAsia="宋体"/>
                      <w:b w:val="0"/>
                      <w:bCs/>
                      <w:szCs w:val="21"/>
                      <w:highlight w:val="none"/>
                      <w:u w:val="none"/>
                      <w:lang w:val="en-US" w:eastAsia="zh-CN"/>
                    </w:rPr>
                  </w:pPr>
                  <w:r>
                    <w:rPr>
                      <w:rFonts w:hint="default" w:ascii="Times New Roman" w:hAnsi="Times New Roman" w:eastAsia="宋体"/>
                      <w:b w:val="0"/>
                      <w:bCs/>
                      <w:szCs w:val="21"/>
                      <w:highlight w:val="none"/>
                      <w:u w:val="none"/>
                      <w:lang w:val="en-US" w:eastAsia="zh-CN"/>
                    </w:rPr>
                    <w:t>冷岗</w:t>
                  </w:r>
                </w:p>
              </w:tc>
              <w:tc>
                <w:tcPr>
                  <w:tcW w:w="1254" w:type="pct"/>
                  <w:noWrap w:val="0"/>
                  <w:vAlign w:val="center"/>
                </w:tcPr>
                <w:p>
                  <w:pPr>
                    <w:jc w:val="center"/>
                    <w:rPr>
                      <w:rFonts w:hint="default"/>
                      <w:b w:val="0"/>
                      <w:bCs/>
                      <w:szCs w:val="21"/>
                      <w:highlight w:val="none"/>
                      <w:u w:val="none"/>
                      <w:lang w:val="en-US" w:eastAsia="zh-CN"/>
                    </w:rPr>
                  </w:pPr>
                  <w:r>
                    <w:rPr>
                      <w:rFonts w:hint="eastAsia"/>
                      <w:b w:val="0"/>
                      <w:bCs/>
                      <w:szCs w:val="21"/>
                      <w:highlight w:val="none"/>
                      <w:u w:val="none"/>
                      <w:lang w:val="en-US" w:eastAsia="zh-CN"/>
                    </w:rPr>
                    <w:t>85</w:t>
                  </w:r>
                </w:p>
              </w:tc>
              <w:tc>
                <w:tcPr>
                  <w:tcW w:w="2248" w:type="dxa"/>
                  <w:noWrap w:val="0"/>
                  <w:vAlign w:val="center"/>
                </w:tcPr>
                <w:p>
                  <w:pPr>
                    <w:keepNext w:val="0"/>
                    <w:keepLines w:val="0"/>
                    <w:widowControl/>
                    <w:suppressLineNumbers w:val="0"/>
                    <w:jc w:val="center"/>
                    <w:textAlignment w:val="center"/>
                    <w:rPr>
                      <w:rFonts w:hint="default" w:ascii="Times New Roman" w:hAnsi="Times New Roman" w:cs="Times New Roman"/>
                      <w:b w:val="0"/>
                      <w:bCs/>
                      <w:sz w:val="21"/>
                      <w:szCs w:val="21"/>
                      <w:highlight w:val="none"/>
                      <w:u w:val="none"/>
                      <w:lang w:val="en-US" w:eastAsia="zh-CN"/>
                    </w:rPr>
                  </w:pPr>
                  <w:r>
                    <w:rPr>
                      <w:rFonts w:hint="default" w:ascii="Times New Roman" w:hAnsi="Times New Roman" w:eastAsia="宋体" w:cs="Times New Roman"/>
                      <w:i w:val="0"/>
                      <w:color w:val="000000"/>
                      <w:kern w:val="0"/>
                      <w:sz w:val="21"/>
                      <w:szCs w:val="21"/>
                      <w:u w:val="none"/>
                      <w:lang w:val="en-US" w:eastAsia="zh-CN" w:bidi="ar"/>
                    </w:rPr>
                    <w:t>272</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1239" w:type="pct"/>
                  <w:vMerge w:val="continue"/>
                  <w:noWrap w:val="0"/>
                  <w:vAlign w:val="center"/>
                </w:tcPr>
                <w:p>
                  <w:pPr>
                    <w:jc w:val="center"/>
                    <w:rPr>
                      <w:rFonts w:hint="eastAsia" w:ascii="Times New Roman" w:hAnsi="Times New Roman"/>
                      <w:b w:val="0"/>
                      <w:bCs/>
                      <w:szCs w:val="21"/>
                      <w:u w:val="none"/>
                    </w:rPr>
                  </w:pPr>
                </w:p>
              </w:tc>
              <w:tc>
                <w:tcPr>
                  <w:tcW w:w="1249" w:type="pct"/>
                  <w:noWrap w:val="0"/>
                  <w:vAlign w:val="center"/>
                </w:tcPr>
                <w:p>
                  <w:pPr>
                    <w:jc w:val="center"/>
                    <w:rPr>
                      <w:rFonts w:hint="default" w:ascii="Times New Roman" w:hAnsi="Times New Roman" w:eastAsia="宋体"/>
                      <w:b w:val="0"/>
                      <w:bCs/>
                      <w:szCs w:val="21"/>
                      <w:highlight w:val="none"/>
                      <w:u w:val="none"/>
                      <w:lang w:val="en-US" w:eastAsia="zh-CN"/>
                    </w:rPr>
                  </w:pPr>
                  <w:r>
                    <w:rPr>
                      <w:rFonts w:hint="default" w:ascii="Times New Roman" w:hAnsi="Times New Roman" w:eastAsia="宋体"/>
                      <w:b w:val="0"/>
                      <w:bCs/>
                      <w:szCs w:val="21"/>
                      <w:highlight w:val="none"/>
                      <w:u w:val="none"/>
                      <w:lang w:val="en-US" w:eastAsia="zh-CN"/>
                    </w:rPr>
                    <w:t>南桃园</w:t>
                  </w:r>
                </w:p>
              </w:tc>
              <w:tc>
                <w:tcPr>
                  <w:tcW w:w="1254" w:type="pct"/>
                  <w:noWrap w:val="0"/>
                  <w:vAlign w:val="center"/>
                </w:tcPr>
                <w:p>
                  <w:pPr>
                    <w:jc w:val="center"/>
                    <w:rPr>
                      <w:rFonts w:hint="default"/>
                      <w:b w:val="0"/>
                      <w:bCs/>
                      <w:szCs w:val="21"/>
                      <w:highlight w:val="none"/>
                      <w:u w:val="none"/>
                      <w:lang w:val="en-US" w:eastAsia="zh-CN"/>
                    </w:rPr>
                  </w:pPr>
                  <w:r>
                    <w:rPr>
                      <w:rFonts w:hint="eastAsia"/>
                      <w:b w:val="0"/>
                      <w:bCs/>
                      <w:szCs w:val="21"/>
                      <w:highlight w:val="none"/>
                      <w:u w:val="none"/>
                      <w:lang w:val="en-US" w:eastAsia="zh-CN"/>
                    </w:rPr>
                    <w:t>254</w:t>
                  </w:r>
                </w:p>
              </w:tc>
              <w:tc>
                <w:tcPr>
                  <w:tcW w:w="2248" w:type="dxa"/>
                  <w:noWrap w:val="0"/>
                  <w:vAlign w:val="center"/>
                </w:tcPr>
                <w:p>
                  <w:pPr>
                    <w:keepNext w:val="0"/>
                    <w:keepLines w:val="0"/>
                    <w:widowControl/>
                    <w:suppressLineNumbers w:val="0"/>
                    <w:jc w:val="center"/>
                    <w:textAlignment w:val="center"/>
                    <w:rPr>
                      <w:rFonts w:hint="default" w:ascii="Times New Roman" w:hAnsi="Times New Roman" w:cs="Times New Roman"/>
                      <w:b w:val="0"/>
                      <w:bCs/>
                      <w:sz w:val="21"/>
                      <w:szCs w:val="21"/>
                      <w:highlight w:val="none"/>
                      <w:u w:val="none"/>
                      <w:lang w:val="en-US" w:eastAsia="zh-CN"/>
                    </w:rPr>
                  </w:pPr>
                  <w:r>
                    <w:rPr>
                      <w:rFonts w:hint="default" w:ascii="Times New Roman" w:hAnsi="Times New Roman" w:eastAsia="宋体" w:cs="Times New Roman"/>
                      <w:i w:val="0"/>
                      <w:color w:val="000000"/>
                      <w:kern w:val="0"/>
                      <w:sz w:val="21"/>
                      <w:szCs w:val="21"/>
                      <w:u w:val="none"/>
                      <w:lang w:val="en-US" w:eastAsia="zh-CN" w:bidi="ar"/>
                    </w:rPr>
                    <w:t>813</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1239" w:type="pct"/>
                  <w:vMerge w:val="restart"/>
                  <w:noWrap w:val="0"/>
                  <w:vAlign w:val="center"/>
                </w:tcPr>
                <w:p>
                  <w:pPr>
                    <w:jc w:val="center"/>
                    <w:rPr>
                      <w:rFonts w:hint="eastAsia" w:ascii="Times New Roman" w:hAnsi="Times New Roman"/>
                      <w:b w:val="0"/>
                      <w:bCs/>
                      <w:szCs w:val="21"/>
                      <w:u w:val="none"/>
                    </w:rPr>
                  </w:pPr>
                  <w:r>
                    <w:rPr>
                      <w:rFonts w:hint="eastAsia" w:ascii="Times New Roman" w:hAnsi="Times New Roman"/>
                      <w:b w:val="0"/>
                      <w:bCs/>
                      <w:szCs w:val="21"/>
                      <w:u w:val="none"/>
                    </w:rPr>
                    <w:t>仙台镇</w:t>
                  </w:r>
                </w:p>
              </w:tc>
              <w:tc>
                <w:tcPr>
                  <w:tcW w:w="1249" w:type="pct"/>
                  <w:noWrap w:val="0"/>
                  <w:vAlign w:val="center"/>
                </w:tcPr>
                <w:p>
                  <w:pPr>
                    <w:jc w:val="center"/>
                    <w:rPr>
                      <w:rFonts w:hint="default" w:ascii="Times New Roman" w:hAnsi="Times New Roman" w:eastAsia="宋体"/>
                      <w:b w:val="0"/>
                      <w:bCs/>
                      <w:szCs w:val="21"/>
                      <w:highlight w:val="none"/>
                      <w:u w:val="none"/>
                      <w:lang w:val="en-US" w:eastAsia="zh-CN"/>
                    </w:rPr>
                  </w:pPr>
                  <w:r>
                    <w:rPr>
                      <w:rFonts w:hint="default" w:ascii="Times New Roman" w:hAnsi="Times New Roman" w:eastAsia="宋体"/>
                      <w:b w:val="0"/>
                      <w:bCs/>
                      <w:szCs w:val="21"/>
                      <w:highlight w:val="none"/>
                      <w:u w:val="none"/>
                      <w:lang w:val="en-US" w:eastAsia="zh-CN"/>
                    </w:rPr>
                    <w:t>辛庄</w:t>
                  </w:r>
                </w:p>
              </w:tc>
              <w:tc>
                <w:tcPr>
                  <w:tcW w:w="1254" w:type="pct"/>
                  <w:noWrap w:val="0"/>
                  <w:vAlign w:val="center"/>
                </w:tcPr>
                <w:p>
                  <w:pPr>
                    <w:jc w:val="center"/>
                    <w:rPr>
                      <w:rFonts w:hint="default"/>
                      <w:b w:val="0"/>
                      <w:bCs/>
                      <w:szCs w:val="21"/>
                      <w:highlight w:val="none"/>
                      <w:u w:val="none"/>
                      <w:lang w:val="en-US" w:eastAsia="zh-CN"/>
                    </w:rPr>
                  </w:pPr>
                  <w:r>
                    <w:rPr>
                      <w:rFonts w:hint="eastAsia"/>
                      <w:b w:val="0"/>
                      <w:bCs/>
                      <w:szCs w:val="21"/>
                      <w:highlight w:val="none"/>
                      <w:u w:val="none"/>
                      <w:lang w:val="en-US" w:eastAsia="zh-CN"/>
                    </w:rPr>
                    <w:t>65</w:t>
                  </w:r>
                </w:p>
              </w:tc>
              <w:tc>
                <w:tcPr>
                  <w:tcW w:w="2248" w:type="dxa"/>
                  <w:noWrap w:val="0"/>
                  <w:vAlign w:val="center"/>
                </w:tcPr>
                <w:p>
                  <w:pPr>
                    <w:keepNext w:val="0"/>
                    <w:keepLines w:val="0"/>
                    <w:widowControl/>
                    <w:suppressLineNumbers w:val="0"/>
                    <w:jc w:val="center"/>
                    <w:textAlignment w:val="center"/>
                    <w:rPr>
                      <w:rFonts w:hint="default" w:ascii="Times New Roman" w:hAnsi="Times New Roman" w:cs="Times New Roman"/>
                      <w:b w:val="0"/>
                      <w:bCs/>
                      <w:sz w:val="21"/>
                      <w:szCs w:val="21"/>
                      <w:highlight w:val="none"/>
                      <w:u w:val="none"/>
                      <w:lang w:val="en-US" w:eastAsia="zh-CN"/>
                    </w:rPr>
                  </w:pPr>
                  <w:r>
                    <w:rPr>
                      <w:rFonts w:hint="default" w:ascii="Times New Roman" w:hAnsi="Times New Roman" w:eastAsia="宋体" w:cs="Times New Roman"/>
                      <w:i w:val="0"/>
                      <w:color w:val="000000"/>
                      <w:kern w:val="0"/>
                      <w:sz w:val="21"/>
                      <w:szCs w:val="21"/>
                      <w:u w:val="none"/>
                      <w:lang w:val="en-US" w:eastAsia="zh-CN" w:bidi="ar"/>
                    </w:rPr>
                    <w:t>208</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1239" w:type="pct"/>
                  <w:vMerge w:val="continue"/>
                  <w:noWrap w:val="0"/>
                  <w:vAlign w:val="center"/>
                </w:tcPr>
                <w:p>
                  <w:pPr>
                    <w:jc w:val="center"/>
                    <w:rPr>
                      <w:rFonts w:hint="eastAsia" w:ascii="Times New Roman" w:hAnsi="Times New Roman"/>
                      <w:b w:val="0"/>
                      <w:bCs/>
                      <w:szCs w:val="21"/>
                      <w:u w:val="none"/>
                    </w:rPr>
                  </w:pPr>
                </w:p>
              </w:tc>
              <w:tc>
                <w:tcPr>
                  <w:tcW w:w="1249" w:type="pct"/>
                  <w:noWrap w:val="0"/>
                  <w:vAlign w:val="center"/>
                </w:tcPr>
                <w:p>
                  <w:pPr>
                    <w:jc w:val="center"/>
                    <w:rPr>
                      <w:rFonts w:hint="default" w:ascii="Times New Roman" w:hAnsi="Times New Roman" w:eastAsia="宋体"/>
                      <w:b w:val="0"/>
                      <w:bCs/>
                      <w:szCs w:val="21"/>
                      <w:highlight w:val="none"/>
                      <w:u w:val="none"/>
                      <w:lang w:val="en-US" w:eastAsia="zh-CN"/>
                    </w:rPr>
                  </w:pPr>
                  <w:r>
                    <w:rPr>
                      <w:rFonts w:hint="default" w:ascii="Times New Roman" w:hAnsi="Times New Roman" w:eastAsia="宋体"/>
                      <w:b w:val="0"/>
                      <w:bCs/>
                      <w:szCs w:val="21"/>
                      <w:highlight w:val="none"/>
                      <w:u w:val="none"/>
                      <w:lang w:val="en-US" w:eastAsia="zh-CN"/>
                    </w:rPr>
                    <w:t>市杨村</w:t>
                  </w:r>
                </w:p>
              </w:tc>
              <w:tc>
                <w:tcPr>
                  <w:tcW w:w="1254" w:type="pct"/>
                  <w:noWrap w:val="0"/>
                  <w:vAlign w:val="center"/>
                </w:tcPr>
                <w:p>
                  <w:pPr>
                    <w:jc w:val="center"/>
                    <w:rPr>
                      <w:rFonts w:hint="default"/>
                      <w:b w:val="0"/>
                      <w:bCs/>
                      <w:szCs w:val="21"/>
                      <w:highlight w:val="none"/>
                      <w:u w:val="none"/>
                      <w:lang w:val="en-US" w:eastAsia="zh-CN"/>
                    </w:rPr>
                  </w:pPr>
                  <w:r>
                    <w:rPr>
                      <w:rFonts w:hint="eastAsia"/>
                      <w:b w:val="0"/>
                      <w:bCs/>
                      <w:szCs w:val="21"/>
                      <w:highlight w:val="none"/>
                      <w:u w:val="none"/>
                      <w:lang w:val="en-US" w:eastAsia="zh-CN"/>
                    </w:rPr>
                    <w:t>193</w:t>
                  </w:r>
                </w:p>
              </w:tc>
              <w:tc>
                <w:tcPr>
                  <w:tcW w:w="2248" w:type="dxa"/>
                  <w:noWrap w:val="0"/>
                  <w:vAlign w:val="center"/>
                </w:tcPr>
                <w:p>
                  <w:pPr>
                    <w:keepNext w:val="0"/>
                    <w:keepLines w:val="0"/>
                    <w:widowControl/>
                    <w:suppressLineNumbers w:val="0"/>
                    <w:jc w:val="center"/>
                    <w:textAlignment w:val="center"/>
                    <w:rPr>
                      <w:rFonts w:hint="default" w:ascii="Times New Roman" w:hAnsi="Times New Roman" w:cs="Times New Roman"/>
                      <w:b w:val="0"/>
                      <w:bCs/>
                      <w:sz w:val="21"/>
                      <w:szCs w:val="21"/>
                      <w:highlight w:val="none"/>
                      <w:u w:val="none"/>
                      <w:lang w:val="en-US" w:eastAsia="zh-CN"/>
                    </w:rPr>
                  </w:pPr>
                  <w:r>
                    <w:rPr>
                      <w:rFonts w:hint="default" w:ascii="Times New Roman" w:hAnsi="Times New Roman" w:eastAsia="宋体" w:cs="Times New Roman"/>
                      <w:i w:val="0"/>
                      <w:color w:val="000000"/>
                      <w:kern w:val="0"/>
                      <w:sz w:val="21"/>
                      <w:szCs w:val="21"/>
                      <w:u w:val="none"/>
                      <w:lang w:val="en-US" w:eastAsia="zh-CN" w:bidi="ar"/>
                    </w:rPr>
                    <w:t>618</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1239" w:type="pct"/>
                  <w:vMerge w:val="continue"/>
                  <w:noWrap w:val="0"/>
                  <w:vAlign w:val="center"/>
                </w:tcPr>
                <w:p>
                  <w:pPr>
                    <w:jc w:val="center"/>
                    <w:rPr>
                      <w:rFonts w:hint="eastAsia" w:ascii="Times New Roman" w:hAnsi="Times New Roman"/>
                      <w:b w:val="0"/>
                      <w:bCs/>
                      <w:szCs w:val="21"/>
                      <w:u w:val="none"/>
                    </w:rPr>
                  </w:pPr>
                </w:p>
              </w:tc>
              <w:tc>
                <w:tcPr>
                  <w:tcW w:w="1249" w:type="pct"/>
                  <w:noWrap w:val="0"/>
                  <w:vAlign w:val="center"/>
                </w:tcPr>
                <w:p>
                  <w:pPr>
                    <w:jc w:val="center"/>
                    <w:rPr>
                      <w:rFonts w:hint="default" w:ascii="Times New Roman" w:hAnsi="Times New Roman" w:eastAsia="宋体"/>
                      <w:b w:val="0"/>
                      <w:bCs/>
                      <w:szCs w:val="21"/>
                      <w:highlight w:val="none"/>
                      <w:u w:val="none"/>
                      <w:lang w:val="en-US" w:eastAsia="zh-CN"/>
                    </w:rPr>
                  </w:pPr>
                  <w:r>
                    <w:rPr>
                      <w:rFonts w:hint="default" w:ascii="Times New Roman" w:hAnsi="Times New Roman" w:eastAsia="宋体"/>
                      <w:b w:val="0"/>
                      <w:bCs/>
                      <w:szCs w:val="21"/>
                      <w:highlight w:val="none"/>
                      <w:u w:val="none"/>
                      <w:lang w:val="en-US" w:eastAsia="zh-CN"/>
                    </w:rPr>
                    <w:t>娄庄村</w:t>
                  </w:r>
                </w:p>
              </w:tc>
              <w:tc>
                <w:tcPr>
                  <w:tcW w:w="1254" w:type="pct"/>
                  <w:noWrap w:val="0"/>
                  <w:vAlign w:val="center"/>
                </w:tcPr>
                <w:p>
                  <w:pPr>
                    <w:jc w:val="center"/>
                    <w:rPr>
                      <w:rFonts w:hint="default"/>
                      <w:b w:val="0"/>
                      <w:bCs/>
                      <w:szCs w:val="21"/>
                      <w:highlight w:val="none"/>
                      <w:u w:val="none"/>
                      <w:lang w:val="en-US" w:eastAsia="zh-CN"/>
                    </w:rPr>
                  </w:pPr>
                  <w:r>
                    <w:rPr>
                      <w:rFonts w:hint="eastAsia"/>
                      <w:b w:val="0"/>
                      <w:bCs/>
                      <w:szCs w:val="21"/>
                      <w:highlight w:val="none"/>
                      <w:u w:val="none"/>
                      <w:lang w:val="en-US" w:eastAsia="zh-CN"/>
                    </w:rPr>
                    <w:t>428</w:t>
                  </w:r>
                </w:p>
              </w:tc>
              <w:tc>
                <w:tcPr>
                  <w:tcW w:w="2248" w:type="dxa"/>
                  <w:noWrap w:val="0"/>
                  <w:vAlign w:val="center"/>
                </w:tcPr>
                <w:p>
                  <w:pPr>
                    <w:keepNext w:val="0"/>
                    <w:keepLines w:val="0"/>
                    <w:widowControl/>
                    <w:suppressLineNumbers w:val="0"/>
                    <w:jc w:val="center"/>
                    <w:textAlignment w:val="center"/>
                    <w:rPr>
                      <w:rFonts w:hint="default" w:ascii="Times New Roman" w:hAnsi="Times New Roman" w:cs="Times New Roman"/>
                      <w:b w:val="0"/>
                      <w:bCs/>
                      <w:sz w:val="21"/>
                      <w:szCs w:val="21"/>
                      <w:highlight w:val="none"/>
                      <w:u w:val="none"/>
                      <w:lang w:val="en-US" w:eastAsia="zh-CN"/>
                    </w:rPr>
                  </w:pPr>
                  <w:r>
                    <w:rPr>
                      <w:rFonts w:hint="default" w:ascii="Times New Roman" w:hAnsi="Times New Roman" w:eastAsia="宋体" w:cs="Times New Roman"/>
                      <w:i w:val="0"/>
                      <w:color w:val="000000"/>
                      <w:kern w:val="0"/>
                      <w:sz w:val="21"/>
                      <w:szCs w:val="21"/>
                      <w:u w:val="none"/>
                      <w:lang w:val="en-US" w:eastAsia="zh-CN" w:bidi="ar"/>
                    </w:rPr>
                    <w:t>1370</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1239" w:type="pct"/>
                  <w:vMerge w:val="continue"/>
                  <w:noWrap w:val="0"/>
                  <w:vAlign w:val="center"/>
                </w:tcPr>
                <w:p>
                  <w:pPr>
                    <w:jc w:val="center"/>
                    <w:rPr>
                      <w:rFonts w:hint="eastAsia" w:ascii="Times New Roman" w:hAnsi="Times New Roman"/>
                      <w:b w:val="0"/>
                      <w:bCs/>
                      <w:szCs w:val="21"/>
                      <w:u w:val="none"/>
                    </w:rPr>
                  </w:pPr>
                </w:p>
              </w:tc>
              <w:tc>
                <w:tcPr>
                  <w:tcW w:w="1249" w:type="pct"/>
                  <w:noWrap w:val="0"/>
                  <w:vAlign w:val="center"/>
                </w:tcPr>
                <w:p>
                  <w:pPr>
                    <w:jc w:val="center"/>
                    <w:rPr>
                      <w:rFonts w:hint="default" w:ascii="Times New Roman" w:hAnsi="Times New Roman" w:eastAsia="宋体"/>
                      <w:b w:val="0"/>
                      <w:bCs/>
                      <w:szCs w:val="21"/>
                      <w:highlight w:val="none"/>
                      <w:u w:val="none"/>
                      <w:lang w:val="en-US" w:eastAsia="zh-CN"/>
                    </w:rPr>
                  </w:pPr>
                  <w:r>
                    <w:rPr>
                      <w:rFonts w:hint="default" w:ascii="Times New Roman" w:hAnsi="Times New Roman" w:eastAsia="宋体"/>
                      <w:b w:val="0"/>
                      <w:bCs/>
                      <w:szCs w:val="21"/>
                      <w:highlight w:val="none"/>
                      <w:u w:val="none"/>
                      <w:lang w:val="en-US" w:eastAsia="zh-CN"/>
                    </w:rPr>
                    <w:t>柳树王村</w:t>
                  </w:r>
                </w:p>
              </w:tc>
              <w:tc>
                <w:tcPr>
                  <w:tcW w:w="1254" w:type="pct"/>
                  <w:noWrap w:val="0"/>
                  <w:vAlign w:val="center"/>
                </w:tcPr>
                <w:p>
                  <w:pPr>
                    <w:jc w:val="center"/>
                    <w:rPr>
                      <w:rFonts w:hint="default"/>
                      <w:b w:val="0"/>
                      <w:bCs/>
                      <w:szCs w:val="21"/>
                      <w:highlight w:val="none"/>
                      <w:u w:val="none"/>
                      <w:lang w:val="en-US" w:eastAsia="zh-CN"/>
                    </w:rPr>
                  </w:pPr>
                  <w:r>
                    <w:rPr>
                      <w:rFonts w:hint="eastAsia"/>
                      <w:b w:val="0"/>
                      <w:bCs/>
                      <w:szCs w:val="21"/>
                      <w:highlight w:val="none"/>
                      <w:u w:val="none"/>
                      <w:lang w:val="en-US" w:eastAsia="zh-CN"/>
                    </w:rPr>
                    <w:t>200</w:t>
                  </w:r>
                </w:p>
              </w:tc>
              <w:tc>
                <w:tcPr>
                  <w:tcW w:w="2248" w:type="dxa"/>
                  <w:noWrap w:val="0"/>
                  <w:vAlign w:val="center"/>
                </w:tcPr>
                <w:p>
                  <w:pPr>
                    <w:keepNext w:val="0"/>
                    <w:keepLines w:val="0"/>
                    <w:widowControl/>
                    <w:suppressLineNumbers w:val="0"/>
                    <w:jc w:val="center"/>
                    <w:textAlignment w:val="center"/>
                    <w:rPr>
                      <w:rFonts w:hint="default" w:ascii="Times New Roman" w:hAnsi="Times New Roman" w:cs="Times New Roman"/>
                      <w:b w:val="0"/>
                      <w:bCs/>
                      <w:sz w:val="21"/>
                      <w:szCs w:val="21"/>
                      <w:highlight w:val="none"/>
                      <w:u w:val="none"/>
                      <w:lang w:val="en-US" w:eastAsia="zh-CN"/>
                    </w:rPr>
                  </w:pPr>
                  <w:r>
                    <w:rPr>
                      <w:rFonts w:hint="default" w:ascii="Times New Roman" w:hAnsi="Times New Roman" w:eastAsia="宋体" w:cs="Times New Roman"/>
                      <w:i w:val="0"/>
                      <w:color w:val="000000"/>
                      <w:kern w:val="0"/>
                      <w:sz w:val="21"/>
                      <w:szCs w:val="21"/>
                      <w:u w:val="none"/>
                      <w:lang w:val="en-US" w:eastAsia="zh-CN" w:bidi="ar"/>
                    </w:rPr>
                    <w:t>640</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1239" w:type="pct"/>
                  <w:vMerge w:val="continue"/>
                  <w:noWrap w:val="0"/>
                  <w:vAlign w:val="center"/>
                </w:tcPr>
                <w:p>
                  <w:pPr>
                    <w:jc w:val="center"/>
                    <w:rPr>
                      <w:rFonts w:hint="eastAsia" w:ascii="Times New Roman" w:hAnsi="Times New Roman"/>
                      <w:b w:val="0"/>
                      <w:bCs/>
                      <w:szCs w:val="21"/>
                      <w:u w:val="none"/>
                    </w:rPr>
                  </w:pPr>
                </w:p>
              </w:tc>
              <w:tc>
                <w:tcPr>
                  <w:tcW w:w="1249" w:type="pct"/>
                  <w:noWrap w:val="0"/>
                  <w:vAlign w:val="center"/>
                </w:tcPr>
                <w:p>
                  <w:pPr>
                    <w:jc w:val="center"/>
                    <w:rPr>
                      <w:rFonts w:hint="default" w:ascii="Times New Roman" w:hAnsi="Times New Roman" w:eastAsia="宋体"/>
                      <w:b w:val="0"/>
                      <w:bCs/>
                      <w:szCs w:val="21"/>
                      <w:highlight w:val="none"/>
                      <w:u w:val="none"/>
                      <w:lang w:val="en-US" w:eastAsia="zh-CN"/>
                    </w:rPr>
                  </w:pPr>
                  <w:r>
                    <w:rPr>
                      <w:rFonts w:hint="default" w:ascii="Times New Roman" w:hAnsi="Times New Roman" w:eastAsia="宋体"/>
                      <w:b w:val="0"/>
                      <w:bCs/>
                      <w:szCs w:val="21"/>
                      <w:highlight w:val="none"/>
                      <w:u w:val="none"/>
                      <w:lang w:val="en-US" w:eastAsia="zh-CN"/>
                    </w:rPr>
                    <w:t>郑楼</w:t>
                  </w:r>
                </w:p>
              </w:tc>
              <w:tc>
                <w:tcPr>
                  <w:tcW w:w="1254" w:type="pct"/>
                  <w:noWrap w:val="0"/>
                  <w:vAlign w:val="center"/>
                </w:tcPr>
                <w:p>
                  <w:pPr>
                    <w:jc w:val="center"/>
                    <w:rPr>
                      <w:rFonts w:hint="default"/>
                      <w:b w:val="0"/>
                      <w:bCs/>
                      <w:szCs w:val="21"/>
                      <w:highlight w:val="none"/>
                      <w:u w:val="none"/>
                      <w:lang w:val="en-US" w:eastAsia="zh-CN"/>
                    </w:rPr>
                  </w:pPr>
                  <w:r>
                    <w:rPr>
                      <w:rFonts w:hint="eastAsia"/>
                      <w:b w:val="0"/>
                      <w:bCs/>
                      <w:szCs w:val="21"/>
                      <w:highlight w:val="none"/>
                      <w:u w:val="none"/>
                      <w:lang w:val="en-US" w:eastAsia="zh-CN"/>
                    </w:rPr>
                    <w:t>199</w:t>
                  </w:r>
                </w:p>
              </w:tc>
              <w:tc>
                <w:tcPr>
                  <w:tcW w:w="2248" w:type="dxa"/>
                  <w:noWrap w:val="0"/>
                  <w:vAlign w:val="center"/>
                </w:tcPr>
                <w:p>
                  <w:pPr>
                    <w:keepNext w:val="0"/>
                    <w:keepLines w:val="0"/>
                    <w:widowControl/>
                    <w:suppressLineNumbers w:val="0"/>
                    <w:jc w:val="center"/>
                    <w:textAlignment w:val="center"/>
                    <w:rPr>
                      <w:rFonts w:hint="default" w:ascii="Times New Roman" w:hAnsi="Times New Roman" w:cs="Times New Roman"/>
                      <w:b w:val="0"/>
                      <w:bCs/>
                      <w:sz w:val="21"/>
                      <w:szCs w:val="21"/>
                      <w:highlight w:val="none"/>
                      <w:u w:val="none"/>
                      <w:lang w:val="en-US" w:eastAsia="zh-CN"/>
                    </w:rPr>
                  </w:pPr>
                  <w:r>
                    <w:rPr>
                      <w:rFonts w:hint="default" w:ascii="Times New Roman" w:hAnsi="Times New Roman" w:eastAsia="宋体" w:cs="Times New Roman"/>
                      <w:i w:val="0"/>
                      <w:color w:val="000000"/>
                      <w:kern w:val="0"/>
                      <w:sz w:val="21"/>
                      <w:szCs w:val="21"/>
                      <w:u w:val="none"/>
                      <w:lang w:val="en-US" w:eastAsia="zh-CN" w:bidi="ar"/>
                    </w:rPr>
                    <w:t>637</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1239" w:type="pct"/>
                  <w:vMerge w:val="continue"/>
                  <w:noWrap w:val="0"/>
                  <w:vAlign w:val="center"/>
                </w:tcPr>
                <w:p>
                  <w:pPr>
                    <w:jc w:val="center"/>
                    <w:rPr>
                      <w:rFonts w:hint="eastAsia" w:ascii="Times New Roman" w:hAnsi="Times New Roman"/>
                      <w:b w:val="0"/>
                      <w:bCs/>
                      <w:szCs w:val="21"/>
                      <w:u w:val="none"/>
                    </w:rPr>
                  </w:pPr>
                </w:p>
              </w:tc>
              <w:tc>
                <w:tcPr>
                  <w:tcW w:w="1249" w:type="pct"/>
                  <w:noWrap w:val="0"/>
                  <w:vAlign w:val="center"/>
                </w:tcPr>
                <w:p>
                  <w:pPr>
                    <w:jc w:val="center"/>
                    <w:rPr>
                      <w:rFonts w:hint="default" w:ascii="Times New Roman" w:hAnsi="Times New Roman" w:eastAsia="宋体"/>
                      <w:b w:val="0"/>
                      <w:bCs/>
                      <w:szCs w:val="21"/>
                      <w:highlight w:val="none"/>
                      <w:u w:val="none"/>
                      <w:lang w:val="en-US" w:eastAsia="zh-CN"/>
                    </w:rPr>
                  </w:pPr>
                  <w:r>
                    <w:rPr>
                      <w:rFonts w:hint="default" w:ascii="Times New Roman" w:hAnsi="Times New Roman" w:eastAsia="宋体"/>
                      <w:b w:val="0"/>
                      <w:bCs/>
                      <w:szCs w:val="21"/>
                      <w:highlight w:val="none"/>
                      <w:u w:val="none"/>
                      <w:lang w:val="en-US" w:eastAsia="zh-CN"/>
                    </w:rPr>
                    <w:t>罗庄村</w:t>
                  </w:r>
                </w:p>
              </w:tc>
              <w:tc>
                <w:tcPr>
                  <w:tcW w:w="1254" w:type="pct"/>
                  <w:noWrap w:val="0"/>
                  <w:vAlign w:val="center"/>
                </w:tcPr>
                <w:p>
                  <w:pPr>
                    <w:jc w:val="center"/>
                    <w:rPr>
                      <w:rFonts w:hint="default"/>
                      <w:b w:val="0"/>
                      <w:bCs/>
                      <w:szCs w:val="21"/>
                      <w:highlight w:val="none"/>
                      <w:u w:val="none"/>
                      <w:lang w:val="en-US" w:eastAsia="zh-CN"/>
                    </w:rPr>
                  </w:pPr>
                  <w:r>
                    <w:rPr>
                      <w:rFonts w:hint="eastAsia"/>
                      <w:b w:val="0"/>
                      <w:bCs/>
                      <w:szCs w:val="21"/>
                      <w:highlight w:val="none"/>
                      <w:u w:val="none"/>
                      <w:lang w:val="en-US" w:eastAsia="zh-CN"/>
                    </w:rPr>
                    <w:t>231</w:t>
                  </w:r>
                </w:p>
              </w:tc>
              <w:tc>
                <w:tcPr>
                  <w:tcW w:w="2248" w:type="dxa"/>
                  <w:noWrap w:val="0"/>
                  <w:vAlign w:val="center"/>
                </w:tcPr>
                <w:p>
                  <w:pPr>
                    <w:keepNext w:val="0"/>
                    <w:keepLines w:val="0"/>
                    <w:widowControl/>
                    <w:suppressLineNumbers w:val="0"/>
                    <w:jc w:val="center"/>
                    <w:textAlignment w:val="center"/>
                    <w:rPr>
                      <w:rFonts w:hint="default" w:ascii="Times New Roman" w:hAnsi="Times New Roman" w:cs="Times New Roman"/>
                      <w:b w:val="0"/>
                      <w:bCs/>
                      <w:sz w:val="21"/>
                      <w:szCs w:val="21"/>
                      <w:highlight w:val="none"/>
                      <w:u w:val="none"/>
                      <w:lang w:val="en-US" w:eastAsia="zh-CN"/>
                    </w:rPr>
                  </w:pPr>
                  <w:r>
                    <w:rPr>
                      <w:rFonts w:hint="default" w:ascii="Times New Roman" w:hAnsi="Times New Roman" w:eastAsia="宋体" w:cs="Times New Roman"/>
                      <w:i w:val="0"/>
                      <w:color w:val="000000"/>
                      <w:kern w:val="0"/>
                      <w:sz w:val="21"/>
                      <w:szCs w:val="21"/>
                      <w:u w:val="none"/>
                      <w:lang w:val="en-US" w:eastAsia="zh-CN" w:bidi="ar"/>
                    </w:rPr>
                    <w:t>739</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1239" w:type="pct"/>
                  <w:vMerge w:val="continue"/>
                  <w:noWrap w:val="0"/>
                  <w:vAlign w:val="center"/>
                </w:tcPr>
                <w:p>
                  <w:pPr>
                    <w:jc w:val="center"/>
                    <w:rPr>
                      <w:rFonts w:hint="eastAsia" w:ascii="Times New Roman" w:hAnsi="Times New Roman"/>
                      <w:b w:val="0"/>
                      <w:bCs/>
                      <w:szCs w:val="21"/>
                      <w:u w:val="none"/>
                    </w:rPr>
                  </w:pPr>
                </w:p>
              </w:tc>
              <w:tc>
                <w:tcPr>
                  <w:tcW w:w="1249" w:type="pct"/>
                  <w:noWrap w:val="0"/>
                  <w:vAlign w:val="center"/>
                </w:tcPr>
                <w:p>
                  <w:pPr>
                    <w:jc w:val="center"/>
                    <w:rPr>
                      <w:rFonts w:hint="default" w:ascii="Times New Roman" w:hAnsi="Times New Roman" w:eastAsia="宋体"/>
                      <w:b w:val="0"/>
                      <w:bCs/>
                      <w:szCs w:val="21"/>
                      <w:highlight w:val="none"/>
                      <w:u w:val="none"/>
                      <w:lang w:val="en-US" w:eastAsia="zh-CN"/>
                    </w:rPr>
                  </w:pPr>
                  <w:r>
                    <w:rPr>
                      <w:rFonts w:hint="default" w:ascii="Times New Roman" w:hAnsi="Times New Roman" w:eastAsia="宋体"/>
                      <w:b w:val="0"/>
                      <w:bCs/>
                      <w:szCs w:val="21"/>
                      <w:highlight w:val="none"/>
                      <w:u w:val="none"/>
                      <w:lang w:val="en-US" w:eastAsia="zh-CN"/>
                    </w:rPr>
                    <w:t>水平张</w:t>
                  </w:r>
                </w:p>
              </w:tc>
              <w:tc>
                <w:tcPr>
                  <w:tcW w:w="1254" w:type="pct"/>
                  <w:noWrap w:val="0"/>
                  <w:vAlign w:val="center"/>
                </w:tcPr>
                <w:p>
                  <w:pPr>
                    <w:jc w:val="center"/>
                    <w:rPr>
                      <w:rFonts w:hint="default"/>
                      <w:b w:val="0"/>
                      <w:bCs/>
                      <w:szCs w:val="21"/>
                      <w:highlight w:val="none"/>
                      <w:u w:val="none"/>
                      <w:lang w:val="en-US" w:eastAsia="zh-CN"/>
                    </w:rPr>
                  </w:pPr>
                  <w:r>
                    <w:rPr>
                      <w:rFonts w:hint="eastAsia"/>
                      <w:b w:val="0"/>
                      <w:bCs/>
                      <w:szCs w:val="21"/>
                      <w:highlight w:val="none"/>
                      <w:u w:val="none"/>
                      <w:lang w:val="en-US" w:eastAsia="zh-CN"/>
                    </w:rPr>
                    <w:t>245</w:t>
                  </w:r>
                </w:p>
              </w:tc>
              <w:tc>
                <w:tcPr>
                  <w:tcW w:w="2248" w:type="dxa"/>
                  <w:noWrap w:val="0"/>
                  <w:vAlign w:val="center"/>
                </w:tcPr>
                <w:p>
                  <w:pPr>
                    <w:keepNext w:val="0"/>
                    <w:keepLines w:val="0"/>
                    <w:widowControl/>
                    <w:suppressLineNumbers w:val="0"/>
                    <w:jc w:val="center"/>
                    <w:textAlignment w:val="center"/>
                    <w:rPr>
                      <w:rFonts w:hint="default" w:ascii="Times New Roman" w:hAnsi="Times New Roman" w:cs="Times New Roman"/>
                      <w:b w:val="0"/>
                      <w:bCs/>
                      <w:sz w:val="21"/>
                      <w:szCs w:val="21"/>
                      <w:highlight w:val="none"/>
                      <w:u w:val="none"/>
                      <w:lang w:val="en-US" w:eastAsia="zh-CN"/>
                    </w:rPr>
                  </w:pPr>
                  <w:r>
                    <w:rPr>
                      <w:rFonts w:hint="default" w:ascii="Times New Roman" w:hAnsi="Times New Roman" w:eastAsia="宋体" w:cs="Times New Roman"/>
                      <w:i w:val="0"/>
                      <w:color w:val="000000"/>
                      <w:kern w:val="0"/>
                      <w:sz w:val="21"/>
                      <w:szCs w:val="21"/>
                      <w:u w:val="none"/>
                      <w:lang w:val="en-US" w:eastAsia="zh-CN" w:bidi="ar"/>
                    </w:rPr>
                    <w:t>784</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1239" w:type="pct"/>
                  <w:vMerge w:val="continue"/>
                  <w:noWrap w:val="0"/>
                  <w:vAlign w:val="center"/>
                </w:tcPr>
                <w:p>
                  <w:pPr>
                    <w:jc w:val="center"/>
                    <w:rPr>
                      <w:rFonts w:hint="eastAsia" w:ascii="Times New Roman" w:hAnsi="Times New Roman"/>
                      <w:b w:val="0"/>
                      <w:bCs/>
                      <w:szCs w:val="21"/>
                      <w:u w:val="none"/>
                    </w:rPr>
                  </w:pPr>
                </w:p>
              </w:tc>
              <w:tc>
                <w:tcPr>
                  <w:tcW w:w="1249" w:type="pct"/>
                  <w:noWrap w:val="0"/>
                  <w:vAlign w:val="center"/>
                </w:tcPr>
                <w:p>
                  <w:pPr>
                    <w:jc w:val="center"/>
                    <w:rPr>
                      <w:rFonts w:hint="default" w:ascii="Times New Roman" w:hAnsi="Times New Roman" w:eastAsia="宋体"/>
                      <w:b w:val="0"/>
                      <w:bCs/>
                      <w:szCs w:val="21"/>
                      <w:highlight w:val="none"/>
                      <w:u w:val="none"/>
                      <w:lang w:val="en-US" w:eastAsia="zh-CN"/>
                    </w:rPr>
                  </w:pPr>
                  <w:r>
                    <w:rPr>
                      <w:rFonts w:hint="default" w:ascii="Times New Roman" w:hAnsi="Times New Roman" w:eastAsia="宋体"/>
                      <w:b w:val="0"/>
                      <w:bCs/>
                      <w:szCs w:val="21"/>
                      <w:highlight w:val="none"/>
                      <w:u w:val="none"/>
                      <w:lang w:val="en-US" w:eastAsia="zh-CN"/>
                    </w:rPr>
                    <w:t>北庞庄村</w:t>
                  </w:r>
                </w:p>
              </w:tc>
              <w:tc>
                <w:tcPr>
                  <w:tcW w:w="1254" w:type="pct"/>
                  <w:noWrap w:val="0"/>
                  <w:vAlign w:val="center"/>
                </w:tcPr>
                <w:p>
                  <w:pPr>
                    <w:jc w:val="center"/>
                    <w:rPr>
                      <w:rFonts w:hint="default"/>
                      <w:b w:val="0"/>
                      <w:bCs/>
                      <w:szCs w:val="21"/>
                      <w:highlight w:val="none"/>
                      <w:u w:val="none"/>
                      <w:lang w:val="en-US" w:eastAsia="zh-CN"/>
                    </w:rPr>
                  </w:pPr>
                  <w:r>
                    <w:rPr>
                      <w:rFonts w:hint="eastAsia"/>
                      <w:b w:val="0"/>
                      <w:bCs/>
                      <w:szCs w:val="21"/>
                      <w:highlight w:val="none"/>
                      <w:u w:val="none"/>
                      <w:lang w:val="en-US" w:eastAsia="zh-CN"/>
                    </w:rPr>
                    <w:t>270</w:t>
                  </w:r>
                </w:p>
              </w:tc>
              <w:tc>
                <w:tcPr>
                  <w:tcW w:w="2248" w:type="dxa"/>
                  <w:noWrap w:val="0"/>
                  <w:vAlign w:val="center"/>
                </w:tcPr>
                <w:p>
                  <w:pPr>
                    <w:keepNext w:val="0"/>
                    <w:keepLines w:val="0"/>
                    <w:widowControl/>
                    <w:suppressLineNumbers w:val="0"/>
                    <w:jc w:val="center"/>
                    <w:textAlignment w:val="center"/>
                    <w:rPr>
                      <w:rFonts w:hint="default" w:ascii="Times New Roman" w:hAnsi="Times New Roman" w:cs="Times New Roman"/>
                      <w:b w:val="0"/>
                      <w:bCs/>
                      <w:sz w:val="21"/>
                      <w:szCs w:val="21"/>
                      <w:highlight w:val="none"/>
                      <w:u w:val="none"/>
                      <w:lang w:val="en-US" w:eastAsia="zh-CN"/>
                    </w:rPr>
                  </w:pPr>
                  <w:r>
                    <w:rPr>
                      <w:rFonts w:hint="default" w:ascii="Times New Roman" w:hAnsi="Times New Roman" w:eastAsia="宋体" w:cs="Times New Roman"/>
                      <w:i w:val="0"/>
                      <w:color w:val="000000"/>
                      <w:kern w:val="0"/>
                      <w:sz w:val="21"/>
                      <w:szCs w:val="21"/>
                      <w:u w:val="none"/>
                      <w:lang w:val="en-US" w:eastAsia="zh-CN" w:bidi="ar"/>
                    </w:rPr>
                    <w:t>864</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1239" w:type="pct"/>
                  <w:vMerge w:val="continue"/>
                  <w:noWrap w:val="0"/>
                  <w:vAlign w:val="center"/>
                </w:tcPr>
                <w:p>
                  <w:pPr>
                    <w:jc w:val="center"/>
                    <w:rPr>
                      <w:rFonts w:hint="eastAsia" w:ascii="Times New Roman" w:hAnsi="Times New Roman"/>
                      <w:b w:val="0"/>
                      <w:bCs/>
                      <w:szCs w:val="21"/>
                      <w:u w:val="none"/>
                    </w:rPr>
                  </w:pPr>
                </w:p>
              </w:tc>
              <w:tc>
                <w:tcPr>
                  <w:tcW w:w="1249" w:type="pct"/>
                  <w:noWrap w:val="0"/>
                  <w:vAlign w:val="center"/>
                </w:tcPr>
                <w:p>
                  <w:pPr>
                    <w:jc w:val="center"/>
                    <w:rPr>
                      <w:rFonts w:hint="default" w:ascii="Times New Roman" w:hAnsi="Times New Roman" w:eastAsia="宋体"/>
                      <w:b w:val="0"/>
                      <w:bCs/>
                      <w:szCs w:val="21"/>
                      <w:highlight w:val="none"/>
                      <w:u w:val="none"/>
                      <w:lang w:val="en-US" w:eastAsia="zh-CN"/>
                    </w:rPr>
                  </w:pPr>
                  <w:r>
                    <w:rPr>
                      <w:rFonts w:hint="default" w:ascii="Times New Roman" w:hAnsi="Times New Roman" w:eastAsia="宋体"/>
                      <w:b w:val="0"/>
                      <w:bCs/>
                      <w:szCs w:val="21"/>
                      <w:highlight w:val="none"/>
                      <w:u w:val="none"/>
                      <w:lang w:val="en-US" w:eastAsia="zh-CN"/>
                    </w:rPr>
                    <w:t>小庄</w:t>
                  </w:r>
                </w:p>
              </w:tc>
              <w:tc>
                <w:tcPr>
                  <w:tcW w:w="1254" w:type="pct"/>
                  <w:noWrap w:val="0"/>
                  <w:vAlign w:val="center"/>
                </w:tcPr>
                <w:p>
                  <w:pPr>
                    <w:jc w:val="center"/>
                    <w:rPr>
                      <w:rFonts w:hint="default"/>
                      <w:b w:val="0"/>
                      <w:bCs/>
                      <w:szCs w:val="21"/>
                      <w:highlight w:val="none"/>
                      <w:u w:val="none"/>
                      <w:lang w:val="en-US" w:eastAsia="zh-CN"/>
                    </w:rPr>
                  </w:pPr>
                  <w:r>
                    <w:rPr>
                      <w:rFonts w:hint="eastAsia"/>
                      <w:b w:val="0"/>
                      <w:bCs/>
                      <w:szCs w:val="21"/>
                      <w:highlight w:val="none"/>
                      <w:u w:val="none"/>
                      <w:lang w:val="en-US" w:eastAsia="zh-CN"/>
                    </w:rPr>
                    <w:t>125</w:t>
                  </w:r>
                </w:p>
              </w:tc>
              <w:tc>
                <w:tcPr>
                  <w:tcW w:w="2248" w:type="dxa"/>
                  <w:noWrap w:val="0"/>
                  <w:vAlign w:val="center"/>
                </w:tcPr>
                <w:p>
                  <w:pPr>
                    <w:keepNext w:val="0"/>
                    <w:keepLines w:val="0"/>
                    <w:widowControl/>
                    <w:suppressLineNumbers w:val="0"/>
                    <w:jc w:val="center"/>
                    <w:textAlignment w:val="center"/>
                    <w:rPr>
                      <w:rFonts w:hint="default" w:ascii="Times New Roman" w:hAnsi="Times New Roman" w:cs="Times New Roman"/>
                      <w:b w:val="0"/>
                      <w:bCs/>
                      <w:sz w:val="21"/>
                      <w:szCs w:val="21"/>
                      <w:highlight w:val="none"/>
                      <w:u w:val="none"/>
                      <w:lang w:val="en-US" w:eastAsia="zh-CN"/>
                    </w:rPr>
                  </w:pPr>
                  <w:r>
                    <w:rPr>
                      <w:rFonts w:hint="default" w:ascii="Times New Roman" w:hAnsi="Times New Roman" w:eastAsia="宋体" w:cs="Times New Roman"/>
                      <w:i w:val="0"/>
                      <w:color w:val="000000"/>
                      <w:kern w:val="0"/>
                      <w:sz w:val="21"/>
                      <w:szCs w:val="21"/>
                      <w:u w:val="none"/>
                      <w:lang w:val="en-US" w:eastAsia="zh-CN" w:bidi="ar"/>
                    </w:rPr>
                    <w:t>400</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1239" w:type="pct"/>
                  <w:vMerge w:val="continue"/>
                  <w:noWrap w:val="0"/>
                  <w:vAlign w:val="center"/>
                </w:tcPr>
                <w:p>
                  <w:pPr>
                    <w:jc w:val="center"/>
                    <w:rPr>
                      <w:rFonts w:hint="eastAsia" w:ascii="Times New Roman" w:hAnsi="Times New Roman"/>
                      <w:b w:val="0"/>
                      <w:bCs/>
                      <w:szCs w:val="21"/>
                      <w:u w:val="none"/>
                    </w:rPr>
                  </w:pPr>
                </w:p>
              </w:tc>
              <w:tc>
                <w:tcPr>
                  <w:tcW w:w="1249" w:type="pct"/>
                  <w:noWrap w:val="0"/>
                  <w:vAlign w:val="center"/>
                </w:tcPr>
                <w:p>
                  <w:pPr>
                    <w:jc w:val="center"/>
                    <w:rPr>
                      <w:rFonts w:hint="default" w:ascii="Times New Roman" w:hAnsi="Times New Roman" w:eastAsia="宋体"/>
                      <w:b w:val="0"/>
                      <w:bCs/>
                      <w:szCs w:val="21"/>
                      <w:highlight w:val="none"/>
                      <w:u w:val="none"/>
                      <w:lang w:val="en-US" w:eastAsia="zh-CN"/>
                    </w:rPr>
                  </w:pPr>
                  <w:r>
                    <w:rPr>
                      <w:rFonts w:hint="default" w:ascii="Times New Roman" w:hAnsi="Times New Roman" w:eastAsia="宋体"/>
                      <w:b w:val="0"/>
                      <w:bCs/>
                      <w:szCs w:val="21"/>
                      <w:highlight w:val="none"/>
                      <w:u w:val="none"/>
                      <w:lang w:val="en-US" w:eastAsia="zh-CN"/>
                    </w:rPr>
                    <w:t>阁老吴村</w:t>
                  </w:r>
                </w:p>
              </w:tc>
              <w:tc>
                <w:tcPr>
                  <w:tcW w:w="1254" w:type="pct"/>
                  <w:noWrap w:val="0"/>
                  <w:vAlign w:val="center"/>
                </w:tcPr>
                <w:p>
                  <w:pPr>
                    <w:jc w:val="center"/>
                    <w:rPr>
                      <w:rFonts w:hint="default"/>
                      <w:b w:val="0"/>
                      <w:bCs/>
                      <w:szCs w:val="21"/>
                      <w:highlight w:val="none"/>
                      <w:u w:val="none"/>
                      <w:lang w:val="en-US" w:eastAsia="zh-CN"/>
                    </w:rPr>
                  </w:pPr>
                  <w:r>
                    <w:rPr>
                      <w:rFonts w:hint="eastAsia"/>
                      <w:b w:val="0"/>
                      <w:bCs/>
                      <w:szCs w:val="21"/>
                      <w:highlight w:val="none"/>
                      <w:u w:val="none"/>
                      <w:lang w:val="en-US" w:eastAsia="zh-CN"/>
                    </w:rPr>
                    <w:t>189</w:t>
                  </w:r>
                </w:p>
              </w:tc>
              <w:tc>
                <w:tcPr>
                  <w:tcW w:w="2248" w:type="dxa"/>
                  <w:noWrap w:val="0"/>
                  <w:vAlign w:val="center"/>
                </w:tcPr>
                <w:p>
                  <w:pPr>
                    <w:keepNext w:val="0"/>
                    <w:keepLines w:val="0"/>
                    <w:widowControl/>
                    <w:suppressLineNumbers w:val="0"/>
                    <w:jc w:val="center"/>
                    <w:textAlignment w:val="center"/>
                    <w:rPr>
                      <w:rFonts w:hint="default" w:ascii="Times New Roman" w:hAnsi="Times New Roman" w:cs="Times New Roman"/>
                      <w:b w:val="0"/>
                      <w:bCs/>
                      <w:sz w:val="21"/>
                      <w:szCs w:val="21"/>
                      <w:highlight w:val="none"/>
                      <w:u w:val="none"/>
                      <w:lang w:val="en-US" w:eastAsia="zh-CN"/>
                    </w:rPr>
                  </w:pPr>
                  <w:r>
                    <w:rPr>
                      <w:rFonts w:hint="default" w:ascii="Times New Roman" w:hAnsi="Times New Roman" w:eastAsia="宋体" w:cs="Times New Roman"/>
                      <w:i w:val="0"/>
                      <w:color w:val="000000"/>
                      <w:kern w:val="0"/>
                      <w:sz w:val="21"/>
                      <w:szCs w:val="21"/>
                      <w:u w:val="none"/>
                      <w:lang w:val="en-US" w:eastAsia="zh-CN" w:bidi="ar"/>
                    </w:rPr>
                    <w:t>605</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1239" w:type="pct"/>
                  <w:vMerge w:val="continue"/>
                  <w:noWrap w:val="0"/>
                  <w:vAlign w:val="center"/>
                </w:tcPr>
                <w:p>
                  <w:pPr>
                    <w:jc w:val="center"/>
                    <w:rPr>
                      <w:rFonts w:hint="eastAsia" w:ascii="Times New Roman" w:hAnsi="Times New Roman"/>
                      <w:b w:val="0"/>
                      <w:bCs/>
                      <w:szCs w:val="21"/>
                      <w:u w:val="none"/>
                    </w:rPr>
                  </w:pPr>
                </w:p>
              </w:tc>
              <w:tc>
                <w:tcPr>
                  <w:tcW w:w="1249" w:type="pct"/>
                  <w:noWrap w:val="0"/>
                  <w:vAlign w:val="center"/>
                </w:tcPr>
                <w:p>
                  <w:pPr>
                    <w:jc w:val="center"/>
                    <w:rPr>
                      <w:rFonts w:hint="default" w:ascii="Times New Roman" w:hAnsi="Times New Roman" w:eastAsia="宋体"/>
                      <w:b w:val="0"/>
                      <w:bCs/>
                      <w:szCs w:val="21"/>
                      <w:highlight w:val="none"/>
                      <w:u w:val="none"/>
                      <w:lang w:val="en-US" w:eastAsia="zh-CN"/>
                    </w:rPr>
                  </w:pPr>
                  <w:r>
                    <w:rPr>
                      <w:rFonts w:hint="default" w:ascii="Times New Roman" w:hAnsi="Times New Roman" w:eastAsia="宋体"/>
                      <w:b w:val="0"/>
                      <w:bCs/>
                      <w:szCs w:val="21"/>
                      <w:highlight w:val="none"/>
                      <w:u w:val="none"/>
                      <w:lang w:val="en-US" w:eastAsia="zh-CN"/>
                    </w:rPr>
                    <w:t>老程庄村</w:t>
                  </w:r>
                </w:p>
              </w:tc>
              <w:tc>
                <w:tcPr>
                  <w:tcW w:w="1254" w:type="pct"/>
                  <w:noWrap w:val="0"/>
                  <w:vAlign w:val="center"/>
                </w:tcPr>
                <w:p>
                  <w:pPr>
                    <w:jc w:val="center"/>
                    <w:rPr>
                      <w:rFonts w:hint="default"/>
                      <w:b w:val="0"/>
                      <w:bCs/>
                      <w:szCs w:val="21"/>
                      <w:highlight w:val="none"/>
                      <w:u w:val="none"/>
                      <w:lang w:val="en-US" w:eastAsia="zh-CN"/>
                    </w:rPr>
                  </w:pPr>
                  <w:r>
                    <w:rPr>
                      <w:rFonts w:hint="eastAsia"/>
                      <w:b w:val="0"/>
                      <w:bCs/>
                      <w:szCs w:val="21"/>
                      <w:highlight w:val="none"/>
                      <w:u w:val="none"/>
                      <w:lang w:val="en-US" w:eastAsia="zh-CN"/>
                    </w:rPr>
                    <w:t>154</w:t>
                  </w:r>
                </w:p>
              </w:tc>
              <w:tc>
                <w:tcPr>
                  <w:tcW w:w="2248" w:type="dxa"/>
                  <w:noWrap w:val="0"/>
                  <w:vAlign w:val="center"/>
                </w:tcPr>
                <w:p>
                  <w:pPr>
                    <w:keepNext w:val="0"/>
                    <w:keepLines w:val="0"/>
                    <w:widowControl/>
                    <w:suppressLineNumbers w:val="0"/>
                    <w:jc w:val="center"/>
                    <w:textAlignment w:val="center"/>
                    <w:rPr>
                      <w:rFonts w:hint="default" w:ascii="Times New Roman" w:hAnsi="Times New Roman" w:cs="Times New Roman"/>
                      <w:b w:val="0"/>
                      <w:bCs/>
                      <w:sz w:val="21"/>
                      <w:szCs w:val="21"/>
                      <w:highlight w:val="none"/>
                      <w:u w:val="none"/>
                      <w:lang w:val="en-US" w:eastAsia="zh-CN"/>
                    </w:rPr>
                  </w:pPr>
                  <w:r>
                    <w:rPr>
                      <w:rFonts w:hint="default" w:ascii="Times New Roman" w:hAnsi="Times New Roman" w:eastAsia="宋体" w:cs="Times New Roman"/>
                      <w:i w:val="0"/>
                      <w:color w:val="000000"/>
                      <w:kern w:val="0"/>
                      <w:sz w:val="21"/>
                      <w:szCs w:val="21"/>
                      <w:u w:val="none"/>
                      <w:lang w:val="en-US" w:eastAsia="zh-CN" w:bidi="ar"/>
                    </w:rPr>
                    <w:t>493</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1239" w:type="pct"/>
                  <w:vMerge w:val="continue"/>
                  <w:noWrap w:val="0"/>
                  <w:vAlign w:val="center"/>
                </w:tcPr>
                <w:p>
                  <w:pPr>
                    <w:jc w:val="center"/>
                    <w:rPr>
                      <w:rFonts w:hint="eastAsia" w:ascii="Times New Roman" w:hAnsi="Times New Roman"/>
                      <w:b w:val="0"/>
                      <w:bCs/>
                      <w:szCs w:val="21"/>
                      <w:u w:val="none"/>
                    </w:rPr>
                  </w:pPr>
                </w:p>
              </w:tc>
              <w:tc>
                <w:tcPr>
                  <w:tcW w:w="1249" w:type="pct"/>
                  <w:noWrap w:val="0"/>
                  <w:vAlign w:val="center"/>
                </w:tcPr>
                <w:p>
                  <w:pPr>
                    <w:jc w:val="center"/>
                    <w:rPr>
                      <w:rFonts w:hint="default" w:ascii="Times New Roman" w:hAnsi="Times New Roman" w:eastAsia="宋体"/>
                      <w:b w:val="0"/>
                      <w:bCs/>
                      <w:szCs w:val="21"/>
                      <w:highlight w:val="none"/>
                      <w:u w:val="none"/>
                      <w:lang w:val="en-US" w:eastAsia="zh-CN"/>
                    </w:rPr>
                  </w:pPr>
                  <w:r>
                    <w:rPr>
                      <w:rFonts w:hint="default" w:ascii="Times New Roman" w:hAnsi="Times New Roman" w:eastAsia="宋体"/>
                      <w:b w:val="0"/>
                      <w:bCs/>
                      <w:szCs w:val="21"/>
                      <w:highlight w:val="none"/>
                      <w:u w:val="none"/>
                      <w:lang w:val="en-US" w:eastAsia="zh-CN"/>
                    </w:rPr>
                    <w:t>火山铺村</w:t>
                  </w:r>
                </w:p>
              </w:tc>
              <w:tc>
                <w:tcPr>
                  <w:tcW w:w="1254" w:type="pct"/>
                  <w:noWrap w:val="0"/>
                  <w:vAlign w:val="center"/>
                </w:tcPr>
                <w:p>
                  <w:pPr>
                    <w:jc w:val="center"/>
                    <w:rPr>
                      <w:rFonts w:hint="default"/>
                      <w:b w:val="0"/>
                      <w:bCs/>
                      <w:szCs w:val="21"/>
                      <w:highlight w:val="none"/>
                      <w:u w:val="none"/>
                      <w:lang w:val="en-US" w:eastAsia="zh-CN"/>
                    </w:rPr>
                  </w:pPr>
                  <w:r>
                    <w:rPr>
                      <w:rFonts w:hint="eastAsia"/>
                      <w:b w:val="0"/>
                      <w:bCs/>
                      <w:szCs w:val="21"/>
                      <w:highlight w:val="none"/>
                      <w:u w:val="none"/>
                      <w:lang w:val="en-US" w:eastAsia="zh-CN"/>
                    </w:rPr>
                    <w:t>148</w:t>
                  </w:r>
                </w:p>
              </w:tc>
              <w:tc>
                <w:tcPr>
                  <w:tcW w:w="2248" w:type="dxa"/>
                  <w:noWrap w:val="0"/>
                  <w:vAlign w:val="center"/>
                </w:tcPr>
                <w:p>
                  <w:pPr>
                    <w:keepNext w:val="0"/>
                    <w:keepLines w:val="0"/>
                    <w:widowControl/>
                    <w:suppressLineNumbers w:val="0"/>
                    <w:jc w:val="center"/>
                    <w:textAlignment w:val="center"/>
                    <w:rPr>
                      <w:rFonts w:hint="default" w:ascii="Times New Roman" w:hAnsi="Times New Roman" w:cs="Times New Roman"/>
                      <w:b w:val="0"/>
                      <w:bCs/>
                      <w:sz w:val="21"/>
                      <w:szCs w:val="21"/>
                      <w:highlight w:val="none"/>
                      <w:u w:val="none"/>
                      <w:lang w:val="en-US" w:eastAsia="zh-CN"/>
                    </w:rPr>
                  </w:pPr>
                  <w:r>
                    <w:rPr>
                      <w:rFonts w:hint="default" w:ascii="Times New Roman" w:hAnsi="Times New Roman" w:eastAsia="宋体" w:cs="Times New Roman"/>
                      <w:i w:val="0"/>
                      <w:color w:val="000000"/>
                      <w:kern w:val="0"/>
                      <w:sz w:val="21"/>
                      <w:szCs w:val="21"/>
                      <w:u w:val="none"/>
                      <w:lang w:val="en-US" w:eastAsia="zh-CN" w:bidi="ar"/>
                    </w:rPr>
                    <w:t>474</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1239" w:type="pct"/>
                  <w:vMerge w:val="continue"/>
                  <w:noWrap w:val="0"/>
                  <w:vAlign w:val="center"/>
                </w:tcPr>
                <w:p>
                  <w:pPr>
                    <w:jc w:val="center"/>
                    <w:rPr>
                      <w:rFonts w:hint="eastAsia" w:ascii="Times New Roman" w:hAnsi="Times New Roman"/>
                      <w:b w:val="0"/>
                      <w:bCs/>
                      <w:szCs w:val="21"/>
                      <w:u w:val="none"/>
                    </w:rPr>
                  </w:pPr>
                </w:p>
              </w:tc>
              <w:tc>
                <w:tcPr>
                  <w:tcW w:w="1249" w:type="pct"/>
                  <w:noWrap w:val="0"/>
                  <w:vAlign w:val="center"/>
                </w:tcPr>
                <w:p>
                  <w:pPr>
                    <w:jc w:val="center"/>
                    <w:rPr>
                      <w:rFonts w:hint="default" w:ascii="Times New Roman" w:hAnsi="Times New Roman" w:eastAsia="宋体"/>
                      <w:b w:val="0"/>
                      <w:bCs/>
                      <w:szCs w:val="21"/>
                      <w:highlight w:val="none"/>
                      <w:u w:val="none"/>
                      <w:lang w:val="en-US" w:eastAsia="zh-CN"/>
                    </w:rPr>
                  </w:pPr>
                  <w:r>
                    <w:rPr>
                      <w:rFonts w:hint="default" w:ascii="Times New Roman" w:hAnsi="Times New Roman" w:eastAsia="宋体"/>
                      <w:b w:val="0"/>
                      <w:bCs/>
                      <w:szCs w:val="21"/>
                      <w:highlight w:val="none"/>
                      <w:u w:val="none"/>
                      <w:lang w:val="en-US" w:eastAsia="zh-CN"/>
                    </w:rPr>
                    <w:t>西贾庄</w:t>
                  </w:r>
                </w:p>
              </w:tc>
              <w:tc>
                <w:tcPr>
                  <w:tcW w:w="1254" w:type="pct"/>
                  <w:noWrap w:val="0"/>
                  <w:vAlign w:val="center"/>
                </w:tcPr>
                <w:p>
                  <w:pPr>
                    <w:jc w:val="center"/>
                    <w:rPr>
                      <w:rFonts w:hint="default"/>
                      <w:b w:val="0"/>
                      <w:bCs/>
                      <w:szCs w:val="21"/>
                      <w:highlight w:val="none"/>
                      <w:u w:val="none"/>
                      <w:lang w:val="en-US" w:eastAsia="zh-CN"/>
                    </w:rPr>
                  </w:pPr>
                  <w:r>
                    <w:rPr>
                      <w:rFonts w:hint="eastAsia"/>
                      <w:b w:val="0"/>
                      <w:bCs/>
                      <w:szCs w:val="21"/>
                      <w:highlight w:val="none"/>
                      <w:u w:val="none"/>
                      <w:lang w:val="en-US" w:eastAsia="zh-CN"/>
                    </w:rPr>
                    <w:t>62</w:t>
                  </w:r>
                </w:p>
              </w:tc>
              <w:tc>
                <w:tcPr>
                  <w:tcW w:w="2248" w:type="dxa"/>
                  <w:noWrap w:val="0"/>
                  <w:vAlign w:val="center"/>
                </w:tcPr>
                <w:p>
                  <w:pPr>
                    <w:keepNext w:val="0"/>
                    <w:keepLines w:val="0"/>
                    <w:widowControl/>
                    <w:suppressLineNumbers w:val="0"/>
                    <w:jc w:val="center"/>
                    <w:textAlignment w:val="center"/>
                    <w:rPr>
                      <w:rFonts w:hint="default" w:ascii="Times New Roman" w:hAnsi="Times New Roman" w:cs="Times New Roman"/>
                      <w:b w:val="0"/>
                      <w:bCs/>
                      <w:sz w:val="21"/>
                      <w:szCs w:val="21"/>
                      <w:highlight w:val="none"/>
                      <w:u w:val="none"/>
                      <w:lang w:val="en-US" w:eastAsia="zh-CN"/>
                    </w:rPr>
                  </w:pPr>
                  <w:r>
                    <w:rPr>
                      <w:rFonts w:hint="default" w:ascii="Times New Roman" w:hAnsi="Times New Roman" w:eastAsia="宋体" w:cs="Times New Roman"/>
                      <w:i w:val="0"/>
                      <w:color w:val="000000"/>
                      <w:kern w:val="0"/>
                      <w:sz w:val="21"/>
                      <w:szCs w:val="21"/>
                      <w:u w:val="none"/>
                      <w:lang w:val="en-US" w:eastAsia="zh-CN" w:bidi="ar"/>
                    </w:rPr>
                    <w:t>198</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1239" w:type="pct"/>
                  <w:vMerge w:val="continue"/>
                  <w:noWrap w:val="0"/>
                  <w:vAlign w:val="center"/>
                </w:tcPr>
                <w:p>
                  <w:pPr>
                    <w:jc w:val="center"/>
                    <w:rPr>
                      <w:rFonts w:hint="eastAsia" w:ascii="Times New Roman" w:hAnsi="Times New Roman"/>
                      <w:b w:val="0"/>
                      <w:bCs/>
                      <w:szCs w:val="21"/>
                      <w:u w:val="none"/>
                    </w:rPr>
                  </w:pPr>
                </w:p>
              </w:tc>
              <w:tc>
                <w:tcPr>
                  <w:tcW w:w="1249" w:type="pct"/>
                  <w:noWrap w:val="0"/>
                  <w:vAlign w:val="center"/>
                </w:tcPr>
                <w:p>
                  <w:pPr>
                    <w:jc w:val="center"/>
                    <w:rPr>
                      <w:rFonts w:hint="default" w:ascii="Times New Roman" w:hAnsi="Times New Roman" w:eastAsia="宋体"/>
                      <w:b w:val="0"/>
                      <w:bCs/>
                      <w:szCs w:val="21"/>
                      <w:highlight w:val="none"/>
                      <w:u w:val="none"/>
                      <w:lang w:val="en-US" w:eastAsia="zh-CN"/>
                    </w:rPr>
                  </w:pPr>
                  <w:r>
                    <w:rPr>
                      <w:rFonts w:hint="default" w:ascii="Times New Roman" w:hAnsi="Times New Roman" w:eastAsia="宋体"/>
                      <w:b w:val="0"/>
                      <w:bCs/>
                      <w:szCs w:val="21"/>
                      <w:highlight w:val="none"/>
                      <w:u w:val="none"/>
                      <w:lang w:val="en-US" w:eastAsia="zh-CN"/>
                    </w:rPr>
                    <w:t>东寨村</w:t>
                  </w:r>
                </w:p>
              </w:tc>
              <w:tc>
                <w:tcPr>
                  <w:tcW w:w="1254" w:type="pct"/>
                  <w:noWrap w:val="0"/>
                  <w:vAlign w:val="center"/>
                </w:tcPr>
                <w:p>
                  <w:pPr>
                    <w:jc w:val="center"/>
                    <w:rPr>
                      <w:rFonts w:hint="default"/>
                      <w:b w:val="0"/>
                      <w:bCs/>
                      <w:szCs w:val="21"/>
                      <w:highlight w:val="none"/>
                      <w:u w:val="none"/>
                      <w:lang w:val="en-US" w:eastAsia="zh-CN"/>
                    </w:rPr>
                  </w:pPr>
                  <w:r>
                    <w:rPr>
                      <w:rFonts w:hint="eastAsia"/>
                      <w:b w:val="0"/>
                      <w:bCs/>
                      <w:szCs w:val="21"/>
                      <w:highlight w:val="none"/>
                      <w:u w:val="none"/>
                      <w:lang w:val="en-US" w:eastAsia="zh-CN"/>
                    </w:rPr>
                    <w:t>184</w:t>
                  </w:r>
                </w:p>
              </w:tc>
              <w:tc>
                <w:tcPr>
                  <w:tcW w:w="2248" w:type="dxa"/>
                  <w:noWrap w:val="0"/>
                  <w:vAlign w:val="center"/>
                </w:tcPr>
                <w:p>
                  <w:pPr>
                    <w:keepNext w:val="0"/>
                    <w:keepLines w:val="0"/>
                    <w:widowControl/>
                    <w:suppressLineNumbers w:val="0"/>
                    <w:jc w:val="center"/>
                    <w:textAlignment w:val="center"/>
                    <w:rPr>
                      <w:rFonts w:hint="default" w:ascii="Times New Roman" w:hAnsi="Times New Roman" w:cs="Times New Roman"/>
                      <w:b w:val="0"/>
                      <w:bCs/>
                      <w:sz w:val="21"/>
                      <w:szCs w:val="21"/>
                      <w:highlight w:val="none"/>
                      <w:u w:val="none"/>
                      <w:lang w:val="en-US" w:eastAsia="zh-CN"/>
                    </w:rPr>
                  </w:pPr>
                  <w:r>
                    <w:rPr>
                      <w:rFonts w:hint="default" w:ascii="Times New Roman" w:hAnsi="Times New Roman" w:eastAsia="宋体" w:cs="Times New Roman"/>
                      <w:i w:val="0"/>
                      <w:color w:val="000000"/>
                      <w:kern w:val="0"/>
                      <w:sz w:val="21"/>
                      <w:szCs w:val="21"/>
                      <w:u w:val="none"/>
                      <w:lang w:val="en-US" w:eastAsia="zh-CN" w:bidi="ar"/>
                    </w:rPr>
                    <w:t>589</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1239" w:type="pct"/>
                  <w:vMerge w:val="continue"/>
                  <w:noWrap w:val="0"/>
                  <w:vAlign w:val="center"/>
                </w:tcPr>
                <w:p>
                  <w:pPr>
                    <w:jc w:val="center"/>
                    <w:rPr>
                      <w:rFonts w:hint="eastAsia" w:ascii="Times New Roman" w:hAnsi="Times New Roman"/>
                      <w:b w:val="0"/>
                      <w:bCs/>
                      <w:szCs w:val="21"/>
                      <w:u w:val="none"/>
                    </w:rPr>
                  </w:pPr>
                </w:p>
              </w:tc>
              <w:tc>
                <w:tcPr>
                  <w:tcW w:w="1249" w:type="pct"/>
                  <w:noWrap w:val="0"/>
                  <w:vAlign w:val="center"/>
                </w:tcPr>
                <w:p>
                  <w:pPr>
                    <w:jc w:val="center"/>
                    <w:rPr>
                      <w:rFonts w:hint="default" w:ascii="Times New Roman" w:hAnsi="Times New Roman" w:eastAsia="宋体"/>
                      <w:b w:val="0"/>
                      <w:bCs/>
                      <w:szCs w:val="21"/>
                      <w:highlight w:val="none"/>
                      <w:u w:val="none"/>
                      <w:lang w:val="en-US" w:eastAsia="zh-CN"/>
                    </w:rPr>
                  </w:pPr>
                  <w:r>
                    <w:rPr>
                      <w:rFonts w:hint="default" w:ascii="Times New Roman" w:hAnsi="Times New Roman" w:eastAsia="宋体"/>
                      <w:b w:val="0"/>
                      <w:bCs/>
                      <w:szCs w:val="21"/>
                      <w:highlight w:val="none"/>
                      <w:u w:val="none"/>
                      <w:lang w:val="en-US" w:eastAsia="zh-CN"/>
                    </w:rPr>
                    <w:t>双庙</w:t>
                  </w:r>
                </w:p>
              </w:tc>
              <w:tc>
                <w:tcPr>
                  <w:tcW w:w="1254" w:type="pct"/>
                  <w:noWrap w:val="0"/>
                  <w:vAlign w:val="center"/>
                </w:tcPr>
                <w:p>
                  <w:pPr>
                    <w:jc w:val="center"/>
                    <w:rPr>
                      <w:rFonts w:hint="default"/>
                      <w:b w:val="0"/>
                      <w:bCs/>
                      <w:szCs w:val="21"/>
                      <w:highlight w:val="none"/>
                      <w:u w:val="none"/>
                      <w:lang w:val="en-US" w:eastAsia="zh-CN"/>
                    </w:rPr>
                  </w:pPr>
                  <w:r>
                    <w:rPr>
                      <w:rFonts w:hint="eastAsia"/>
                      <w:b w:val="0"/>
                      <w:bCs/>
                      <w:szCs w:val="21"/>
                      <w:highlight w:val="none"/>
                      <w:u w:val="none"/>
                      <w:lang w:val="en-US" w:eastAsia="zh-CN"/>
                    </w:rPr>
                    <w:t>343</w:t>
                  </w:r>
                </w:p>
              </w:tc>
              <w:tc>
                <w:tcPr>
                  <w:tcW w:w="2248" w:type="dxa"/>
                  <w:noWrap w:val="0"/>
                  <w:vAlign w:val="center"/>
                </w:tcPr>
                <w:p>
                  <w:pPr>
                    <w:keepNext w:val="0"/>
                    <w:keepLines w:val="0"/>
                    <w:widowControl/>
                    <w:suppressLineNumbers w:val="0"/>
                    <w:jc w:val="center"/>
                    <w:textAlignment w:val="center"/>
                    <w:rPr>
                      <w:rFonts w:hint="default" w:ascii="Times New Roman" w:hAnsi="Times New Roman" w:cs="Times New Roman"/>
                      <w:b w:val="0"/>
                      <w:bCs/>
                      <w:sz w:val="21"/>
                      <w:szCs w:val="21"/>
                      <w:highlight w:val="none"/>
                      <w:u w:val="none"/>
                      <w:lang w:val="en-US" w:eastAsia="zh-CN"/>
                    </w:rPr>
                  </w:pPr>
                  <w:r>
                    <w:rPr>
                      <w:rFonts w:hint="default" w:ascii="Times New Roman" w:hAnsi="Times New Roman" w:eastAsia="宋体" w:cs="Times New Roman"/>
                      <w:i w:val="0"/>
                      <w:color w:val="000000"/>
                      <w:kern w:val="0"/>
                      <w:sz w:val="21"/>
                      <w:szCs w:val="21"/>
                      <w:u w:val="none"/>
                      <w:lang w:val="en-US" w:eastAsia="zh-CN" w:bidi="ar"/>
                    </w:rPr>
                    <w:t>1098</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1239" w:type="pct"/>
                  <w:vMerge w:val="continue"/>
                  <w:noWrap w:val="0"/>
                  <w:vAlign w:val="center"/>
                </w:tcPr>
                <w:p>
                  <w:pPr>
                    <w:jc w:val="center"/>
                    <w:rPr>
                      <w:rFonts w:hint="eastAsia" w:ascii="Times New Roman" w:hAnsi="Times New Roman"/>
                      <w:b w:val="0"/>
                      <w:bCs/>
                      <w:szCs w:val="21"/>
                      <w:u w:val="none"/>
                    </w:rPr>
                  </w:pPr>
                </w:p>
              </w:tc>
              <w:tc>
                <w:tcPr>
                  <w:tcW w:w="1249" w:type="pct"/>
                  <w:noWrap w:val="0"/>
                  <w:vAlign w:val="center"/>
                </w:tcPr>
                <w:p>
                  <w:pPr>
                    <w:jc w:val="center"/>
                    <w:rPr>
                      <w:rFonts w:hint="default" w:ascii="Times New Roman" w:hAnsi="Times New Roman" w:eastAsia="宋体"/>
                      <w:b w:val="0"/>
                      <w:bCs/>
                      <w:szCs w:val="21"/>
                      <w:highlight w:val="none"/>
                      <w:u w:val="none"/>
                      <w:lang w:val="en-US" w:eastAsia="zh-CN"/>
                    </w:rPr>
                  </w:pPr>
                  <w:r>
                    <w:rPr>
                      <w:rFonts w:hint="default" w:ascii="Times New Roman" w:hAnsi="Times New Roman" w:eastAsia="宋体"/>
                      <w:b w:val="0"/>
                      <w:bCs/>
                      <w:szCs w:val="21"/>
                      <w:highlight w:val="none"/>
                      <w:u w:val="none"/>
                      <w:lang w:val="en-US" w:eastAsia="zh-CN"/>
                    </w:rPr>
                    <w:t>后王</w:t>
                  </w:r>
                </w:p>
              </w:tc>
              <w:tc>
                <w:tcPr>
                  <w:tcW w:w="1254" w:type="pct"/>
                  <w:noWrap w:val="0"/>
                  <w:vAlign w:val="center"/>
                </w:tcPr>
                <w:p>
                  <w:pPr>
                    <w:jc w:val="center"/>
                    <w:rPr>
                      <w:rFonts w:hint="default"/>
                      <w:b w:val="0"/>
                      <w:bCs/>
                      <w:szCs w:val="21"/>
                      <w:highlight w:val="none"/>
                      <w:u w:val="none"/>
                      <w:lang w:val="en-US" w:eastAsia="zh-CN"/>
                    </w:rPr>
                  </w:pPr>
                  <w:r>
                    <w:rPr>
                      <w:rFonts w:hint="eastAsia"/>
                      <w:b w:val="0"/>
                      <w:bCs/>
                      <w:szCs w:val="21"/>
                      <w:highlight w:val="none"/>
                      <w:u w:val="none"/>
                      <w:lang w:val="en-US" w:eastAsia="zh-CN"/>
                    </w:rPr>
                    <w:t>134</w:t>
                  </w:r>
                </w:p>
              </w:tc>
              <w:tc>
                <w:tcPr>
                  <w:tcW w:w="2248" w:type="dxa"/>
                  <w:noWrap w:val="0"/>
                  <w:vAlign w:val="center"/>
                </w:tcPr>
                <w:p>
                  <w:pPr>
                    <w:keepNext w:val="0"/>
                    <w:keepLines w:val="0"/>
                    <w:widowControl/>
                    <w:suppressLineNumbers w:val="0"/>
                    <w:jc w:val="center"/>
                    <w:textAlignment w:val="center"/>
                    <w:rPr>
                      <w:rFonts w:hint="default" w:ascii="Times New Roman" w:hAnsi="Times New Roman" w:cs="Times New Roman"/>
                      <w:b w:val="0"/>
                      <w:bCs/>
                      <w:sz w:val="21"/>
                      <w:szCs w:val="21"/>
                      <w:highlight w:val="none"/>
                      <w:u w:val="none"/>
                      <w:lang w:val="en-US" w:eastAsia="zh-CN"/>
                    </w:rPr>
                  </w:pPr>
                  <w:r>
                    <w:rPr>
                      <w:rFonts w:hint="default" w:ascii="Times New Roman" w:hAnsi="Times New Roman" w:eastAsia="宋体" w:cs="Times New Roman"/>
                      <w:i w:val="0"/>
                      <w:color w:val="000000"/>
                      <w:kern w:val="0"/>
                      <w:sz w:val="21"/>
                      <w:szCs w:val="21"/>
                      <w:u w:val="none"/>
                      <w:lang w:val="en-US" w:eastAsia="zh-CN" w:bidi="ar"/>
                    </w:rPr>
                    <w:t>429</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1239" w:type="pct"/>
                  <w:vMerge w:val="continue"/>
                  <w:noWrap w:val="0"/>
                  <w:vAlign w:val="center"/>
                </w:tcPr>
                <w:p>
                  <w:pPr>
                    <w:jc w:val="center"/>
                    <w:rPr>
                      <w:rFonts w:hint="eastAsia" w:ascii="Times New Roman" w:hAnsi="Times New Roman"/>
                      <w:b w:val="0"/>
                      <w:bCs/>
                      <w:szCs w:val="21"/>
                      <w:u w:val="none"/>
                    </w:rPr>
                  </w:pPr>
                </w:p>
              </w:tc>
              <w:tc>
                <w:tcPr>
                  <w:tcW w:w="1249" w:type="pct"/>
                  <w:noWrap w:val="0"/>
                  <w:vAlign w:val="center"/>
                </w:tcPr>
                <w:p>
                  <w:pPr>
                    <w:jc w:val="center"/>
                    <w:rPr>
                      <w:rFonts w:hint="default" w:ascii="Times New Roman" w:hAnsi="Times New Roman" w:eastAsia="宋体"/>
                      <w:b w:val="0"/>
                      <w:bCs/>
                      <w:szCs w:val="21"/>
                      <w:highlight w:val="none"/>
                      <w:u w:val="none"/>
                      <w:lang w:val="en-US" w:eastAsia="zh-CN"/>
                    </w:rPr>
                  </w:pPr>
                  <w:r>
                    <w:rPr>
                      <w:rFonts w:hint="default" w:ascii="Times New Roman" w:hAnsi="Times New Roman" w:eastAsia="宋体"/>
                      <w:b w:val="0"/>
                      <w:bCs/>
                      <w:szCs w:val="21"/>
                      <w:highlight w:val="none"/>
                      <w:u w:val="none"/>
                      <w:lang w:val="en-US" w:eastAsia="zh-CN"/>
                    </w:rPr>
                    <w:t>前王村</w:t>
                  </w:r>
                </w:p>
              </w:tc>
              <w:tc>
                <w:tcPr>
                  <w:tcW w:w="1254" w:type="pct"/>
                  <w:noWrap w:val="0"/>
                  <w:vAlign w:val="center"/>
                </w:tcPr>
                <w:p>
                  <w:pPr>
                    <w:jc w:val="center"/>
                    <w:rPr>
                      <w:rFonts w:hint="default"/>
                      <w:b w:val="0"/>
                      <w:bCs/>
                      <w:szCs w:val="21"/>
                      <w:highlight w:val="none"/>
                      <w:u w:val="none"/>
                      <w:lang w:val="en-US" w:eastAsia="zh-CN"/>
                    </w:rPr>
                  </w:pPr>
                  <w:r>
                    <w:rPr>
                      <w:rFonts w:hint="eastAsia"/>
                      <w:b w:val="0"/>
                      <w:bCs/>
                      <w:szCs w:val="21"/>
                      <w:highlight w:val="none"/>
                      <w:u w:val="none"/>
                      <w:lang w:val="en-US" w:eastAsia="zh-CN"/>
                    </w:rPr>
                    <w:t>73</w:t>
                  </w:r>
                </w:p>
              </w:tc>
              <w:tc>
                <w:tcPr>
                  <w:tcW w:w="2248" w:type="dxa"/>
                  <w:noWrap w:val="0"/>
                  <w:vAlign w:val="center"/>
                </w:tcPr>
                <w:p>
                  <w:pPr>
                    <w:keepNext w:val="0"/>
                    <w:keepLines w:val="0"/>
                    <w:widowControl/>
                    <w:suppressLineNumbers w:val="0"/>
                    <w:jc w:val="center"/>
                    <w:textAlignment w:val="center"/>
                    <w:rPr>
                      <w:rFonts w:hint="default" w:ascii="Times New Roman" w:hAnsi="Times New Roman" w:cs="Times New Roman"/>
                      <w:b w:val="0"/>
                      <w:bCs/>
                      <w:sz w:val="21"/>
                      <w:szCs w:val="21"/>
                      <w:highlight w:val="none"/>
                      <w:u w:val="none"/>
                      <w:lang w:val="en-US" w:eastAsia="zh-CN"/>
                    </w:rPr>
                  </w:pPr>
                  <w:r>
                    <w:rPr>
                      <w:rFonts w:hint="default" w:ascii="Times New Roman" w:hAnsi="Times New Roman" w:eastAsia="宋体" w:cs="Times New Roman"/>
                      <w:i w:val="0"/>
                      <w:color w:val="000000"/>
                      <w:kern w:val="0"/>
                      <w:sz w:val="21"/>
                      <w:szCs w:val="21"/>
                      <w:u w:val="none"/>
                      <w:lang w:val="en-US" w:eastAsia="zh-CN" w:bidi="ar"/>
                    </w:rPr>
                    <w:t>234</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1239" w:type="pct"/>
                  <w:vMerge w:val="continue"/>
                  <w:noWrap w:val="0"/>
                  <w:vAlign w:val="center"/>
                </w:tcPr>
                <w:p>
                  <w:pPr>
                    <w:jc w:val="center"/>
                    <w:rPr>
                      <w:rFonts w:hint="eastAsia" w:ascii="Times New Roman" w:hAnsi="Times New Roman"/>
                      <w:b w:val="0"/>
                      <w:bCs/>
                      <w:szCs w:val="21"/>
                      <w:u w:val="none"/>
                    </w:rPr>
                  </w:pPr>
                </w:p>
              </w:tc>
              <w:tc>
                <w:tcPr>
                  <w:tcW w:w="1249" w:type="pct"/>
                  <w:noWrap w:val="0"/>
                  <w:vAlign w:val="center"/>
                </w:tcPr>
                <w:p>
                  <w:pPr>
                    <w:jc w:val="center"/>
                    <w:rPr>
                      <w:rFonts w:hint="default" w:ascii="Times New Roman" w:hAnsi="Times New Roman" w:eastAsia="宋体"/>
                      <w:b w:val="0"/>
                      <w:bCs/>
                      <w:szCs w:val="21"/>
                      <w:highlight w:val="none"/>
                      <w:u w:val="none"/>
                      <w:lang w:val="en-US" w:eastAsia="zh-CN"/>
                    </w:rPr>
                  </w:pPr>
                  <w:r>
                    <w:rPr>
                      <w:rFonts w:hint="default" w:ascii="Times New Roman" w:hAnsi="Times New Roman" w:eastAsia="宋体"/>
                      <w:b w:val="0"/>
                      <w:bCs/>
                      <w:szCs w:val="21"/>
                      <w:highlight w:val="none"/>
                      <w:u w:val="none"/>
                      <w:lang w:val="en-US" w:eastAsia="zh-CN"/>
                    </w:rPr>
                    <w:t>小董庄</w:t>
                  </w:r>
                </w:p>
              </w:tc>
              <w:tc>
                <w:tcPr>
                  <w:tcW w:w="1254" w:type="pct"/>
                  <w:noWrap w:val="0"/>
                  <w:vAlign w:val="center"/>
                </w:tcPr>
                <w:p>
                  <w:pPr>
                    <w:jc w:val="center"/>
                    <w:rPr>
                      <w:rFonts w:hint="default"/>
                      <w:b w:val="0"/>
                      <w:bCs/>
                      <w:szCs w:val="21"/>
                      <w:highlight w:val="none"/>
                      <w:u w:val="none"/>
                      <w:lang w:val="en-US" w:eastAsia="zh-CN"/>
                    </w:rPr>
                  </w:pPr>
                  <w:r>
                    <w:rPr>
                      <w:rFonts w:hint="eastAsia"/>
                      <w:b w:val="0"/>
                      <w:bCs/>
                      <w:szCs w:val="21"/>
                      <w:highlight w:val="none"/>
                      <w:u w:val="none"/>
                      <w:lang w:val="en-US" w:eastAsia="zh-CN"/>
                    </w:rPr>
                    <w:t>231</w:t>
                  </w:r>
                </w:p>
              </w:tc>
              <w:tc>
                <w:tcPr>
                  <w:tcW w:w="2248" w:type="dxa"/>
                  <w:noWrap w:val="0"/>
                  <w:vAlign w:val="center"/>
                </w:tcPr>
                <w:p>
                  <w:pPr>
                    <w:keepNext w:val="0"/>
                    <w:keepLines w:val="0"/>
                    <w:widowControl/>
                    <w:suppressLineNumbers w:val="0"/>
                    <w:jc w:val="center"/>
                    <w:textAlignment w:val="center"/>
                    <w:rPr>
                      <w:rFonts w:hint="default" w:ascii="Times New Roman" w:hAnsi="Times New Roman" w:cs="Times New Roman"/>
                      <w:b w:val="0"/>
                      <w:bCs/>
                      <w:sz w:val="21"/>
                      <w:szCs w:val="21"/>
                      <w:highlight w:val="none"/>
                      <w:u w:val="none"/>
                      <w:lang w:val="en-US" w:eastAsia="zh-CN"/>
                    </w:rPr>
                  </w:pPr>
                  <w:r>
                    <w:rPr>
                      <w:rFonts w:hint="default" w:ascii="Times New Roman" w:hAnsi="Times New Roman" w:eastAsia="宋体" w:cs="Times New Roman"/>
                      <w:i w:val="0"/>
                      <w:color w:val="000000"/>
                      <w:kern w:val="0"/>
                      <w:sz w:val="21"/>
                      <w:szCs w:val="21"/>
                      <w:u w:val="none"/>
                      <w:lang w:val="en-US" w:eastAsia="zh-CN" w:bidi="ar"/>
                    </w:rPr>
                    <w:t>739</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1239" w:type="pct"/>
                  <w:vMerge w:val="continue"/>
                  <w:noWrap w:val="0"/>
                  <w:vAlign w:val="center"/>
                </w:tcPr>
                <w:p>
                  <w:pPr>
                    <w:jc w:val="center"/>
                    <w:rPr>
                      <w:rFonts w:hint="eastAsia" w:ascii="Times New Roman" w:hAnsi="Times New Roman"/>
                      <w:b w:val="0"/>
                      <w:bCs/>
                      <w:szCs w:val="21"/>
                      <w:u w:val="none"/>
                    </w:rPr>
                  </w:pPr>
                </w:p>
              </w:tc>
              <w:tc>
                <w:tcPr>
                  <w:tcW w:w="1249" w:type="pct"/>
                  <w:noWrap w:val="0"/>
                  <w:vAlign w:val="center"/>
                </w:tcPr>
                <w:p>
                  <w:pPr>
                    <w:jc w:val="center"/>
                    <w:rPr>
                      <w:rFonts w:hint="default" w:ascii="Times New Roman" w:hAnsi="Times New Roman" w:eastAsia="宋体"/>
                      <w:b w:val="0"/>
                      <w:bCs/>
                      <w:szCs w:val="21"/>
                      <w:highlight w:val="none"/>
                      <w:u w:val="none"/>
                      <w:lang w:val="en-US" w:eastAsia="zh-CN"/>
                    </w:rPr>
                  </w:pPr>
                  <w:r>
                    <w:rPr>
                      <w:rFonts w:hint="default" w:ascii="Times New Roman" w:hAnsi="Times New Roman" w:eastAsia="宋体"/>
                      <w:b w:val="0"/>
                      <w:bCs/>
                      <w:szCs w:val="21"/>
                      <w:highlight w:val="none"/>
                      <w:u w:val="none"/>
                      <w:lang w:val="en-US" w:eastAsia="zh-CN"/>
                    </w:rPr>
                    <w:t>王老君庄</w:t>
                  </w:r>
                </w:p>
              </w:tc>
              <w:tc>
                <w:tcPr>
                  <w:tcW w:w="1254" w:type="pct"/>
                  <w:noWrap w:val="0"/>
                  <w:vAlign w:val="center"/>
                </w:tcPr>
                <w:p>
                  <w:pPr>
                    <w:jc w:val="center"/>
                    <w:rPr>
                      <w:rFonts w:hint="default"/>
                      <w:b w:val="0"/>
                      <w:bCs/>
                      <w:szCs w:val="21"/>
                      <w:highlight w:val="none"/>
                      <w:u w:val="none"/>
                      <w:lang w:val="en-US" w:eastAsia="zh-CN"/>
                    </w:rPr>
                  </w:pPr>
                  <w:r>
                    <w:rPr>
                      <w:rFonts w:hint="eastAsia"/>
                      <w:b w:val="0"/>
                      <w:bCs/>
                      <w:szCs w:val="21"/>
                      <w:highlight w:val="none"/>
                      <w:u w:val="none"/>
                      <w:lang w:val="en-US" w:eastAsia="zh-CN"/>
                    </w:rPr>
                    <w:t>231</w:t>
                  </w:r>
                </w:p>
              </w:tc>
              <w:tc>
                <w:tcPr>
                  <w:tcW w:w="2248" w:type="dxa"/>
                  <w:noWrap w:val="0"/>
                  <w:vAlign w:val="center"/>
                </w:tcPr>
                <w:p>
                  <w:pPr>
                    <w:keepNext w:val="0"/>
                    <w:keepLines w:val="0"/>
                    <w:widowControl/>
                    <w:suppressLineNumbers w:val="0"/>
                    <w:jc w:val="center"/>
                    <w:textAlignment w:val="center"/>
                    <w:rPr>
                      <w:rFonts w:hint="default" w:ascii="Times New Roman" w:hAnsi="Times New Roman" w:cs="Times New Roman"/>
                      <w:b w:val="0"/>
                      <w:bCs/>
                      <w:sz w:val="21"/>
                      <w:szCs w:val="21"/>
                      <w:highlight w:val="none"/>
                      <w:u w:val="none"/>
                      <w:lang w:val="en-US" w:eastAsia="zh-CN"/>
                    </w:rPr>
                  </w:pPr>
                  <w:r>
                    <w:rPr>
                      <w:rFonts w:hint="default" w:ascii="Times New Roman" w:hAnsi="Times New Roman" w:eastAsia="宋体" w:cs="Times New Roman"/>
                      <w:i w:val="0"/>
                      <w:color w:val="000000"/>
                      <w:kern w:val="0"/>
                      <w:sz w:val="21"/>
                      <w:szCs w:val="21"/>
                      <w:u w:val="none"/>
                      <w:lang w:val="en-US" w:eastAsia="zh-CN" w:bidi="ar"/>
                    </w:rPr>
                    <w:t>739</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1239" w:type="pct"/>
                  <w:vMerge w:val="continue"/>
                  <w:noWrap w:val="0"/>
                  <w:vAlign w:val="center"/>
                </w:tcPr>
                <w:p>
                  <w:pPr>
                    <w:jc w:val="center"/>
                    <w:rPr>
                      <w:rFonts w:hint="eastAsia" w:ascii="Times New Roman" w:hAnsi="Times New Roman"/>
                      <w:b w:val="0"/>
                      <w:bCs/>
                      <w:szCs w:val="21"/>
                      <w:u w:val="none"/>
                    </w:rPr>
                  </w:pPr>
                </w:p>
              </w:tc>
              <w:tc>
                <w:tcPr>
                  <w:tcW w:w="1249" w:type="pct"/>
                  <w:noWrap w:val="0"/>
                  <w:vAlign w:val="center"/>
                </w:tcPr>
                <w:p>
                  <w:pPr>
                    <w:jc w:val="center"/>
                    <w:rPr>
                      <w:rFonts w:hint="default" w:ascii="Times New Roman" w:hAnsi="Times New Roman" w:eastAsia="宋体"/>
                      <w:b w:val="0"/>
                      <w:bCs/>
                      <w:szCs w:val="21"/>
                      <w:highlight w:val="none"/>
                      <w:u w:val="none"/>
                      <w:lang w:val="en-US" w:eastAsia="zh-CN"/>
                    </w:rPr>
                  </w:pPr>
                  <w:r>
                    <w:rPr>
                      <w:rFonts w:hint="default" w:ascii="Times New Roman" w:hAnsi="Times New Roman" w:eastAsia="宋体"/>
                      <w:b w:val="0"/>
                      <w:bCs/>
                      <w:szCs w:val="21"/>
                      <w:highlight w:val="none"/>
                      <w:u w:val="none"/>
                      <w:lang w:val="en-US" w:eastAsia="zh-CN"/>
                    </w:rPr>
                    <w:t>赵庄</w:t>
                  </w:r>
                </w:p>
              </w:tc>
              <w:tc>
                <w:tcPr>
                  <w:tcW w:w="1254" w:type="pct"/>
                  <w:noWrap w:val="0"/>
                  <w:vAlign w:val="center"/>
                </w:tcPr>
                <w:p>
                  <w:pPr>
                    <w:jc w:val="center"/>
                    <w:rPr>
                      <w:rFonts w:hint="default"/>
                      <w:b w:val="0"/>
                      <w:bCs/>
                      <w:szCs w:val="21"/>
                      <w:highlight w:val="none"/>
                      <w:u w:val="none"/>
                      <w:lang w:val="en-US" w:eastAsia="zh-CN"/>
                    </w:rPr>
                  </w:pPr>
                  <w:r>
                    <w:rPr>
                      <w:rFonts w:hint="eastAsia"/>
                      <w:b w:val="0"/>
                      <w:bCs/>
                      <w:szCs w:val="21"/>
                      <w:highlight w:val="none"/>
                      <w:u w:val="none"/>
                      <w:lang w:val="en-US" w:eastAsia="zh-CN"/>
                    </w:rPr>
                    <w:t>211</w:t>
                  </w:r>
                </w:p>
              </w:tc>
              <w:tc>
                <w:tcPr>
                  <w:tcW w:w="2248" w:type="dxa"/>
                  <w:noWrap w:val="0"/>
                  <w:vAlign w:val="center"/>
                </w:tcPr>
                <w:p>
                  <w:pPr>
                    <w:keepNext w:val="0"/>
                    <w:keepLines w:val="0"/>
                    <w:widowControl/>
                    <w:suppressLineNumbers w:val="0"/>
                    <w:jc w:val="center"/>
                    <w:textAlignment w:val="center"/>
                    <w:rPr>
                      <w:rFonts w:hint="default" w:ascii="Times New Roman" w:hAnsi="Times New Roman" w:cs="Times New Roman"/>
                      <w:b w:val="0"/>
                      <w:bCs/>
                      <w:sz w:val="21"/>
                      <w:szCs w:val="21"/>
                      <w:highlight w:val="none"/>
                      <w:u w:val="none"/>
                      <w:lang w:val="en-US" w:eastAsia="zh-CN"/>
                    </w:rPr>
                  </w:pPr>
                  <w:r>
                    <w:rPr>
                      <w:rFonts w:hint="default" w:ascii="Times New Roman" w:hAnsi="Times New Roman" w:eastAsia="宋体" w:cs="Times New Roman"/>
                      <w:i w:val="0"/>
                      <w:color w:val="000000"/>
                      <w:kern w:val="0"/>
                      <w:sz w:val="21"/>
                      <w:szCs w:val="21"/>
                      <w:u w:val="none"/>
                      <w:lang w:val="en-US" w:eastAsia="zh-CN" w:bidi="ar"/>
                    </w:rPr>
                    <w:t>675</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1239" w:type="pct"/>
                  <w:vMerge w:val="continue"/>
                  <w:noWrap w:val="0"/>
                  <w:vAlign w:val="center"/>
                </w:tcPr>
                <w:p>
                  <w:pPr>
                    <w:jc w:val="center"/>
                    <w:rPr>
                      <w:rFonts w:hint="eastAsia" w:ascii="Times New Roman" w:hAnsi="Times New Roman"/>
                      <w:b w:val="0"/>
                      <w:bCs/>
                      <w:szCs w:val="21"/>
                      <w:u w:val="none"/>
                    </w:rPr>
                  </w:pPr>
                </w:p>
              </w:tc>
              <w:tc>
                <w:tcPr>
                  <w:tcW w:w="1249" w:type="pct"/>
                  <w:noWrap w:val="0"/>
                  <w:vAlign w:val="center"/>
                </w:tcPr>
                <w:p>
                  <w:pPr>
                    <w:jc w:val="center"/>
                    <w:rPr>
                      <w:rFonts w:hint="default" w:ascii="Times New Roman" w:hAnsi="Times New Roman" w:eastAsia="宋体"/>
                      <w:b w:val="0"/>
                      <w:bCs/>
                      <w:szCs w:val="21"/>
                      <w:highlight w:val="none"/>
                      <w:u w:val="none"/>
                      <w:lang w:val="en-US" w:eastAsia="zh-CN"/>
                    </w:rPr>
                  </w:pPr>
                  <w:r>
                    <w:rPr>
                      <w:rFonts w:hint="default" w:ascii="Times New Roman" w:hAnsi="Times New Roman" w:eastAsia="宋体"/>
                      <w:b w:val="0"/>
                      <w:bCs/>
                      <w:szCs w:val="21"/>
                      <w:highlight w:val="none"/>
                      <w:u w:val="none"/>
                      <w:lang w:val="en-US" w:eastAsia="zh-CN"/>
                    </w:rPr>
                    <w:t>邱庄村</w:t>
                  </w:r>
                </w:p>
              </w:tc>
              <w:tc>
                <w:tcPr>
                  <w:tcW w:w="1254" w:type="pct"/>
                  <w:noWrap w:val="0"/>
                  <w:vAlign w:val="center"/>
                </w:tcPr>
                <w:p>
                  <w:pPr>
                    <w:jc w:val="center"/>
                    <w:rPr>
                      <w:rFonts w:hint="default"/>
                      <w:b w:val="0"/>
                      <w:bCs/>
                      <w:szCs w:val="21"/>
                      <w:highlight w:val="none"/>
                      <w:u w:val="none"/>
                      <w:lang w:val="en-US" w:eastAsia="zh-CN"/>
                    </w:rPr>
                  </w:pPr>
                  <w:r>
                    <w:rPr>
                      <w:rFonts w:hint="eastAsia"/>
                      <w:b w:val="0"/>
                      <w:bCs/>
                      <w:szCs w:val="21"/>
                      <w:highlight w:val="none"/>
                      <w:u w:val="none"/>
                      <w:lang w:val="en-US" w:eastAsia="zh-CN"/>
                    </w:rPr>
                    <w:t>206</w:t>
                  </w:r>
                </w:p>
              </w:tc>
              <w:tc>
                <w:tcPr>
                  <w:tcW w:w="2248" w:type="dxa"/>
                  <w:noWrap w:val="0"/>
                  <w:vAlign w:val="center"/>
                </w:tcPr>
                <w:p>
                  <w:pPr>
                    <w:keepNext w:val="0"/>
                    <w:keepLines w:val="0"/>
                    <w:widowControl/>
                    <w:suppressLineNumbers w:val="0"/>
                    <w:jc w:val="center"/>
                    <w:textAlignment w:val="center"/>
                    <w:rPr>
                      <w:rFonts w:hint="default" w:ascii="Times New Roman" w:hAnsi="Times New Roman" w:cs="Times New Roman"/>
                      <w:b w:val="0"/>
                      <w:bCs/>
                      <w:sz w:val="21"/>
                      <w:szCs w:val="21"/>
                      <w:highlight w:val="none"/>
                      <w:u w:val="none"/>
                      <w:lang w:val="en-US" w:eastAsia="zh-CN"/>
                    </w:rPr>
                  </w:pPr>
                  <w:r>
                    <w:rPr>
                      <w:rFonts w:hint="default" w:ascii="Times New Roman" w:hAnsi="Times New Roman" w:eastAsia="宋体" w:cs="Times New Roman"/>
                      <w:i w:val="0"/>
                      <w:color w:val="000000"/>
                      <w:kern w:val="0"/>
                      <w:sz w:val="21"/>
                      <w:szCs w:val="21"/>
                      <w:u w:val="none"/>
                      <w:lang w:val="en-US" w:eastAsia="zh-CN" w:bidi="ar"/>
                    </w:rPr>
                    <w:t>659</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1239" w:type="pct"/>
                  <w:vMerge w:val="continue"/>
                  <w:noWrap w:val="0"/>
                  <w:vAlign w:val="center"/>
                </w:tcPr>
                <w:p>
                  <w:pPr>
                    <w:jc w:val="center"/>
                    <w:rPr>
                      <w:rFonts w:hint="eastAsia" w:ascii="Times New Roman" w:hAnsi="Times New Roman"/>
                      <w:b w:val="0"/>
                      <w:bCs/>
                      <w:szCs w:val="21"/>
                      <w:u w:val="none"/>
                    </w:rPr>
                  </w:pPr>
                </w:p>
              </w:tc>
              <w:tc>
                <w:tcPr>
                  <w:tcW w:w="1249" w:type="pct"/>
                  <w:noWrap w:val="0"/>
                  <w:vAlign w:val="center"/>
                </w:tcPr>
                <w:p>
                  <w:pPr>
                    <w:jc w:val="center"/>
                    <w:rPr>
                      <w:rFonts w:hint="default" w:ascii="Times New Roman" w:hAnsi="Times New Roman" w:eastAsia="宋体"/>
                      <w:b w:val="0"/>
                      <w:bCs/>
                      <w:szCs w:val="21"/>
                      <w:highlight w:val="none"/>
                      <w:u w:val="none"/>
                      <w:lang w:val="en-US" w:eastAsia="zh-CN"/>
                    </w:rPr>
                  </w:pPr>
                  <w:r>
                    <w:rPr>
                      <w:rFonts w:hint="default" w:ascii="Times New Roman" w:hAnsi="Times New Roman" w:eastAsia="宋体"/>
                      <w:b w:val="0"/>
                      <w:bCs/>
                      <w:szCs w:val="21"/>
                      <w:highlight w:val="none"/>
                      <w:u w:val="none"/>
                      <w:lang w:val="en-US" w:eastAsia="zh-CN"/>
                    </w:rPr>
                    <w:t>白寨</w:t>
                  </w:r>
                </w:p>
              </w:tc>
              <w:tc>
                <w:tcPr>
                  <w:tcW w:w="1254" w:type="pct"/>
                  <w:noWrap w:val="0"/>
                  <w:vAlign w:val="center"/>
                </w:tcPr>
                <w:p>
                  <w:pPr>
                    <w:jc w:val="center"/>
                    <w:rPr>
                      <w:rFonts w:hint="default"/>
                      <w:b w:val="0"/>
                      <w:bCs/>
                      <w:szCs w:val="21"/>
                      <w:highlight w:val="none"/>
                      <w:u w:val="none"/>
                      <w:lang w:val="en-US" w:eastAsia="zh-CN"/>
                    </w:rPr>
                  </w:pPr>
                  <w:r>
                    <w:rPr>
                      <w:rFonts w:hint="eastAsia"/>
                      <w:b w:val="0"/>
                      <w:bCs/>
                      <w:szCs w:val="21"/>
                      <w:highlight w:val="none"/>
                      <w:u w:val="none"/>
                      <w:lang w:val="en-US" w:eastAsia="zh-CN"/>
                    </w:rPr>
                    <w:t>83</w:t>
                  </w:r>
                </w:p>
              </w:tc>
              <w:tc>
                <w:tcPr>
                  <w:tcW w:w="2248" w:type="dxa"/>
                  <w:noWrap w:val="0"/>
                  <w:vAlign w:val="center"/>
                </w:tcPr>
                <w:p>
                  <w:pPr>
                    <w:keepNext w:val="0"/>
                    <w:keepLines w:val="0"/>
                    <w:widowControl/>
                    <w:suppressLineNumbers w:val="0"/>
                    <w:jc w:val="center"/>
                    <w:textAlignment w:val="center"/>
                    <w:rPr>
                      <w:rFonts w:hint="default" w:ascii="Times New Roman" w:hAnsi="Times New Roman" w:cs="Times New Roman"/>
                      <w:b w:val="0"/>
                      <w:bCs/>
                      <w:sz w:val="21"/>
                      <w:szCs w:val="21"/>
                      <w:highlight w:val="none"/>
                      <w:u w:val="none"/>
                      <w:lang w:val="en-US" w:eastAsia="zh-CN"/>
                    </w:rPr>
                  </w:pPr>
                  <w:r>
                    <w:rPr>
                      <w:rFonts w:hint="default" w:ascii="Times New Roman" w:hAnsi="Times New Roman" w:eastAsia="宋体" w:cs="Times New Roman"/>
                      <w:i w:val="0"/>
                      <w:color w:val="000000"/>
                      <w:kern w:val="0"/>
                      <w:sz w:val="21"/>
                      <w:szCs w:val="21"/>
                      <w:u w:val="none"/>
                      <w:lang w:val="en-US" w:eastAsia="zh-CN" w:bidi="ar"/>
                    </w:rPr>
                    <w:t>266</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1239" w:type="pct"/>
                  <w:vMerge w:val="continue"/>
                  <w:noWrap w:val="0"/>
                  <w:vAlign w:val="center"/>
                </w:tcPr>
                <w:p>
                  <w:pPr>
                    <w:jc w:val="center"/>
                    <w:rPr>
                      <w:rFonts w:hint="eastAsia" w:ascii="Times New Roman" w:hAnsi="Times New Roman"/>
                      <w:b w:val="0"/>
                      <w:bCs/>
                      <w:szCs w:val="21"/>
                      <w:u w:val="none"/>
                    </w:rPr>
                  </w:pPr>
                </w:p>
              </w:tc>
              <w:tc>
                <w:tcPr>
                  <w:tcW w:w="1249" w:type="pct"/>
                  <w:noWrap w:val="0"/>
                  <w:vAlign w:val="center"/>
                </w:tcPr>
                <w:p>
                  <w:pPr>
                    <w:jc w:val="center"/>
                    <w:rPr>
                      <w:rFonts w:hint="default" w:ascii="Times New Roman" w:hAnsi="Times New Roman" w:eastAsia="宋体"/>
                      <w:b w:val="0"/>
                      <w:bCs/>
                      <w:szCs w:val="21"/>
                      <w:highlight w:val="none"/>
                      <w:u w:val="none"/>
                      <w:lang w:val="en-US" w:eastAsia="zh-CN"/>
                    </w:rPr>
                  </w:pPr>
                  <w:r>
                    <w:rPr>
                      <w:rFonts w:hint="default" w:ascii="Times New Roman" w:hAnsi="Times New Roman" w:eastAsia="宋体"/>
                      <w:b w:val="0"/>
                      <w:bCs/>
                      <w:szCs w:val="21"/>
                      <w:highlight w:val="none"/>
                      <w:u w:val="none"/>
                      <w:lang w:val="en-US" w:eastAsia="zh-CN"/>
                    </w:rPr>
                    <w:t>孙庄</w:t>
                  </w:r>
                </w:p>
              </w:tc>
              <w:tc>
                <w:tcPr>
                  <w:tcW w:w="1254" w:type="pct"/>
                  <w:noWrap w:val="0"/>
                  <w:vAlign w:val="center"/>
                </w:tcPr>
                <w:p>
                  <w:pPr>
                    <w:jc w:val="center"/>
                    <w:rPr>
                      <w:rFonts w:hint="default"/>
                      <w:b w:val="0"/>
                      <w:bCs/>
                      <w:szCs w:val="21"/>
                      <w:highlight w:val="none"/>
                      <w:u w:val="none"/>
                      <w:lang w:val="en-US" w:eastAsia="zh-CN"/>
                    </w:rPr>
                  </w:pPr>
                  <w:r>
                    <w:rPr>
                      <w:rFonts w:hint="eastAsia"/>
                      <w:b w:val="0"/>
                      <w:bCs/>
                      <w:szCs w:val="21"/>
                      <w:highlight w:val="none"/>
                      <w:u w:val="none"/>
                      <w:lang w:val="en-US" w:eastAsia="zh-CN"/>
                    </w:rPr>
                    <w:t>77</w:t>
                  </w:r>
                </w:p>
              </w:tc>
              <w:tc>
                <w:tcPr>
                  <w:tcW w:w="2248" w:type="dxa"/>
                  <w:noWrap w:val="0"/>
                  <w:vAlign w:val="center"/>
                </w:tcPr>
                <w:p>
                  <w:pPr>
                    <w:keepNext w:val="0"/>
                    <w:keepLines w:val="0"/>
                    <w:widowControl/>
                    <w:suppressLineNumbers w:val="0"/>
                    <w:jc w:val="center"/>
                    <w:textAlignment w:val="center"/>
                    <w:rPr>
                      <w:rFonts w:hint="default" w:ascii="Times New Roman" w:hAnsi="Times New Roman" w:cs="Times New Roman"/>
                      <w:b w:val="0"/>
                      <w:bCs/>
                      <w:sz w:val="21"/>
                      <w:szCs w:val="21"/>
                      <w:highlight w:val="none"/>
                      <w:u w:val="none"/>
                      <w:lang w:val="en-US" w:eastAsia="zh-CN"/>
                    </w:rPr>
                  </w:pPr>
                  <w:r>
                    <w:rPr>
                      <w:rFonts w:hint="default" w:ascii="Times New Roman" w:hAnsi="Times New Roman" w:eastAsia="宋体" w:cs="Times New Roman"/>
                      <w:i w:val="0"/>
                      <w:color w:val="000000"/>
                      <w:kern w:val="0"/>
                      <w:sz w:val="21"/>
                      <w:szCs w:val="21"/>
                      <w:u w:val="none"/>
                      <w:lang w:val="en-US" w:eastAsia="zh-CN" w:bidi="ar"/>
                    </w:rPr>
                    <w:t>246</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1239" w:type="pct"/>
                  <w:vMerge w:val="continue"/>
                  <w:noWrap w:val="0"/>
                  <w:vAlign w:val="center"/>
                </w:tcPr>
                <w:p>
                  <w:pPr>
                    <w:jc w:val="center"/>
                    <w:rPr>
                      <w:rFonts w:hint="eastAsia" w:ascii="Times New Roman" w:hAnsi="Times New Roman"/>
                      <w:b w:val="0"/>
                      <w:bCs/>
                      <w:szCs w:val="21"/>
                      <w:u w:val="none"/>
                    </w:rPr>
                  </w:pPr>
                </w:p>
              </w:tc>
              <w:tc>
                <w:tcPr>
                  <w:tcW w:w="1249" w:type="pct"/>
                  <w:noWrap w:val="0"/>
                  <w:vAlign w:val="center"/>
                </w:tcPr>
                <w:p>
                  <w:pPr>
                    <w:jc w:val="center"/>
                    <w:rPr>
                      <w:rFonts w:hint="default" w:ascii="Times New Roman" w:hAnsi="Times New Roman" w:eastAsia="宋体"/>
                      <w:b w:val="0"/>
                      <w:bCs/>
                      <w:szCs w:val="21"/>
                      <w:highlight w:val="none"/>
                      <w:u w:val="none"/>
                      <w:lang w:val="en-US" w:eastAsia="zh-CN"/>
                    </w:rPr>
                  </w:pPr>
                  <w:r>
                    <w:rPr>
                      <w:rFonts w:hint="default" w:ascii="Times New Roman" w:hAnsi="Times New Roman" w:eastAsia="宋体"/>
                      <w:b w:val="0"/>
                      <w:bCs/>
                      <w:szCs w:val="21"/>
                      <w:highlight w:val="none"/>
                      <w:u w:val="none"/>
                      <w:lang w:val="en-US" w:eastAsia="zh-CN"/>
                    </w:rPr>
                    <w:t>张庄</w:t>
                  </w:r>
                </w:p>
              </w:tc>
              <w:tc>
                <w:tcPr>
                  <w:tcW w:w="1254" w:type="pct"/>
                  <w:noWrap w:val="0"/>
                  <w:vAlign w:val="center"/>
                </w:tcPr>
                <w:p>
                  <w:pPr>
                    <w:jc w:val="center"/>
                    <w:rPr>
                      <w:rFonts w:hint="default"/>
                      <w:b w:val="0"/>
                      <w:bCs/>
                      <w:szCs w:val="21"/>
                      <w:highlight w:val="none"/>
                      <w:u w:val="none"/>
                      <w:lang w:val="en-US" w:eastAsia="zh-CN"/>
                    </w:rPr>
                  </w:pPr>
                  <w:r>
                    <w:rPr>
                      <w:rFonts w:hint="eastAsia"/>
                      <w:b w:val="0"/>
                      <w:bCs/>
                      <w:szCs w:val="21"/>
                      <w:highlight w:val="none"/>
                      <w:u w:val="none"/>
                      <w:lang w:val="en-US" w:eastAsia="zh-CN"/>
                    </w:rPr>
                    <w:t>52</w:t>
                  </w:r>
                </w:p>
              </w:tc>
              <w:tc>
                <w:tcPr>
                  <w:tcW w:w="2248" w:type="dxa"/>
                  <w:noWrap w:val="0"/>
                  <w:vAlign w:val="center"/>
                </w:tcPr>
                <w:p>
                  <w:pPr>
                    <w:keepNext w:val="0"/>
                    <w:keepLines w:val="0"/>
                    <w:widowControl/>
                    <w:suppressLineNumbers w:val="0"/>
                    <w:jc w:val="center"/>
                    <w:textAlignment w:val="center"/>
                    <w:rPr>
                      <w:rFonts w:hint="default" w:ascii="Times New Roman" w:hAnsi="Times New Roman" w:cs="Times New Roman"/>
                      <w:b w:val="0"/>
                      <w:bCs/>
                      <w:sz w:val="21"/>
                      <w:szCs w:val="21"/>
                      <w:highlight w:val="none"/>
                      <w:u w:val="none"/>
                      <w:lang w:val="en-US" w:eastAsia="zh-CN"/>
                    </w:rPr>
                  </w:pPr>
                  <w:r>
                    <w:rPr>
                      <w:rFonts w:hint="default" w:ascii="Times New Roman" w:hAnsi="Times New Roman" w:eastAsia="宋体" w:cs="Times New Roman"/>
                      <w:i w:val="0"/>
                      <w:color w:val="000000"/>
                      <w:kern w:val="0"/>
                      <w:sz w:val="21"/>
                      <w:szCs w:val="21"/>
                      <w:u w:val="none"/>
                      <w:lang w:val="en-US" w:eastAsia="zh-CN" w:bidi="ar"/>
                    </w:rPr>
                    <w:t>166</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1239" w:type="pct"/>
                  <w:vMerge w:val="continue"/>
                  <w:noWrap w:val="0"/>
                  <w:vAlign w:val="center"/>
                </w:tcPr>
                <w:p>
                  <w:pPr>
                    <w:jc w:val="center"/>
                    <w:rPr>
                      <w:rFonts w:hint="eastAsia" w:ascii="Times New Roman" w:hAnsi="Times New Roman"/>
                      <w:b w:val="0"/>
                      <w:bCs/>
                      <w:szCs w:val="21"/>
                      <w:u w:val="none"/>
                    </w:rPr>
                  </w:pPr>
                </w:p>
              </w:tc>
              <w:tc>
                <w:tcPr>
                  <w:tcW w:w="1249" w:type="pct"/>
                  <w:noWrap w:val="0"/>
                  <w:vAlign w:val="center"/>
                </w:tcPr>
                <w:p>
                  <w:pPr>
                    <w:jc w:val="center"/>
                    <w:rPr>
                      <w:rFonts w:hint="default" w:ascii="Times New Roman" w:hAnsi="Times New Roman" w:eastAsia="宋体"/>
                      <w:b w:val="0"/>
                      <w:bCs/>
                      <w:szCs w:val="21"/>
                      <w:highlight w:val="none"/>
                      <w:u w:val="none"/>
                      <w:lang w:val="en-US" w:eastAsia="zh-CN"/>
                    </w:rPr>
                  </w:pPr>
                  <w:r>
                    <w:rPr>
                      <w:rFonts w:hint="default" w:ascii="Times New Roman" w:hAnsi="Times New Roman" w:eastAsia="宋体"/>
                      <w:b w:val="0"/>
                      <w:bCs/>
                      <w:szCs w:val="21"/>
                      <w:highlight w:val="none"/>
                      <w:u w:val="none"/>
                      <w:lang w:val="en-US" w:eastAsia="zh-CN"/>
                    </w:rPr>
                    <w:t>吴哲庄村</w:t>
                  </w:r>
                </w:p>
              </w:tc>
              <w:tc>
                <w:tcPr>
                  <w:tcW w:w="1254" w:type="pct"/>
                  <w:noWrap w:val="0"/>
                  <w:vAlign w:val="center"/>
                </w:tcPr>
                <w:p>
                  <w:pPr>
                    <w:jc w:val="center"/>
                    <w:rPr>
                      <w:rFonts w:hint="default"/>
                      <w:b w:val="0"/>
                      <w:bCs/>
                      <w:szCs w:val="21"/>
                      <w:highlight w:val="none"/>
                      <w:u w:val="none"/>
                      <w:lang w:val="en-US" w:eastAsia="zh-CN"/>
                    </w:rPr>
                  </w:pPr>
                  <w:r>
                    <w:rPr>
                      <w:rFonts w:hint="eastAsia"/>
                      <w:b w:val="0"/>
                      <w:bCs/>
                      <w:szCs w:val="21"/>
                      <w:highlight w:val="none"/>
                      <w:u w:val="none"/>
                      <w:lang w:val="en-US" w:eastAsia="zh-CN"/>
                    </w:rPr>
                    <w:t>227</w:t>
                  </w:r>
                </w:p>
              </w:tc>
              <w:tc>
                <w:tcPr>
                  <w:tcW w:w="2248" w:type="dxa"/>
                  <w:noWrap w:val="0"/>
                  <w:vAlign w:val="center"/>
                </w:tcPr>
                <w:p>
                  <w:pPr>
                    <w:keepNext w:val="0"/>
                    <w:keepLines w:val="0"/>
                    <w:widowControl/>
                    <w:suppressLineNumbers w:val="0"/>
                    <w:jc w:val="center"/>
                    <w:textAlignment w:val="center"/>
                    <w:rPr>
                      <w:rFonts w:hint="default" w:ascii="Times New Roman" w:hAnsi="Times New Roman" w:cs="Times New Roman"/>
                      <w:b w:val="0"/>
                      <w:bCs/>
                      <w:sz w:val="21"/>
                      <w:szCs w:val="21"/>
                      <w:highlight w:val="none"/>
                      <w:u w:val="none"/>
                      <w:lang w:val="en-US" w:eastAsia="zh-CN"/>
                    </w:rPr>
                  </w:pPr>
                  <w:r>
                    <w:rPr>
                      <w:rFonts w:hint="default" w:ascii="Times New Roman" w:hAnsi="Times New Roman" w:eastAsia="宋体" w:cs="Times New Roman"/>
                      <w:i w:val="0"/>
                      <w:color w:val="000000"/>
                      <w:kern w:val="0"/>
                      <w:sz w:val="21"/>
                      <w:szCs w:val="21"/>
                      <w:u w:val="none"/>
                      <w:lang w:val="en-US" w:eastAsia="zh-CN" w:bidi="ar"/>
                    </w:rPr>
                    <w:t>726</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1239" w:type="pct"/>
                  <w:vMerge w:val="continue"/>
                  <w:noWrap w:val="0"/>
                  <w:vAlign w:val="center"/>
                </w:tcPr>
                <w:p>
                  <w:pPr>
                    <w:jc w:val="center"/>
                    <w:rPr>
                      <w:rFonts w:hint="eastAsia" w:ascii="Times New Roman" w:hAnsi="Times New Roman"/>
                      <w:b w:val="0"/>
                      <w:bCs/>
                      <w:szCs w:val="21"/>
                      <w:u w:val="none"/>
                    </w:rPr>
                  </w:pPr>
                </w:p>
              </w:tc>
              <w:tc>
                <w:tcPr>
                  <w:tcW w:w="1249" w:type="pct"/>
                  <w:noWrap w:val="0"/>
                  <w:vAlign w:val="center"/>
                </w:tcPr>
                <w:p>
                  <w:pPr>
                    <w:jc w:val="center"/>
                    <w:rPr>
                      <w:rFonts w:hint="default" w:ascii="Times New Roman" w:hAnsi="Times New Roman" w:eastAsia="宋体"/>
                      <w:b w:val="0"/>
                      <w:bCs/>
                      <w:szCs w:val="21"/>
                      <w:highlight w:val="none"/>
                      <w:u w:val="none"/>
                      <w:lang w:val="en-US" w:eastAsia="zh-CN"/>
                    </w:rPr>
                  </w:pPr>
                  <w:r>
                    <w:rPr>
                      <w:rFonts w:hint="default" w:ascii="Times New Roman" w:hAnsi="Times New Roman" w:eastAsia="宋体"/>
                      <w:b w:val="0"/>
                      <w:bCs/>
                      <w:szCs w:val="21"/>
                      <w:highlight w:val="none"/>
                      <w:u w:val="none"/>
                      <w:lang w:val="en-US" w:eastAsia="zh-CN"/>
                    </w:rPr>
                    <w:t>大李庄村</w:t>
                  </w:r>
                </w:p>
              </w:tc>
              <w:tc>
                <w:tcPr>
                  <w:tcW w:w="1254" w:type="pct"/>
                  <w:noWrap w:val="0"/>
                  <w:vAlign w:val="center"/>
                </w:tcPr>
                <w:p>
                  <w:pPr>
                    <w:jc w:val="center"/>
                    <w:rPr>
                      <w:rFonts w:hint="default"/>
                      <w:b w:val="0"/>
                      <w:bCs/>
                      <w:szCs w:val="21"/>
                      <w:highlight w:val="none"/>
                      <w:u w:val="none"/>
                      <w:lang w:val="en-US" w:eastAsia="zh-CN"/>
                    </w:rPr>
                  </w:pPr>
                  <w:r>
                    <w:rPr>
                      <w:rFonts w:hint="eastAsia"/>
                      <w:b w:val="0"/>
                      <w:bCs/>
                      <w:szCs w:val="21"/>
                      <w:highlight w:val="none"/>
                      <w:u w:val="none"/>
                      <w:lang w:val="en-US" w:eastAsia="zh-CN"/>
                    </w:rPr>
                    <w:t>234</w:t>
                  </w:r>
                </w:p>
              </w:tc>
              <w:tc>
                <w:tcPr>
                  <w:tcW w:w="2248" w:type="dxa"/>
                  <w:noWrap w:val="0"/>
                  <w:vAlign w:val="center"/>
                </w:tcPr>
                <w:p>
                  <w:pPr>
                    <w:keepNext w:val="0"/>
                    <w:keepLines w:val="0"/>
                    <w:widowControl/>
                    <w:suppressLineNumbers w:val="0"/>
                    <w:jc w:val="center"/>
                    <w:textAlignment w:val="center"/>
                    <w:rPr>
                      <w:rFonts w:hint="default" w:ascii="Times New Roman" w:hAnsi="Times New Roman" w:cs="Times New Roman"/>
                      <w:b w:val="0"/>
                      <w:bCs/>
                      <w:sz w:val="21"/>
                      <w:szCs w:val="21"/>
                      <w:highlight w:val="none"/>
                      <w:u w:val="none"/>
                      <w:lang w:val="en-US" w:eastAsia="zh-CN"/>
                    </w:rPr>
                  </w:pPr>
                  <w:r>
                    <w:rPr>
                      <w:rFonts w:hint="default" w:ascii="Times New Roman" w:hAnsi="Times New Roman" w:eastAsia="宋体" w:cs="Times New Roman"/>
                      <w:i w:val="0"/>
                      <w:color w:val="000000"/>
                      <w:kern w:val="0"/>
                      <w:sz w:val="21"/>
                      <w:szCs w:val="21"/>
                      <w:u w:val="none"/>
                      <w:lang w:val="en-US" w:eastAsia="zh-CN" w:bidi="ar"/>
                    </w:rPr>
                    <w:t>749</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1239" w:type="pct"/>
                  <w:vMerge w:val="continue"/>
                  <w:noWrap w:val="0"/>
                  <w:vAlign w:val="center"/>
                </w:tcPr>
                <w:p>
                  <w:pPr>
                    <w:jc w:val="center"/>
                    <w:rPr>
                      <w:rFonts w:hint="eastAsia" w:ascii="Times New Roman" w:hAnsi="Times New Roman"/>
                      <w:b w:val="0"/>
                      <w:bCs/>
                      <w:szCs w:val="21"/>
                      <w:u w:val="none"/>
                    </w:rPr>
                  </w:pPr>
                </w:p>
              </w:tc>
              <w:tc>
                <w:tcPr>
                  <w:tcW w:w="1249" w:type="pct"/>
                  <w:noWrap w:val="0"/>
                  <w:vAlign w:val="center"/>
                </w:tcPr>
                <w:p>
                  <w:pPr>
                    <w:jc w:val="center"/>
                    <w:rPr>
                      <w:rFonts w:hint="default" w:ascii="Times New Roman" w:hAnsi="Times New Roman" w:eastAsia="宋体"/>
                      <w:b w:val="0"/>
                      <w:bCs/>
                      <w:szCs w:val="21"/>
                      <w:highlight w:val="none"/>
                      <w:u w:val="none"/>
                      <w:lang w:val="en-US" w:eastAsia="zh-CN"/>
                    </w:rPr>
                  </w:pPr>
                  <w:r>
                    <w:rPr>
                      <w:rFonts w:hint="default" w:ascii="Times New Roman" w:hAnsi="Times New Roman" w:eastAsia="宋体"/>
                      <w:b w:val="0"/>
                      <w:bCs/>
                      <w:szCs w:val="21"/>
                      <w:highlight w:val="none"/>
                      <w:u w:val="none"/>
                      <w:lang w:val="en-US" w:eastAsia="zh-CN"/>
                    </w:rPr>
                    <w:t>王庄</w:t>
                  </w:r>
                </w:p>
              </w:tc>
              <w:tc>
                <w:tcPr>
                  <w:tcW w:w="1254" w:type="pct"/>
                  <w:noWrap w:val="0"/>
                  <w:vAlign w:val="center"/>
                </w:tcPr>
                <w:p>
                  <w:pPr>
                    <w:jc w:val="center"/>
                    <w:rPr>
                      <w:rFonts w:hint="default"/>
                      <w:b w:val="0"/>
                      <w:bCs/>
                      <w:szCs w:val="21"/>
                      <w:highlight w:val="none"/>
                      <w:u w:val="none"/>
                      <w:lang w:val="en-US" w:eastAsia="zh-CN"/>
                    </w:rPr>
                  </w:pPr>
                  <w:r>
                    <w:rPr>
                      <w:rFonts w:hint="eastAsia"/>
                      <w:b w:val="0"/>
                      <w:bCs/>
                      <w:szCs w:val="21"/>
                      <w:highlight w:val="none"/>
                      <w:u w:val="none"/>
                      <w:lang w:val="en-US" w:eastAsia="zh-CN"/>
                    </w:rPr>
                    <w:t>32</w:t>
                  </w:r>
                </w:p>
              </w:tc>
              <w:tc>
                <w:tcPr>
                  <w:tcW w:w="2248" w:type="dxa"/>
                  <w:noWrap w:val="0"/>
                  <w:vAlign w:val="center"/>
                </w:tcPr>
                <w:p>
                  <w:pPr>
                    <w:keepNext w:val="0"/>
                    <w:keepLines w:val="0"/>
                    <w:widowControl/>
                    <w:suppressLineNumbers w:val="0"/>
                    <w:jc w:val="center"/>
                    <w:textAlignment w:val="center"/>
                    <w:rPr>
                      <w:rFonts w:hint="default" w:ascii="Times New Roman" w:hAnsi="Times New Roman" w:cs="Times New Roman"/>
                      <w:b w:val="0"/>
                      <w:bCs/>
                      <w:sz w:val="21"/>
                      <w:szCs w:val="21"/>
                      <w:highlight w:val="none"/>
                      <w:u w:val="none"/>
                      <w:lang w:val="en-US" w:eastAsia="zh-CN"/>
                    </w:rPr>
                  </w:pPr>
                  <w:r>
                    <w:rPr>
                      <w:rFonts w:hint="default" w:ascii="Times New Roman" w:hAnsi="Times New Roman" w:eastAsia="宋体" w:cs="Times New Roman"/>
                      <w:i w:val="0"/>
                      <w:color w:val="000000"/>
                      <w:kern w:val="0"/>
                      <w:sz w:val="21"/>
                      <w:szCs w:val="21"/>
                      <w:u w:val="none"/>
                      <w:lang w:val="en-US" w:eastAsia="zh-CN" w:bidi="ar"/>
                    </w:rPr>
                    <w:t>102</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1239" w:type="pct"/>
                  <w:vMerge w:val="continue"/>
                  <w:noWrap w:val="0"/>
                  <w:vAlign w:val="center"/>
                </w:tcPr>
                <w:p>
                  <w:pPr>
                    <w:jc w:val="center"/>
                    <w:rPr>
                      <w:rFonts w:hint="eastAsia" w:ascii="Times New Roman" w:hAnsi="Times New Roman"/>
                      <w:b w:val="0"/>
                      <w:bCs/>
                      <w:szCs w:val="21"/>
                      <w:u w:val="none"/>
                    </w:rPr>
                  </w:pPr>
                </w:p>
              </w:tc>
              <w:tc>
                <w:tcPr>
                  <w:tcW w:w="1249" w:type="pct"/>
                  <w:noWrap w:val="0"/>
                  <w:vAlign w:val="center"/>
                </w:tcPr>
                <w:p>
                  <w:pPr>
                    <w:jc w:val="center"/>
                    <w:rPr>
                      <w:rFonts w:hint="default" w:ascii="Times New Roman" w:hAnsi="Times New Roman" w:eastAsia="宋体"/>
                      <w:b w:val="0"/>
                      <w:bCs/>
                      <w:szCs w:val="21"/>
                      <w:highlight w:val="none"/>
                      <w:u w:val="none"/>
                      <w:lang w:val="en-US" w:eastAsia="zh-CN"/>
                    </w:rPr>
                  </w:pPr>
                  <w:r>
                    <w:rPr>
                      <w:rFonts w:hint="default" w:ascii="Times New Roman" w:hAnsi="Times New Roman" w:eastAsia="宋体"/>
                      <w:b w:val="0"/>
                      <w:bCs/>
                      <w:szCs w:val="21"/>
                      <w:highlight w:val="none"/>
                      <w:u w:val="none"/>
                      <w:lang w:val="en-US" w:eastAsia="zh-CN"/>
                    </w:rPr>
                    <w:t>吴庄村</w:t>
                  </w:r>
                </w:p>
              </w:tc>
              <w:tc>
                <w:tcPr>
                  <w:tcW w:w="1254" w:type="pct"/>
                  <w:noWrap w:val="0"/>
                  <w:vAlign w:val="center"/>
                </w:tcPr>
                <w:p>
                  <w:pPr>
                    <w:jc w:val="center"/>
                    <w:rPr>
                      <w:rFonts w:hint="default"/>
                      <w:b w:val="0"/>
                      <w:bCs/>
                      <w:szCs w:val="21"/>
                      <w:highlight w:val="none"/>
                      <w:u w:val="none"/>
                      <w:lang w:val="en-US" w:eastAsia="zh-CN"/>
                    </w:rPr>
                  </w:pPr>
                  <w:r>
                    <w:rPr>
                      <w:rFonts w:hint="eastAsia"/>
                      <w:b w:val="0"/>
                      <w:bCs/>
                      <w:szCs w:val="21"/>
                      <w:highlight w:val="none"/>
                      <w:u w:val="none"/>
                      <w:lang w:val="en-US" w:eastAsia="zh-CN"/>
                    </w:rPr>
                    <w:t>83</w:t>
                  </w:r>
                </w:p>
              </w:tc>
              <w:tc>
                <w:tcPr>
                  <w:tcW w:w="2248" w:type="dxa"/>
                  <w:noWrap w:val="0"/>
                  <w:vAlign w:val="center"/>
                </w:tcPr>
                <w:p>
                  <w:pPr>
                    <w:keepNext w:val="0"/>
                    <w:keepLines w:val="0"/>
                    <w:widowControl/>
                    <w:suppressLineNumbers w:val="0"/>
                    <w:jc w:val="center"/>
                    <w:textAlignment w:val="center"/>
                    <w:rPr>
                      <w:rFonts w:hint="default" w:ascii="Times New Roman" w:hAnsi="Times New Roman" w:cs="Times New Roman"/>
                      <w:b w:val="0"/>
                      <w:bCs/>
                      <w:sz w:val="21"/>
                      <w:szCs w:val="21"/>
                      <w:highlight w:val="none"/>
                      <w:u w:val="none"/>
                      <w:lang w:val="en-US" w:eastAsia="zh-CN"/>
                    </w:rPr>
                  </w:pPr>
                  <w:r>
                    <w:rPr>
                      <w:rFonts w:hint="default" w:ascii="Times New Roman" w:hAnsi="Times New Roman" w:eastAsia="宋体" w:cs="Times New Roman"/>
                      <w:i w:val="0"/>
                      <w:color w:val="000000"/>
                      <w:kern w:val="0"/>
                      <w:sz w:val="21"/>
                      <w:szCs w:val="21"/>
                      <w:u w:val="none"/>
                      <w:lang w:val="en-US" w:eastAsia="zh-CN" w:bidi="ar"/>
                    </w:rPr>
                    <w:t>266</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1239" w:type="pct"/>
                  <w:vMerge w:val="continue"/>
                  <w:noWrap w:val="0"/>
                  <w:vAlign w:val="center"/>
                </w:tcPr>
                <w:p>
                  <w:pPr>
                    <w:jc w:val="center"/>
                    <w:rPr>
                      <w:rFonts w:hint="eastAsia" w:ascii="Times New Roman" w:hAnsi="Times New Roman"/>
                      <w:b w:val="0"/>
                      <w:bCs/>
                      <w:szCs w:val="21"/>
                      <w:u w:val="none"/>
                    </w:rPr>
                  </w:pPr>
                </w:p>
              </w:tc>
              <w:tc>
                <w:tcPr>
                  <w:tcW w:w="1249" w:type="pct"/>
                  <w:noWrap w:val="0"/>
                  <w:vAlign w:val="center"/>
                </w:tcPr>
                <w:p>
                  <w:pPr>
                    <w:jc w:val="center"/>
                    <w:rPr>
                      <w:rFonts w:hint="default" w:ascii="Times New Roman" w:hAnsi="Times New Roman" w:eastAsia="宋体"/>
                      <w:b w:val="0"/>
                      <w:bCs/>
                      <w:szCs w:val="21"/>
                      <w:highlight w:val="none"/>
                      <w:u w:val="none"/>
                      <w:lang w:val="en-US" w:eastAsia="zh-CN"/>
                    </w:rPr>
                  </w:pPr>
                  <w:r>
                    <w:rPr>
                      <w:rFonts w:hint="default" w:ascii="Times New Roman" w:hAnsi="Times New Roman" w:eastAsia="宋体"/>
                      <w:b w:val="0"/>
                      <w:bCs/>
                      <w:szCs w:val="21"/>
                      <w:highlight w:val="none"/>
                      <w:u w:val="none"/>
                      <w:lang w:val="en-US" w:eastAsia="zh-CN"/>
                    </w:rPr>
                    <w:t>西马庄村</w:t>
                  </w:r>
                </w:p>
              </w:tc>
              <w:tc>
                <w:tcPr>
                  <w:tcW w:w="1254" w:type="pct"/>
                  <w:noWrap w:val="0"/>
                  <w:vAlign w:val="center"/>
                </w:tcPr>
                <w:p>
                  <w:pPr>
                    <w:jc w:val="center"/>
                    <w:rPr>
                      <w:rFonts w:hint="default"/>
                      <w:b w:val="0"/>
                      <w:bCs/>
                      <w:szCs w:val="21"/>
                      <w:highlight w:val="none"/>
                      <w:u w:val="none"/>
                      <w:lang w:val="en-US" w:eastAsia="zh-CN"/>
                    </w:rPr>
                  </w:pPr>
                  <w:r>
                    <w:rPr>
                      <w:rFonts w:hint="eastAsia"/>
                      <w:b w:val="0"/>
                      <w:bCs/>
                      <w:szCs w:val="21"/>
                      <w:highlight w:val="none"/>
                      <w:u w:val="none"/>
                      <w:lang w:val="en-US" w:eastAsia="zh-CN"/>
                    </w:rPr>
                    <w:t>174</w:t>
                  </w:r>
                </w:p>
              </w:tc>
              <w:tc>
                <w:tcPr>
                  <w:tcW w:w="2248" w:type="dxa"/>
                  <w:noWrap w:val="0"/>
                  <w:vAlign w:val="center"/>
                </w:tcPr>
                <w:p>
                  <w:pPr>
                    <w:keepNext w:val="0"/>
                    <w:keepLines w:val="0"/>
                    <w:widowControl/>
                    <w:suppressLineNumbers w:val="0"/>
                    <w:jc w:val="center"/>
                    <w:textAlignment w:val="center"/>
                    <w:rPr>
                      <w:rFonts w:hint="default" w:ascii="Times New Roman" w:hAnsi="Times New Roman" w:cs="Times New Roman"/>
                      <w:b w:val="0"/>
                      <w:bCs/>
                      <w:sz w:val="21"/>
                      <w:szCs w:val="21"/>
                      <w:highlight w:val="none"/>
                      <w:u w:val="none"/>
                      <w:lang w:val="en-US" w:eastAsia="zh-CN"/>
                    </w:rPr>
                  </w:pPr>
                  <w:r>
                    <w:rPr>
                      <w:rFonts w:hint="default" w:ascii="Times New Roman" w:hAnsi="Times New Roman" w:eastAsia="宋体" w:cs="Times New Roman"/>
                      <w:i w:val="0"/>
                      <w:color w:val="000000"/>
                      <w:kern w:val="0"/>
                      <w:sz w:val="21"/>
                      <w:szCs w:val="21"/>
                      <w:u w:val="none"/>
                      <w:lang w:val="en-US" w:eastAsia="zh-CN" w:bidi="ar"/>
                    </w:rPr>
                    <w:t>557</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1239" w:type="pct"/>
                  <w:vMerge w:val="continue"/>
                  <w:noWrap w:val="0"/>
                  <w:vAlign w:val="center"/>
                </w:tcPr>
                <w:p>
                  <w:pPr>
                    <w:jc w:val="center"/>
                    <w:rPr>
                      <w:rFonts w:hint="eastAsia" w:ascii="Times New Roman" w:hAnsi="Times New Roman"/>
                      <w:b w:val="0"/>
                      <w:bCs/>
                      <w:szCs w:val="21"/>
                      <w:u w:val="none"/>
                    </w:rPr>
                  </w:pPr>
                </w:p>
              </w:tc>
              <w:tc>
                <w:tcPr>
                  <w:tcW w:w="1249" w:type="pct"/>
                  <w:noWrap w:val="0"/>
                  <w:vAlign w:val="center"/>
                </w:tcPr>
                <w:p>
                  <w:pPr>
                    <w:jc w:val="center"/>
                    <w:rPr>
                      <w:rFonts w:hint="default" w:ascii="Times New Roman" w:hAnsi="Times New Roman" w:eastAsia="宋体"/>
                      <w:b w:val="0"/>
                      <w:bCs/>
                      <w:szCs w:val="21"/>
                      <w:highlight w:val="none"/>
                      <w:u w:val="none"/>
                      <w:lang w:val="en-US" w:eastAsia="zh-CN"/>
                    </w:rPr>
                  </w:pPr>
                  <w:r>
                    <w:rPr>
                      <w:rFonts w:hint="default" w:ascii="Times New Roman" w:hAnsi="Times New Roman" w:eastAsia="宋体"/>
                      <w:b w:val="0"/>
                      <w:bCs/>
                      <w:szCs w:val="21"/>
                      <w:highlight w:val="none"/>
                      <w:u w:val="none"/>
                      <w:lang w:val="en-US" w:eastAsia="zh-CN"/>
                    </w:rPr>
                    <w:t>扁担李</w:t>
                  </w:r>
                </w:p>
              </w:tc>
              <w:tc>
                <w:tcPr>
                  <w:tcW w:w="1254" w:type="pct"/>
                  <w:noWrap w:val="0"/>
                  <w:vAlign w:val="center"/>
                </w:tcPr>
                <w:p>
                  <w:pPr>
                    <w:jc w:val="center"/>
                    <w:rPr>
                      <w:rFonts w:hint="default"/>
                      <w:b w:val="0"/>
                      <w:bCs/>
                      <w:szCs w:val="21"/>
                      <w:highlight w:val="none"/>
                      <w:u w:val="none"/>
                      <w:lang w:val="en-US" w:eastAsia="zh-CN"/>
                    </w:rPr>
                  </w:pPr>
                  <w:r>
                    <w:rPr>
                      <w:rFonts w:hint="eastAsia"/>
                      <w:b w:val="0"/>
                      <w:bCs/>
                      <w:szCs w:val="21"/>
                      <w:highlight w:val="none"/>
                      <w:u w:val="none"/>
                      <w:lang w:val="en-US" w:eastAsia="zh-CN"/>
                    </w:rPr>
                    <w:t>389</w:t>
                  </w:r>
                </w:p>
              </w:tc>
              <w:tc>
                <w:tcPr>
                  <w:tcW w:w="2248" w:type="dxa"/>
                  <w:noWrap w:val="0"/>
                  <w:vAlign w:val="center"/>
                </w:tcPr>
                <w:p>
                  <w:pPr>
                    <w:keepNext w:val="0"/>
                    <w:keepLines w:val="0"/>
                    <w:widowControl/>
                    <w:suppressLineNumbers w:val="0"/>
                    <w:jc w:val="center"/>
                    <w:textAlignment w:val="center"/>
                    <w:rPr>
                      <w:rFonts w:hint="default" w:ascii="Times New Roman" w:hAnsi="Times New Roman" w:cs="Times New Roman"/>
                      <w:b w:val="0"/>
                      <w:bCs/>
                      <w:sz w:val="21"/>
                      <w:szCs w:val="21"/>
                      <w:highlight w:val="none"/>
                      <w:u w:val="none"/>
                      <w:lang w:val="en-US" w:eastAsia="zh-CN"/>
                    </w:rPr>
                  </w:pPr>
                  <w:r>
                    <w:rPr>
                      <w:rFonts w:hint="default" w:ascii="Times New Roman" w:hAnsi="Times New Roman" w:eastAsia="宋体" w:cs="Times New Roman"/>
                      <w:i w:val="0"/>
                      <w:color w:val="000000"/>
                      <w:kern w:val="0"/>
                      <w:sz w:val="21"/>
                      <w:szCs w:val="21"/>
                      <w:u w:val="none"/>
                      <w:lang w:val="en-US" w:eastAsia="zh-CN" w:bidi="ar"/>
                    </w:rPr>
                    <w:t>1245</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1239" w:type="pct"/>
                  <w:vMerge w:val="continue"/>
                  <w:noWrap w:val="0"/>
                  <w:vAlign w:val="center"/>
                </w:tcPr>
                <w:p>
                  <w:pPr>
                    <w:jc w:val="center"/>
                    <w:rPr>
                      <w:rFonts w:hint="eastAsia" w:ascii="Times New Roman" w:hAnsi="Times New Roman"/>
                      <w:b w:val="0"/>
                      <w:bCs/>
                      <w:szCs w:val="21"/>
                      <w:u w:val="none"/>
                    </w:rPr>
                  </w:pPr>
                </w:p>
              </w:tc>
              <w:tc>
                <w:tcPr>
                  <w:tcW w:w="1249" w:type="pct"/>
                  <w:noWrap w:val="0"/>
                  <w:vAlign w:val="center"/>
                </w:tcPr>
                <w:p>
                  <w:pPr>
                    <w:jc w:val="center"/>
                    <w:rPr>
                      <w:rFonts w:hint="default" w:ascii="Times New Roman" w:hAnsi="Times New Roman" w:eastAsia="宋体"/>
                      <w:b w:val="0"/>
                      <w:bCs/>
                      <w:szCs w:val="21"/>
                      <w:highlight w:val="none"/>
                      <w:u w:val="none"/>
                      <w:lang w:val="en-US" w:eastAsia="zh-CN"/>
                    </w:rPr>
                  </w:pPr>
                  <w:r>
                    <w:rPr>
                      <w:rFonts w:hint="default" w:ascii="Times New Roman" w:hAnsi="Times New Roman" w:eastAsia="宋体"/>
                      <w:b w:val="0"/>
                      <w:bCs/>
                      <w:szCs w:val="21"/>
                      <w:highlight w:val="none"/>
                      <w:u w:val="none"/>
                      <w:lang w:val="en-US" w:eastAsia="zh-CN"/>
                    </w:rPr>
                    <w:t>刁庄</w:t>
                  </w:r>
                </w:p>
              </w:tc>
              <w:tc>
                <w:tcPr>
                  <w:tcW w:w="1254" w:type="pct"/>
                  <w:noWrap w:val="0"/>
                  <w:vAlign w:val="center"/>
                </w:tcPr>
                <w:p>
                  <w:pPr>
                    <w:jc w:val="center"/>
                    <w:rPr>
                      <w:rFonts w:hint="default"/>
                      <w:b w:val="0"/>
                      <w:bCs/>
                      <w:szCs w:val="21"/>
                      <w:highlight w:val="none"/>
                      <w:u w:val="none"/>
                      <w:lang w:val="en-US" w:eastAsia="zh-CN"/>
                    </w:rPr>
                  </w:pPr>
                  <w:r>
                    <w:rPr>
                      <w:rFonts w:hint="eastAsia"/>
                      <w:b w:val="0"/>
                      <w:bCs/>
                      <w:szCs w:val="21"/>
                      <w:highlight w:val="none"/>
                      <w:u w:val="none"/>
                      <w:lang w:val="en-US" w:eastAsia="zh-CN"/>
                    </w:rPr>
                    <w:t>293</w:t>
                  </w:r>
                </w:p>
              </w:tc>
              <w:tc>
                <w:tcPr>
                  <w:tcW w:w="2248" w:type="dxa"/>
                  <w:noWrap w:val="0"/>
                  <w:vAlign w:val="center"/>
                </w:tcPr>
                <w:p>
                  <w:pPr>
                    <w:keepNext w:val="0"/>
                    <w:keepLines w:val="0"/>
                    <w:widowControl/>
                    <w:suppressLineNumbers w:val="0"/>
                    <w:jc w:val="center"/>
                    <w:textAlignment w:val="center"/>
                    <w:rPr>
                      <w:rFonts w:hint="default" w:ascii="Times New Roman" w:hAnsi="Times New Roman" w:cs="Times New Roman"/>
                      <w:b w:val="0"/>
                      <w:bCs/>
                      <w:sz w:val="21"/>
                      <w:szCs w:val="21"/>
                      <w:highlight w:val="none"/>
                      <w:u w:val="none"/>
                      <w:lang w:val="en-US" w:eastAsia="zh-CN"/>
                    </w:rPr>
                  </w:pPr>
                  <w:r>
                    <w:rPr>
                      <w:rFonts w:hint="default" w:ascii="Times New Roman" w:hAnsi="Times New Roman" w:eastAsia="宋体" w:cs="Times New Roman"/>
                      <w:i w:val="0"/>
                      <w:color w:val="000000"/>
                      <w:kern w:val="0"/>
                      <w:sz w:val="21"/>
                      <w:szCs w:val="21"/>
                      <w:u w:val="none"/>
                      <w:lang w:val="en-US" w:eastAsia="zh-CN" w:bidi="ar"/>
                    </w:rPr>
                    <w:t>938</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1239" w:type="pct"/>
                  <w:vMerge w:val="continue"/>
                  <w:noWrap w:val="0"/>
                  <w:vAlign w:val="center"/>
                </w:tcPr>
                <w:p>
                  <w:pPr>
                    <w:jc w:val="center"/>
                    <w:rPr>
                      <w:rFonts w:hint="eastAsia" w:ascii="Times New Roman" w:hAnsi="Times New Roman"/>
                      <w:b w:val="0"/>
                      <w:bCs/>
                      <w:szCs w:val="21"/>
                      <w:u w:val="none"/>
                    </w:rPr>
                  </w:pPr>
                </w:p>
              </w:tc>
              <w:tc>
                <w:tcPr>
                  <w:tcW w:w="1249" w:type="pct"/>
                  <w:noWrap w:val="0"/>
                  <w:vAlign w:val="center"/>
                </w:tcPr>
                <w:p>
                  <w:pPr>
                    <w:jc w:val="center"/>
                    <w:rPr>
                      <w:rFonts w:hint="default" w:ascii="Times New Roman" w:hAnsi="Times New Roman" w:eastAsia="宋体"/>
                      <w:b w:val="0"/>
                      <w:bCs/>
                      <w:szCs w:val="21"/>
                      <w:highlight w:val="none"/>
                      <w:u w:val="none"/>
                      <w:lang w:val="en-US" w:eastAsia="zh-CN"/>
                    </w:rPr>
                  </w:pPr>
                  <w:r>
                    <w:rPr>
                      <w:rFonts w:hint="default" w:ascii="Times New Roman" w:hAnsi="Times New Roman" w:eastAsia="宋体"/>
                      <w:b w:val="0"/>
                      <w:bCs/>
                      <w:szCs w:val="21"/>
                      <w:highlight w:val="none"/>
                      <w:u w:val="none"/>
                      <w:lang w:val="en-US" w:eastAsia="zh-CN"/>
                    </w:rPr>
                    <w:t>仙台镇</w:t>
                  </w:r>
                </w:p>
              </w:tc>
              <w:tc>
                <w:tcPr>
                  <w:tcW w:w="1254" w:type="pct"/>
                  <w:noWrap w:val="0"/>
                  <w:vAlign w:val="center"/>
                </w:tcPr>
                <w:p>
                  <w:pPr>
                    <w:jc w:val="center"/>
                    <w:rPr>
                      <w:rFonts w:hint="default"/>
                      <w:b w:val="0"/>
                      <w:bCs/>
                      <w:szCs w:val="21"/>
                      <w:highlight w:val="none"/>
                      <w:u w:val="none"/>
                      <w:lang w:val="en-US" w:eastAsia="zh-CN"/>
                    </w:rPr>
                  </w:pPr>
                  <w:r>
                    <w:rPr>
                      <w:rFonts w:hint="eastAsia"/>
                      <w:b w:val="0"/>
                      <w:bCs/>
                      <w:szCs w:val="21"/>
                      <w:highlight w:val="none"/>
                      <w:u w:val="none"/>
                      <w:lang w:val="en-US" w:eastAsia="zh-CN"/>
                    </w:rPr>
                    <w:t>2216</w:t>
                  </w:r>
                </w:p>
              </w:tc>
              <w:tc>
                <w:tcPr>
                  <w:tcW w:w="2248" w:type="dxa"/>
                  <w:noWrap w:val="0"/>
                  <w:vAlign w:val="center"/>
                </w:tcPr>
                <w:p>
                  <w:pPr>
                    <w:keepNext w:val="0"/>
                    <w:keepLines w:val="0"/>
                    <w:widowControl/>
                    <w:suppressLineNumbers w:val="0"/>
                    <w:jc w:val="center"/>
                    <w:textAlignment w:val="center"/>
                    <w:rPr>
                      <w:rFonts w:hint="default" w:ascii="Times New Roman" w:hAnsi="Times New Roman" w:cs="Times New Roman"/>
                      <w:b w:val="0"/>
                      <w:bCs/>
                      <w:sz w:val="21"/>
                      <w:szCs w:val="21"/>
                      <w:highlight w:val="none"/>
                      <w:u w:val="none"/>
                      <w:lang w:val="en-US" w:eastAsia="zh-CN"/>
                    </w:rPr>
                  </w:pPr>
                  <w:r>
                    <w:rPr>
                      <w:rFonts w:hint="default" w:ascii="Times New Roman" w:hAnsi="Times New Roman" w:eastAsia="宋体" w:cs="Times New Roman"/>
                      <w:i w:val="0"/>
                      <w:color w:val="000000"/>
                      <w:kern w:val="0"/>
                      <w:sz w:val="21"/>
                      <w:szCs w:val="21"/>
                      <w:u w:val="none"/>
                      <w:lang w:val="en-US" w:eastAsia="zh-CN" w:bidi="ar"/>
                    </w:rPr>
                    <w:t>7091</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1239" w:type="pct"/>
                  <w:vMerge w:val="continue"/>
                  <w:noWrap w:val="0"/>
                  <w:vAlign w:val="center"/>
                </w:tcPr>
                <w:p>
                  <w:pPr>
                    <w:jc w:val="center"/>
                    <w:rPr>
                      <w:rFonts w:hint="eastAsia" w:ascii="Times New Roman" w:hAnsi="Times New Roman"/>
                      <w:b w:val="0"/>
                      <w:bCs/>
                      <w:szCs w:val="21"/>
                      <w:u w:val="none"/>
                    </w:rPr>
                  </w:pPr>
                </w:p>
              </w:tc>
              <w:tc>
                <w:tcPr>
                  <w:tcW w:w="1249" w:type="pct"/>
                  <w:noWrap w:val="0"/>
                  <w:vAlign w:val="center"/>
                </w:tcPr>
                <w:p>
                  <w:pPr>
                    <w:jc w:val="center"/>
                    <w:rPr>
                      <w:rFonts w:hint="default" w:ascii="Times New Roman" w:hAnsi="Times New Roman" w:eastAsia="宋体"/>
                      <w:b w:val="0"/>
                      <w:bCs/>
                      <w:szCs w:val="21"/>
                      <w:highlight w:val="none"/>
                      <w:u w:val="none"/>
                      <w:lang w:val="en-US" w:eastAsia="zh-CN"/>
                    </w:rPr>
                  </w:pPr>
                  <w:r>
                    <w:rPr>
                      <w:rFonts w:hint="default" w:ascii="Times New Roman" w:hAnsi="Times New Roman" w:eastAsia="宋体"/>
                      <w:b w:val="0"/>
                      <w:bCs/>
                      <w:szCs w:val="21"/>
                      <w:highlight w:val="none"/>
                      <w:u w:val="none"/>
                      <w:lang w:val="en-US" w:eastAsia="zh-CN"/>
                    </w:rPr>
                    <w:t>王吉庄村</w:t>
                  </w:r>
                </w:p>
              </w:tc>
              <w:tc>
                <w:tcPr>
                  <w:tcW w:w="1254" w:type="pct"/>
                  <w:noWrap w:val="0"/>
                  <w:vAlign w:val="center"/>
                </w:tcPr>
                <w:p>
                  <w:pPr>
                    <w:jc w:val="center"/>
                    <w:rPr>
                      <w:rFonts w:hint="default"/>
                      <w:b w:val="0"/>
                      <w:bCs/>
                      <w:szCs w:val="21"/>
                      <w:highlight w:val="none"/>
                      <w:u w:val="none"/>
                      <w:lang w:val="en-US" w:eastAsia="zh-CN"/>
                    </w:rPr>
                  </w:pPr>
                  <w:r>
                    <w:rPr>
                      <w:rFonts w:hint="eastAsia"/>
                      <w:b w:val="0"/>
                      <w:bCs/>
                      <w:szCs w:val="21"/>
                      <w:highlight w:val="none"/>
                      <w:u w:val="none"/>
                      <w:lang w:val="en-US" w:eastAsia="zh-CN"/>
                    </w:rPr>
                    <w:t>232</w:t>
                  </w:r>
                </w:p>
              </w:tc>
              <w:tc>
                <w:tcPr>
                  <w:tcW w:w="2248" w:type="dxa"/>
                  <w:noWrap w:val="0"/>
                  <w:vAlign w:val="center"/>
                </w:tcPr>
                <w:p>
                  <w:pPr>
                    <w:keepNext w:val="0"/>
                    <w:keepLines w:val="0"/>
                    <w:widowControl/>
                    <w:suppressLineNumbers w:val="0"/>
                    <w:jc w:val="center"/>
                    <w:textAlignment w:val="center"/>
                    <w:rPr>
                      <w:rFonts w:hint="default" w:ascii="Times New Roman" w:hAnsi="Times New Roman" w:cs="Times New Roman"/>
                      <w:b w:val="0"/>
                      <w:bCs/>
                      <w:sz w:val="21"/>
                      <w:szCs w:val="21"/>
                      <w:highlight w:val="none"/>
                      <w:u w:val="none"/>
                      <w:lang w:val="en-US" w:eastAsia="zh-CN"/>
                    </w:rPr>
                  </w:pPr>
                  <w:r>
                    <w:rPr>
                      <w:rFonts w:hint="default" w:ascii="Times New Roman" w:hAnsi="Times New Roman" w:eastAsia="宋体" w:cs="Times New Roman"/>
                      <w:i w:val="0"/>
                      <w:color w:val="000000"/>
                      <w:kern w:val="0"/>
                      <w:sz w:val="21"/>
                      <w:szCs w:val="21"/>
                      <w:u w:val="none"/>
                      <w:lang w:val="en-US" w:eastAsia="zh-CN" w:bidi="ar"/>
                    </w:rPr>
                    <w:t>742</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1239" w:type="pct"/>
                  <w:vMerge w:val="continue"/>
                  <w:noWrap w:val="0"/>
                  <w:vAlign w:val="center"/>
                </w:tcPr>
                <w:p>
                  <w:pPr>
                    <w:jc w:val="center"/>
                    <w:rPr>
                      <w:rFonts w:hint="eastAsia" w:ascii="Times New Roman" w:hAnsi="Times New Roman"/>
                      <w:b w:val="0"/>
                      <w:bCs/>
                      <w:szCs w:val="21"/>
                      <w:u w:val="none"/>
                    </w:rPr>
                  </w:pPr>
                </w:p>
              </w:tc>
              <w:tc>
                <w:tcPr>
                  <w:tcW w:w="1249" w:type="pct"/>
                  <w:noWrap w:val="0"/>
                  <w:vAlign w:val="center"/>
                </w:tcPr>
                <w:p>
                  <w:pPr>
                    <w:jc w:val="center"/>
                    <w:rPr>
                      <w:rFonts w:hint="default" w:ascii="Times New Roman" w:hAnsi="Times New Roman" w:eastAsia="宋体"/>
                      <w:b w:val="0"/>
                      <w:bCs/>
                      <w:szCs w:val="21"/>
                      <w:highlight w:val="none"/>
                      <w:u w:val="none"/>
                      <w:lang w:val="en-US" w:eastAsia="zh-CN"/>
                    </w:rPr>
                  </w:pPr>
                  <w:r>
                    <w:rPr>
                      <w:rFonts w:hint="default" w:ascii="Times New Roman" w:hAnsi="Times New Roman" w:eastAsia="宋体"/>
                      <w:b w:val="0"/>
                      <w:bCs/>
                      <w:szCs w:val="21"/>
                      <w:highlight w:val="none"/>
                      <w:u w:val="none"/>
                      <w:lang w:val="en-US" w:eastAsia="zh-CN"/>
                    </w:rPr>
                    <w:t>梨园</w:t>
                  </w:r>
                </w:p>
              </w:tc>
              <w:tc>
                <w:tcPr>
                  <w:tcW w:w="1254" w:type="pct"/>
                  <w:noWrap w:val="0"/>
                  <w:vAlign w:val="center"/>
                </w:tcPr>
                <w:p>
                  <w:pPr>
                    <w:jc w:val="center"/>
                    <w:rPr>
                      <w:rFonts w:hint="default"/>
                      <w:b w:val="0"/>
                      <w:bCs/>
                      <w:szCs w:val="21"/>
                      <w:highlight w:val="none"/>
                      <w:u w:val="none"/>
                      <w:lang w:val="en-US" w:eastAsia="zh-CN"/>
                    </w:rPr>
                  </w:pPr>
                  <w:r>
                    <w:rPr>
                      <w:rFonts w:hint="eastAsia"/>
                      <w:b w:val="0"/>
                      <w:bCs/>
                      <w:szCs w:val="21"/>
                      <w:highlight w:val="none"/>
                      <w:u w:val="none"/>
                      <w:lang w:val="en-US" w:eastAsia="zh-CN"/>
                    </w:rPr>
                    <w:t>161</w:t>
                  </w:r>
                </w:p>
              </w:tc>
              <w:tc>
                <w:tcPr>
                  <w:tcW w:w="2248" w:type="dxa"/>
                  <w:noWrap w:val="0"/>
                  <w:vAlign w:val="center"/>
                </w:tcPr>
                <w:p>
                  <w:pPr>
                    <w:keepNext w:val="0"/>
                    <w:keepLines w:val="0"/>
                    <w:widowControl/>
                    <w:suppressLineNumbers w:val="0"/>
                    <w:jc w:val="center"/>
                    <w:textAlignment w:val="center"/>
                    <w:rPr>
                      <w:rFonts w:hint="default" w:ascii="Times New Roman" w:hAnsi="Times New Roman" w:cs="Times New Roman"/>
                      <w:b w:val="0"/>
                      <w:bCs/>
                      <w:sz w:val="21"/>
                      <w:szCs w:val="21"/>
                      <w:highlight w:val="none"/>
                      <w:u w:val="none"/>
                      <w:lang w:val="en-US" w:eastAsia="zh-CN"/>
                    </w:rPr>
                  </w:pPr>
                  <w:r>
                    <w:rPr>
                      <w:rFonts w:hint="default" w:ascii="Times New Roman" w:hAnsi="Times New Roman" w:eastAsia="宋体" w:cs="Times New Roman"/>
                      <w:i w:val="0"/>
                      <w:color w:val="000000"/>
                      <w:kern w:val="0"/>
                      <w:sz w:val="21"/>
                      <w:szCs w:val="21"/>
                      <w:u w:val="none"/>
                      <w:lang w:val="en-US" w:eastAsia="zh-CN" w:bidi="ar"/>
                    </w:rPr>
                    <w:t>515</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1239" w:type="pct"/>
                  <w:vMerge w:val="continue"/>
                  <w:noWrap w:val="0"/>
                  <w:vAlign w:val="center"/>
                </w:tcPr>
                <w:p>
                  <w:pPr>
                    <w:jc w:val="center"/>
                    <w:rPr>
                      <w:rFonts w:hint="eastAsia" w:ascii="Times New Roman" w:hAnsi="Times New Roman"/>
                      <w:b w:val="0"/>
                      <w:bCs/>
                      <w:szCs w:val="21"/>
                      <w:u w:val="none"/>
                    </w:rPr>
                  </w:pPr>
                </w:p>
              </w:tc>
              <w:tc>
                <w:tcPr>
                  <w:tcW w:w="1249" w:type="pct"/>
                  <w:noWrap w:val="0"/>
                  <w:vAlign w:val="center"/>
                </w:tcPr>
                <w:p>
                  <w:pPr>
                    <w:jc w:val="center"/>
                    <w:rPr>
                      <w:rFonts w:hint="default" w:ascii="Times New Roman" w:hAnsi="Times New Roman" w:eastAsia="宋体"/>
                      <w:b w:val="0"/>
                      <w:bCs/>
                      <w:szCs w:val="21"/>
                      <w:highlight w:val="none"/>
                      <w:u w:val="none"/>
                      <w:lang w:val="en-US" w:eastAsia="zh-CN"/>
                    </w:rPr>
                  </w:pPr>
                  <w:r>
                    <w:rPr>
                      <w:rFonts w:hint="default" w:ascii="Times New Roman" w:hAnsi="Times New Roman" w:eastAsia="宋体"/>
                      <w:b w:val="0"/>
                      <w:bCs/>
                      <w:szCs w:val="21"/>
                      <w:highlight w:val="none"/>
                      <w:u w:val="none"/>
                      <w:lang w:val="en-US" w:eastAsia="zh-CN"/>
                    </w:rPr>
                    <w:t>孟王村</w:t>
                  </w:r>
                </w:p>
              </w:tc>
              <w:tc>
                <w:tcPr>
                  <w:tcW w:w="1254" w:type="pct"/>
                  <w:noWrap w:val="0"/>
                  <w:vAlign w:val="center"/>
                </w:tcPr>
                <w:p>
                  <w:pPr>
                    <w:jc w:val="center"/>
                    <w:rPr>
                      <w:rFonts w:hint="default"/>
                      <w:b w:val="0"/>
                      <w:bCs/>
                      <w:szCs w:val="21"/>
                      <w:highlight w:val="none"/>
                      <w:u w:val="none"/>
                      <w:lang w:val="en-US" w:eastAsia="zh-CN"/>
                    </w:rPr>
                  </w:pPr>
                  <w:r>
                    <w:rPr>
                      <w:rFonts w:hint="eastAsia"/>
                      <w:b w:val="0"/>
                      <w:bCs/>
                      <w:szCs w:val="21"/>
                      <w:highlight w:val="none"/>
                      <w:u w:val="none"/>
                      <w:lang w:val="en-US" w:eastAsia="zh-CN"/>
                    </w:rPr>
                    <w:t>141</w:t>
                  </w:r>
                </w:p>
              </w:tc>
              <w:tc>
                <w:tcPr>
                  <w:tcW w:w="2248" w:type="dxa"/>
                  <w:noWrap w:val="0"/>
                  <w:vAlign w:val="center"/>
                </w:tcPr>
                <w:p>
                  <w:pPr>
                    <w:keepNext w:val="0"/>
                    <w:keepLines w:val="0"/>
                    <w:widowControl/>
                    <w:suppressLineNumbers w:val="0"/>
                    <w:jc w:val="center"/>
                    <w:textAlignment w:val="center"/>
                    <w:rPr>
                      <w:rFonts w:hint="default" w:ascii="Times New Roman" w:hAnsi="Times New Roman" w:cs="Times New Roman"/>
                      <w:b w:val="0"/>
                      <w:bCs/>
                      <w:sz w:val="21"/>
                      <w:szCs w:val="21"/>
                      <w:highlight w:val="none"/>
                      <w:u w:val="none"/>
                      <w:lang w:val="en-US" w:eastAsia="zh-CN"/>
                    </w:rPr>
                  </w:pPr>
                  <w:r>
                    <w:rPr>
                      <w:rFonts w:hint="default" w:ascii="Times New Roman" w:hAnsi="Times New Roman" w:eastAsia="宋体" w:cs="Times New Roman"/>
                      <w:i w:val="0"/>
                      <w:color w:val="000000"/>
                      <w:kern w:val="0"/>
                      <w:sz w:val="21"/>
                      <w:szCs w:val="21"/>
                      <w:u w:val="none"/>
                      <w:lang w:val="en-US" w:eastAsia="zh-CN" w:bidi="ar"/>
                    </w:rPr>
                    <w:t>451</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1239" w:type="pct"/>
                  <w:vMerge w:val="continue"/>
                  <w:noWrap w:val="0"/>
                  <w:vAlign w:val="center"/>
                </w:tcPr>
                <w:p>
                  <w:pPr>
                    <w:jc w:val="center"/>
                    <w:rPr>
                      <w:rFonts w:hint="eastAsia" w:ascii="Times New Roman" w:hAnsi="Times New Roman"/>
                      <w:b w:val="0"/>
                      <w:bCs/>
                      <w:szCs w:val="21"/>
                      <w:u w:val="none"/>
                    </w:rPr>
                  </w:pPr>
                </w:p>
              </w:tc>
              <w:tc>
                <w:tcPr>
                  <w:tcW w:w="1249" w:type="pct"/>
                  <w:noWrap w:val="0"/>
                  <w:vAlign w:val="center"/>
                </w:tcPr>
                <w:p>
                  <w:pPr>
                    <w:jc w:val="center"/>
                    <w:rPr>
                      <w:rFonts w:hint="default" w:ascii="Times New Roman" w:hAnsi="Times New Roman" w:eastAsia="宋体"/>
                      <w:b w:val="0"/>
                      <w:bCs/>
                      <w:szCs w:val="21"/>
                      <w:highlight w:val="none"/>
                      <w:u w:val="none"/>
                      <w:lang w:val="en-US" w:eastAsia="zh-CN"/>
                    </w:rPr>
                  </w:pPr>
                  <w:r>
                    <w:rPr>
                      <w:rFonts w:hint="default" w:ascii="Times New Roman" w:hAnsi="Times New Roman" w:eastAsia="宋体"/>
                      <w:b w:val="0"/>
                      <w:bCs/>
                      <w:szCs w:val="21"/>
                      <w:highlight w:val="none"/>
                      <w:u w:val="none"/>
                      <w:lang w:val="en-US" w:eastAsia="zh-CN"/>
                    </w:rPr>
                    <w:t>金庄</w:t>
                  </w:r>
                </w:p>
              </w:tc>
              <w:tc>
                <w:tcPr>
                  <w:tcW w:w="1254" w:type="pct"/>
                  <w:noWrap w:val="0"/>
                  <w:vAlign w:val="center"/>
                </w:tcPr>
                <w:p>
                  <w:pPr>
                    <w:jc w:val="center"/>
                    <w:rPr>
                      <w:rFonts w:hint="default"/>
                      <w:b w:val="0"/>
                      <w:bCs/>
                      <w:szCs w:val="21"/>
                      <w:highlight w:val="none"/>
                      <w:u w:val="none"/>
                      <w:lang w:val="en-US" w:eastAsia="zh-CN"/>
                    </w:rPr>
                  </w:pPr>
                  <w:r>
                    <w:rPr>
                      <w:rFonts w:hint="eastAsia"/>
                      <w:b w:val="0"/>
                      <w:bCs/>
                      <w:szCs w:val="21"/>
                      <w:highlight w:val="none"/>
                      <w:u w:val="none"/>
                      <w:lang w:val="en-US" w:eastAsia="zh-CN"/>
                    </w:rPr>
                    <w:t>161</w:t>
                  </w:r>
                </w:p>
              </w:tc>
              <w:tc>
                <w:tcPr>
                  <w:tcW w:w="2248" w:type="dxa"/>
                  <w:noWrap w:val="0"/>
                  <w:vAlign w:val="center"/>
                </w:tcPr>
                <w:p>
                  <w:pPr>
                    <w:keepNext w:val="0"/>
                    <w:keepLines w:val="0"/>
                    <w:widowControl/>
                    <w:suppressLineNumbers w:val="0"/>
                    <w:jc w:val="center"/>
                    <w:textAlignment w:val="center"/>
                    <w:rPr>
                      <w:rFonts w:hint="default" w:ascii="Times New Roman" w:hAnsi="Times New Roman" w:cs="Times New Roman"/>
                      <w:b w:val="0"/>
                      <w:bCs/>
                      <w:sz w:val="21"/>
                      <w:szCs w:val="21"/>
                      <w:highlight w:val="none"/>
                      <w:u w:val="none"/>
                      <w:lang w:val="en-US" w:eastAsia="zh-CN"/>
                    </w:rPr>
                  </w:pPr>
                  <w:r>
                    <w:rPr>
                      <w:rFonts w:hint="default" w:ascii="Times New Roman" w:hAnsi="Times New Roman" w:eastAsia="宋体" w:cs="Times New Roman"/>
                      <w:i w:val="0"/>
                      <w:color w:val="000000"/>
                      <w:kern w:val="0"/>
                      <w:sz w:val="21"/>
                      <w:szCs w:val="21"/>
                      <w:u w:val="none"/>
                      <w:lang w:val="en-US" w:eastAsia="zh-CN" w:bidi="ar"/>
                    </w:rPr>
                    <w:t>515</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1239" w:type="pct"/>
                  <w:vMerge w:val="continue"/>
                  <w:noWrap w:val="0"/>
                  <w:vAlign w:val="center"/>
                </w:tcPr>
                <w:p>
                  <w:pPr>
                    <w:jc w:val="center"/>
                    <w:rPr>
                      <w:rFonts w:hint="eastAsia" w:ascii="Times New Roman" w:hAnsi="Times New Roman"/>
                      <w:b w:val="0"/>
                      <w:bCs/>
                      <w:szCs w:val="21"/>
                      <w:u w:val="none"/>
                    </w:rPr>
                  </w:pPr>
                </w:p>
              </w:tc>
              <w:tc>
                <w:tcPr>
                  <w:tcW w:w="1249" w:type="pct"/>
                  <w:noWrap w:val="0"/>
                  <w:vAlign w:val="center"/>
                </w:tcPr>
                <w:p>
                  <w:pPr>
                    <w:jc w:val="center"/>
                    <w:rPr>
                      <w:rFonts w:hint="default" w:ascii="Times New Roman" w:hAnsi="Times New Roman" w:eastAsia="宋体"/>
                      <w:b w:val="0"/>
                      <w:bCs/>
                      <w:szCs w:val="21"/>
                      <w:highlight w:val="none"/>
                      <w:u w:val="none"/>
                      <w:lang w:val="en-US" w:eastAsia="zh-CN"/>
                    </w:rPr>
                  </w:pPr>
                  <w:r>
                    <w:rPr>
                      <w:rFonts w:hint="default" w:ascii="Times New Roman" w:hAnsi="Times New Roman" w:eastAsia="宋体"/>
                      <w:b w:val="0"/>
                      <w:bCs/>
                      <w:szCs w:val="21"/>
                      <w:highlight w:val="none"/>
                      <w:u w:val="none"/>
                      <w:lang w:val="en-US" w:eastAsia="zh-CN"/>
                    </w:rPr>
                    <w:t>韩庄寺村</w:t>
                  </w:r>
                </w:p>
              </w:tc>
              <w:tc>
                <w:tcPr>
                  <w:tcW w:w="1254" w:type="pct"/>
                  <w:noWrap w:val="0"/>
                  <w:vAlign w:val="center"/>
                </w:tcPr>
                <w:p>
                  <w:pPr>
                    <w:jc w:val="center"/>
                    <w:rPr>
                      <w:rFonts w:hint="default"/>
                      <w:b w:val="0"/>
                      <w:bCs/>
                      <w:szCs w:val="21"/>
                      <w:highlight w:val="none"/>
                      <w:u w:val="none"/>
                      <w:lang w:val="en-US" w:eastAsia="zh-CN"/>
                    </w:rPr>
                  </w:pPr>
                  <w:r>
                    <w:rPr>
                      <w:rFonts w:hint="eastAsia"/>
                      <w:b w:val="0"/>
                      <w:bCs/>
                      <w:szCs w:val="21"/>
                      <w:highlight w:val="none"/>
                      <w:u w:val="none"/>
                      <w:lang w:val="en-US" w:eastAsia="zh-CN"/>
                    </w:rPr>
                    <w:t>317</w:t>
                  </w:r>
                </w:p>
              </w:tc>
              <w:tc>
                <w:tcPr>
                  <w:tcW w:w="2248" w:type="dxa"/>
                  <w:noWrap w:val="0"/>
                  <w:vAlign w:val="center"/>
                </w:tcPr>
                <w:p>
                  <w:pPr>
                    <w:keepNext w:val="0"/>
                    <w:keepLines w:val="0"/>
                    <w:widowControl/>
                    <w:suppressLineNumbers w:val="0"/>
                    <w:jc w:val="center"/>
                    <w:textAlignment w:val="center"/>
                    <w:rPr>
                      <w:rFonts w:hint="default" w:ascii="Times New Roman" w:hAnsi="Times New Roman" w:cs="Times New Roman"/>
                      <w:b w:val="0"/>
                      <w:bCs/>
                      <w:sz w:val="21"/>
                      <w:szCs w:val="21"/>
                      <w:highlight w:val="none"/>
                      <w:u w:val="none"/>
                      <w:lang w:val="en-US" w:eastAsia="zh-CN"/>
                    </w:rPr>
                  </w:pPr>
                  <w:r>
                    <w:rPr>
                      <w:rFonts w:hint="default" w:ascii="Times New Roman" w:hAnsi="Times New Roman" w:eastAsia="宋体" w:cs="Times New Roman"/>
                      <w:i w:val="0"/>
                      <w:color w:val="000000"/>
                      <w:kern w:val="0"/>
                      <w:sz w:val="21"/>
                      <w:szCs w:val="21"/>
                      <w:u w:val="none"/>
                      <w:lang w:val="en-US" w:eastAsia="zh-CN" w:bidi="ar"/>
                    </w:rPr>
                    <w:t>1014</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1239" w:type="pct"/>
                  <w:vMerge w:val="continue"/>
                  <w:noWrap w:val="0"/>
                  <w:vAlign w:val="center"/>
                </w:tcPr>
                <w:p>
                  <w:pPr>
                    <w:jc w:val="center"/>
                    <w:rPr>
                      <w:rFonts w:hint="eastAsia" w:ascii="Times New Roman" w:hAnsi="Times New Roman"/>
                      <w:b w:val="0"/>
                      <w:bCs/>
                      <w:szCs w:val="21"/>
                      <w:u w:val="none"/>
                    </w:rPr>
                  </w:pPr>
                </w:p>
              </w:tc>
              <w:tc>
                <w:tcPr>
                  <w:tcW w:w="1249" w:type="pct"/>
                  <w:noWrap w:val="0"/>
                  <w:vAlign w:val="center"/>
                </w:tcPr>
                <w:p>
                  <w:pPr>
                    <w:jc w:val="center"/>
                    <w:rPr>
                      <w:rFonts w:hint="default" w:ascii="Times New Roman" w:hAnsi="Times New Roman" w:eastAsia="宋体"/>
                      <w:b w:val="0"/>
                      <w:bCs/>
                      <w:szCs w:val="21"/>
                      <w:highlight w:val="none"/>
                      <w:u w:val="none"/>
                      <w:lang w:val="en-US" w:eastAsia="zh-CN"/>
                    </w:rPr>
                  </w:pPr>
                  <w:r>
                    <w:rPr>
                      <w:rFonts w:hint="default" w:ascii="Times New Roman" w:hAnsi="Times New Roman" w:eastAsia="宋体"/>
                      <w:b w:val="0"/>
                      <w:bCs/>
                      <w:szCs w:val="21"/>
                      <w:highlight w:val="none"/>
                      <w:u w:val="none"/>
                      <w:lang w:val="en-US" w:eastAsia="zh-CN"/>
                    </w:rPr>
                    <w:t>坡魏村</w:t>
                  </w:r>
                </w:p>
              </w:tc>
              <w:tc>
                <w:tcPr>
                  <w:tcW w:w="1254" w:type="pct"/>
                  <w:noWrap w:val="0"/>
                  <w:vAlign w:val="center"/>
                </w:tcPr>
                <w:p>
                  <w:pPr>
                    <w:jc w:val="center"/>
                    <w:rPr>
                      <w:rFonts w:hint="default"/>
                      <w:b w:val="0"/>
                      <w:bCs/>
                      <w:szCs w:val="21"/>
                      <w:highlight w:val="none"/>
                      <w:u w:val="none"/>
                      <w:lang w:val="en-US" w:eastAsia="zh-CN"/>
                    </w:rPr>
                  </w:pPr>
                  <w:r>
                    <w:rPr>
                      <w:rFonts w:hint="eastAsia"/>
                      <w:b w:val="0"/>
                      <w:bCs/>
                      <w:szCs w:val="21"/>
                      <w:highlight w:val="none"/>
                      <w:u w:val="none"/>
                      <w:lang w:val="en-US" w:eastAsia="zh-CN"/>
                    </w:rPr>
                    <w:t>226</w:t>
                  </w:r>
                </w:p>
              </w:tc>
              <w:tc>
                <w:tcPr>
                  <w:tcW w:w="2248" w:type="dxa"/>
                  <w:noWrap w:val="0"/>
                  <w:vAlign w:val="center"/>
                </w:tcPr>
                <w:p>
                  <w:pPr>
                    <w:keepNext w:val="0"/>
                    <w:keepLines w:val="0"/>
                    <w:widowControl/>
                    <w:suppressLineNumbers w:val="0"/>
                    <w:jc w:val="center"/>
                    <w:textAlignment w:val="center"/>
                    <w:rPr>
                      <w:rFonts w:hint="default" w:ascii="Times New Roman" w:hAnsi="Times New Roman" w:cs="Times New Roman"/>
                      <w:b w:val="0"/>
                      <w:bCs/>
                      <w:sz w:val="21"/>
                      <w:szCs w:val="21"/>
                      <w:highlight w:val="none"/>
                      <w:u w:val="none"/>
                      <w:lang w:val="en-US" w:eastAsia="zh-CN"/>
                    </w:rPr>
                  </w:pPr>
                  <w:r>
                    <w:rPr>
                      <w:rFonts w:hint="default" w:ascii="Times New Roman" w:hAnsi="Times New Roman" w:eastAsia="宋体" w:cs="Times New Roman"/>
                      <w:i w:val="0"/>
                      <w:color w:val="000000"/>
                      <w:kern w:val="0"/>
                      <w:sz w:val="21"/>
                      <w:szCs w:val="21"/>
                      <w:u w:val="none"/>
                      <w:lang w:val="en-US" w:eastAsia="zh-CN" w:bidi="ar"/>
                    </w:rPr>
                    <w:t>723</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1239" w:type="pct"/>
                  <w:vMerge w:val="continue"/>
                  <w:noWrap w:val="0"/>
                  <w:vAlign w:val="center"/>
                </w:tcPr>
                <w:p>
                  <w:pPr>
                    <w:jc w:val="center"/>
                    <w:rPr>
                      <w:rFonts w:hint="eastAsia" w:ascii="Times New Roman" w:hAnsi="Times New Roman"/>
                      <w:b w:val="0"/>
                      <w:bCs/>
                      <w:szCs w:val="21"/>
                      <w:u w:val="none"/>
                    </w:rPr>
                  </w:pPr>
                </w:p>
              </w:tc>
              <w:tc>
                <w:tcPr>
                  <w:tcW w:w="1249" w:type="pct"/>
                  <w:noWrap w:val="0"/>
                  <w:vAlign w:val="center"/>
                </w:tcPr>
                <w:p>
                  <w:pPr>
                    <w:jc w:val="center"/>
                    <w:rPr>
                      <w:rFonts w:hint="default" w:ascii="Times New Roman" w:hAnsi="Times New Roman" w:eastAsia="宋体"/>
                      <w:b w:val="0"/>
                      <w:bCs/>
                      <w:szCs w:val="21"/>
                      <w:highlight w:val="none"/>
                      <w:u w:val="none"/>
                      <w:lang w:val="en-US" w:eastAsia="zh-CN"/>
                    </w:rPr>
                  </w:pPr>
                  <w:r>
                    <w:rPr>
                      <w:rFonts w:hint="default" w:ascii="Times New Roman" w:hAnsi="Times New Roman" w:eastAsia="宋体"/>
                      <w:b w:val="0"/>
                      <w:bCs/>
                      <w:szCs w:val="21"/>
                      <w:highlight w:val="none"/>
                      <w:u w:val="none"/>
                      <w:lang w:val="en-US" w:eastAsia="zh-CN"/>
                    </w:rPr>
                    <w:t>大贾庄</w:t>
                  </w:r>
                </w:p>
              </w:tc>
              <w:tc>
                <w:tcPr>
                  <w:tcW w:w="1254" w:type="pct"/>
                  <w:noWrap w:val="0"/>
                  <w:vAlign w:val="center"/>
                </w:tcPr>
                <w:p>
                  <w:pPr>
                    <w:jc w:val="center"/>
                    <w:rPr>
                      <w:rFonts w:hint="default"/>
                      <w:b w:val="0"/>
                      <w:bCs/>
                      <w:szCs w:val="21"/>
                      <w:highlight w:val="none"/>
                      <w:u w:val="none"/>
                      <w:lang w:val="en-US" w:eastAsia="zh-CN"/>
                    </w:rPr>
                  </w:pPr>
                  <w:r>
                    <w:rPr>
                      <w:rFonts w:hint="eastAsia"/>
                      <w:b w:val="0"/>
                      <w:bCs/>
                      <w:szCs w:val="21"/>
                      <w:highlight w:val="none"/>
                      <w:u w:val="none"/>
                      <w:lang w:val="en-US" w:eastAsia="zh-CN"/>
                    </w:rPr>
                    <w:t>343</w:t>
                  </w:r>
                </w:p>
              </w:tc>
              <w:tc>
                <w:tcPr>
                  <w:tcW w:w="2248" w:type="dxa"/>
                  <w:noWrap w:val="0"/>
                  <w:vAlign w:val="center"/>
                </w:tcPr>
                <w:p>
                  <w:pPr>
                    <w:keepNext w:val="0"/>
                    <w:keepLines w:val="0"/>
                    <w:widowControl/>
                    <w:suppressLineNumbers w:val="0"/>
                    <w:jc w:val="center"/>
                    <w:textAlignment w:val="center"/>
                    <w:rPr>
                      <w:rFonts w:hint="default" w:ascii="Times New Roman" w:hAnsi="Times New Roman" w:cs="Times New Roman"/>
                      <w:b w:val="0"/>
                      <w:bCs/>
                      <w:sz w:val="21"/>
                      <w:szCs w:val="21"/>
                      <w:highlight w:val="none"/>
                      <w:u w:val="none"/>
                      <w:lang w:val="en-US" w:eastAsia="zh-CN"/>
                    </w:rPr>
                  </w:pPr>
                  <w:r>
                    <w:rPr>
                      <w:rFonts w:hint="default" w:ascii="Times New Roman" w:hAnsi="Times New Roman" w:eastAsia="宋体" w:cs="Times New Roman"/>
                      <w:i w:val="0"/>
                      <w:color w:val="000000"/>
                      <w:kern w:val="0"/>
                      <w:sz w:val="21"/>
                      <w:szCs w:val="21"/>
                      <w:u w:val="none"/>
                      <w:lang w:val="en-US" w:eastAsia="zh-CN" w:bidi="ar"/>
                    </w:rPr>
                    <w:t>1098</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1239" w:type="pct"/>
                  <w:vMerge w:val="continue"/>
                  <w:noWrap w:val="0"/>
                  <w:vAlign w:val="center"/>
                </w:tcPr>
                <w:p>
                  <w:pPr>
                    <w:jc w:val="center"/>
                    <w:rPr>
                      <w:rFonts w:hint="eastAsia" w:ascii="Times New Roman" w:hAnsi="Times New Roman"/>
                      <w:b w:val="0"/>
                      <w:bCs/>
                      <w:szCs w:val="21"/>
                      <w:u w:val="none"/>
                    </w:rPr>
                  </w:pPr>
                </w:p>
              </w:tc>
              <w:tc>
                <w:tcPr>
                  <w:tcW w:w="1249" w:type="pct"/>
                  <w:noWrap w:val="0"/>
                  <w:vAlign w:val="center"/>
                </w:tcPr>
                <w:p>
                  <w:pPr>
                    <w:jc w:val="center"/>
                    <w:rPr>
                      <w:rFonts w:hint="default" w:ascii="Times New Roman" w:hAnsi="Times New Roman" w:eastAsia="宋体"/>
                      <w:b w:val="0"/>
                      <w:bCs/>
                      <w:szCs w:val="21"/>
                      <w:highlight w:val="none"/>
                      <w:u w:val="none"/>
                      <w:lang w:val="en-US" w:eastAsia="zh-CN"/>
                    </w:rPr>
                  </w:pPr>
                  <w:r>
                    <w:rPr>
                      <w:rFonts w:hint="default" w:ascii="Times New Roman" w:hAnsi="Times New Roman" w:eastAsia="宋体"/>
                      <w:b w:val="0"/>
                      <w:bCs/>
                      <w:szCs w:val="21"/>
                      <w:highlight w:val="none"/>
                      <w:u w:val="none"/>
                      <w:lang w:val="en-US" w:eastAsia="zh-CN"/>
                    </w:rPr>
                    <w:t>陈庄</w:t>
                  </w:r>
                </w:p>
              </w:tc>
              <w:tc>
                <w:tcPr>
                  <w:tcW w:w="1254" w:type="pct"/>
                  <w:noWrap w:val="0"/>
                  <w:vAlign w:val="center"/>
                </w:tcPr>
                <w:p>
                  <w:pPr>
                    <w:jc w:val="center"/>
                    <w:rPr>
                      <w:rFonts w:hint="default"/>
                      <w:b w:val="0"/>
                      <w:bCs/>
                      <w:szCs w:val="21"/>
                      <w:highlight w:val="none"/>
                      <w:u w:val="none"/>
                      <w:lang w:val="en-US" w:eastAsia="zh-CN"/>
                    </w:rPr>
                  </w:pPr>
                  <w:r>
                    <w:rPr>
                      <w:rFonts w:hint="eastAsia"/>
                      <w:b w:val="0"/>
                      <w:bCs/>
                      <w:szCs w:val="21"/>
                      <w:highlight w:val="none"/>
                      <w:u w:val="none"/>
                      <w:lang w:val="en-US" w:eastAsia="zh-CN"/>
                    </w:rPr>
                    <w:t>106</w:t>
                  </w:r>
                </w:p>
              </w:tc>
              <w:tc>
                <w:tcPr>
                  <w:tcW w:w="2248" w:type="dxa"/>
                  <w:noWrap w:val="0"/>
                  <w:vAlign w:val="center"/>
                </w:tcPr>
                <w:p>
                  <w:pPr>
                    <w:keepNext w:val="0"/>
                    <w:keepLines w:val="0"/>
                    <w:widowControl/>
                    <w:suppressLineNumbers w:val="0"/>
                    <w:jc w:val="center"/>
                    <w:textAlignment w:val="center"/>
                    <w:rPr>
                      <w:rFonts w:hint="default" w:ascii="Times New Roman" w:hAnsi="Times New Roman" w:cs="Times New Roman"/>
                      <w:b w:val="0"/>
                      <w:bCs/>
                      <w:sz w:val="21"/>
                      <w:szCs w:val="21"/>
                      <w:highlight w:val="none"/>
                      <w:u w:val="none"/>
                      <w:lang w:val="en-US" w:eastAsia="zh-CN"/>
                    </w:rPr>
                  </w:pPr>
                  <w:r>
                    <w:rPr>
                      <w:rFonts w:hint="default" w:ascii="Times New Roman" w:hAnsi="Times New Roman" w:eastAsia="宋体" w:cs="Times New Roman"/>
                      <w:i w:val="0"/>
                      <w:color w:val="000000"/>
                      <w:kern w:val="0"/>
                      <w:sz w:val="21"/>
                      <w:szCs w:val="21"/>
                      <w:u w:val="none"/>
                      <w:lang w:val="en-US" w:eastAsia="zh-CN" w:bidi="ar"/>
                    </w:rPr>
                    <w:t>339</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1239" w:type="pct"/>
                  <w:vMerge w:val="continue"/>
                  <w:noWrap w:val="0"/>
                  <w:vAlign w:val="center"/>
                </w:tcPr>
                <w:p>
                  <w:pPr>
                    <w:jc w:val="center"/>
                    <w:rPr>
                      <w:rFonts w:hint="eastAsia" w:ascii="Times New Roman" w:hAnsi="Times New Roman"/>
                      <w:b w:val="0"/>
                      <w:bCs/>
                      <w:szCs w:val="21"/>
                      <w:u w:val="none"/>
                    </w:rPr>
                  </w:pPr>
                </w:p>
              </w:tc>
              <w:tc>
                <w:tcPr>
                  <w:tcW w:w="1249" w:type="pct"/>
                  <w:noWrap w:val="0"/>
                  <w:vAlign w:val="center"/>
                </w:tcPr>
                <w:p>
                  <w:pPr>
                    <w:jc w:val="center"/>
                    <w:rPr>
                      <w:rFonts w:hint="default" w:ascii="Times New Roman" w:hAnsi="Times New Roman" w:eastAsia="宋体"/>
                      <w:b w:val="0"/>
                      <w:bCs/>
                      <w:szCs w:val="21"/>
                      <w:highlight w:val="none"/>
                      <w:u w:val="none"/>
                      <w:lang w:val="en-US" w:eastAsia="zh-CN"/>
                    </w:rPr>
                  </w:pPr>
                  <w:r>
                    <w:rPr>
                      <w:rFonts w:hint="default" w:ascii="Times New Roman" w:hAnsi="Times New Roman" w:eastAsia="宋体"/>
                      <w:b w:val="0"/>
                      <w:bCs/>
                      <w:szCs w:val="21"/>
                      <w:highlight w:val="none"/>
                      <w:u w:val="none"/>
                      <w:lang w:val="en-US" w:eastAsia="zh-CN"/>
                    </w:rPr>
                    <w:t>后牌坊刘</w:t>
                  </w:r>
                </w:p>
              </w:tc>
              <w:tc>
                <w:tcPr>
                  <w:tcW w:w="1254" w:type="pct"/>
                  <w:noWrap w:val="0"/>
                  <w:vAlign w:val="center"/>
                </w:tcPr>
                <w:p>
                  <w:pPr>
                    <w:jc w:val="center"/>
                    <w:rPr>
                      <w:rFonts w:hint="default"/>
                      <w:b w:val="0"/>
                      <w:bCs/>
                      <w:szCs w:val="21"/>
                      <w:highlight w:val="none"/>
                      <w:u w:val="none"/>
                      <w:lang w:val="en-US" w:eastAsia="zh-CN"/>
                    </w:rPr>
                  </w:pPr>
                  <w:r>
                    <w:rPr>
                      <w:rFonts w:hint="eastAsia"/>
                      <w:b w:val="0"/>
                      <w:bCs/>
                      <w:szCs w:val="21"/>
                      <w:highlight w:val="none"/>
                      <w:u w:val="none"/>
                      <w:lang w:val="en-US" w:eastAsia="zh-CN"/>
                    </w:rPr>
                    <w:t>91</w:t>
                  </w:r>
                </w:p>
              </w:tc>
              <w:tc>
                <w:tcPr>
                  <w:tcW w:w="2248" w:type="dxa"/>
                  <w:noWrap w:val="0"/>
                  <w:vAlign w:val="center"/>
                </w:tcPr>
                <w:p>
                  <w:pPr>
                    <w:keepNext w:val="0"/>
                    <w:keepLines w:val="0"/>
                    <w:widowControl/>
                    <w:suppressLineNumbers w:val="0"/>
                    <w:jc w:val="center"/>
                    <w:textAlignment w:val="center"/>
                    <w:rPr>
                      <w:rFonts w:hint="default" w:ascii="Times New Roman" w:hAnsi="Times New Roman" w:cs="Times New Roman"/>
                      <w:b w:val="0"/>
                      <w:bCs/>
                      <w:sz w:val="21"/>
                      <w:szCs w:val="21"/>
                      <w:highlight w:val="none"/>
                      <w:u w:val="none"/>
                      <w:lang w:val="en-US" w:eastAsia="zh-CN"/>
                    </w:rPr>
                  </w:pPr>
                  <w:r>
                    <w:rPr>
                      <w:rFonts w:hint="default" w:ascii="Times New Roman" w:hAnsi="Times New Roman" w:eastAsia="宋体" w:cs="Times New Roman"/>
                      <w:i w:val="0"/>
                      <w:color w:val="000000"/>
                      <w:kern w:val="0"/>
                      <w:sz w:val="21"/>
                      <w:szCs w:val="21"/>
                      <w:u w:val="none"/>
                      <w:lang w:val="en-US" w:eastAsia="zh-CN" w:bidi="ar"/>
                    </w:rPr>
                    <w:t>291</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1239" w:type="pct"/>
                  <w:vMerge w:val="continue"/>
                  <w:noWrap w:val="0"/>
                  <w:vAlign w:val="center"/>
                </w:tcPr>
                <w:p>
                  <w:pPr>
                    <w:jc w:val="center"/>
                    <w:rPr>
                      <w:rFonts w:hint="eastAsia" w:ascii="Times New Roman" w:hAnsi="Times New Roman"/>
                      <w:b w:val="0"/>
                      <w:bCs/>
                      <w:szCs w:val="21"/>
                      <w:u w:val="none"/>
                    </w:rPr>
                  </w:pPr>
                </w:p>
              </w:tc>
              <w:tc>
                <w:tcPr>
                  <w:tcW w:w="1249" w:type="pct"/>
                  <w:noWrap w:val="0"/>
                  <w:vAlign w:val="center"/>
                </w:tcPr>
                <w:p>
                  <w:pPr>
                    <w:jc w:val="center"/>
                    <w:rPr>
                      <w:rFonts w:hint="default" w:ascii="Times New Roman" w:hAnsi="Times New Roman" w:eastAsia="宋体"/>
                      <w:b w:val="0"/>
                      <w:bCs/>
                      <w:szCs w:val="21"/>
                      <w:highlight w:val="none"/>
                      <w:u w:val="none"/>
                      <w:lang w:val="en-US" w:eastAsia="zh-CN"/>
                    </w:rPr>
                  </w:pPr>
                  <w:r>
                    <w:rPr>
                      <w:rFonts w:hint="default" w:ascii="Times New Roman" w:hAnsi="Times New Roman" w:eastAsia="宋体"/>
                      <w:b w:val="0"/>
                      <w:bCs/>
                      <w:szCs w:val="21"/>
                      <w:highlight w:val="none"/>
                      <w:u w:val="none"/>
                      <w:lang w:val="en-US" w:eastAsia="zh-CN"/>
                    </w:rPr>
                    <w:t>前牌坊刘</w:t>
                  </w:r>
                </w:p>
              </w:tc>
              <w:tc>
                <w:tcPr>
                  <w:tcW w:w="1254" w:type="pct"/>
                  <w:noWrap w:val="0"/>
                  <w:vAlign w:val="center"/>
                </w:tcPr>
                <w:p>
                  <w:pPr>
                    <w:jc w:val="center"/>
                    <w:rPr>
                      <w:rFonts w:hint="default"/>
                      <w:b w:val="0"/>
                      <w:bCs/>
                      <w:szCs w:val="21"/>
                      <w:highlight w:val="none"/>
                      <w:u w:val="none"/>
                      <w:lang w:val="en-US" w:eastAsia="zh-CN"/>
                    </w:rPr>
                  </w:pPr>
                  <w:r>
                    <w:rPr>
                      <w:rFonts w:hint="eastAsia"/>
                      <w:b w:val="0"/>
                      <w:bCs/>
                      <w:szCs w:val="21"/>
                      <w:highlight w:val="none"/>
                      <w:u w:val="none"/>
                      <w:lang w:val="en-US" w:eastAsia="zh-CN"/>
                    </w:rPr>
                    <w:t>91</w:t>
                  </w:r>
                </w:p>
              </w:tc>
              <w:tc>
                <w:tcPr>
                  <w:tcW w:w="2248" w:type="dxa"/>
                  <w:noWrap w:val="0"/>
                  <w:vAlign w:val="center"/>
                </w:tcPr>
                <w:p>
                  <w:pPr>
                    <w:keepNext w:val="0"/>
                    <w:keepLines w:val="0"/>
                    <w:widowControl/>
                    <w:suppressLineNumbers w:val="0"/>
                    <w:jc w:val="center"/>
                    <w:textAlignment w:val="center"/>
                    <w:rPr>
                      <w:rFonts w:hint="default" w:ascii="Times New Roman" w:hAnsi="Times New Roman" w:cs="Times New Roman"/>
                      <w:b w:val="0"/>
                      <w:bCs/>
                      <w:sz w:val="21"/>
                      <w:szCs w:val="21"/>
                      <w:highlight w:val="none"/>
                      <w:u w:val="none"/>
                      <w:lang w:val="en-US" w:eastAsia="zh-CN"/>
                    </w:rPr>
                  </w:pPr>
                  <w:r>
                    <w:rPr>
                      <w:rFonts w:hint="default" w:ascii="Times New Roman" w:hAnsi="Times New Roman" w:eastAsia="宋体" w:cs="Times New Roman"/>
                      <w:i w:val="0"/>
                      <w:color w:val="000000"/>
                      <w:kern w:val="0"/>
                      <w:sz w:val="21"/>
                      <w:szCs w:val="21"/>
                      <w:u w:val="none"/>
                      <w:lang w:val="en-US" w:eastAsia="zh-CN" w:bidi="ar"/>
                    </w:rPr>
                    <w:t>291</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1239" w:type="pct"/>
                  <w:vMerge w:val="continue"/>
                  <w:noWrap w:val="0"/>
                  <w:vAlign w:val="center"/>
                </w:tcPr>
                <w:p>
                  <w:pPr>
                    <w:jc w:val="center"/>
                    <w:rPr>
                      <w:rFonts w:hint="eastAsia" w:ascii="Times New Roman" w:hAnsi="Times New Roman"/>
                      <w:b w:val="0"/>
                      <w:bCs/>
                      <w:szCs w:val="21"/>
                      <w:u w:val="none"/>
                    </w:rPr>
                  </w:pPr>
                </w:p>
              </w:tc>
              <w:tc>
                <w:tcPr>
                  <w:tcW w:w="1249" w:type="pct"/>
                  <w:noWrap w:val="0"/>
                  <w:vAlign w:val="center"/>
                </w:tcPr>
                <w:p>
                  <w:pPr>
                    <w:jc w:val="center"/>
                    <w:rPr>
                      <w:rFonts w:hint="default" w:ascii="Times New Roman" w:hAnsi="Times New Roman" w:eastAsia="宋体"/>
                      <w:b w:val="0"/>
                      <w:bCs/>
                      <w:szCs w:val="21"/>
                      <w:highlight w:val="none"/>
                      <w:u w:val="none"/>
                      <w:lang w:val="en-US" w:eastAsia="zh-CN"/>
                    </w:rPr>
                  </w:pPr>
                  <w:r>
                    <w:rPr>
                      <w:rFonts w:hint="default" w:ascii="Times New Roman" w:hAnsi="Times New Roman" w:eastAsia="宋体"/>
                      <w:b w:val="0"/>
                      <w:bCs/>
                      <w:szCs w:val="21"/>
                      <w:highlight w:val="none"/>
                      <w:u w:val="none"/>
                      <w:lang w:val="en-US" w:eastAsia="zh-CN"/>
                    </w:rPr>
                    <w:t>东董庄村</w:t>
                  </w:r>
                </w:p>
              </w:tc>
              <w:tc>
                <w:tcPr>
                  <w:tcW w:w="1254" w:type="pct"/>
                  <w:noWrap w:val="0"/>
                  <w:vAlign w:val="center"/>
                </w:tcPr>
                <w:p>
                  <w:pPr>
                    <w:jc w:val="center"/>
                    <w:rPr>
                      <w:rFonts w:hint="default"/>
                      <w:b w:val="0"/>
                      <w:bCs/>
                      <w:szCs w:val="21"/>
                      <w:highlight w:val="none"/>
                      <w:u w:val="none"/>
                      <w:lang w:val="en-US" w:eastAsia="zh-CN"/>
                    </w:rPr>
                  </w:pPr>
                  <w:r>
                    <w:rPr>
                      <w:rFonts w:hint="eastAsia"/>
                      <w:b w:val="0"/>
                      <w:bCs/>
                      <w:szCs w:val="21"/>
                      <w:highlight w:val="none"/>
                      <w:u w:val="none"/>
                      <w:lang w:val="en-US" w:eastAsia="zh-CN"/>
                    </w:rPr>
                    <w:t>211</w:t>
                  </w:r>
                </w:p>
              </w:tc>
              <w:tc>
                <w:tcPr>
                  <w:tcW w:w="2248" w:type="dxa"/>
                  <w:noWrap w:val="0"/>
                  <w:vAlign w:val="center"/>
                </w:tcPr>
                <w:p>
                  <w:pPr>
                    <w:keepNext w:val="0"/>
                    <w:keepLines w:val="0"/>
                    <w:widowControl/>
                    <w:suppressLineNumbers w:val="0"/>
                    <w:jc w:val="center"/>
                    <w:textAlignment w:val="center"/>
                    <w:rPr>
                      <w:rFonts w:hint="default" w:ascii="Times New Roman" w:hAnsi="Times New Roman" w:cs="Times New Roman"/>
                      <w:b w:val="0"/>
                      <w:bCs/>
                      <w:sz w:val="21"/>
                      <w:szCs w:val="21"/>
                      <w:highlight w:val="none"/>
                      <w:u w:val="none"/>
                      <w:lang w:val="en-US" w:eastAsia="zh-CN"/>
                    </w:rPr>
                  </w:pPr>
                  <w:r>
                    <w:rPr>
                      <w:rFonts w:hint="default" w:ascii="Times New Roman" w:hAnsi="Times New Roman" w:eastAsia="宋体" w:cs="Times New Roman"/>
                      <w:i w:val="0"/>
                      <w:color w:val="000000"/>
                      <w:kern w:val="0"/>
                      <w:sz w:val="21"/>
                      <w:szCs w:val="21"/>
                      <w:u w:val="none"/>
                      <w:lang w:val="en-US" w:eastAsia="zh-CN" w:bidi="ar"/>
                    </w:rPr>
                    <w:t>675</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1239" w:type="pct"/>
                  <w:vMerge w:val="continue"/>
                  <w:noWrap w:val="0"/>
                  <w:vAlign w:val="center"/>
                </w:tcPr>
                <w:p>
                  <w:pPr>
                    <w:jc w:val="center"/>
                    <w:rPr>
                      <w:rFonts w:hint="eastAsia" w:ascii="Times New Roman" w:hAnsi="Times New Roman"/>
                      <w:b w:val="0"/>
                      <w:bCs/>
                      <w:szCs w:val="21"/>
                      <w:u w:val="none"/>
                    </w:rPr>
                  </w:pPr>
                </w:p>
              </w:tc>
              <w:tc>
                <w:tcPr>
                  <w:tcW w:w="1249" w:type="pct"/>
                  <w:noWrap w:val="0"/>
                  <w:vAlign w:val="center"/>
                </w:tcPr>
                <w:p>
                  <w:pPr>
                    <w:jc w:val="center"/>
                    <w:rPr>
                      <w:rFonts w:hint="default" w:ascii="Times New Roman" w:hAnsi="Times New Roman" w:eastAsia="宋体"/>
                      <w:b w:val="0"/>
                      <w:bCs/>
                      <w:szCs w:val="21"/>
                      <w:highlight w:val="none"/>
                      <w:u w:val="none"/>
                      <w:lang w:val="en-US" w:eastAsia="zh-CN"/>
                    </w:rPr>
                  </w:pPr>
                  <w:r>
                    <w:rPr>
                      <w:rFonts w:hint="default" w:ascii="Times New Roman" w:hAnsi="Times New Roman" w:eastAsia="宋体"/>
                      <w:b w:val="0"/>
                      <w:bCs/>
                      <w:szCs w:val="21"/>
                      <w:highlight w:val="none"/>
                      <w:u w:val="none"/>
                      <w:lang w:val="en-US" w:eastAsia="zh-CN"/>
                    </w:rPr>
                    <w:t>大孙庄村</w:t>
                  </w:r>
                </w:p>
              </w:tc>
              <w:tc>
                <w:tcPr>
                  <w:tcW w:w="1254" w:type="pct"/>
                  <w:noWrap w:val="0"/>
                  <w:vAlign w:val="center"/>
                </w:tcPr>
                <w:p>
                  <w:pPr>
                    <w:jc w:val="center"/>
                    <w:rPr>
                      <w:rFonts w:hint="default"/>
                      <w:b w:val="0"/>
                      <w:bCs/>
                      <w:szCs w:val="21"/>
                      <w:highlight w:val="none"/>
                      <w:u w:val="none"/>
                      <w:lang w:val="en-US" w:eastAsia="zh-CN"/>
                    </w:rPr>
                  </w:pPr>
                  <w:r>
                    <w:rPr>
                      <w:rFonts w:hint="eastAsia"/>
                      <w:b w:val="0"/>
                      <w:bCs/>
                      <w:szCs w:val="21"/>
                      <w:highlight w:val="none"/>
                      <w:u w:val="none"/>
                      <w:lang w:val="en-US" w:eastAsia="zh-CN"/>
                    </w:rPr>
                    <w:t>138</w:t>
                  </w:r>
                </w:p>
              </w:tc>
              <w:tc>
                <w:tcPr>
                  <w:tcW w:w="2248" w:type="dxa"/>
                  <w:noWrap w:val="0"/>
                  <w:vAlign w:val="center"/>
                </w:tcPr>
                <w:p>
                  <w:pPr>
                    <w:keepNext w:val="0"/>
                    <w:keepLines w:val="0"/>
                    <w:widowControl/>
                    <w:suppressLineNumbers w:val="0"/>
                    <w:jc w:val="center"/>
                    <w:textAlignment w:val="center"/>
                    <w:rPr>
                      <w:rFonts w:hint="default" w:ascii="Times New Roman" w:hAnsi="Times New Roman" w:cs="Times New Roman"/>
                      <w:b w:val="0"/>
                      <w:bCs/>
                      <w:sz w:val="21"/>
                      <w:szCs w:val="21"/>
                      <w:highlight w:val="none"/>
                      <w:u w:val="none"/>
                      <w:lang w:val="en-US" w:eastAsia="zh-CN"/>
                    </w:rPr>
                  </w:pPr>
                  <w:r>
                    <w:rPr>
                      <w:rFonts w:hint="default" w:ascii="Times New Roman" w:hAnsi="Times New Roman" w:eastAsia="宋体" w:cs="Times New Roman"/>
                      <w:i w:val="0"/>
                      <w:color w:val="000000"/>
                      <w:kern w:val="0"/>
                      <w:sz w:val="21"/>
                      <w:szCs w:val="21"/>
                      <w:u w:val="none"/>
                      <w:lang w:val="en-US" w:eastAsia="zh-CN" w:bidi="ar"/>
                    </w:rPr>
                    <w:t>442</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1239" w:type="pct"/>
                  <w:vMerge w:val="continue"/>
                  <w:noWrap w:val="0"/>
                  <w:vAlign w:val="center"/>
                </w:tcPr>
                <w:p>
                  <w:pPr>
                    <w:jc w:val="center"/>
                    <w:rPr>
                      <w:rFonts w:hint="eastAsia" w:ascii="Times New Roman" w:hAnsi="Times New Roman"/>
                      <w:b w:val="0"/>
                      <w:bCs/>
                      <w:szCs w:val="21"/>
                      <w:u w:val="none"/>
                    </w:rPr>
                  </w:pPr>
                </w:p>
              </w:tc>
              <w:tc>
                <w:tcPr>
                  <w:tcW w:w="1249" w:type="pct"/>
                  <w:noWrap w:val="0"/>
                  <w:vAlign w:val="center"/>
                </w:tcPr>
                <w:p>
                  <w:pPr>
                    <w:jc w:val="center"/>
                    <w:rPr>
                      <w:rFonts w:hint="default" w:ascii="Times New Roman" w:hAnsi="Times New Roman" w:eastAsia="宋体"/>
                      <w:b w:val="0"/>
                      <w:bCs/>
                      <w:szCs w:val="21"/>
                      <w:highlight w:val="none"/>
                      <w:u w:val="none"/>
                      <w:lang w:val="en-US" w:eastAsia="zh-CN"/>
                    </w:rPr>
                  </w:pPr>
                  <w:r>
                    <w:rPr>
                      <w:rFonts w:hint="default" w:ascii="Times New Roman" w:hAnsi="Times New Roman" w:eastAsia="宋体"/>
                      <w:b w:val="0"/>
                      <w:bCs/>
                      <w:szCs w:val="21"/>
                      <w:highlight w:val="none"/>
                      <w:u w:val="none"/>
                      <w:lang w:val="en-US" w:eastAsia="zh-CN"/>
                    </w:rPr>
                    <w:t>老樊寨村</w:t>
                  </w:r>
                </w:p>
              </w:tc>
              <w:tc>
                <w:tcPr>
                  <w:tcW w:w="1254" w:type="pct"/>
                  <w:noWrap w:val="0"/>
                  <w:vAlign w:val="center"/>
                </w:tcPr>
                <w:p>
                  <w:pPr>
                    <w:jc w:val="center"/>
                    <w:rPr>
                      <w:rFonts w:hint="default"/>
                      <w:b w:val="0"/>
                      <w:bCs/>
                      <w:szCs w:val="21"/>
                      <w:highlight w:val="none"/>
                      <w:u w:val="none"/>
                      <w:lang w:val="en-US" w:eastAsia="zh-CN"/>
                    </w:rPr>
                  </w:pPr>
                  <w:r>
                    <w:rPr>
                      <w:rFonts w:hint="eastAsia"/>
                      <w:b w:val="0"/>
                      <w:bCs/>
                      <w:szCs w:val="21"/>
                      <w:highlight w:val="none"/>
                      <w:u w:val="none"/>
                      <w:lang w:val="en-US" w:eastAsia="zh-CN"/>
                    </w:rPr>
                    <w:t>253</w:t>
                  </w:r>
                </w:p>
              </w:tc>
              <w:tc>
                <w:tcPr>
                  <w:tcW w:w="2248" w:type="dxa"/>
                  <w:noWrap w:val="0"/>
                  <w:vAlign w:val="center"/>
                </w:tcPr>
                <w:p>
                  <w:pPr>
                    <w:keepNext w:val="0"/>
                    <w:keepLines w:val="0"/>
                    <w:widowControl/>
                    <w:suppressLineNumbers w:val="0"/>
                    <w:jc w:val="center"/>
                    <w:textAlignment w:val="center"/>
                    <w:rPr>
                      <w:rFonts w:hint="default" w:ascii="Times New Roman" w:hAnsi="Times New Roman" w:cs="Times New Roman"/>
                      <w:b w:val="0"/>
                      <w:bCs/>
                      <w:sz w:val="21"/>
                      <w:szCs w:val="21"/>
                      <w:highlight w:val="none"/>
                      <w:u w:val="none"/>
                      <w:lang w:val="en-US" w:eastAsia="zh-CN"/>
                    </w:rPr>
                  </w:pPr>
                  <w:r>
                    <w:rPr>
                      <w:rFonts w:hint="default" w:ascii="Times New Roman" w:hAnsi="Times New Roman" w:eastAsia="宋体" w:cs="Times New Roman"/>
                      <w:i w:val="0"/>
                      <w:color w:val="000000"/>
                      <w:kern w:val="0"/>
                      <w:sz w:val="21"/>
                      <w:szCs w:val="21"/>
                      <w:u w:val="none"/>
                      <w:lang w:val="en-US" w:eastAsia="zh-CN" w:bidi="ar"/>
                    </w:rPr>
                    <w:t>810</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1239" w:type="pct"/>
                  <w:vMerge w:val="continue"/>
                  <w:noWrap w:val="0"/>
                  <w:vAlign w:val="center"/>
                </w:tcPr>
                <w:p>
                  <w:pPr>
                    <w:jc w:val="center"/>
                    <w:rPr>
                      <w:rFonts w:hint="eastAsia" w:ascii="Times New Roman" w:hAnsi="Times New Roman"/>
                      <w:b w:val="0"/>
                      <w:bCs/>
                      <w:szCs w:val="21"/>
                      <w:u w:val="none"/>
                    </w:rPr>
                  </w:pPr>
                </w:p>
              </w:tc>
              <w:tc>
                <w:tcPr>
                  <w:tcW w:w="1249" w:type="pct"/>
                  <w:noWrap w:val="0"/>
                  <w:vAlign w:val="center"/>
                </w:tcPr>
                <w:p>
                  <w:pPr>
                    <w:jc w:val="center"/>
                    <w:rPr>
                      <w:rFonts w:hint="default" w:ascii="Times New Roman" w:hAnsi="Times New Roman" w:eastAsia="宋体"/>
                      <w:b w:val="0"/>
                      <w:bCs/>
                      <w:szCs w:val="21"/>
                      <w:highlight w:val="none"/>
                      <w:u w:val="none"/>
                      <w:lang w:val="en-US" w:eastAsia="zh-CN"/>
                    </w:rPr>
                  </w:pPr>
                  <w:r>
                    <w:rPr>
                      <w:rFonts w:hint="default" w:ascii="Times New Roman" w:hAnsi="Times New Roman" w:eastAsia="宋体"/>
                      <w:b w:val="0"/>
                      <w:bCs/>
                      <w:szCs w:val="21"/>
                      <w:highlight w:val="none"/>
                      <w:u w:val="none"/>
                      <w:lang w:val="en-US" w:eastAsia="zh-CN"/>
                    </w:rPr>
                    <w:t>毛张</w:t>
                  </w:r>
                </w:p>
              </w:tc>
              <w:tc>
                <w:tcPr>
                  <w:tcW w:w="1254" w:type="pct"/>
                  <w:noWrap w:val="0"/>
                  <w:vAlign w:val="center"/>
                </w:tcPr>
                <w:p>
                  <w:pPr>
                    <w:jc w:val="center"/>
                    <w:rPr>
                      <w:rFonts w:hint="default"/>
                      <w:b w:val="0"/>
                      <w:bCs/>
                      <w:szCs w:val="21"/>
                      <w:highlight w:val="none"/>
                      <w:u w:val="none"/>
                      <w:lang w:val="en-US" w:eastAsia="zh-CN"/>
                    </w:rPr>
                  </w:pPr>
                  <w:r>
                    <w:rPr>
                      <w:rFonts w:hint="eastAsia"/>
                      <w:b w:val="0"/>
                      <w:bCs/>
                      <w:szCs w:val="21"/>
                      <w:highlight w:val="none"/>
                      <w:u w:val="none"/>
                      <w:lang w:val="en-US" w:eastAsia="zh-CN"/>
                    </w:rPr>
                    <w:t>208</w:t>
                  </w:r>
                </w:p>
              </w:tc>
              <w:tc>
                <w:tcPr>
                  <w:tcW w:w="2248" w:type="dxa"/>
                  <w:noWrap w:val="0"/>
                  <w:vAlign w:val="center"/>
                </w:tcPr>
                <w:p>
                  <w:pPr>
                    <w:keepNext w:val="0"/>
                    <w:keepLines w:val="0"/>
                    <w:widowControl/>
                    <w:suppressLineNumbers w:val="0"/>
                    <w:jc w:val="center"/>
                    <w:textAlignment w:val="center"/>
                    <w:rPr>
                      <w:rFonts w:hint="default" w:ascii="Times New Roman" w:hAnsi="Times New Roman" w:cs="Times New Roman"/>
                      <w:b w:val="0"/>
                      <w:bCs/>
                      <w:sz w:val="21"/>
                      <w:szCs w:val="21"/>
                      <w:highlight w:val="none"/>
                      <w:u w:val="none"/>
                      <w:lang w:val="en-US" w:eastAsia="zh-CN"/>
                    </w:rPr>
                  </w:pPr>
                  <w:r>
                    <w:rPr>
                      <w:rFonts w:hint="default" w:ascii="Times New Roman" w:hAnsi="Times New Roman" w:eastAsia="宋体" w:cs="Times New Roman"/>
                      <w:i w:val="0"/>
                      <w:color w:val="000000"/>
                      <w:kern w:val="0"/>
                      <w:sz w:val="21"/>
                      <w:szCs w:val="21"/>
                      <w:u w:val="none"/>
                      <w:lang w:val="en-US" w:eastAsia="zh-CN" w:bidi="ar"/>
                    </w:rPr>
                    <w:t>666</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1239" w:type="pct"/>
                  <w:vMerge w:val="continue"/>
                  <w:noWrap w:val="0"/>
                  <w:vAlign w:val="center"/>
                </w:tcPr>
                <w:p>
                  <w:pPr>
                    <w:jc w:val="center"/>
                    <w:rPr>
                      <w:rFonts w:hint="eastAsia" w:ascii="Times New Roman" w:hAnsi="Times New Roman"/>
                      <w:b w:val="0"/>
                      <w:bCs/>
                      <w:szCs w:val="21"/>
                      <w:u w:val="none"/>
                    </w:rPr>
                  </w:pPr>
                </w:p>
              </w:tc>
              <w:tc>
                <w:tcPr>
                  <w:tcW w:w="1249" w:type="pct"/>
                  <w:noWrap w:val="0"/>
                  <w:vAlign w:val="center"/>
                </w:tcPr>
                <w:p>
                  <w:pPr>
                    <w:jc w:val="center"/>
                    <w:rPr>
                      <w:rFonts w:hint="default" w:ascii="Times New Roman" w:hAnsi="Times New Roman" w:eastAsia="宋体"/>
                      <w:b w:val="0"/>
                      <w:bCs/>
                      <w:szCs w:val="21"/>
                      <w:highlight w:val="none"/>
                      <w:u w:val="none"/>
                      <w:lang w:val="en-US" w:eastAsia="zh-CN"/>
                    </w:rPr>
                  </w:pPr>
                  <w:r>
                    <w:rPr>
                      <w:rFonts w:hint="default" w:ascii="Times New Roman" w:hAnsi="Times New Roman" w:eastAsia="宋体"/>
                      <w:b w:val="0"/>
                      <w:bCs/>
                      <w:szCs w:val="21"/>
                      <w:highlight w:val="none"/>
                      <w:u w:val="none"/>
                      <w:lang w:val="en-US" w:eastAsia="zh-CN"/>
                    </w:rPr>
                    <w:t>刘建庄村</w:t>
                  </w:r>
                </w:p>
              </w:tc>
              <w:tc>
                <w:tcPr>
                  <w:tcW w:w="1254" w:type="pct"/>
                  <w:noWrap w:val="0"/>
                  <w:vAlign w:val="center"/>
                </w:tcPr>
                <w:p>
                  <w:pPr>
                    <w:jc w:val="center"/>
                    <w:rPr>
                      <w:rFonts w:hint="default"/>
                      <w:b w:val="0"/>
                      <w:bCs/>
                      <w:szCs w:val="21"/>
                      <w:highlight w:val="none"/>
                      <w:u w:val="none"/>
                      <w:lang w:val="en-US" w:eastAsia="zh-CN"/>
                    </w:rPr>
                  </w:pPr>
                  <w:r>
                    <w:rPr>
                      <w:rFonts w:hint="eastAsia"/>
                      <w:b w:val="0"/>
                      <w:bCs/>
                      <w:szCs w:val="21"/>
                      <w:highlight w:val="none"/>
                      <w:u w:val="none"/>
                      <w:lang w:val="en-US" w:eastAsia="zh-CN"/>
                    </w:rPr>
                    <w:t>224</w:t>
                  </w:r>
                </w:p>
              </w:tc>
              <w:tc>
                <w:tcPr>
                  <w:tcW w:w="2248" w:type="dxa"/>
                  <w:noWrap w:val="0"/>
                  <w:vAlign w:val="center"/>
                </w:tcPr>
                <w:p>
                  <w:pPr>
                    <w:keepNext w:val="0"/>
                    <w:keepLines w:val="0"/>
                    <w:widowControl/>
                    <w:suppressLineNumbers w:val="0"/>
                    <w:jc w:val="center"/>
                    <w:textAlignment w:val="center"/>
                    <w:rPr>
                      <w:rFonts w:hint="default" w:ascii="Times New Roman" w:hAnsi="Times New Roman" w:cs="Times New Roman"/>
                      <w:b w:val="0"/>
                      <w:bCs/>
                      <w:sz w:val="21"/>
                      <w:szCs w:val="21"/>
                      <w:highlight w:val="none"/>
                      <w:u w:val="none"/>
                      <w:lang w:val="en-US" w:eastAsia="zh-CN"/>
                    </w:rPr>
                  </w:pPr>
                  <w:r>
                    <w:rPr>
                      <w:rFonts w:hint="default" w:ascii="Times New Roman" w:hAnsi="Times New Roman" w:eastAsia="宋体" w:cs="Times New Roman"/>
                      <w:i w:val="0"/>
                      <w:color w:val="000000"/>
                      <w:kern w:val="0"/>
                      <w:sz w:val="21"/>
                      <w:szCs w:val="21"/>
                      <w:u w:val="none"/>
                      <w:lang w:val="en-US" w:eastAsia="zh-CN" w:bidi="ar"/>
                    </w:rPr>
                    <w:t>717</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1239" w:type="pct"/>
                  <w:vMerge w:val="continue"/>
                  <w:noWrap w:val="0"/>
                  <w:vAlign w:val="center"/>
                </w:tcPr>
                <w:p>
                  <w:pPr>
                    <w:jc w:val="center"/>
                    <w:rPr>
                      <w:rFonts w:hint="eastAsia" w:ascii="Times New Roman" w:hAnsi="Times New Roman"/>
                      <w:b w:val="0"/>
                      <w:bCs/>
                      <w:szCs w:val="21"/>
                      <w:u w:val="none"/>
                    </w:rPr>
                  </w:pPr>
                </w:p>
              </w:tc>
              <w:tc>
                <w:tcPr>
                  <w:tcW w:w="1249" w:type="pct"/>
                  <w:noWrap w:val="0"/>
                  <w:vAlign w:val="center"/>
                </w:tcPr>
                <w:p>
                  <w:pPr>
                    <w:jc w:val="center"/>
                    <w:rPr>
                      <w:rFonts w:hint="default" w:ascii="Times New Roman" w:hAnsi="Times New Roman" w:eastAsia="宋体"/>
                      <w:b w:val="0"/>
                      <w:bCs/>
                      <w:szCs w:val="21"/>
                      <w:highlight w:val="none"/>
                      <w:u w:val="none"/>
                      <w:lang w:val="en-US" w:eastAsia="zh-CN"/>
                    </w:rPr>
                  </w:pPr>
                  <w:r>
                    <w:rPr>
                      <w:rFonts w:hint="default" w:ascii="Times New Roman" w:hAnsi="Times New Roman" w:eastAsia="宋体"/>
                      <w:b w:val="0"/>
                      <w:bCs/>
                      <w:szCs w:val="21"/>
                      <w:highlight w:val="none"/>
                      <w:u w:val="none"/>
                      <w:lang w:val="en-US" w:eastAsia="zh-CN"/>
                    </w:rPr>
                    <w:t>盐店西村</w:t>
                  </w:r>
                </w:p>
              </w:tc>
              <w:tc>
                <w:tcPr>
                  <w:tcW w:w="1254" w:type="pct"/>
                  <w:noWrap w:val="0"/>
                  <w:vAlign w:val="center"/>
                </w:tcPr>
                <w:p>
                  <w:pPr>
                    <w:jc w:val="center"/>
                    <w:rPr>
                      <w:rFonts w:hint="default"/>
                      <w:b w:val="0"/>
                      <w:bCs/>
                      <w:szCs w:val="21"/>
                      <w:highlight w:val="none"/>
                      <w:u w:val="none"/>
                      <w:lang w:val="en-US" w:eastAsia="zh-CN"/>
                    </w:rPr>
                  </w:pPr>
                  <w:r>
                    <w:rPr>
                      <w:rFonts w:hint="eastAsia"/>
                      <w:b w:val="0"/>
                      <w:bCs/>
                      <w:szCs w:val="21"/>
                      <w:highlight w:val="none"/>
                      <w:u w:val="none"/>
                      <w:lang w:val="en-US" w:eastAsia="zh-CN"/>
                    </w:rPr>
                    <w:t>163</w:t>
                  </w:r>
                </w:p>
              </w:tc>
              <w:tc>
                <w:tcPr>
                  <w:tcW w:w="2248" w:type="dxa"/>
                  <w:noWrap w:val="0"/>
                  <w:vAlign w:val="center"/>
                </w:tcPr>
                <w:p>
                  <w:pPr>
                    <w:keepNext w:val="0"/>
                    <w:keepLines w:val="0"/>
                    <w:widowControl/>
                    <w:suppressLineNumbers w:val="0"/>
                    <w:jc w:val="center"/>
                    <w:textAlignment w:val="center"/>
                    <w:rPr>
                      <w:rFonts w:hint="default" w:ascii="Times New Roman" w:hAnsi="Times New Roman" w:cs="Times New Roman"/>
                      <w:b w:val="0"/>
                      <w:bCs/>
                      <w:sz w:val="21"/>
                      <w:szCs w:val="21"/>
                      <w:highlight w:val="none"/>
                      <w:u w:val="none"/>
                      <w:lang w:val="en-US" w:eastAsia="zh-CN"/>
                    </w:rPr>
                  </w:pPr>
                  <w:r>
                    <w:rPr>
                      <w:rFonts w:hint="default" w:ascii="Times New Roman" w:hAnsi="Times New Roman" w:eastAsia="宋体" w:cs="Times New Roman"/>
                      <w:i w:val="0"/>
                      <w:color w:val="000000"/>
                      <w:kern w:val="0"/>
                      <w:sz w:val="21"/>
                      <w:szCs w:val="21"/>
                      <w:u w:val="none"/>
                      <w:lang w:val="en-US" w:eastAsia="zh-CN" w:bidi="ar"/>
                    </w:rPr>
                    <w:t>522</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1239" w:type="pct"/>
                  <w:vMerge w:val="continue"/>
                  <w:noWrap w:val="0"/>
                  <w:vAlign w:val="center"/>
                </w:tcPr>
                <w:p>
                  <w:pPr>
                    <w:jc w:val="center"/>
                    <w:rPr>
                      <w:rFonts w:hint="eastAsia" w:ascii="Times New Roman" w:hAnsi="Times New Roman"/>
                      <w:b w:val="0"/>
                      <w:bCs/>
                      <w:szCs w:val="21"/>
                      <w:u w:val="none"/>
                    </w:rPr>
                  </w:pPr>
                </w:p>
              </w:tc>
              <w:tc>
                <w:tcPr>
                  <w:tcW w:w="1249" w:type="pct"/>
                  <w:noWrap w:val="0"/>
                  <w:vAlign w:val="center"/>
                </w:tcPr>
                <w:p>
                  <w:pPr>
                    <w:jc w:val="center"/>
                    <w:rPr>
                      <w:rFonts w:hint="default" w:ascii="Times New Roman" w:hAnsi="Times New Roman" w:eastAsia="宋体"/>
                      <w:b w:val="0"/>
                      <w:bCs/>
                      <w:szCs w:val="21"/>
                      <w:highlight w:val="none"/>
                      <w:u w:val="none"/>
                      <w:lang w:val="en-US" w:eastAsia="zh-CN"/>
                    </w:rPr>
                  </w:pPr>
                  <w:r>
                    <w:rPr>
                      <w:rFonts w:hint="default" w:ascii="Times New Roman" w:hAnsi="Times New Roman" w:eastAsia="宋体"/>
                      <w:b w:val="0"/>
                      <w:bCs/>
                      <w:szCs w:val="21"/>
                      <w:highlight w:val="none"/>
                      <w:u w:val="none"/>
                      <w:lang w:val="en-US" w:eastAsia="zh-CN"/>
                    </w:rPr>
                    <w:t>楼刘</w:t>
                  </w:r>
                </w:p>
              </w:tc>
              <w:tc>
                <w:tcPr>
                  <w:tcW w:w="1254" w:type="pct"/>
                  <w:noWrap w:val="0"/>
                  <w:vAlign w:val="center"/>
                </w:tcPr>
                <w:p>
                  <w:pPr>
                    <w:jc w:val="center"/>
                    <w:rPr>
                      <w:rFonts w:hint="default"/>
                      <w:b w:val="0"/>
                      <w:bCs/>
                      <w:szCs w:val="21"/>
                      <w:highlight w:val="none"/>
                      <w:u w:val="none"/>
                      <w:lang w:val="en-US" w:eastAsia="zh-CN"/>
                    </w:rPr>
                  </w:pPr>
                  <w:r>
                    <w:rPr>
                      <w:rFonts w:hint="eastAsia"/>
                      <w:b w:val="0"/>
                      <w:bCs/>
                      <w:szCs w:val="21"/>
                      <w:highlight w:val="none"/>
                      <w:u w:val="none"/>
                      <w:lang w:val="en-US" w:eastAsia="zh-CN"/>
                    </w:rPr>
                    <w:t>141</w:t>
                  </w:r>
                </w:p>
              </w:tc>
              <w:tc>
                <w:tcPr>
                  <w:tcW w:w="2248" w:type="dxa"/>
                  <w:noWrap w:val="0"/>
                  <w:vAlign w:val="center"/>
                </w:tcPr>
                <w:p>
                  <w:pPr>
                    <w:keepNext w:val="0"/>
                    <w:keepLines w:val="0"/>
                    <w:widowControl/>
                    <w:suppressLineNumbers w:val="0"/>
                    <w:jc w:val="center"/>
                    <w:textAlignment w:val="center"/>
                    <w:rPr>
                      <w:rFonts w:hint="default" w:ascii="Times New Roman" w:hAnsi="Times New Roman" w:cs="Times New Roman"/>
                      <w:b w:val="0"/>
                      <w:bCs/>
                      <w:sz w:val="21"/>
                      <w:szCs w:val="21"/>
                      <w:highlight w:val="none"/>
                      <w:u w:val="none"/>
                      <w:lang w:val="en-US" w:eastAsia="zh-CN"/>
                    </w:rPr>
                  </w:pPr>
                  <w:r>
                    <w:rPr>
                      <w:rFonts w:hint="default" w:ascii="Times New Roman" w:hAnsi="Times New Roman" w:eastAsia="宋体" w:cs="Times New Roman"/>
                      <w:i w:val="0"/>
                      <w:color w:val="000000"/>
                      <w:kern w:val="0"/>
                      <w:sz w:val="21"/>
                      <w:szCs w:val="21"/>
                      <w:u w:val="none"/>
                      <w:lang w:val="en-US" w:eastAsia="zh-CN" w:bidi="ar"/>
                    </w:rPr>
                    <w:t>451</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1239" w:type="pct"/>
                  <w:vMerge w:val="continue"/>
                  <w:noWrap w:val="0"/>
                  <w:vAlign w:val="center"/>
                </w:tcPr>
                <w:p>
                  <w:pPr>
                    <w:jc w:val="center"/>
                    <w:rPr>
                      <w:rFonts w:hint="eastAsia" w:ascii="Times New Roman" w:hAnsi="Times New Roman"/>
                      <w:b w:val="0"/>
                      <w:bCs/>
                      <w:szCs w:val="21"/>
                      <w:u w:val="none"/>
                    </w:rPr>
                  </w:pPr>
                </w:p>
              </w:tc>
              <w:tc>
                <w:tcPr>
                  <w:tcW w:w="1249" w:type="pct"/>
                  <w:noWrap w:val="0"/>
                  <w:vAlign w:val="center"/>
                </w:tcPr>
                <w:p>
                  <w:pPr>
                    <w:jc w:val="center"/>
                    <w:rPr>
                      <w:rFonts w:hint="default" w:ascii="Times New Roman" w:hAnsi="Times New Roman" w:eastAsia="宋体"/>
                      <w:b w:val="0"/>
                      <w:bCs/>
                      <w:szCs w:val="21"/>
                      <w:highlight w:val="none"/>
                      <w:u w:val="none"/>
                      <w:lang w:val="en-US" w:eastAsia="zh-CN"/>
                    </w:rPr>
                  </w:pPr>
                  <w:r>
                    <w:rPr>
                      <w:rFonts w:hint="default" w:ascii="Times New Roman" w:hAnsi="Times New Roman" w:eastAsia="宋体"/>
                      <w:b w:val="0"/>
                      <w:bCs/>
                      <w:szCs w:val="21"/>
                      <w:highlight w:val="none"/>
                      <w:u w:val="none"/>
                      <w:lang w:val="en-US" w:eastAsia="zh-CN"/>
                    </w:rPr>
                    <w:t>盐店东村</w:t>
                  </w:r>
                </w:p>
              </w:tc>
              <w:tc>
                <w:tcPr>
                  <w:tcW w:w="1254" w:type="pct"/>
                  <w:noWrap w:val="0"/>
                  <w:vAlign w:val="center"/>
                </w:tcPr>
                <w:p>
                  <w:pPr>
                    <w:jc w:val="center"/>
                    <w:rPr>
                      <w:rFonts w:hint="default"/>
                      <w:b w:val="0"/>
                      <w:bCs/>
                      <w:szCs w:val="21"/>
                      <w:highlight w:val="none"/>
                      <w:u w:val="none"/>
                      <w:lang w:val="en-US" w:eastAsia="zh-CN"/>
                    </w:rPr>
                  </w:pPr>
                  <w:r>
                    <w:rPr>
                      <w:rFonts w:hint="eastAsia"/>
                      <w:b w:val="0"/>
                      <w:bCs/>
                      <w:szCs w:val="21"/>
                      <w:highlight w:val="none"/>
                      <w:u w:val="none"/>
                      <w:lang w:val="en-US" w:eastAsia="zh-CN"/>
                    </w:rPr>
                    <w:t>199</w:t>
                  </w:r>
                </w:p>
              </w:tc>
              <w:tc>
                <w:tcPr>
                  <w:tcW w:w="2248" w:type="dxa"/>
                  <w:noWrap w:val="0"/>
                  <w:vAlign w:val="center"/>
                </w:tcPr>
                <w:p>
                  <w:pPr>
                    <w:keepNext w:val="0"/>
                    <w:keepLines w:val="0"/>
                    <w:widowControl/>
                    <w:suppressLineNumbers w:val="0"/>
                    <w:jc w:val="center"/>
                    <w:textAlignment w:val="center"/>
                    <w:rPr>
                      <w:rFonts w:hint="default" w:ascii="Times New Roman" w:hAnsi="Times New Roman" w:cs="Times New Roman"/>
                      <w:b w:val="0"/>
                      <w:bCs/>
                      <w:sz w:val="21"/>
                      <w:szCs w:val="21"/>
                      <w:highlight w:val="none"/>
                      <w:u w:val="none"/>
                      <w:lang w:val="en-US" w:eastAsia="zh-CN"/>
                    </w:rPr>
                  </w:pPr>
                  <w:r>
                    <w:rPr>
                      <w:rFonts w:hint="default" w:ascii="Times New Roman" w:hAnsi="Times New Roman" w:eastAsia="宋体" w:cs="Times New Roman"/>
                      <w:i w:val="0"/>
                      <w:color w:val="000000"/>
                      <w:kern w:val="0"/>
                      <w:sz w:val="21"/>
                      <w:szCs w:val="21"/>
                      <w:u w:val="none"/>
                      <w:lang w:val="en-US" w:eastAsia="zh-CN" w:bidi="ar"/>
                    </w:rPr>
                    <w:t>637</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1239" w:type="pct"/>
                  <w:vMerge w:val="continue"/>
                  <w:noWrap w:val="0"/>
                  <w:vAlign w:val="center"/>
                </w:tcPr>
                <w:p>
                  <w:pPr>
                    <w:jc w:val="center"/>
                    <w:rPr>
                      <w:rFonts w:hint="eastAsia" w:ascii="Times New Roman" w:hAnsi="Times New Roman"/>
                      <w:b w:val="0"/>
                      <w:bCs/>
                      <w:szCs w:val="21"/>
                      <w:u w:val="none"/>
                    </w:rPr>
                  </w:pPr>
                </w:p>
              </w:tc>
              <w:tc>
                <w:tcPr>
                  <w:tcW w:w="1249" w:type="pct"/>
                  <w:noWrap w:val="0"/>
                  <w:vAlign w:val="center"/>
                </w:tcPr>
                <w:p>
                  <w:pPr>
                    <w:jc w:val="center"/>
                    <w:rPr>
                      <w:rFonts w:hint="default" w:ascii="Times New Roman" w:hAnsi="Times New Roman" w:eastAsia="宋体"/>
                      <w:b w:val="0"/>
                      <w:bCs/>
                      <w:szCs w:val="21"/>
                      <w:highlight w:val="none"/>
                      <w:u w:val="none"/>
                      <w:lang w:val="en-US" w:eastAsia="zh-CN"/>
                    </w:rPr>
                  </w:pPr>
                  <w:r>
                    <w:rPr>
                      <w:rFonts w:hint="default" w:ascii="Times New Roman" w:hAnsi="Times New Roman" w:eastAsia="宋体"/>
                      <w:b w:val="0"/>
                      <w:bCs/>
                      <w:szCs w:val="21"/>
                      <w:highlight w:val="none"/>
                      <w:u w:val="none"/>
                      <w:lang w:val="en-US" w:eastAsia="zh-CN"/>
                    </w:rPr>
                    <w:t>小孟庄</w:t>
                  </w:r>
                </w:p>
              </w:tc>
              <w:tc>
                <w:tcPr>
                  <w:tcW w:w="1254" w:type="pct"/>
                  <w:noWrap w:val="0"/>
                  <w:vAlign w:val="center"/>
                </w:tcPr>
                <w:p>
                  <w:pPr>
                    <w:jc w:val="center"/>
                    <w:rPr>
                      <w:rFonts w:hint="default"/>
                      <w:b w:val="0"/>
                      <w:bCs/>
                      <w:szCs w:val="21"/>
                      <w:highlight w:val="none"/>
                      <w:u w:val="none"/>
                      <w:lang w:val="en-US" w:eastAsia="zh-CN"/>
                    </w:rPr>
                  </w:pPr>
                  <w:r>
                    <w:rPr>
                      <w:rFonts w:hint="eastAsia"/>
                      <w:b w:val="0"/>
                      <w:bCs/>
                      <w:szCs w:val="21"/>
                      <w:highlight w:val="none"/>
                      <w:u w:val="none"/>
                      <w:lang w:val="en-US" w:eastAsia="zh-CN"/>
                    </w:rPr>
                    <w:t>212</w:t>
                  </w:r>
                </w:p>
              </w:tc>
              <w:tc>
                <w:tcPr>
                  <w:tcW w:w="2248" w:type="dxa"/>
                  <w:noWrap w:val="0"/>
                  <w:vAlign w:val="center"/>
                </w:tcPr>
                <w:p>
                  <w:pPr>
                    <w:keepNext w:val="0"/>
                    <w:keepLines w:val="0"/>
                    <w:widowControl/>
                    <w:suppressLineNumbers w:val="0"/>
                    <w:jc w:val="center"/>
                    <w:textAlignment w:val="center"/>
                    <w:rPr>
                      <w:rFonts w:hint="default" w:ascii="Times New Roman" w:hAnsi="Times New Roman" w:cs="Times New Roman"/>
                      <w:b w:val="0"/>
                      <w:bCs/>
                      <w:sz w:val="21"/>
                      <w:szCs w:val="21"/>
                      <w:highlight w:val="none"/>
                      <w:u w:val="none"/>
                      <w:lang w:val="en-US" w:eastAsia="zh-CN"/>
                    </w:rPr>
                  </w:pPr>
                  <w:r>
                    <w:rPr>
                      <w:rFonts w:hint="default" w:ascii="Times New Roman" w:hAnsi="Times New Roman" w:eastAsia="宋体" w:cs="Times New Roman"/>
                      <w:i w:val="0"/>
                      <w:color w:val="000000"/>
                      <w:kern w:val="0"/>
                      <w:sz w:val="21"/>
                      <w:szCs w:val="21"/>
                      <w:u w:val="none"/>
                      <w:lang w:val="en-US" w:eastAsia="zh-CN" w:bidi="ar"/>
                    </w:rPr>
                    <w:t>678</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1239" w:type="pct"/>
                  <w:vMerge w:val="continue"/>
                  <w:noWrap w:val="0"/>
                  <w:vAlign w:val="center"/>
                </w:tcPr>
                <w:p>
                  <w:pPr>
                    <w:jc w:val="center"/>
                    <w:rPr>
                      <w:rFonts w:hint="eastAsia" w:ascii="Times New Roman" w:hAnsi="Times New Roman"/>
                      <w:b w:val="0"/>
                      <w:bCs/>
                      <w:szCs w:val="21"/>
                      <w:u w:val="none"/>
                    </w:rPr>
                  </w:pPr>
                </w:p>
              </w:tc>
              <w:tc>
                <w:tcPr>
                  <w:tcW w:w="1249" w:type="pct"/>
                  <w:noWrap w:val="0"/>
                  <w:vAlign w:val="center"/>
                </w:tcPr>
                <w:p>
                  <w:pPr>
                    <w:jc w:val="center"/>
                    <w:rPr>
                      <w:rFonts w:hint="default" w:ascii="Times New Roman" w:hAnsi="Times New Roman" w:eastAsia="宋体"/>
                      <w:b w:val="0"/>
                      <w:bCs/>
                      <w:szCs w:val="21"/>
                      <w:highlight w:val="none"/>
                      <w:u w:val="none"/>
                      <w:lang w:val="en-US" w:eastAsia="zh-CN"/>
                    </w:rPr>
                  </w:pPr>
                  <w:r>
                    <w:rPr>
                      <w:rFonts w:hint="default" w:ascii="Times New Roman" w:hAnsi="Times New Roman" w:eastAsia="宋体"/>
                      <w:b w:val="0"/>
                      <w:bCs/>
                      <w:szCs w:val="21"/>
                      <w:highlight w:val="none"/>
                      <w:u w:val="none"/>
                      <w:lang w:val="en-US" w:eastAsia="zh-CN"/>
                    </w:rPr>
                    <w:t>杨庄村</w:t>
                  </w:r>
                </w:p>
              </w:tc>
              <w:tc>
                <w:tcPr>
                  <w:tcW w:w="1254" w:type="pct"/>
                  <w:noWrap w:val="0"/>
                  <w:vAlign w:val="center"/>
                </w:tcPr>
                <w:p>
                  <w:pPr>
                    <w:jc w:val="center"/>
                    <w:rPr>
                      <w:rFonts w:hint="default"/>
                      <w:b w:val="0"/>
                      <w:bCs/>
                      <w:szCs w:val="21"/>
                      <w:highlight w:val="none"/>
                      <w:u w:val="none"/>
                      <w:lang w:val="en-US" w:eastAsia="zh-CN"/>
                    </w:rPr>
                  </w:pPr>
                  <w:r>
                    <w:rPr>
                      <w:rFonts w:hint="eastAsia"/>
                      <w:b w:val="0"/>
                      <w:bCs/>
                      <w:szCs w:val="21"/>
                      <w:highlight w:val="none"/>
                      <w:u w:val="none"/>
                      <w:lang w:val="en-US" w:eastAsia="zh-CN"/>
                    </w:rPr>
                    <w:t>170</w:t>
                  </w:r>
                </w:p>
              </w:tc>
              <w:tc>
                <w:tcPr>
                  <w:tcW w:w="2248" w:type="dxa"/>
                  <w:noWrap w:val="0"/>
                  <w:vAlign w:val="center"/>
                </w:tcPr>
                <w:p>
                  <w:pPr>
                    <w:keepNext w:val="0"/>
                    <w:keepLines w:val="0"/>
                    <w:widowControl/>
                    <w:suppressLineNumbers w:val="0"/>
                    <w:jc w:val="center"/>
                    <w:textAlignment w:val="center"/>
                    <w:rPr>
                      <w:rFonts w:hint="default" w:ascii="Times New Roman" w:hAnsi="Times New Roman" w:cs="Times New Roman"/>
                      <w:b w:val="0"/>
                      <w:bCs/>
                      <w:sz w:val="21"/>
                      <w:szCs w:val="21"/>
                      <w:highlight w:val="none"/>
                      <w:u w:val="none"/>
                      <w:lang w:val="en-US" w:eastAsia="zh-CN"/>
                    </w:rPr>
                  </w:pPr>
                  <w:r>
                    <w:rPr>
                      <w:rFonts w:hint="default" w:ascii="Times New Roman" w:hAnsi="Times New Roman" w:eastAsia="宋体" w:cs="Times New Roman"/>
                      <w:i w:val="0"/>
                      <w:color w:val="000000"/>
                      <w:kern w:val="0"/>
                      <w:sz w:val="21"/>
                      <w:szCs w:val="21"/>
                      <w:u w:val="none"/>
                      <w:lang w:val="en-US" w:eastAsia="zh-CN" w:bidi="ar"/>
                    </w:rPr>
                    <w:t>544</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1239" w:type="pct"/>
                  <w:vMerge w:val="continue"/>
                  <w:noWrap w:val="0"/>
                  <w:vAlign w:val="center"/>
                </w:tcPr>
                <w:p>
                  <w:pPr>
                    <w:jc w:val="center"/>
                    <w:rPr>
                      <w:rFonts w:hint="eastAsia" w:ascii="Times New Roman" w:hAnsi="Times New Roman"/>
                      <w:b w:val="0"/>
                      <w:bCs/>
                      <w:szCs w:val="21"/>
                      <w:u w:val="none"/>
                    </w:rPr>
                  </w:pPr>
                </w:p>
              </w:tc>
              <w:tc>
                <w:tcPr>
                  <w:tcW w:w="1249" w:type="pct"/>
                  <w:noWrap w:val="0"/>
                  <w:vAlign w:val="center"/>
                </w:tcPr>
                <w:p>
                  <w:pPr>
                    <w:jc w:val="center"/>
                    <w:rPr>
                      <w:rFonts w:hint="default" w:ascii="Times New Roman" w:hAnsi="Times New Roman" w:eastAsia="宋体"/>
                      <w:b w:val="0"/>
                      <w:bCs/>
                      <w:szCs w:val="21"/>
                      <w:highlight w:val="none"/>
                      <w:u w:val="none"/>
                      <w:lang w:val="en-US" w:eastAsia="zh-CN"/>
                    </w:rPr>
                  </w:pPr>
                  <w:r>
                    <w:rPr>
                      <w:rFonts w:hint="default" w:ascii="Times New Roman" w:hAnsi="Times New Roman" w:eastAsia="宋体"/>
                      <w:b w:val="0"/>
                      <w:bCs/>
                      <w:szCs w:val="21"/>
                      <w:highlight w:val="none"/>
                      <w:u w:val="none"/>
                      <w:lang w:val="en-US" w:eastAsia="zh-CN"/>
                    </w:rPr>
                    <w:t>小孙庄</w:t>
                  </w:r>
                </w:p>
              </w:tc>
              <w:tc>
                <w:tcPr>
                  <w:tcW w:w="1254" w:type="pct"/>
                  <w:noWrap w:val="0"/>
                  <w:vAlign w:val="center"/>
                </w:tcPr>
                <w:p>
                  <w:pPr>
                    <w:jc w:val="center"/>
                    <w:rPr>
                      <w:rFonts w:hint="default"/>
                      <w:b w:val="0"/>
                      <w:bCs/>
                      <w:szCs w:val="21"/>
                      <w:highlight w:val="none"/>
                      <w:u w:val="none"/>
                      <w:lang w:val="en-US" w:eastAsia="zh-CN"/>
                    </w:rPr>
                  </w:pPr>
                  <w:r>
                    <w:rPr>
                      <w:rFonts w:hint="eastAsia"/>
                      <w:b w:val="0"/>
                      <w:bCs/>
                      <w:szCs w:val="21"/>
                      <w:highlight w:val="none"/>
                      <w:u w:val="none"/>
                      <w:lang w:val="en-US" w:eastAsia="zh-CN"/>
                    </w:rPr>
                    <w:t>138</w:t>
                  </w:r>
                </w:p>
              </w:tc>
              <w:tc>
                <w:tcPr>
                  <w:tcW w:w="2248" w:type="dxa"/>
                  <w:noWrap w:val="0"/>
                  <w:vAlign w:val="center"/>
                </w:tcPr>
                <w:p>
                  <w:pPr>
                    <w:keepNext w:val="0"/>
                    <w:keepLines w:val="0"/>
                    <w:widowControl/>
                    <w:suppressLineNumbers w:val="0"/>
                    <w:jc w:val="center"/>
                    <w:textAlignment w:val="center"/>
                    <w:rPr>
                      <w:rFonts w:hint="default" w:ascii="Times New Roman" w:hAnsi="Times New Roman" w:cs="Times New Roman"/>
                      <w:b w:val="0"/>
                      <w:bCs/>
                      <w:sz w:val="21"/>
                      <w:szCs w:val="21"/>
                      <w:highlight w:val="none"/>
                      <w:u w:val="none"/>
                      <w:lang w:val="en-US" w:eastAsia="zh-CN"/>
                    </w:rPr>
                  </w:pPr>
                  <w:r>
                    <w:rPr>
                      <w:rFonts w:hint="default" w:ascii="Times New Roman" w:hAnsi="Times New Roman" w:eastAsia="宋体" w:cs="Times New Roman"/>
                      <w:i w:val="0"/>
                      <w:color w:val="000000"/>
                      <w:kern w:val="0"/>
                      <w:sz w:val="21"/>
                      <w:szCs w:val="21"/>
                      <w:u w:val="none"/>
                      <w:lang w:val="en-US" w:eastAsia="zh-CN" w:bidi="ar"/>
                    </w:rPr>
                    <w:t>442</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1239" w:type="pct"/>
                  <w:vMerge w:val="continue"/>
                  <w:noWrap w:val="0"/>
                  <w:vAlign w:val="center"/>
                </w:tcPr>
                <w:p>
                  <w:pPr>
                    <w:jc w:val="center"/>
                    <w:rPr>
                      <w:rFonts w:hint="eastAsia" w:ascii="Times New Roman" w:hAnsi="Times New Roman"/>
                      <w:b w:val="0"/>
                      <w:bCs/>
                      <w:szCs w:val="21"/>
                      <w:u w:val="none"/>
                    </w:rPr>
                  </w:pPr>
                </w:p>
              </w:tc>
              <w:tc>
                <w:tcPr>
                  <w:tcW w:w="1249" w:type="pct"/>
                  <w:noWrap w:val="0"/>
                  <w:vAlign w:val="center"/>
                </w:tcPr>
                <w:p>
                  <w:pPr>
                    <w:jc w:val="center"/>
                    <w:rPr>
                      <w:rFonts w:hint="default" w:ascii="Times New Roman" w:hAnsi="Times New Roman" w:eastAsia="宋体"/>
                      <w:b w:val="0"/>
                      <w:bCs/>
                      <w:szCs w:val="21"/>
                      <w:highlight w:val="none"/>
                      <w:u w:val="none"/>
                      <w:lang w:val="en-US" w:eastAsia="zh-CN"/>
                    </w:rPr>
                  </w:pPr>
                  <w:r>
                    <w:rPr>
                      <w:rFonts w:hint="default" w:ascii="Times New Roman" w:hAnsi="Times New Roman" w:eastAsia="宋体"/>
                      <w:b w:val="0"/>
                      <w:bCs/>
                      <w:szCs w:val="21"/>
                      <w:highlight w:val="none"/>
                      <w:u w:val="none"/>
                      <w:lang w:val="en-US" w:eastAsia="zh-CN"/>
                    </w:rPr>
                    <w:t>后司村</w:t>
                  </w:r>
                </w:p>
              </w:tc>
              <w:tc>
                <w:tcPr>
                  <w:tcW w:w="1254" w:type="pct"/>
                  <w:noWrap w:val="0"/>
                  <w:vAlign w:val="center"/>
                </w:tcPr>
                <w:p>
                  <w:pPr>
                    <w:jc w:val="center"/>
                    <w:rPr>
                      <w:rFonts w:hint="default"/>
                      <w:b w:val="0"/>
                      <w:bCs/>
                      <w:szCs w:val="21"/>
                      <w:highlight w:val="none"/>
                      <w:u w:val="none"/>
                      <w:lang w:val="en-US" w:eastAsia="zh-CN"/>
                    </w:rPr>
                  </w:pPr>
                  <w:r>
                    <w:rPr>
                      <w:rFonts w:hint="eastAsia"/>
                      <w:b w:val="0"/>
                      <w:bCs/>
                      <w:szCs w:val="21"/>
                      <w:highlight w:val="none"/>
                      <w:u w:val="none"/>
                      <w:lang w:val="en-US" w:eastAsia="zh-CN"/>
                    </w:rPr>
                    <w:t>325</w:t>
                  </w:r>
                </w:p>
              </w:tc>
              <w:tc>
                <w:tcPr>
                  <w:tcW w:w="2248" w:type="dxa"/>
                  <w:noWrap w:val="0"/>
                  <w:vAlign w:val="center"/>
                </w:tcPr>
                <w:p>
                  <w:pPr>
                    <w:keepNext w:val="0"/>
                    <w:keepLines w:val="0"/>
                    <w:widowControl/>
                    <w:suppressLineNumbers w:val="0"/>
                    <w:jc w:val="center"/>
                    <w:textAlignment w:val="center"/>
                    <w:rPr>
                      <w:rFonts w:hint="default" w:ascii="Times New Roman" w:hAnsi="Times New Roman" w:cs="Times New Roman"/>
                      <w:b w:val="0"/>
                      <w:bCs/>
                      <w:sz w:val="21"/>
                      <w:szCs w:val="21"/>
                      <w:highlight w:val="none"/>
                      <w:u w:val="none"/>
                      <w:lang w:val="en-US" w:eastAsia="zh-CN"/>
                    </w:rPr>
                  </w:pPr>
                  <w:r>
                    <w:rPr>
                      <w:rFonts w:hint="default" w:ascii="Times New Roman" w:hAnsi="Times New Roman" w:eastAsia="宋体" w:cs="Times New Roman"/>
                      <w:i w:val="0"/>
                      <w:color w:val="000000"/>
                      <w:kern w:val="0"/>
                      <w:sz w:val="21"/>
                      <w:szCs w:val="21"/>
                      <w:u w:val="none"/>
                      <w:lang w:val="en-US" w:eastAsia="zh-CN" w:bidi="ar"/>
                    </w:rPr>
                    <w:t>1040</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1239" w:type="pct"/>
                  <w:vMerge w:val="continue"/>
                  <w:noWrap w:val="0"/>
                  <w:vAlign w:val="center"/>
                </w:tcPr>
                <w:p>
                  <w:pPr>
                    <w:jc w:val="center"/>
                    <w:rPr>
                      <w:rFonts w:hint="eastAsia" w:ascii="Times New Roman" w:hAnsi="Times New Roman"/>
                      <w:b w:val="0"/>
                      <w:bCs/>
                      <w:szCs w:val="21"/>
                      <w:u w:val="none"/>
                    </w:rPr>
                  </w:pPr>
                </w:p>
              </w:tc>
              <w:tc>
                <w:tcPr>
                  <w:tcW w:w="1249" w:type="pct"/>
                  <w:noWrap w:val="0"/>
                  <w:vAlign w:val="center"/>
                </w:tcPr>
                <w:p>
                  <w:pPr>
                    <w:jc w:val="center"/>
                    <w:rPr>
                      <w:rFonts w:hint="default" w:ascii="Times New Roman" w:hAnsi="Times New Roman" w:eastAsia="宋体"/>
                      <w:b w:val="0"/>
                      <w:bCs/>
                      <w:szCs w:val="21"/>
                      <w:highlight w:val="none"/>
                      <w:u w:val="none"/>
                      <w:lang w:val="en-US" w:eastAsia="zh-CN"/>
                    </w:rPr>
                  </w:pPr>
                  <w:r>
                    <w:rPr>
                      <w:rFonts w:hint="default" w:ascii="Times New Roman" w:hAnsi="Times New Roman" w:eastAsia="宋体"/>
                      <w:b w:val="0"/>
                      <w:bCs/>
                      <w:szCs w:val="21"/>
                      <w:highlight w:val="none"/>
                      <w:u w:val="none"/>
                      <w:lang w:val="en-US" w:eastAsia="zh-CN"/>
                    </w:rPr>
                    <w:t>南庞庄村</w:t>
                  </w:r>
                </w:p>
              </w:tc>
              <w:tc>
                <w:tcPr>
                  <w:tcW w:w="1254" w:type="pct"/>
                  <w:noWrap w:val="0"/>
                  <w:vAlign w:val="center"/>
                </w:tcPr>
                <w:p>
                  <w:pPr>
                    <w:jc w:val="center"/>
                    <w:rPr>
                      <w:rFonts w:hint="default"/>
                      <w:b w:val="0"/>
                      <w:bCs/>
                      <w:szCs w:val="21"/>
                      <w:highlight w:val="none"/>
                      <w:u w:val="none"/>
                      <w:lang w:val="en-US" w:eastAsia="zh-CN"/>
                    </w:rPr>
                  </w:pPr>
                  <w:r>
                    <w:rPr>
                      <w:rFonts w:hint="eastAsia"/>
                      <w:b w:val="0"/>
                      <w:bCs/>
                      <w:szCs w:val="21"/>
                      <w:highlight w:val="none"/>
                      <w:u w:val="none"/>
                      <w:lang w:val="en-US" w:eastAsia="zh-CN"/>
                    </w:rPr>
                    <w:t>97</w:t>
                  </w:r>
                </w:p>
              </w:tc>
              <w:tc>
                <w:tcPr>
                  <w:tcW w:w="2248" w:type="dxa"/>
                  <w:noWrap w:val="0"/>
                  <w:vAlign w:val="center"/>
                </w:tcPr>
                <w:p>
                  <w:pPr>
                    <w:keepNext w:val="0"/>
                    <w:keepLines w:val="0"/>
                    <w:widowControl/>
                    <w:suppressLineNumbers w:val="0"/>
                    <w:jc w:val="center"/>
                    <w:textAlignment w:val="center"/>
                    <w:rPr>
                      <w:rFonts w:hint="default" w:ascii="Times New Roman" w:hAnsi="Times New Roman" w:cs="Times New Roman"/>
                      <w:b w:val="0"/>
                      <w:bCs/>
                      <w:sz w:val="21"/>
                      <w:szCs w:val="21"/>
                      <w:highlight w:val="none"/>
                      <w:u w:val="none"/>
                      <w:lang w:val="en-US" w:eastAsia="zh-CN"/>
                    </w:rPr>
                  </w:pPr>
                  <w:r>
                    <w:rPr>
                      <w:rFonts w:hint="default" w:ascii="Times New Roman" w:hAnsi="Times New Roman" w:eastAsia="宋体" w:cs="Times New Roman"/>
                      <w:i w:val="0"/>
                      <w:color w:val="000000"/>
                      <w:kern w:val="0"/>
                      <w:sz w:val="21"/>
                      <w:szCs w:val="21"/>
                      <w:u w:val="none"/>
                      <w:lang w:val="en-US" w:eastAsia="zh-CN" w:bidi="ar"/>
                    </w:rPr>
                    <w:t>310</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1239" w:type="pct"/>
                  <w:vMerge w:val="continue"/>
                  <w:noWrap w:val="0"/>
                  <w:vAlign w:val="center"/>
                </w:tcPr>
                <w:p>
                  <w:pPr>
                    <w:jc w:val="center"/>
                    <w:rPr>
                      <w:rFonts w:hint="eastAsia" w:ascii="Times New Roman" w:hAnsi="Times New Roman"/>
                      <w:b w:val="0"/>
                      <w:bCs/>
                      <w:szCs w:val="21"/>
                      <w:u w:val="none"/>
                    </w:rPr>
                  </w:pPr>
                </w:p>
              </w:tc>
              <w:tc>
                <w:tcPr>
                  <w:tcW w:w="1249" w:type="pct"/>
                  <w:noWrap w:val="0"/>
                  <w:vAlign w:val="center"/>
                </w:tcPr>
                <w:p>
                  <w:pPr>
                    <w:jc w:val="center"/>
                    <w:rPr>
                      <w:rFonts w:hint="default" w:ascii="Times New Roman" w:hAnsi="Times New Roman" w:eastAsia="宋体"/>
                      <w:b w:val="0"/>
                      <w:bCs/>
                      <w:szCs w:val="21"/>
                      <w:highlight w:val="none"/>
                      <w:u w:val="none"/>
                      <w:lang w:val="en-US" w:eastAsia="zh-CN"/>
                    </w:rPr>
                  </w:pPr>
                  <w:r>
                    <w:rPr>
                      <w:rFonts w:hint="default" w:ascii="Times New Roman" w:hAnsi="Times New Roman" w:eastAsia="宋体"/>
                      <w:b w:val="0"/>
                      <w:bCs/>
                      <w:szCs w:val="21"/>
                      <w:highlight w:val="none"/>
                      <w:u w:val="none"/>
                      <w:lang w:val="en-US" w:eastAsia="zh-CN"/>
                    </w:rPr>
                    <w:t>岗杨</w:t>
                  </w:r>
                </w:p>
              </w:tc>
              <w:tc>
                <w:tcPr>
                  <w:tcW w:w="1254" w:type="pct"/>
                  <w:noWrap w:val="0"/>
                  <w:vAlign w:val="center"/>
                </w:tcPr>
                <w:p>
                  <w:pPr>
                    <w:jc w:val="center"/>
                    <w:rPr>
                      <w:rFonts w:hint="default"/>
                      <w:b w:val="0"/>
                      <w:bCs/>
                      <w:szCs w:val="21"/>
                      <w:highlight w:val="none"/>
                      <w:u w:val="none"/>
                      <w:lang w:val="en-US" w:eastAsia="zh-CN"/>
                    </w:rPr>
                  </w:pPr>
                  <w:r>
                    <w:rPr>
                      <w:rFonts w:hint="eastAsia"/>
                      <w:b w:val="0"/>
                      <w:bCs/>
                      <w:szCs w:val="21"/>
                      <w:highlight w:val="none"/>
                      <w:u w:val="none"/>
                      <w:lang w:val="en-US" w:eastAsia="zh-CN"/>
                    </w:rPr>
                    <w:t>48</w:t>
                  </w:r>
                </w:p>
              </w:tc>
              <w:tc>
                <w:tcPr>
                  <w:tcW w:w="2248" w:type="dxa"/>
                  <w:noWrap w:val="0"/>
                  <w:vAlign w:val="center"/>
                </w:tcPr>
                <w:p>
                  <w:pPr>
                    <w:keepNext w:val="0"/>
                    <w:keepLines w:val="0"/>
                    <w:widowControl/>
                    <w:suppressLineNumbers w:val="0"/>
                    <w:jc w:val="center"/>
                    <w:textAlignment w:val="center"/>
                    <w:rPr>
                      <w:rFonts w:hint="default" w:ascii="Times New Roman" w:hAnsi="Times New Roman" w:cs="Times New Roman"/>
                      <w:b w:val="0"/>
                      <w:bCs/>
                      <w:sz w:val="21"/>
                      <w:szCs w:val="21"/>
                      <w:highlight w:val="none"/>
                      <w:u w:val="none"/>
                      <w:lang w:val="en-US" w:eastAsia="zh-CN"/>
                    </w:rPr>
                  </w:pPr>
                  <w:r>
                    <w:rPr>
                      <w:rFonts w:hint="default" w:ascii="Times New Roman" w:hAnsi="Times New Roman" w:eastAsia="宋体" w:cs="Times New Roman"/>
                      <w:i w:val="0"/>
                      <w:color w:val="000000"/>
                      <w:kern w:val="0"/>
                      <w:sz w:val="21"/>
                      <w:szCs w:val="21"/>
                      <w:u w:val="none"/>
                      <w:lang w:val="en-US" w:eastAsia="zh-CN" w:bidi="ar"/>
                    </w:rPr>
                    <w:t>154</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1239" w:type="pct"/>
                  <w:vMerge w:val="continue"/>
                  <w:noWrap w:val="0"/>
                  <w:vAlign w:val="center"/>
                </w:tcPr>
                <w:p>
                  <w:pPr>
                    <w:jc w:val="center"/>
                    <w:rPr>
                      <w:rFonts w:hint="eastAsia" w:ascii="Times New Roman" w:hAnsi="Times New Roman"/>
                      <w:b w:val="0"/>
                      <w:bCs/>
                      <w:szCs w:val="21"/>
                      <w:u w:val="none"/>
                    </w:rPr>
                  </w:pPr>
                </w:p>
              </w:tc>
              <w:tc>
                <w:tcPr>
                  <w:tcW w:w="1249" w:type="pct"/>
                  <w:noWrap w:val="0"/>
                  <w:vAlign w:val="center"/>
                </w:tcPr>
                <w:p>
                  <w:pPr>
                    <w:jc w:val="center"/>
                    <w:rPr>
                      <w:rFonts w:hint="default" w:ascii="Times New Roman" w:hAnsi="Times New Roman" w:eastAsia="宋体"/>
                      <w:b w:val="0"/>
                      <w:bCs/>
                      <w:szCs w:val="21"/>
                      <w:highlight w:val="none"/>
                      <w:u w:val="none"/>
                      <w:lang w:val="en-US" w:eastAsia="zh-CN"/>
                    </w:rPr>
                  </w:pPr>
                  <w:r>
                    <w:rPr>
                      <w:rFonts w:hint="default" w:ascii="Times New Roman" w:hAnsi="Times New Roman" w:eastAsia="宋体"/>
                      <w:b w:val="0"/>
                      <w:bCs/>
                      <w:szCs w:val="21"/>
                      <w:highlight w:val="none"/>
                      <w:u w:val="none"/>
                      <w:lang w:val="en-US" w:eastAsia="zh-CN"/>
                    </w:rPr>
                    <w:t>大耙张</w:t>
                  </w:r>
                </w:p>
              </w:tc>
              <w:tc>
                <w:tcPr>
                  <w:tcW w:w="1254" w:type="pct"/>
                  <w:noWrap w:val="0"/>
                  <w:vAlign w:val="center"/>
                </w:tcPr>
                <w:p>
                  <w:pPr>
                    <w:jc w:val="center"/>
                    <w:rPr>
                      <w:rFonts w:hint="default"/>
                      <w:b w:val="0"/>
                      <w:bCs/>
                      <w:szCs w:val="21"/>
                      <w:highlight w:val="none"/>
                      <w:u w:val="none"/>
                      <w:lang w:val="en-US" w:eastAsia="zh-CN"/>
                    </w:rPr>
                  </w:pPr>
                  <w:r>
                    <w:rPr>
                      <w:rFonts w:hint="eastAsia"/>
                      <w:b w:val="0"/>
                      <w:bCs/>
                      <w:szCs w:val="21"/>
                      <w:highlight w:val="none"/>
                      <w:u w:val="none"/>
                      <w:lang w:val="en-US" w:eastAsia="zh-CN"/>
                    </w:rPr>
                    <w:t>284</w:t>
                  </w:r>
                </w:p>
              </w:tc>
              <w:tc>
                <w:tcPr>
                  <w:tcW w:w="2248" w:type="dxa"/>
                  <w:noWrap w:val="0"/>
                  <w:vAlign w:val="center"/>
                </w:tcPr>
                <w:p>
                  <w:pPr>
                    <w:keepNext w:val="0"/>
                    <w:keepLines w:val="0"/>
                    <w:widowControl/>
                    <w:suppressLineNumbers w:val="0"/>
                    <w:jc w:val="center"/>
                    <w:textAlignment w:val="center"/>
                    <w:rPr>
                      <w:rFonts w:hint="default" w:ascii="Times New Roman" w:hAnsi="Times New Roman" w:cs="Times New Roman"/>
                      <w:b w:val="0"/>
                      <w:bCs/>
                      <w:sz w:val="21"/>
                      <w:szCs w:val="21"/>
                      <w:highlight w:val="none"/>
                      <w:u w:val="none"/>
                      <w:lang w:val="en-US" w:eastAsia="zh-CN"/>
                    </w:rPr>
                  </w:pPr>
                  <w:r>
                    <w:rPr>
                      <w:rFonts w:hint="default" w:ascii="Times New Roman" w:hAnsi="Times New Roman" w:eastAsia="宋体" w:cs="Times New Roman"/>
                      <w:i w:val="0"/>
                      <w:color w:val="000000"/>
                      <w:kern w:val="0"/>
                      <w:sz w:val="21"/>
                      <w:szCs w:val="21"/>
                      <w:u w:val="none"/>
                      <w:lang w:val="en-US" w:eastAsia="zh-CN" w:bidi="ar"/>
                    </w:rPr>
                    <w:t>909</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1239" w:type="pct"/>
                  <w:vMerge w:val="continue"/>
                  <w:noWrap w:val="0"/>
                  <w:vAlign w:val="center"/>
                </w:tcPr>
                <w:p>
                  <w:pPr>
                    <w:jc w:val="center"/>
                    <w:rPr>
                      <w:rFonts w:hint="eastAsia" w:ascii="Times New Roman" w:hAnsi="Times New Roman"/>
                      <w:b w:val="0"/>
                      <w:bCs/>
                      <w:szCs w:val="21"/>
                      <w:u w:val="none"/>
                    </w:rPr>
                  </w:pPr>
                </w:p>
              </w:tc>
              <w:tc>
                <w:tcPr>
                  <w:tcW w:w="1249" w:type="pct"/>
                  <w:noWrap w:val="0"/>
                  <w:vAlign w:val="center"/>
                </w:tcPr>
                <w:p>
                  <w:pPr>
                    <w:jc w:val="center"/>
                    <w:rPr>
                      <w:rFonts w:hint="default" w:ascii="Times New Roman" w:hAnsi="Times New Roman" w:eastAsia="宋体"/>
                      <w:b w:val="0"/>
                      <w:bCs/>
                      <w:szCs w:val="21"/>
                      <w:highlight w:val="none"/>
                      <w:u w:val="none"/>
                      <w:lang w:val="en-US" w:eastAsia="zh-CN"/>
                    </w:rPr>
                  </w:pPr>
                  <w:r>
                    <w:rPr>
                      <w:rFonts w:hint="default" w:ascii="Times New Roman" w:hAnsi="Times New Roman" w:eastAsia="宋体"/>
                      <w:b w:val="0"/>
                      <w:bCs/>
                      <w:szCs w:val="21"/>
                      <w:highlight w:val="none"/>
                      <w:u w:val="none"/>
                      <w:lang w:val="en-US" w:eastAsia="zh-CN"/>
                    </w:rPr>
                    <w:t>潘庄村</w:t>
                  </w:r>
                </w:p>
              </w:tc>
              <w:tc>
                <w:tcPr>
                  <w:tcW w:w="1254" w:type="pct"/>
                  <w:noWrap w:val="0"/>
                  <w:vAlign w:val="center"/>
                </w:tcPr>
                <w:p>
                  <w:pPr>
                    <w:jc w:val="center"/>
                    <w:rPr>
                      <w:rFonts w:hint="default"/>
                      <w:b w:val="0"/>
                      <w:bCs/>
                      <w:szCs w:val="21"/>
                      <w:highlight w:val="none"/>
                      <w:u w:val="none"/>
                      <w:lang w:val="en-US" w:eastAsia="zh-CN"/>
                    </w:rPr>
                  </w:pPr>
                  <w:r>
                    <w:rPr>
                      <w:rFonts w:hint="eastAsia"/>
                      <w:b w:val="0"/>
                      <w:bCs/>
                      <w:szCs w:val="21"/>
                      <w:highlight w:val="none"/>
                      <w:u w:val="none"/>
                      <w:lang w:val="en-US" w:eastAsia="zh-CN"/>
                    </w:rPr>
                    <w:t>150</w:t>
                  </w:r>
                </w:p>
              </w:tc>
              <w:tc>
                <w:tcPr>
                  <w:tcW w:w="2248" w:type="dxa"/>
                  <w:noWrap w:val="0"/>
                  <w:vAlign w:val="center"/>
                </w:tcPr>
                <w:p>
                  <w:pPr>
                    <w:keepNext w:val="0"/>
                    <w:keepLines w:val="0"/>
                    <w:widowControl/>
                    <w:suppressLineNumbers w:val="0"/>
                    <w:jc w:val="center"/>
                    <w:textAlignment w:val="center"/>
                    <w:rPr>
                      <w:rFonts w:hint="default" w:ascii="Times New Roman" w:hAnsi="Times New Roman" w:cs="Times New Roman"/>
                      <w:b w:val="0"/>
                      <w:bCs/>
                      <w:sz w:val="21"/>
                      <w:szCs w:val="21"/>
                      <w:highlight w:val="none"/>
                      <w:u w:val="none"/>
                      <w:lang w:val="en-US" w:eastAsia="zh-CN"/>
                    </w:rPr>
                  </w:pPr>
                  <w:r>
                    <w:rPr>
                      <w:rFonts w:hint="default" w:ascii="Times New Roman" w:hAnsi="Times New Roman" w:eastAsia="宋体" w:cs="Times New Roman"/>
                      <w:i w:val="0"/>
                      <w:color w:val="000000"/>
                      <w:kern w:val="0"/>
                      <w:sz w:val="21"/>
                      <w:szCs w:val="21"/>
                      <w:u w:val="none"/>
                      <w:lang w:val="en-US" w:eastAsia="zh-CN" w:bidi="ar"/>
                    </w:rPr>
                    <w:t>480</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1239" w:type="pct"/>
                  <w:vMerge w:val="continue"/>
                  <w:noWrap w:val="0"/>
                  <w:vAlign w:val="center"/>
                </w:tcPr>
                <w:p>
                  <w:pPr>
                    <w:jc w:val="center"/>
                    <w:rPr>
                      <w:rFonts w:hint="eastAsia" w:ascii="Times New Roman" w:hAnsi="Times New Roman"/>
                      <w:b w:val="0"/>
                      <w:bCs/>
                      <w:szCs w:val="21"/>
                      <w:u w:val="none"/>
                    </w:rPr>
                  </w:pPr>
                </w:p>
              </w:tc>
              <w:tc>
                <w:tcPr>
                  <w:tcW w:w="1249" w:type="pct"/>
                  <w:noWrap w:val="0"/>
                  <w:vAlign w:val="center"/>
                </w:tcPr>
                <w:p>
                  <w:pPr>
                    <w:jc w:val="center"/>
                    <w:rPr>
                      <w:rFonts w:hint="default" w:ascii="Times New Roman" w:hAnsi="Times New Roman" w:eastAsia="宋体"/>
                      <w:b w:val="0"/>
                      <w:bCs/>
                      <w:szCs w:val="21"/>
                      <w:highlight w:val="none"/>
                      <w:u w:val="none"/>
                      <w:lang w:val="en-US" w:eastAsia="zh-CN"/>
                    </w:rPr>
                  </w:pPr>
                  <w:r>
                    <w:rPr>
                      <w:rFonts w:hint="default" w:ascii="Times New Roman" w:hAnsi="Times New Roman" w:eastAsia="宋体"/>
                      <w:b w:val="0"/>
                      <w:bCs/>
                      <w:szCs w:val="21"/>
                      <w:highlight w:val="none"/>
                      <w:u w:val="none"/>
                      <w:lang w:val="en-US" w:eastAsia="zh-CN"/>
                    </w:rPr>
                    <w:t>小辛庄</w:t>
                  </w:r>
                </w:p>
              </w:tc>
              <w:tc>
                <w:tcPr>
                  <w:tcW w:w="1254" w:type="pct"/>
                  <w:noWrap w:val="0"/>
                  <w:vAlign w:val="center"/>
                </w:tcPr>
                <w:p>
                  <w:pPr>
                    <w:jc w:val="center"/>
                    <w:rPr>
                      <w:rFonts w:hint="default"/>
                      <w:b w:val="0"/>
                      <w:bCs/>
                      <w:szCs w:val="21"/>
                      <w:highlight w:val="none"/>
                      <w:u w:val="none"/>
                      <w:lang w:val="en-US" w:eastAsia="zh-CN"/>
                    </w:rPr>
                  </w:pPr>
                  <w:r>
                    <w:rPr>
                      <w:rFonts w:hint="eastAsia"/>
                      <w:b w:val="0"/>
                      <w:bCs/>
                      <w:szCs w:val="21"/>
                      <w:highlight w:val="none"/>
                      <w:u w:val="none"/>
                      <w:lang w:val="en-US" w:eastAsia="zh-CN"/>
                    </w:rPr>
                    <w:t>97</w:t>
                  </w:r>
                </w:p>
              </w:tc>
              <w:tc>
                <w:tcPr>
                  <w:tcW w:w="2248" w:type="dxa"/>
                  <w:noWrap w:val="0"/>
                  <w:vAlign w:val="center"/>
                </w:tcPr>
                <w:p>
                  <w:pPr>
                    <w:keepNext w:val="0"/>
                    <w:keepLines w:val="0"/>
                    <w:widowControl/>
                    <w:suppressLineNumbers w:val="0"/>
                    <w:jc w:val="center"/>
                    <w:textAlignment w:val="center"/>
                    <w:rPr>
                      <w:rFonts w:hint="default" w:ascii="Times New Roman" w:hAnsi="Times New Roman" w:cs="Times New Roman"/>
                      <w:b w:val="0"/>
                      <w:bCs/>
                      <w:sz w:val="21"/>
                      <w:szCs w:val="21"/>
                      <w:highlight w:val="none"/>
                      <w:u w:val="none"/>
                      <w:lang w:val="en-US" w:eastAsia="zh-CN"/>
                    </w:rPr>
                  </w:pPr>
                  <w:r>
                    <w:rPr>
                      <w:rFonts w:hint="default" w:ascii="Times New Roman" w:hAnsi="Times New Roman" w:eastAsia="宋体" w:cs="Times New Roman"/>
                      <w:i w:val="0"/>
                      <w:color w:val="000000"/>
                      <w:kern w:val="0"/>
                      <w:sz w:val="21"/>
                      <w:szCs w:val="21"/>
                      <w:u w:val="none"/>
                      <w:lang w:val="en-US" w:eastAsia="zh-CN" w:bidi="ar"/>
                    </w:rPr>
                    <w:t>310</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1239" w:type="pct"/>
                  <w:vMerge w:val="continue"/>
                  <w:noWrap w:val="0"/>
                  <w:vAlign w:val="center"/>
                </w:tcPr>
                <w:p>
                  <w:pPr>
                    <w:jc w:val="center"/>
                    <w:rPr>
                      <w:rFonts w:hint="eastAsia" w:ascii="Times New Roman" w:hAnsi="Times New Roman"/>
                      <w:b w:val="0"/>
                      <w:bCs/>
                      <w:szCs w:val="21"/>
                      <w:u w:val="none"/>
                    </w:rPr>
                  </w:pPr>
                </w:p>
              </w:tc>
              <w:tc>
                <w:tcPr>
                  <w:tcW w:w="1249" w:type="pct"/>
                  <w:noWrap w:val="0"/>
                  <w:vAlign w:val="center"/>
                </w:tcPr>
                <w:p>
                  <w:pPr>
                    <w:jc w:val="center"/>
                    <w:rPr>
                      <w:rFonts w:hint="default" w:ascii="Times New Roman" w:hAnsi="Times New Roman" w:eastAsia="宋体"/>
                      <w:b w:val="0"/>
                      <w:bCs/>
                      <w:szCs w:val="21"/>
                      <w:highlight w:val="none"/>
                      <w:u w:val="none"/>
                      <w:lang w:val="en-US" w:eastAsia="zh-CN"/>
                    </w:rPr>
                  </w:pPr>
                  <w:r>
                    <w:rPr>
                      <w:rFonts w:hint="default" w:ascii="Times New Roman" w:hAnsi="Times New Roman" w:eastAsia="宋体"/>
                      <w:b w:val="0"/>
                      <w:bCs/>
                      <w:szCs w:val="21"/>
                      <w:highlight w:val="none"/>
                      <w:u w:val="none"/>
                      <w:lang w:val="en-US" w:eastAsia="zh-CN"/>
                    </w:rPr>
                    <w:t>辛楼村</w:t>
                  </w:r>
                </w:p>
              </w:tc>
              <w:tc>
                <w:tcPr>
                  <w:tcW w:w="1254" w:type="pct"/>
                  <w:noWrap w:val="0"/>
                  <w:vAlign w:val="center"/>
                </w:tcPr>
                <w:p>
                  <w:pPr>
                    <w:jc w:val="center"/>
                    <w:rPr>
                      <w:rFonts w:hint="default"/>
                      <w:b w:val="0"/>
                      <w:bCs/>
                      <w:szCs w:val="21"/>
                      <w:highlight w:val="none"/>
                      <w:u w:val="none"/>
                      <w:lang w:val="en-US" w:eastAsia="zh-CN"/>
                    </w:rPr>
                  </w:pPr>
                  <w:r>
                    <w:rPr>
                      <w:rFonts w:hint="eastAsia"/>
                      <w:b w:val="0"/>
                      <w:bCs/>
                      <w:szCs w:val="21"/>
                      <w:highlight w:val="none"/>
                      <w:u w:val="none"/>
                      <w:lang w:val="en-US" w:eastAsia="zh-CN"/>
                    </w:rPr>
                    <w:t>200</w:t>
                  </w:r>
                </w:p>
              </w:tc>
              <w:tc>
                <w:tcPr>
                  <w:tcW w:w="2248" w:type="dxa"/>
                  <w:noWrap w:val="0"/>
                  <w:vAlign w:val="center"/>
                </w:tcPr>
                <w:p>
                  <w:pPr>
                    <w:keepNext w:val="0"/>
                    <w:keepLines w:val="0"/>
                    <w:widowControl/>
                    <w:suppressLineNumbers w:val="0"/>
                    <w:jc w:val="center"/>
                    <w:textAlignment w:val="center"/>
                    <w:rPr>
                      <w:rFonts w:hint="default" w:ascii="Times New Roman" w:hAnsi="Times New Roman" w:cs="Times New Roman"/>
                      <w:b w:val="0"/>
                      <w:bCs/>
                      <w:sz w:val="21"/>
                      <w:szCs w:val="21"/>
                      <w:highlight w:val="none"/>
                      <w:u w:val="none"/>
                      <w:lang w:val="en-US" w:eastAsia="zh-CN"/>
                    </w:rPr>
                  </w:pPr>
                  <w:r>
                    <w:rPr>
                      <w:rFonts w:hint="default" w:ascii="Times New Roman" w:hAnsi="Times New Roman" w:eastAsia="宋体" w:cs="Times New Roman"/>
                      <w:i w:val="0"/>
                      <w:color w:val="000000"/>
                      <w:kern w:val="0"/>
                      <w:sz w:val="21"/>
                      <w:szCs w:val="21"/>
                      <w:u w:val="none"/>
                      <w:lang w:val="en-US" w:eastAsia="zh-CN" w:bidi="ar"/>
                    </w:rPr>
                    <w:t>640</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1239" w:type="pct"/>
                  <w:vMerge w:val="continue"/>
                  <w:noWrap w:val="0"/>
                  <w:vAlign w:val="center"/>
                </w:tcPr>
                <w:p>
                  <w:pPr>
                    <w:jc w:val="center"/>
                    <w:rPr>
                      <w:rFonts w:hint="eastAsia" w:ascii="Times New Roman" w:hAnsi="Times New Roman"/>
                      <w:b w:val="0"/>
                      <w:bCs/>
                      <w:szCs w:val="21"/>
                      <w:u w:val="none"/>
                    </w:rPr>
                  </w:pPr>
                </w:p>
              </w:tc>
              <w:tc>
                <w:tcPr>
                  <w:tcW w:w="1249" w:type="pct"/>
                  <w:noWrap w:val="0"/>
                  <w:vAlign w:val="center"/>
                </w:tcPr>
                <w:p>
                  <w:pPr>
                    <w:jc w:val="center"/>
                    <w:rPr>
                      <w:rFonts w:hint="default" w:ascii="Times New Roman" w:hAnsi="Times New Roman" w:eastAsia="宋体"/>
                      <w:b w:val="0"/>
                      <w:bCs/>
                      <w:szCs w:val="21"/>
                      <w:highlight w:val="none"/>
                      <w:u w:val="none"/>
                      <w:lang w:val="en-US" w:eastAsia="zh-CN"/>
                    </w:rPr>
                  </w:pPr>
                  <w:r>
                    <w:rPr>
                      <w:rFonts w:hint="default" w:ascii="Times New Roman" w:hAnsi="Times New Roman" w:eastAsia="宋体"/>
                      <w:b w:val="0"/>
                      <w:bCs/>
                      <w:szCs w:val="21"/>
                      <w:highlight w:val="none"/>
                      <w:u w:val="none"/>
                      <w:lang w:val="en-US" w:eastAsia="zh-CN"/>
                    </w:rPr>
                    <w:t>庙王</w:t>
                  </w:r>
                </w:p>
              </w:tc>
              <w:tc>
                <w:tcPr>
                  <w:tcW w:w="1254" w:type="pct"/>
                  <w:noWrap w:val="0"/>
                  <w:vAlign w:val="center"/>
                </w:tcPr>
                <w:p>
                  <w:pPr>
                    <w:jc w:val="center"/>
                    <w:rPr>
                      <w:rFonts w:hint="default"/>
                      <w:b w:val="0"/>
                      <w:bCs/>
                      <w:szCs w:val="21"/>
                      <w:highlight w:val="none"/>
                      <w:u w:val="none"/>
                      <w:lang w:val="en-US" w:eastAsia="zh-CN"/>
                    </w:rPr>
                  </w:pPr>
                  <w:r>
                    <w:rPr>
                      <w:rFonts w:hint="eastAsia"/>
                      <w:b w:val="0"/>
                      <w:bCs/>
                      <w:szCs w:val="21"/>
                      <w:highlight w:val="none"/>
                      <w:u w:val="none"/>
                      <w:lang w:val="en-US" w:eastAsia="zh-CN"/>
                    </w:rPr>
                    <w:t>255</w:t>
                  </w:r>
                </w:p>
              </w:tc>
              <w:tc>
                <w:tcPr>
                  <w:tcW w:w="2248" w:type="dxa"/>
                  <w:noWrap w:val="0"/>
                  <w:vAlign w:val="center"/>
                </w:tcPr>
                <w:p>
                  <w:pPr>
                    <w:keepNext w:val="0"/>
                    <w:keepLines w:val="0"/>
                    <w:widowControl/>
                    <w:suppressLineNumbers w:val="0"/>
                    <w:jc w:val="center"/>
                    <w:textAlignment w:val="center"/>
                    <w:rPr>
                      <w:rFonts w:hint="default" w:ascii="Times New Roman" w:hAnsi="Times New Roman" w:cs="Times New Roman"/>
                      <w:b w:val="0"/>
                      <w:bCs/>
                      <w:sz w:val="21"/>
                      <w:szCs w:val="21"/>
                      <w:highlight w:val="none"/>
                      <w:u w:val="none"/>
                      <w:lang w:val="en-US" w:eastAsia="zh-CN"/>
                    </w:rPr>
                  </w:pPr>
                  <w:r>
                    <w:rPr>
                      <w:rFonts w:hint="default" w:ascii="Times New Roman" w:hAnsi="Times New Roman" w:eastAsia="宋体" w:cs="Times New Roman"/>
                      <w:i w:val="0"/>
                      <w:color w:val="000000"/>
                      <w:kern w:val="0"/>
                      <w:sz w:val="21"/>
                      <w:szCs w:val="21"/>
                      <w:u w:val="none"/>
                      <w:lang w:val="en-US" w:eastAsia="zh-CN" w:bidi="ar"/>
                    </w:rPr>
                    <w:t>816</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1239" w:type="pct"/>
                  <w:vMerge w:val="continue"/>
                  <w:noWrap w:val="0"/>
                  <w:vAlign w:val="center"/>
                </w:tcPr>
                <w:p>
                  <w:pPr>
                    <w:jc w:val="center"/>
                    <w:rPr>
                      <w:rFonts w:hint="eastAsia" w:ascii="Times New Roman" w:hAnsi="Times New Roman"/>
                      <w:b w:val="0"/>
                      <w:bCs/>
                      <w:szCs w:val="21"/>
                      <w:u w:val="none"/>
                    </w:rPr>
                  </w:pPr>
                </w:p>
              </w:tc>
              <w:tc>
                <w:tcPr>
                  <w:tcW w:w="1249" w:type="pct"/>
                  <w:noWrap w:val="0"/>
                  <w:vAlign w:val="center"/>
                </w:tcPr>
                <w:p>
                  <w:pPr>
                    <w:jc w:val="center"/>
                    <w:rPr>
                      <w:rFonts w:hint="default" w:ascii="Times New Roman" w:hAnsi="Times New Roman" w:eastAsia="宋体"/>
                      <w:b w:val="0"/>
                      <w:bCs/>
                      <w:szCs w:val="21"/>
                      <w:highlight w:val="none"/>
                      <w:u w:val="none"/>
                      <w:lang w:val="en-US" w:eastAsia="zh-CN"/>
                    </w:rPr>
                  </w:pPr>
                  <w:r>
                    <w:rPr>
                      <w:rFonts w:hint="default" w:ascii="Times New Roman" w:hAnsi="Times New Roman" w:eastAsia="宋体"/>
                      <w:b w:val="0"/>
                      <w:bCs/>
                      <w:szCs w:val="21"/>
                      <w:highlight w:val="none"/>
                      <w:u w:val="none"/>
                      <w:lang w:val="en-US" w:eastAsia="zh-CN"/>
                    </w:rPr>
                    <w:t>蜂王村</w:t>
                  </w:r>
                </w:p>
              </w:tc>
              <w:tc>
                <w:tcPr>
                  <w:tcW w:w="1254" w:type="pct"/>
                  <w:noWrap w:val="0"/>
                  <w:vAlign w:val="center"/>
                </w:tcPr>
                <w:p>
                  <w:pPr>
                    <w:jc w:val="center"/>
                    <w:rPr>
                      <w:rFonts w:hint="default"/>
                      <w:b w:val="0"/>
                      <w:bCs/>
                      <w:szCs w:val="21"/>
                      <w:highlight w:val="none"/>
                      <w:u w:val="none"/>
                      <w:lang w:val="en-US" w:eastAsia="zh-CN"/>
                    </w:rPr>
                  </w:pPr>
                  <w:r>
                    <w:rPr>
                      <w:rFonts w:hint="eastAsia"/>
                      <w:b w:val="0"/>
                      <w:bCs/>
                      <w:szCs w:val="21"/>
                      <w:highlight w:val="none"/>
                      <w:u w:val="none"/>
                      <w:lang w:val="en-US" w:eastAsia="zh-CN"/>
                    </w:rPr>
                    <w:t>154</w:t>
                  </w:r>
                </w:p>
              </w:tc>
              <w:tc>
                <w:tcPr>
                  <w:tcW w:w="2248" w:type="dxa"/>
                  <w:noWrap w:val="0"/>
                  <w:vAlign w:val="center"/>
                </w:tcPr>
                <w:p>
                  <w:pPr>
                    <w:keepNext w:val="0"/>
                    <w:keepLines w:val="0"/>
                    <w:widowControl/>
                    <w:suppressLineNumbers w:val="0"/>
                    <w:jc w:val="center"/>
                    <w:textAlignment w:val="center"/>
                    <w:rPr>
                      <w:rFonts w:hint="default" w:ascii="Times New Roman" w:hAnsi="Times New Roman" w:cs="Times New Roman"/>
                      <w:b w:val="0"/>
                      <w:bCs/>
                      <w:sz w:val="21"/>
                      <w:szCs w:val="21"/>
                      <w:highlight w:val="none"/>
                      <w:u w:val="none"/>
                      <w:lang w:val="en-US" w:eastAsia="zh-CN"/>
                    </w:rPr>
                  </w:pPr>
                  <w:r>
                    <w:rPr>
                      <w:rFonts w:hint="default" w:ascii="Times New Roman" w:hAnsi="Times New Roman" w:eastAsia="宋体" w:cs="Times New Roman"/>
                      <w:i w:val="0"/>
                      <w:color w:val="000000"/>
                      <w:kern w:val="0"/>
                      <w:sz w:val="21"/>
                      <w:szCs w:val="21"/>
                      <w:u w:val="none"/>
                      <w:lang w:val="en-US" w:eastAsia="zh-CN" w:bidi="ar"/>
                    </w:rPr>
                    <w:t>493</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1239" w:type="pct"/>
                  <w:vMerge w:val="continue"/>
                  <w:noWrap w:val="0"/>
                  <w:vAlign w:val="center"/>
                </w:tcPr>
                <w:p>
                  <w:pPr>
                    <w:jc w:val="center"/>
                    <w:rPr>
                      <w:rFonts w:hint="eastAsia" w:ascii="Times New Roman" w:hAnsi="Times New Roman"/>
                      <w:b w:val="0"/>
                      <w:bCs/>
                      <w:szCs w:val="21"/>
                      <w:u w:val="none"/>
                    </w:rPr>
                  </w:pPr>
                </w:p>
              </w:tc>
              <w:tc>
                <w:tcPr>
                  <w:tcW w:w="1249" w:type="pct"/>
                  <w:noWrap w:val="0"/>
                  <w:vAlign w:val="center"/>
                </w:tcPr>
                <w:p>
                  <w:pPr>
                    <w:jc w:val="center"/>
                    <w:rPr>
                      <w:rFonts w:hint="default" w:ascii="Times New Roman" w:hAnsi="Times New Roman" w:eastAsia="宋体"/>
                      <w:b w:val="0"/>
                      <w:bCs/>
                      <w:szCs w:val="21"/>
                      <w:highlight w:val="none"/>
                      <w:u w:val="none"/>
                      <w:lang w:val="en-US" w:eastAsia="zh-CN"/>
                    </w:rPr>
                  </w:pPr>
                  <w:r>
                    <w:rPr>
                      <w:rFonts w:hint="default" w:ascii="Times New Roman" w:hAnsi="Times New Roman" w:eastAsia="宋体"/>
                      <w:b w:val="0"/>
                      <w:bCs/>
                      <w:szCs w:val="21"/>
                      <w:highlight w:val="none"/>
                      <w:u w:val="none"/>
                      <w:lang w:val="en-US" w:eastAsia="zh-CN"/>
                    </w:rPr>
                    <w:t>董寨村</w:t>
                  </w:r>
                </w:p>
              </w:tc>
              <w:tc>
                <w:tcPr>
                  <w:tcW w:w="1254" w:type="pct"/>
                  <w:noWrap w:val="0"/>
                  <w:vAlign w:val="center"/>
                </w:tcPr>
                <w:p>
                  <w:pPr>
                    <w:jc w:val="center"/>
                    <w:rPr>
                      <w:rFonts w:hint="default"/>
                      <w:b w:val="0"/>
                      <w:bCs/>
                      <w:szCs w:val="21"/>
                      <w:highlight w:val="none"/>
                      <w:u w:val="none"/>
                      <w:lang w:val="en-US" w:eastAsia="zh-CN"/>
                    </w:rPr>
                  </w:pPr>
                  <w:r>
                    <w:rPr>
                      <w:rFonts w:hint="eastAsia"/>
                      <w:b w:val="0"/>
                      <w:bCs/>
                      <w:szCs w:val="21"/>
                      <w:highlight w:val="none"/>
                      <w:u w:val="none"/>
                      <w:lang w:val="en-US" w:eastAsia="zh-CN"/>
                    </w:rPr>
                    <w:t>184</w:t>
                  </w:r>
                </w:p>
              </w:tc>
              <w:tc>
                <w:tcPr>
                  <w:tcW w:w="2248" w:type="dxa"/>
                  <w:noWrap w:val="0"/>
                  <w:vAlign w:val="center"/>
                </w:tcPr>
                <w:p>
                  <w:pPr>
                    <w:keepNext w:val="0"/>
                    <w:keepLines w:val="0"/>
                    <w:widowControl/>
                    <w:suppressLineNumbers w:val="0"/>
                    <w:jc w:val="center"/>
                    <w:textAlignment w:val="center"/>
                    <w:rPr>
                      <w:rFonts w:hint="default" w:ascii="Times New Roman" w:hAnsi="Times New Roman" w:cs="Times New Roman"/>
                      <w:b w:val="0"/>
                      <w:bCs/>
                      <w:sz w:val="21"/>
                      <w:szCs w:val="21"/>
                      <w:highlight w:val="none"/>
                      <w:u w:val="none"/>
                      <w:lang w:val="en-US" w:eastAsia="zh-CN"/>
                    </w:rPr>
                  </w:pPr>
                  <w:r>
                    <w:rPr>
                      <w:rFonts w:hint="default" w:ascii="Times New Roman" w:hAnsi="Times New Roman" w:eastAsia="宋体" w:cs="Times New Roman"/>
                      <w:i w:val="0"/>
                      <w:color w:val="000000"/>
                      <w:kern w:val="0"/>
                      <w:sz w:val="21"/>
                      <w:szCs w:val="21"/>
                      <w:u w:val="none"/>
                      <w:lang w:val="en-US" w:eastAsia="zh-CN" w:bidi="ar"/>
                    </w:rPr>
                    <w:t>589</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1239" w:type="pct"/>
                  <w:vMerge w:val="continue"/>
                  <w:noWrap w:val="0"/>
                  <w:vAlign w:val="center"/>
                </w:tcPr>
                <w:p>
                  <w:pPr>
                    <w:jc w:val="center"/>
                    <w:rPr>
                      <w:rFonts w:hint="eastAsia" w:ascii="Times New Roman" w:hAnsi="Times New Roman"/>
                      <w:b w:val="0"/>
                      <w:bCs/>
                      <w:szCs w:val="21"/>
                      <w:u w:val="none"/>
                    </w:rPr>
                  </w:pPr>
                </w:p>
              </w:tc>
              <w:tc>
                <w:tcPr>
                  <w:tcW w:w="1249" w:type="pct"/>
                  <w:noWrap w:val="0"/>
                  <w:vAlign w:val="center"/>
                </w:tcPr>
                <w:p>
                  <w:pPr>
                    <w:jc w:val="center"/>
                    <w:rPr>
                      <w:rFonts w:hint="default" w:ascii="Times New Roman" w:hAnsi="Times New Roman" w:eastAsia="宋体"/>
                      <w:b w:val="0"/>
                      <w:bCs/>
                      <w:szCs w:val="21"/>
                      <w:highlight w:val="none"/>
                      <w:u w:val="none"/>
                      <w:lang w:val="en-US" w:eastAsia="zh-CN"/>
                    </w:rPr>
                  </w:pPr>
                  <w:r>
                    <w:rPr>
                      <w:rFonts w:hint="default" w:ascii="Times New Roman" w:hAnsi="Times New Roman" w:eastAsia="宋体"/>
                      <w:b w:val="0"/>
                      <w:bCs/>
                      <w:szCs w:val="21"/>
                      <w:highlight w:val="none"/>
                      <w:u w:val="none"/>
                      <w:lang w:val="en-US" w:eastAsia="zh-CN"/>
                    </w:rPr>
                    <w:t>冯杨寨</w:t>
                  </w:r>
                </w:p>
              </w:tc>
              <w:tc>
                <w:tcPr>
                  <w:tcW w:w="1254" w:type="pct"/>
                  <w:noWrap w:val="0"/>
                  <w:vAlign w:val="center"/>
                </w:tcPr>
                <w:p>
                  <w:pPr>
                    <w:jc w:val="center"/>
                    <w:rPr>
                      <w:rFonts w:hint="default"/>
                      <w:b w:val="0"/>
                      <w:bCs/>
                      <w:szCs w:val="21"/>
                      <w:highlight w:val="none"/>
                      <w:u w:val="none"/>
                      <w:lang w:val="en-US" w:eastAsia="zh-CN"/>
                    </w:rPr>
                  </w:pPr>
                  <w:r>
                    <w:rPr>
                      <w:rFonts w:hint="eastAsia"/>
                      <w:b w:val="0"/>
                      <w:bCs/>
                      <w:szCs w:val="21"/>
                      <w:highlight w:val="none"/>
                      <w:u w:val="none"/>
                      <w:lang w:val="en-US" w:eastAsia="zh-CN"/>
                    </w:rPr>
                    <w:t>377</w:t>
                  </w:r>
                </w:p>
              </w:tc>
              <w:tc>
                <w:tcPr>
                  <w:tcW w:w="2248" w:type="dxa"/>
                  <w:noWrap w:val="0"/>
                  <w:vAlign w:val="center"/>
                </w:tcPr>
                <w:p>
                  <w:pPr>
                    <w:keepNext w:val="0"/>
                    <w:keepLines w:val="0"/>
                    <w:widowControl/>
                    <w:suppressLineNumbers w:val="0"/>
                    <w:jc w:val="center"/>
                    <w:textAlignment w:val="center"/>
                    <w:rPr>
                      <w:rFonts w:hint="default" w:ascii="Times New Roman" w:hAnsi="Times New Roman" w:cs="Times New Roman"/>
                      <w:b w:val="0"/>
                      <w:bCs/>
                      <w:sz w:val="21"/>
                      <w:szCs w:val="21"/>
                      <w:highlight w:val="none"/>
                      <w:u w:val="none"/>
                      <w:lang w:val="en-US" w:eastAsia="zh-CN"/>
                    </w:rPr>
                  </w:pPr>
                  <w:r>
                    <w:rPr>
                      <w:rFonts w:hint="default" w:ascii="Times New Roman" w:hAnsi="Times New Roman" w:eastAsia="宋体" w:cs="Times New Roman"/>
                      <w:i w:val="0"/>
                      <w:color w:val="000000"/>
                      <w:kern w:val="0"/>
                      <w:sz w:val="21"/>
                      <w:szCs w:val="21"/>
                      <w:u w:val="none"/>
                      <w:lang w:val="en-US" w:eastAsia="zh-CN" w:bidi="ar"/>
                    </w:rPr>
                    <w:t>1206</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1239" w:type="pct"/>
                  <w:vMerge w:val="continue"/>
                  <w:noWrap w:val="0"/>
                  <w:vAlign w:val="center"/>
                </w:tcPr>
                <w:p>
                  <w:pPr>
                    <w:jc w:val="center"/>
                    <w:rPr>
                      <w:rFonts w:hint="eastAsia" w:ascii="Times New Roman" w:hAnsi="Times New Roman"/>
                      <w:b w:val="0"/>
                      <w:bCs/>
                      <w:szCs w:val="21"/>
                      <w:u w:val="none"/>
                    </w:rPr>
                  </w:pPr>
                </w:p>
              </w:tc>
              <w:tc>
                <w:tcPr>
                  <w:tcW w:w="1249" w:type="pct"/>
                  <w:noWrap w:val="0"/>
                  <w:vAlign w:val="center"/>
                </w:tcPr>
                <w:p>
                  <w:pPr>
                    <w:jc w:val="center"/>
                    <w:rPr>
                      <w:rFonts w:hint="default" w:ascii="Times New Roman" w:hAnsi="Times New Roman" w:eastAsia="宋体"/>
                      <w:b w:val="0"/>
                      <w:bCs/>
                      <w:szCs w:val="21"/>
                      <w:highlight w:val="none"/>
                      <w:u w:val="none"/>
                      <w:lang w:val="en-US" w:eastAsia="zh-CN"/>
                    </w:rPr>
                  </w:pPr>
                  <w:r>
                    <w:rPr>
                      <w:rFonts w:hint="default" w:ascii="Times New Roman" w:hAnsi="Times New Roman" w:eastAsia="宋体"/>
                      <w:b w:val="0"/>
                      <w:bCs/>
                      <w:szCs w:val="21"/>
                      <w:highlight w:val="none"/>
                      <w:u w:val="none"/>
                      <w:lang w:val="en-US" w:eastAsia="zh-CN"/>
                    </w:rPr>
                    <w:t>杨庄</w:t>
                  </w:r>
                </w:p>
              </w:tc>
              <w:tc>
                <w:tcPr>
                  <w:tcW w:w="1254" w:type="pct"/>
                  <w:noWrap w:val="0"/>
                  <w:vAlign w:val="center"/>
                </w:tcPr>
                <w:p>
                  <w:pPr>
                    <w:jc w:val="center"/>
                    <w:rPr>
                      <w:rFonts w:hint="default"/>
                      <w:b w:val="0"/>
                      <w:bCs/>
                      <w:szCs w:val="21"/>
                      <w:highlight w:val="none"/>
                      <w:u w:val="none"/>
                      <w:lang w:val="en-US" w:eastAsia="zh-CN"/>
                    </w:rPr>
                  </w:pPr>
                  <w:r>
                    <w:rPr>
                      <w:rFonts w:hint="eastAsia"/>
                      <w:b w:val="0"/>
                      <w:bCs/>
                      <w:szCs w:val="21"/>
                      <w:highlight w:val="none"/>
                      <w:u w:val="none"/>
                      <w:lang w:val="en-US" w:eastAsia="zh-CN"/>
                    </w:rPr>
                    <w:t>170</w:t>
                  </w:r>
                </w:p>
              </w:tc>
              <w:tc>
                <w:tcPr>
                  <w:tcW w:w="2248" w:type="dxa"/>
                  <w:noWrap w:val="0"/>
                  <w:vAlign w:val="center"/>
                </w:tcPr>
                <w:p>
                  <w:pPr>
                    <w:keepNext w:val="0"/>
                    <w:keepLines w:val="0"/>
                    <w:widowControl/>
                    <w:suppressLineNumbers w:val="0"/>
                    <w:jc w:val="center"/>
                    <w:textAlignment w:val="center"/>
                    <w:rPr>
                      <w:rFonts w:hint="default" w:ascii="Times New Roman" w:hAnsi="Times New Roman" w:cs="Times New Roman"/>
                      <w:b w:val="0"/>
                      <w:bCs/>
                      <w:sz w:val="21"/>
                      <w:szCs w:val="21"/>
                      <w:highlight w:val="none"/>
                      <w:u w:val="none"/>
                      <w:lang w:val="en-US" w:eastAsia="zh-CN"/>
                    </w:rPr>
                  </w:pPr>
                  <w:r>
                    <w:rPr>
                      <w:rFonts w:hint="default" w:ascii="Times New Roman" w:hAnsi="Times New Roman" w:eastAsia="宋体" w:cs="Times New Roman"/>
                      <w:i w:val="0"/>
                      <w:color w:val="000000"/>
                      <w:kern w:val="0"/>
                      <w:sz w:val="21"/>
                      <w:szCs w:val="21"/>
                      <w:u w:val="none"/>
                      <w:lang w:val="en-US" w:eastAsia="zh-CN" w:bidi="ar"/>
                    </w:rPr>
                    <w:t>544</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1239" w:type="pct"/>
                  <w:vMerge w:val="continue"/>
                  <w:noWrap w:val="0"/>
                  <w:vAlign w:val="center"/>
                </w:tcPr>
                <w:p>
                  <w:pPr>
                    <w:jc w:val="center"/>
                    <w:rPr>
                      <w:rFonts w:hint="eastAsia" w:ascii="Times New Roman" w:hAnsi="Times New Roman"/>
                      <w:b w:val="0"/>
                      <w:bCs/>
                      <w:szCs w:val="21"/>
                      <w:u w:val="none"/>
                    </w:rPr>
                  </w:pPr>
                </w:p>
              </w:tc>
              <w:tc>
                <w:tcPr>
                  <w:tcW w:w="1249" w:type="pct"/>
                  <w:noWrap w:val="0"/>
                  <w:vAlign w:val="center"/>
                </w:tcPr>
                <w:p>
                  <w:pPr>
                    <w:jc w:val="center"/>
                    <w:rPr>
                      <w:rFonts w:hint="default" w:ascii="Times New Roman" w:hAnsi="Times New Roman" w:eastAsia="宋体"/>
                      <w:b w:val="0"/>
                      <w:bCs/>
                      <w:szCs w:val="21"/>
                      <w:highlight w:val="none"/>
                      <w:u w:val="none"/>
                      <w:lang w:val="en-US" w:eastAsia="zh-CN"/>
                    </w:rPr>
                  </w:pPr>
                  <w:r>
                    <w:rPr>
                      <w:rFonts w:hint="default" w:ascii="Times New Roman" w:hAnsi="Times New Roman" w:eastAsia="宋体"/>
                      <w:b w:val="0"/>
                      <w:bCs/>
                      <w:szCs w:val="21"/>
                      <w:highlight w:val="none"/>
                      <w:u w:val="none"/>
                      <w:lang w:val="en-US" w:eastAsia="zh-CN"/>
                    </w:rPr>
                    <w:t>小潘庄</w:t>
                  </w:r>
                </w:p>
              </w:tc>
              <w:tc>
                <w:tcPr>
                  <w:tcW w:w="1254" w:type="pct"/>
                  <w:noWrap w:val="0"/>
                  <w:vAlign w:val="center"/>
                </w:tcPr>
                <w:p>
                  <w:pPr>
                    <w:jc w:val="center"/>
                    <w:rPr>
                      <w:rFonts w:hint="default"/>
                      <w:b w:val="0"/>
                      <w:bCs/>
                      <w:szCs w:val="21"/>
                      <w:highlight w:val="none"/>
                      <w:u w:val="none"/>
                      <w:lang w:val="en-US" w:eastAsia="zh-CN"/>
                    </w:rPr>
                  </w:pPr>
                  <w:r>
                    <w:rPr>
                      <w:rFonts w:hint="eastAsia"/>
                      <w:b w:val="0"/>
                      <w:bCs/>
                      <w:szCs w:val="21"/>
                      <w:highlight w:val="none"/>
                      <w:u w:val="none"/>
                      <w:lang w:val="en-US" w:eastAsia="zh-CN"/>
                    </w:rPr>
                    <w:t>92</w:t>
                  </w:r>
                </w:p>
              </w:tc>
              <w:tc>
                <w:tcPr>
                  <w:tcW w:w="2248" w:type="dxa"/>
                  <w:noWrap w:val="0"/>
                  <w:vAlign w:val="center"/>
                </w:tcPr>
                <w:p>
                  <w:pPr>
                    <w:keepNext w:val="0"/>
                    <w:keepLines w:val="0"/>
                    <w:widowControl/>
                    <w:suppressLineNumbers w:val="0"/>
                    <w:jc w:val="center"/>
                    <w:textAlignment w:val="center"/>
                    <w:rPr>
                      <w:rFonts w:hint="default" w:ascii="Times New Roman" w:hAnsi="Times New Roman" w:cs="Times New Roman"/>
                      <w:b w:val="0"/>
                      <w:bCs/>
                      <w:sz w:val="21"/>
                      <w:szCs w:val="21"/>
                      <w:highlight w:val="none"/>
                      <w:u w:val="none"/>
                      <w:lang w:val="en-US" w:eastAsia="zh-CN"/>
                    </w:rPr>
                  </w:pPr>
                  <w:r>
                    <w:rPr>
                      <w:rFonts w:hint="default" w:ascii="Times New Roman" w:hAnsi="Times New Roman" w:eastAsia="宋体" w:cs="Times New Roman"/>
                      <w:i w:val="0"/>
                      <w:color w:val="000000"/>
                      <w:kern w:val="0"/>
                      <w:sz w:val="21"/>
                      <w:szCs w:val="21"/>
                      <w:u w:val="none"/>
                      <w:lang w:val="en-US" w:eastAsia="zh-CN" w:bidi="ar"/>
                    </w:rPr>
                    <w:t>294</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1239" w:type="pct"/>
                  <w:vMerge w:val="continue"/>
                  <w:noWrap w:val="0"/>
                  <w:vAlign w:val="center"/>
                </w:tcPr>
                <w:p>
                  <w:pPr>
                    <w:jc w:val="center"/>
                    <w:rPr>
                      <w:rFonts w:hint="eastAsia" w:ascii="Times New Roman" w:hAnsi="Times New Roman"/>
                      <w:b w:val="0"/>
                      <w:bCs/>
                      <w:szCs w:val="21"/>
                      <w:u w:val="none"/>
                    </w:rPr>
                  </w:pPr>
                </w:p>
              </w:tc>
              <w:tc>
                <w:tcPr>
                  <w:tcW w:w="1249" w:type="pct"/>
                  <w:noWrap w:val="0"/>
                  <w:vAlign w:val="center"/>
                </w:tcPr>
                <w:p>
                  <w:pPr>
                    <w:jc w:val="center"/>
                    <w:rPr>
                      <w:rFonts w:hint="default" w:ascii="Times New Roman" w:hAnsi="Times New Roman" w:eastAsia="宋体"/>
                      <w:b w:val="0"/>
                      <w:bCs/>
                      <w:szCs w:val="21"/>
                      <w:highlight w:val="none"/>
                      <w:u w:val="none"/>
                      <w:lang w:val="en-US" w:eastAsia="zh-CN"/>
                    </w:rPr>
                  </w:pPr>
                  <w:r>
                    <w:rPr>
                      <w:rFonts w:hint="default" w:ascii="Times New Roman" w:hAnsi="Times New Roman" w:eastAsia="宋体"/>
                      <w:b w:val="0"/>
                      <w:bCs/>
                      <w:szCs w:val="21"/>
                      <w:highlight w:val="none"/>
                      <w:u w:val="none"/>
                      <w:lang w:val="en-US" w:eastAsia="zh-CN"/>
                    </w:rPr>
                    <w:t>石桥李</w:t>
                  </w:r>
                </w:p>
              </w:tc>
              <w:tc>
                <w:tcPr>
                  <w:tcW w:w="1254" w:type="pct"/>
                  <w:noWrap w:val="0"/>
                  <w:vAlign w:val="center"/>
                </w:tcPr>
                <w:p>
                  <w:pPr>
                    <w:jc w:val="center"/>
                    <w:rPr>
                      <w:rFonts w:hint="default"/>
                      <w:b w:val="0"/>
                      <w:bCs/>
                      <w:szCs w:val="21"/>
                      <w:highlight w:val="none"/>
                      <w:u w:val="none"/>
                      <w:lang w:val="en-US" w:eastAsia="zh-CN"/>
                    </w:rPr>
                  </w:pPr>
                  <w:r>
                    <w:rPr>
                      <w:rFonts w:hint="eastAsia"/>
                      <w:b w:val="0"/>
                      <w:bCs/>
                      <w:szCs w:val="21"/>
                      <w:highlight w:val="none"/>
                      <w:u w:val="none"/>
                      <w:lang w:val="en-US" w:eastAsia="zh-CN"/>
                    </w:rPr>
                    <w:t>85</w:t>
                  </w:r>
                </w:p>
              </w:tc>
              <w:tc>
                <w:tcPr>
                  <w:tcW w:w="2248" w:type="dxa"/>
                  <w:noWrap w:val="0"/>
                  <w:vAlign w:val="center"/>
                </w:tcPr>
                <w:p>
                  <w:pPr>
                    <w:keepNext w:val="0"/>
                    <w:keepLines w:val="0"/>
                    <w:widowControl/>
                    <w:suppressLineNumbers w:val="0"/>
                    <w:jc w:val="center"/>
                    <w:textAlignment w:val="center"/>
                    <w:rPr>
                      <w:rFonts w:hint="default" w:ascii="Times New Roman" w:hAnsi="Times New Roman" w:cs="Times New Roman"/>
                      <w:b w:val="0"/>
                      <w:bCs/>
                      <w:sz w:val="21"/>
                      <w:szCs w:val="21"/>
                      <w:highlight w:val="none"/>
                      <w:u w:val="none"/>
                      <w:lang w:val="en-US" w:eastAsia="zh-CN"/>
                    </w:rPr>
                  </w:pPr>
                  <w:r>
                    <w:rPr>
                      <w:rFonts w:hint="default" w:ascii="Times New Roman" w:hAnsi="Times New Roman" w:eastAsia="宋体" w:cs="Times New Roman"/>
                      <w:i w:val="0"/>
                      <w:color w:val="000000"/>
                      <w:kern w:val="0"/>
                      <w:sz w:val="21"/>
                      <w:szCs w:val="21"/>
                      <w:u w:val="none"/>
                      <w:lang w:val="en-US" w:eastAsia="zh-CN" w:bidi="ar"/>
                    </w:rPr>
                    <w:t>272</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1239" w:type="pct"/>
                  <w:vMerge w:val="continue"/>
                  <w:noWrap w:val="0"/>
                  <w:vAlign w:val="center"/>
                </w:tcPr>
                <w:p>
                  <w:pPr>
                    <w:jc w:val="center"/>
                    <w:rPr>
                      <w:rFonts w:hint="eastAsia" w:ascii="Times New Roman" w:hAnsi="Times New Roman"/>
                      <w:b w:val="0"/>
                      <w:bCs/>
                      <w:szCs w:val="21"/>
                      <w:u w:val="none"/>
                    </w:rPr>
                  </w:pPr>
                </w:p>
              </w:tc>
              <w:tc>
                <w:tcPr>
                  <w:tcW w:w="1249" w:type="pct"/>
                  <w:noWrap w:val="0"/>
                  <w:vAlign w:val="center"/>
                </w:tcPr>
                <w:p>
                  <w:pPr>
                    <w:jc w:val="center"/>
                    <w:rPr>
                      <w:rFonts w:hint="default" w:ascii="Times New Roman" w:hAnsi="Times New Roman" w:eastAsia="宋体"/>
                      <w:b w:val="0"/>
                      <w:bCs/>
                      <w:szCs w:val="21"/>
                      <w:highlight w:val="none"/>
                      <w:u w:val="none"/>
                      <w:lang w:val="en-US" w:eastAsia="zh-CN"/>
                    </w:rPr>
                  </w:pPr>
                  <w:r>
                    <w:rPr>
                      <w:rFonts w:hint="default" w:ascii="Times New Roman" w:hAnsi="Times New Roman" w:eastAsia="宋体"/>
                      <w:b w:val="0"/>
                      <w:bCs/>
                      <w:szCs w:val="21"/>
                      <w:highlight w:val="none"/>
                      <w:u w:val="none"/>
                      <w:lang w:val="en-US" w:eastAsia="zh-CN"/>
                    </w:rPr>
                    <w:t>辛堂村</w:t>
                  </w:r>
                </w:p>
              </w:tc>
              <w:tc>
                <w:tcPr>
                  <w:tcW w:w="1254" w:type="pct"/>
                  <w:noWrap w:val="0"/>
                  <w:vAlign w:val="center"/>
                </w:tcPr>
                <w:p>
                  <w:pPr>
                    <w:jc w:val="center"/>
                    <w:rPr>
                      <w:rFonts w:hint="default"/>
                      <w:b w:val="0"/>
                      <w:bCs/>
                      <w:szCs w:val="21"/>
                      <w:highlight w:val="none"/>
                      <w:u w:val="none"/>
                      <w:lang w:val="en-US" w:eastAsia="zh-CN"/>
                    </w:rPr>
                  </w:pPr>
                  <w:r>
                    <w:rPr>
                      <w:rFonts w:hint="eastAsia"/>
                      <w:b w:val="0"/>
                      <w:bCs/>
                      <w:szCs w:val="21"/>
                      <w:highlight w:val="none"/>
                      <w:u w:val="none"/>
                      <w:lang w:val="en-US" w:eastAsia="zh-CN"/>
                    </w:rPr>
                    <w:t>283</w:t>
                  </w:r>
                </w:p>
              </w:tc>
              <w:tc>
                <w:tcPr>
                  <w:tcW w:w="2248" w:type="dxa"/>
                  <w:noWrap w:val="0"/>
                  <w:vAlign w:val="center"/>
                </w:tcPr>
                <w:p>
                  <w:pPr>
                    <w:keepNext w:val="0"/>
                    <w:keepLines w:val="0"/>
                    <w:widowControl/>
                    <w:suppressLineNumbers w:val="0"/>
                    <w:jc w:val="center"/>
                    <w:textAlignment w:val="center"/>
                    <w:rPr>
                      <w:rFonts w:hint="default" w:ascii="Times New Roman" w:hAnsi="Times New Roman" w:cs="Times New Roman"/>
                      <w:b w:val="0"/>
                      <w:bCs/>
                      <w:sz w:val="21"/>
                      <w:szCs w:val="21"/>
                      <w:highlight w:val="none"/>
                      <w:u w:val="none"/>
                      <w:lang w:val="en-US" w:eastAsia="zh-CN"/>
                    </w:rPr>
                  </w:pPr>
                  <w:r>
                    <w:rPr>
                      <w:rFonts w:hint="default" w:ascii="Times New Roman" w:hAnsi="Times New Roman" w:eastAsia="宋体" w:cs="Times New Roman"/>
                      <w:i w:val="0"/>
                      <w:color w:val="000000"/>
                      <w:kern w:val="0"/>
                      <w:sz w:val="21"/>
                      <w:szCs w:val="21"/>
                      <w:u w:val="none"/>
                      <w:lang w:val="en-US" w:eastAsia="zh-CN" w:bidi="ar"/>
                    </w:rPr>
                    <w:t>906</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1239" w:type="pct"/>
                  <w:vMerge w:val="continue"/>
                  <w:noWrap w:val="0"/>
                  <w:vAlign w:val="center"/>
                </w:tcPr>
                <w:p>
                  <w:pPr>
                    <w:jc w:val="center"/>
                    <w:rPr>
                      <w:rFonts w:hint="eastAsia" w:ascii="Times New Roman" w:hAnsi="Times New Roman"/>
                      <w:b w:val="0"/>
                      <w:bCs/>
                      <w:szCs w:val="21"/>
                      <w:u w:val="none"/>
                    </w:rPr>
                  </w:pPr>
                </w:p>
              </w:tc>
              <w:tc>
                <w:tcPr>
                  <w:tcW w:w="1249" w:type="pct"/>
                  <w:noWrap w:val="0"/>
                  <w:vAlign w:val="center"/>
                </w:tcPr>
                <w:p>
                  <w:pPr>
                    <w:jc w:val="center"/>
                    <w:rPr>
                      <w:rFonts w:hint="default" w:ascii="Times New Roman" w:hAnsi="Times New Roman" w:eastAsia="宋体"/>
                      <w:b w:val="0"/>
                      <w:bCs/>
                      <w:szCs w:val="21"/>
                      <w:highlight w:val="none"/>
                      <w:u w:val="none"/>
                      <w:lang w:val="en-US" w:eastAsia="zh-CN"/>
                    </w:rPr>
                  </w:pPr>
                  <w:r>
                    <w:rPr>
                      <w:rFonts w:hint="default" w:ascii="Times New Roman" w:hAnsi="Times New Roman" w:eastAsia="宋体"/>
                      <w:b w:val="0"/>
                      <w:bCs/>
                      <w:szCs w:val="21"/>
                      <w:highlight w:val="none"/>
                      <w:u w:val="none"/>
                      <w:lang w:val="en-US" w:eastAsia="zh-CN"/>
                    </w:rPr>
                    <w:t>黄李村</w:t>
                  </w:r>
                </w:p>
              </w:tc>
              <w:tc>
                <w:tcPr>
                  <w:tcW w:w="1254" w:type="pct"/>
                  <w:noWrap w:val="0"/>
                  <w:vAlign w:val="center"/>
                </w:tcPr>
                <w:p>
                  <w:pPr>
                    <w:jc w:val="center"/>
                    <w:rPr>
                      <w:rFonts w:hint="default"/>
                      <w:b w:val="0"/>
                      <w:bCs/>
                      <w:szCs w:val="21"/>
                      <w:highlight w:val="none"/>
                      <w:u w:val="none"/>
                      <w:lang w:val="en-US" w:eastAsia="zh-CN"/>
                    </w:rPr>
                  </w:pPr>
                  <w:r>
                    <w:rPr>
                      <w:rFonts w:hint="eastAsia"/>
                      <w:b w:val="0"/>
                      <w:bCs/>
                      <w:szCs w:val="21"/>
                      <w:highlight w:val="none"/>
                      <w:u w:val="none"/>
                      <w:lang w:val="en-US" w:eastAsia="zh-CN"/>
                    </w:rPr>
                    <w:t>273</w:t>
                  </w:r>
                </w:p>
              </w:tc>
              <w:tc>
                <w:tcPr>
                  <w:tcW w:w="2248" w:type="dxa"/>
                  <w:noWrap w:val="0"/>
                  <w:vAlign w:val="center"/>
                </w:tcPr>
                <w:p>
                  <w:pPr>
                    <w:keepNext w:val="0"/>
                    <w:keepLines w:val="0"/>
                    <w:widowControl/>
                    <w:suppressLineNumbers w:val="0"/>
                    <w:jc w:val="center"/>
                    <w:textAlignment w:val="center"/>
                    <w:rPr>
                      <w:rFonts w:hint="default" w:ascii="Times New Roman" w:hAnsi="Times New Roman" w:cs="Times New Roman"/>
                      <w:b w:val="0"/>
                      <w:bCs/>
                      <w:sz w:val="21"/>
                      <w:szCs w:val="21"/>
                      <w:highlight w:val="none"/>
                      <w:u w:val="none"/>
                      <w:lang w:val="en-US" w:eastAsia="zh-CN"/>
                    </w:rPr>
                  </w:pPr>
                  <w:r>
                    <w:rPr>
                      <w:rFonts w:hint="default" w:ascii="Times New Roman" w:hAnsi="Times New Roman" w:eastAsia="宋体" w:cs="Times New Roman"/>
                      <w:i w:val="0"/>
                      <w:color w:val="000000"/>
                      <w:kern w:val="0"/>
                      <w:sz w:val="21"/>
                      <w:szCs w:val="21"/>
                      <w:u w:val="none"/>
                      <w:lang w:val="en-US" w:eastAsia="zh-CN" w:bidi="ar"/>
                    </w:rPr>
                    <w:t>874</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1239" w:type="pct"/>
                  <w:vMerge w:val="restart"/>
                  <w:noWrap w:val="0"/>
                  <w:vAlign w:val="center"/>
                </w:tcPr>
                <w:p>
                  <w:pPr>
                    <w:jc w:val="center"/>
                    <w:rPr>
                      <w:rFonts w:hint="eastAsia" w:ascii="Times New Roman" w:hAnsi="Times New Roman"/>
                      <w:b w:val="0"/>
                      <w:bCs/>
                      <w:szCs w:val="21"/>
                      <w:u w:val="none"/>
                    </w:rPr>
                  </w:pPr>
                  <w:r>
                    <w:rPr>
                      <w:rFonts w:hint="eastAsia" w:ascii="Times New Roman" w:hAnsi="Times New Roman"/>
                      <w:b w:val="0"/>
                      <w:bCs/>
                      <w:szCs w:val="21"/>
                      <w:u w:val="none"/>
                    </w:rPr>
                    <w:t>叶邑镇</w:t>
                  </w:r>
                </w:p>
              </w:tc>
              <w:tc>
                <w:tcPr>
                  <w:tcW w:w="1249" w:type="pct"/>
                  <w:noWrap w:val="0"/>
                  <w:vAlign w:val="center"/>
                </w:tcPr>
                <w:p>
                  <w:pPr>
                    <w:jc w:val="center"/>
                    <w:rPr>
                      <w:rFonts w:hint="default" w:ascii="Times New Roman" w:hAnsi="Times New Roman" w:eastAsia="宋体"/>
                      <w:b w:val="0"/>
                      <w:bCs/>
                      <w:szCs w:val="21"/>
                      <w:highlight w:val="none"/>
                      <w:u w:val="none"/>
                      <w:lang w:val="en-US" w:eastAsia="zh-CN"/>
                    </w:rPr>
                  </w:pPr>
                  <w:r>
                    <w:rPr>
                      <w:rFonts w:hint="default" w:ascii="Times New Roman" w:hAnsi="Times New Roman" w:eastAsia="宋体"/>
                      <w:b w:val="0"/>
                      <w:bCs/>
                      <w:szCs w:val="21"/>
                      <w:highlight w:val="none"/>
                      <w:u w:val="none"/>
                      <w:lang w:val="en-US" w:eastAsia="zh-CN"/>
                    </w:rPr>
                    <w:t>北王庄</w:t>
                  </w:r>
                </w:p>
              </w:tc>
              <w:tc>
                <w:tcPr>
                  <w:tcW w:w="1254" w:type="pct"/>
                  <w:noWrap w:val="0"/>
                  <w:vAlign w:val="center"/>
                </w:tcPr>
                <w:p>
                  <w:pPr>
                    <w:jc w:val="center"/>
                    <w:rPr>
                      <w:rFonts w:hint="default"/>
                      <w:b w:val="0"/>
                      <w:bCs/>
                      <w:szCs w:val="21"/>
                      <w:highlight w:val="none"/>
                      <w:u w:val="none"/>
                      <w:lang w:val="en-US" w:eastAsia="zh-CN"/>
                    </w:rPr>
                  </w:pPr>
                  <w:r>
                    <w:rPr>
                      <w:rFonts w:hint="eastAsia"/>
                      <w:b w:val="0"/>
                      <w:bCs/>
                      <w:szCs w:val="21"/>
                      <w:highlight w:val="none"/>
                      <w:u w:val="none"/>
                      <w:lang w:val="en-US" w:eastAsia="zh-CN"/>
                    </w:rPr>
                    <w:t>357</w:t>
                  </w:r>
                </w:p>
              </w:tc>
              <w:tc>
                <w:tcPr>
                  <w:tcW w:w="2248" w:type="dxa"/>
                  <w:noWrap w:val="0"/>
                  <w:vAlign w:val="center"/>
                </w:tcPr>
                <w:p>
                  <w:pPr>
                    <w:keepNext w:val="0"/>
                    <w:keepLines w:val="0"/>
                    <w:widowControl/>
                    <w:suppressLineNumbers w:val="0"/>
                    <w:jc w:val="center"/>
                    <w:textAlignment w:val="center"/>
                    <w:rPr>
                      <w:rFonts w:hint="default" w:ascii="Times New Roman" w:hAnsi="Times New Roman" w:cs="Times New Roman"/>
                      <w:b w:val="0"/>
                      <w:bCs/>
                      <w:sz w:val="21"/>
                      <w:szCs w:val="21"/>
                      <w:highlight w:val="none"/>
                      <w:u w:val="none"/>
                      <w:lang w:val="en-US" w:eastAsia="zh-CN"/>
                    </w:rPr>
                  </w:pPr>
                  <w:r>
                    <w:rPr>
                      <w:rFonts w:hint="default" w:ascii="Times New Roman" w:hAnsi="Times New Roman" w:eastAsia="宋体" w:cs="Times New Roman"/>
                      <w:i w:val="0"/>
                      <w:color w:val="000000"/>
                      <w:kern w:val="0"/>
                      <w:sz w:val="21"/>
                      <w:szCs w:val="21"/>
                      <w:u w:val="none"/>
                      <w:lang w:val="en-US" w:eastAsia="zh-CN" w:bidi="ar"/>
                    </w:rPr>
                    <w:t>1142</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1239" w:type="pct"/>
                  <w:vMerge w:val="continue"/>
                  <w:noWrap w:val="0"/>
                  <w:vAlign w:val="center"/>
                </w:tcPr>
                <w:p>
                  <w:pPr>
                    <w:jc w:val="center"/>
                    <w:rPr>
                      <w:rFonts w:hint="eastAsia" w:ascii="Times New Roman" w:hAnsi="Times New Roman"/>
                      <w:b w:val="0"/>
                      <w:bCs/>
                      <w:szCs w:val="21"/>
                      <w:u w:val="none"/>
                    </w:rPr>
                  </w:pPr>
                </w:p>
              </w:tc>
              <w:tc>
                <w:tcPr>
                  <w:tcW w:w="1249" w:type="pct"/>
                  <w:noWrap w:val="0"/>
                  <w:vAlign w:val="center"/>
                </w:tcPr>
                <w:p>
                  <w:pPr>
                    <w:jc w:val="center"/>
                    <w:rPr>
                      <w:rFonts w:hint="default" w:ascii="Times New Roman" w:hAnsi="Times New Roman" w:eastAsia="宋体"/>
                      <w:b w:val="0"/>
                      <w:bCs/>
                      <w:szCs w:val="21"/>
                      <w:highlight w:val="none"/>
                      <w:u w:val="none"/>
                      <w:lang w:val="en-US" w:eastAsia="zh-CN"/>
                    </w:rPr>
                  </w:pPr>
                  <w:r>
                    <w:rPr>
                      <w:rFonts w:hint="default" w:ascii="Times New Roman" w:hAnsi="Times New Roman" w:eastAsia="宋体"/>
                      <w:b w:val="0"/>
                      <w:bCs/>
                      <w:szCs w:val="21"/>
                      <w:highlight w:val="none"/>
                      <w:u w:val="none"/>
                      <w:lang w:val="en-US" w:eastAsia="zh-CN"/>
                    </w:rPr>
                    <w:t>小乔庄</w:t>
                  </w:r>
                </w:p>
              </w:tc>
              <w:tc>
                <w:tcPr>
                  <w:tcW w:w="1254" w:type="pct"/>
                  <w:noWrap w:val="0"/>
                  <w:vAlign w:val="center"/>
                </w:tcPr>
                <w:p>
                  <w:pPr>
                    <w:jc w:val="center"/>
                    <w:rPr>
                      <w:rFonts w:hint="default"/>
                      <w:b w:val="0"/>
                      <w:bCs/>
                      <w:szCs w:val="21"/>
                      <w:highlight w:val="none"/>
                      <w:u w:val="none"/>
                      <w:lang w:val="en-US" w:eastAsia="zh-CN"/>
                    </w:rPr>
                  </w:pPr>
                  <w:r>
                    <w:rPr>
                      <w:rFonts w:hint="eastAsia"/>
                      <w:b w:val="0"/>
                      <w:bCs/>
                      <w:szCs w:val="21"/>
                      <w:highlight w:val="none"/>
                      <w:u w:val="none"/>
                      <w:lang w:val="en-US" w:eastAsia="zh-CN"/>
                    </w:rPr>
                    <w:t>357</w:t>
                  </w:r>
                </w:p>
              </w:tc>
              <w:tc>
                <w:tcPr>
                  <w:tcW w:w="2248" w:type="dxa"/>
                  <w:noWrap w:val="0"/>
                  <w:vAlign w:val="center"/>
                </w:tcPr>
                <w:p>
                  <w:pPr>
                    <w:keepNext w:val="0"/>
                    <w:keepLines w:val="0"/>
                    <w:widowControl/>
                    <w:suppressLineNumbers w:val="0"/>
                    <w:jc w:val="center"/>
                    <w:textAlignment w:val="center"/>
                    <w:rPr>
                      <w:rFonts w:hint="default" w:ascii="Times New Roman" w:hAnsi="Times New Roman" w:cs="Times New Roman"/>
                      <w:b w:val="0"/>
                      <w:bCs/>
                      <w:sz w:val="21"/>
                      <w:szCs w:val="21"/>
                      <w:highlight w:val="none"/>
                      <w:u w:val="none"/>
                      <w:lang w:val="en-US" w:eastAsia="zh-CN"/>
                    </w:rPr>
                  </w:pPr>
                  <w:r>
                    <w:rPr>
                      <w:rFonts w:hint="default" w:ascii="Times New Roman" w:hAnsi="Times New Roman" w:eastAsia="宋体" w:cs="Times New Roman"/>
                      <w:i w:val="0"/>
                      <w:color w:val="000000"/>
                      <w:kern w:val="0"/>
                      <w:sz w:val="21"/>
                      <w:szCs w:val="21"/>
                      <w:u w:val="none"/>
                      <w:lang w:val="en-US" w:eastAsia="zh-CN" w:bidi="ar"/>
                    </w:rPr>
                    <w:t>1142</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1239" w:type="pct"/>
                  <w:vMerge w:val="continue"/>
                  <w:noWrap w:val="0"/>
                  <w:vAlign w:val="center"/>
                </w:tcPr>
                <w:p>
                  <w:pPr>
                    <w:jc w:val="center"/>
                    <w:rPr>
                      <w:rFonts w:hint="eastAsia" w:ascii="Times New Roman" w:hAnsi="Times New Roman"/>
                      <w:b w:val="0"/>
                      <w:bCs/>
                      <w:szCs w:val="21"/>
                      <w:u w:val="none"/>
                    </w:rPr>
                  </w:pPr>
                </w:p>
              </w:tc>
              <w:tc>
                <w:tcPr>
                  <w:tcW w:w="1249" w:type="pct"/>
                  <w:noWrap w:val="0"/>
                  <w:vAlign w:val="center"/>
                </w:tcPr>
                <w:p>
                  <w:pPr>
                    <w:jc w:val="center"/>
                    <w:rPr>
                      <w:rFonts w:hint="default" w:ascii="Times New Roman" w:hAnsi="Times New Roman" w:eastAsia="宋体"/>
                      <w:b w:val="0"/>
                      <w:bCs/>
                      <w:szCs w:val="21"/>
                      <w:highlight w:val="none"/>
                      <w:u w:val="none"/>
                      <w:lang w:val="en-US" w:eastAsia="zh-CN"/>
                    </w:rPr>
                  </w:pPr>
                  <w:r>
                    <w:rPr>
                      <w:rFonts w:hint="default" w:ascii="Times New Roman" w:hAnsi="Times New Roman" w:eastAsia="宋体"/>
                      <w:b w:val="0"/>
                      <w:bCs/>
                      <w:szCs w:val="21"/>
                      <w:highlight w:val="none"/>
                      <w:u w:val="none"/>
                      <w:lang w:val="en-US" w:eastAsia="zh-CN"/>
                    </w:rPr>
                    <w:t>大乔庄村</w:t>
                  </w:r>
                </w:p>
              </w:tc>
              <w:tc>
                <w:tcPr>
                  <w:tcW w:w="1254" w:type="pct"/>
                  <w:noWrap w:val="0"/>
                  <w:vAlign w:val="center"/>
                </w:tcPr>
                <w:p>
                  <w:pPr>
                    <w:jc w:val="center"/>
                    <w:rPr>
                      <w:rFonts w:hint="default"/>
                      <w:b w:val="0"/>
                      <w:bCs/>
                      <w:szCs w:val="21"/>
                      <w:highlight w:val="none"/>
                      <w:u w:val="none"/>
                      <w:lang w:val="en-US" w:eastAsia="zh-CN"/>
                    </w:rPr>
                  </w:pPr>
                  <w:r>
                    <w:rPr>
                      <w:rFonts w:hint="eastAsia"/>
                      <w:b w:val="0"/>
                      <w:bCs/>
                      <w:szCs w:val="21"/>
                      <w:highlight w:val="none"/>
                      <w:u w:val="none"/>
                      <w:lang w:val="en-US" w:eastAsia="zh-CN"/>
                    </w:rPr>
                    <w:t>357</w:t>
                  </w:r>
                </w:p>
              </w:tc>
              <w:tc>
                <w:tcPr>
                  <w:tcW w:w="2248" w:type="dxa"/>
                  <w:noWrap w:val="0"/>
                  <w:vAlign w:val="center"/>
                </w:tcPr>
                <w:p>
                  <w:pPr>
                    <w:keepNext w:val="0"/>
                    <w:keepLines w:val="0"/>
                    <w:widowControl/>
                    <w:suppressLineNumbers w:val="0"/>
                    <w:jc w:val="center"/>
                    <w:textAlignment w:val="center"/>
                    <w:rPr>
                      <w:rFonts w:hint="default" w:ascii="Times New Roman" w:hAnsi="Times New Roman" w:cs="Times New Roman"/>
                      <w:b w:val="0"/>
                      <w:bCs/>
                      <w:sz w:val="21"/>
                      <w:szCs w:val="21"/>
                      <w:highlight w:val="none"/>
                      <w:u w:val="none"/>
                      <w:lang w:val="en-US" w:eastAsia="zh-CN"/>
                    </w:rPr>
                  </w:pPr>
                  <w:r>
                    <w:rPr>
                      <w:rFonts w:hint="default" w:ascii="Times New Roman" w:hAnsi="Times New Roman" w:eastAsia="宋体" w:cs="Times New Roman"/>
                      <w:i w:val="0"/>
                      <w:color w:val="000000"/>
                      <w:kern w:val="0"/>
                      <w:sz w:val="21"/>
                      <w:szCs w:val="21"/>
                      <w:u w:val="none"/>
                      <w:lang w:val="en-US" w:eastAsia="zh-CN" w:bidi="ar"/>
                    </w:rPr>
                    <w:t>1142</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1239" w:type="pct"/>
                  <w:vMerge w:val="continue"/>
                  <w:noWrap w:val="0"/>
                  <w:vAlign w:val="center"/>
                </w:tcPr>
                <w:p>
                  <w:pPr>
                    <w:jc w:val="center"/>
                    <w:rPr>
                      <w:rFonts w:hint="eastAsia" w:ascii="Times New Roman" w:hAnsi="Times New Roman"/>
                      <w:b w:val="0"/>
                      <w:bCs/>
                      <w:szCs w:val="21"/>
                      <w:u w:val="none"/>
                    </w:rPr>
                  </w:pPr>
                </w:p>
              </w:tc>
              <w:tc>
                <w:tcPr>
                  <w:tcW w:w="1249" w:type="pct"/>
                  <w:noWrap w:val="0"/>
                  <w:vAlign w:val="center"/>
                </w:tcPr>
                <w:p>
                  <w:pPr>
                    <w:jc w:val="center"/>
                    <w:rPr>
                      <w:rFonts w:hint="default" w:ascii="Times New Roman" w:hAnsi="Times New Roman" w:eastAsia="宋体"/>
                      <w:b w:val="0"/>
                      <w:bCs/>
                      <w:szCs w:val="21"/>
                      <w:highlight w:val="none"/>
                      <w:u w:val="none"/>
                      <w:lang w:val="en-US" w:eastAsia="zh-CN"/>
                    </w:rPr>
                  </w:pPr>
                  <w:r>
                    <w:rPr>
                      <w:rFonts w:hint="default" w:ascii="Times New Roman" w:hAnsi="Times New Roman" w:eastAsia="宋体"/>
                      <w:b w:val="0"/>
                      <w:bCs/>
                      <w:szCs w:val="21"/>
                      <w:highlight w:val="none"/>
                      <w:u w:val="none"/>
                      <w:lang w:val="en-US" w:eastAsia="zh-CN"/>
                    </w:rPr>
                    <w:t>朱岗村</w:t>
                  </w:r>
                </w:p>
              </w:tc>
              <w:tc>
                <w:tcPr>
                  <w:tcW w:w="1254" w:type="pct"/>
                  <w:noWrap w:val="0"/>
                  <w:vAlign w:val="center"/>
                </w:tcPr>
                <w:p>
                  <w:pPr>
                    <w:jc w:val="center"/>
                    <w:rPr>
                      <w:rFonts w:hint="default"/>
                      <w:b w:val="0"/>
                      <w:bCs/>
                      <w:szCs w:val="21"/>
                      <w:highlight w:val="none"/>
                      <w:u w:val="none"/>
                      <w:lang w:val="en-US" w:eastAsia="zh-CN"/>
                    </w:rPr>
                  </w:pPr>
                  <w:r>
                    <w:rPr>
                      <w:rFonts w:hint="eastAsia"/>
                      <w:b w:val="0"/>
                      <w:bCs/>
                      <w:szCs w:val="21"/>
                      <w:highlight w:val="none"/>
                      <w:u w:val="none"/>
                      <w:lang w:val="en-US" w:eastAsia="zh-CN"/>
                    </w:rPr>
                    <w:t>197</w:t>
                  </w:r>
                </w:p>
              </w:tc>
              <w:tc>
                <w:tcPr>
                  <w:tcW w:w="2248" w:type="dxa"/>
                  <w:noWrap w:val="0"/>
                  <w:vAlign w:val="center"/>
                </w:tcPr>
                <w:p>
                  <w:pPr>
                    <w:keepNext w:val="0"/>
                    <w:keepLines w:val="0"/>
                    <w:widowControl/>
                    <w:suppressLineNumbers w:val="0"/>
                    <w:jc w:val="center"/>
                    <w:textAlignment w:val="center"/>
                    <w:rPr>
                      <w:rFonts w:hint="default" w:ascii="Times New Roman" w:hAnsi="Times New Roman" w:cs="Times New Roman"/>
                      <w:b w:val="0"/>
                      <w:bCs/>
                      <w:sz w:val="21"/>
                      <w:szCs w:val="21"/>
                      <w:highlight w:val="none"/>
                      <w:u w:val="none"/>
                      <w:lang w:val="en-US" w:eastAsia="zh-CN"/>
                    </w:rPr>
                  </w:pPr>
                  <w:r>
                    <w:rPr>
                      <w:rFonts w:hint="default" w:ascii="Times New Roman" w:hAnsi="Times New Roman" w:eastAsia="宋体" w:cs="Times New Roman"/>
                      <w:i w:val="0"/>
                      <w:color w:val="000000"/>
                      <w:kern w:val="0"/>
                      <w:sz w:val="21"/>
                      <w:szCs w:val="21"/>
                      <w:u w:val="none"/>
                      <w:lang w:val="en-US" w:eastAsia="zh-CN" w:bidi="ar"/>
                    </w:rPr>
                    <w:t>630</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1239" w:type="pct"/>
                  <w:vMerge w:val="continue"/>
                  <w:noWrap w:val="0"/>
                  <w:vAlign w:val="center"/>
                </w:tcPr>
                <w:p>
                  <w:pPr>
                    <w:jc w:val="center"/>
                    <w:rPr>
                      <w:rFonts w:hint="eastAsia" w:ascii="Times New Roman" w:hAnsi="Times New Roman"/>
                      <w:b w:val="0"/>
                      <w:bCs/>
                      <w:szCs w:val="21"/>
                      <w:u w:val="none"/>
                    </w:rPr>
                  </w:pPr>
                </w:p>
              </w:tc>
              <w:tc>
                <w:tcPr>
                  <w:tcW w:w="1249" w:type="pct"/>
                  <w:noWrap w:val="0"/>
                  <w:vAlign w:val="center"/>
                </w:tcPr>
                <w:p>
                  <w:pPr>
                    <w:jc w:val="center"/>
                    <w:rPr>
                      <w:rFonts w:hint="default" w:ascii="Times New Roman" w:hAnsi="Times New Roman" w:eastAsia="宋体"/>
                      <w:b w:val="0"/>
                      <w:bCs/>
                      <w:szCs w:val="21"/>
                      <w:highlight w:val="none"/>
                      <w:u w:val="none"/>
                      <w:lang w:val="en-US" w:eastAsia="zh-CN"/>
                    </w:rPr>
                  </w:pPr>
                  <w:r>
                    <w:rPr>
                      <w:rFonts w:hint="default" w:ascii="Times New Roman" w:hAnsi="Times New Roman" w:eastAsia="宋体"/>
                      <w:b w:val="0"/>
                      <w:bCs/>
                      <w:szCs w:val="21"/>
                      <w:highlight w:val="none"/>
                      <w:u w:val="none"/>
                      <w:lang w:val="en-US" w:eastAsia="zh-CN"/>
                    </w:rPr>
                    <w:t>兰庄村</w:t>
                  </w:r>
                </w:p>
              </w:tc>
              <w:tc>
                <w:tcPr>
                  <w:tcW w:w="1254" w:type="pct"/>
                  <w:noWrap w:val="0"/>
                  <w:vAlign w:val="center"/>
                </w:tcPr>
                <w:p>
                  <w:pPr>
                    <w:jc w:val="center"/>
                    <w:rPr>
                      <w:rFonts w:hint="default"/>
                      <w:b w:val="0"/>
                      <w:bCs/>
                      <w:szCs w:val="21"/>
                      <w:highlight w:val="none"/>
                      <w:u w:val="none"/>
                      <w:lang w:val="en-US" w:eastAsia="zh-CN"/>
                    </w:rPr>
                  </w:pPr>
                  <w:r>
                    <w:rPr>
                      <w:rFonts w:hint="eastAsia"/>
                      <w:b w:val="0"/>
                      <w:bCs/>
                      <w:szCs w:val="21"/>
                      <w:highlight w:val="none"/>
                      <w:u w:val="none"/>
                      <w:lang w:val="en-US" w:eastAsia="zh-CN"/>
                    </w:rPr>
                    <w:t>357</w:t>
                  </w:r>
                </w:p>
              </w:tc>
              <w:tc>
                <w:tcPr>
                  <w:tcW w:w="2248" w:type="dxa"/>
                  <w:noWrap w:val="0"/>
                  <w:vAlign w:val="center"/>
                </w:tcPr>
                <w:p>
                  <w:pPr>
                    <w:keepNext w:val="0"/>
                    <w:keepLines w:val="0"/>
                    <w:widowControl/>
                    <w:suppressLineNumbers w:val="0"/>
                    <w:jc w:val="center"/>
                    <w:textAlignment w:val="center"/>
                    <w:rPr>
                      <w:rFonts w:hint="default" w:ascii="Times New Roman" w:hAnsi="Times New Roman" w:cs="Times New Roman"/>
                      <w:b w:val="0"/>
                      <w:bCs/>
                      <w:sz w:val="21"/>
                      <w:szCs w:val="21"/>
                      <w:highlight w:val="none"/>
                      <w:u w:val="none"/>
                      <w:lang w:val="en-US" w:eastAsia="zh-CN"/>
                    </w:rPr>
                  </w:pPr>
                  <w:r>
                    <w:rPr>
                      <w:rFonts w:hint="default" w:ascii="Times New Roman" w:hAnsi="Times New Roman" w:eastAsia="宋体" w:cs="Times New Roman"/>
                      <w:i w:val="0"/>
                      <w:color w:val="000000"/>
                      <w:kern w:val="0"/>
                      <w:sz w:val="21"/>
                      <w:szCs w:val="21"/>
                      <w:u w:val="none"/>
                      <w:lang w:val="en-US" w:eastAsia="zh-CN" w:bidi="ar"/>
                    </w:rPr>
                    <w:t>1142</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1239" w:type="pct"/>
                  <w:vMerge w:val="continue"/>
                  <w:noWrap w:val="0"/>
                  <w:vAlign w:val="center"/>
                </w:tcPr>
                <w:p>
                  <w:pPr>
                    <w:jc w:val="center"/>
                    <w:rPr>
                      <w:rFonts w:hint="eastAsia" w:ascii="Times New Roman" w:hAnsi="Times New Roman"/>
                      <w:b w:val="0"/>
                      <w:bCs/>
                      <w:szCs w:val="21"/>
                      <w:u w:val="none"/>
                    </w:rPr>
                  </w:pPr>
                </w:p>
              </w:tc>
              <w:tc>
                <w:tcPr>
                  <w:tcW w:w="1249" w:type="pct"/>
                  <w:noWrap w:val="0"/>
                  <w:vAlign w:val="center"/>
                </w:tcPr>
                <w:p>
                  <w:pPr>
                    <w:jc w:val="center"/>
                    <w:rPr>
                      <w:rFonts w:hint="default" w:ascii="Times New Roman" w:hAnsi="Times New Roman" w:eastAsia="宋体"/>
                      <w:b w:val="0"/>
                      <w:bCs/>
                      <w:szCs w:val="21"/>
                      <w:highlight w:val="none"/>
                      <w:u w:val="none"/>
                      <w:lang w:val="en-US" w:eastAsia="zh-CN"/>
                    </w:rPr>
                  </w:pPr>
                  <w:r>
                    <w:rPr>
                      <w:rFonts w:hint="default" w:ascii="Times New Roman" w:hAnsi="Times New Roman" w:eastAsia="宋体"/>
                      <w:b w:val="0"/>
                      <w:bCs/>
                      <w:szCs w:val="21"/>
                      <w:highlight w:val="none"/>
                      <w:u w:val="none"/>
                      <w:lang w:val="en-US" w:eastAsia="zh-CN"/>
                    </w:rPr>
                    <w:t>邪店</w:t>
                  </w:r>
                </w:p>
              </w:tc>
              <w:tc>
                <w:tcPr>
                  <w:tcW w:w="1254" w:type="pct"/>
                  <w:noWrap w:val="0"/>
                  <w:vAlign w:val="center"/>
                </w:tcPr>
                <w:p>
                  <w:pPr>
                    <w:jc w:val="center"/>
                    <w:rPr>
                      <w:rFonts w:hint="default"/>
                      <w:b w:val="0"/>
                      <w:bCs/>
                      <w:szCs w:val="21"/>
                      <w:highlight w:val="none"/>
                      <w:u w:val="none"/>
                      <w:lang w:val="en-US" w:eastAsia="zh-CN"/>
                    </w:rPr>
                  </w:pPr>
                  <w:r>
                    <w:rPr>
                      <w:rFonts w:hint="eastAsia"/>
                      <w:b w:val="0"/>
                      <w:bCs/>
                      <w:szCs w:val="21"/>
                      <w:highlight w:val="none"/>
                      <w:u w:val="none"/>
                      <w:lang w:val="en-US" w:eastAsia="zh-CN"/>
                    </w:rPr>
                    <w:t>197</w:t>
                  </w:r>
                </w:p>
              </w:tc>
              <w:tc>
                <w:tcPr>
                  <w:tcW w:w="2248" w:type="dxa"/>
                  <w:noWrap w:val="0"/>
                  <w:vAlign w:val="center"/>
                </w:tcPr>
                <w:p>
                  <w:pPr>
                    <w:keepNext w:val="0"/>
                    <w:keepLines w:val="0"/>
                    <w:widowControl/>
                    <w:suppressLineNumbers w:val="0"/>
                    <w:jc w:val="center"/>
                    <w:textAlignment w:val="center"/>
                    <w:rPr>
                      <w:rFonts w:hint="default" w:ascii="Times New Roman" w:hAnsi="Times New Roman" w:cs="Times New Roman"/>
                      <w:b w:val="0"/>
                      <w:bCs/>
                      <w:sz w:val="21"/>
                      <w:szCs w:val="21"/>
                      <w:highlight w:val="none"/>
                      <w:u w:val="none"/>
                      <w:lang w:val="en-US" w:eastAsia="zh-CN"/>
                    </w:rPr>
                  </w:pPr>
                  <w:r>
                    <w:rPr>
                      <w:rFonts w:hint="default" w:ascii="Times New Roman" w:hAnsi="Times New Roman" w:eastAsia="宋体" w:cs="Times New Roman"/>
                      <w:i w:val="0"/>
                      <w:color w:val="000000"/>
                      <w:kern w:val="0"/>
                      <w:sz w:val="21"/>
                      <w:szCs w:val="21"/>
                      <w:u w:val="none"/>
                      <w:lang w:val="en-US" w:eastAsia="zh-CN" w:bidi="ar"/>
                    </w:rPr>
                    <w:t>630</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1239" w:type="pct"/>
                  <w:vMerge w:val="continue"/>
                  <w:noWrap w:val="0"/>
                  <w:vAlign w:val="center"/>
                </w:tcPr>
                <w:p>
                  <w:pPr>
                    <w:jc w:val="center"/>
                    <w:rPr>
                      <w:rFonts w:hint="eastAsia" w:ascii="Times New Roman" w:hAnsi="Times New Roman"/>
                      <w:b w:val="0"/>
                      <w:bCs/>
                      <w:szCs w:val="21"/>
                      <w:u w:val="none"/>
                    </w:rPr>
                  </w:pPr>
                </w:p>
              </w:tc>
              <w:tc>
                <w:tcPr>
                  <w:tcW w:w="1249" w:type="pct"/>
                  <w:noWrap w:val="0"/>
                  <w:vAlign w:val="center"/>
                </w:tcPr>
                <w:p>
                  <w:pPr>
                    <w:jc w:val="center"/>
                    <w:rPr>
                      <w:rFonts w:hint="default" w:ascii="Times New Roman" w:hAnsi="Times New Roman" w:eastAsia="宋体"/>
                      <w:b w:val="0"/>
                      <w:bCs/>
                      <w:szCs w:val="21"/>
                      <w:highlight w:val="none"/>
                      <w:u w:val="none"/>
                      <w:lang w:val="en-US" w:eastAsia="zh-CN"/>
                    </w:rPr>
                  </w:pPr>
                  <w:r>
                    <w:rPr>
                      <w:rFonts w:hint="default" w:ascii="Times New Roman" w:hAnsi="Times New Roman" w:eastAsia="宋体"/>
                      <w:b w:val="0"/>
                      <w:bCs/>
                      <w:szCs w:val="21"/>
                      <w:highlight w:val="none"/>
                      <w:u w:val="none"/>
                      <w:lang w:val="en-US" w:eastAsia="zh-CN"/>
                    </w:rPr>
                    <w:t>王英</w:t>
                  </w:r>
                </w:p>
              </w:tc>
              <w:tc>
                <w:tcPr>
                  <w:tcW w:w="1254" w:type="pct"/>
                  <w:noWrap w:val="0"/>
                  <w:vAlign w:val="center"/>
                </w:tcPr>
                <w:p>
                  <w:pPr>
                    <w:jc w:val="center"/>
                    <w:rPr>
                      <w:rFonts w:hint="default"/>
                      <w:b w:val="0"/>
                      <w:bCs/>
                      <w:szCs w:val="21"/>
                      <w:highlight w:val="none"/>
                      <w:u w:val="none"/>
                      <w:lang w:val="en-US" w:eastAsia="zh-CN"/>
                    </w:rPr>
                  </w:pPr>
                  <w:r>
                    <w:rPr>
                      <w:rFonts w:hint="eastAsia"/>
                      <w:b w:val="0"/>
                      <w:bCs/>
                      <w:szCs w:val="21"/>
                      <w:highlight w:val="none"/>
                      <w:u w:val="none"/>
                      <w:lang w:val="en-US" w:eastAsia="zh-CN"/>
                    </w:rPr>
                    <w:t>228</w:t>
                  </w:r>
                </w:p>
              </w:tc>
              <w:tc>
                <w:tcPr>
                  <w:tcW w:w="2248" w:type="dxa"/>
                  <w:noWrap w:val="0"/>
                  <w:vAlign w:val="center"/>
                </w:tcPr>
                <w:p>
                  <w:pPr>
                    <w:keepNext w:val="0"/>
                    <w:keepLines w:val="0"/>
                    <w:widowControl/>
                    <w:suppressLineNumbers w:val="0"/>
                    <w:jc w:val="center"/>
                    <w:textAlignment w:val="center"/>
                    <w:rPr>
                      <w:rFonts w:hint="default" w:ascii="Times New Roman" w:hAnsi="Times New Roman" w:cs="Times New Roman"/>
                      <w:b w:val="0"/>
                      <w:bCs/>
                      <w:sz w:val="21"/>
                      <w:szCs w:val="21"/>
                      <w:highlight w:val="none"/>
                      <w:u w:val="none"/>
                      <w:lang w:val="en-US" w:eastAsia="zh-CN"/>
                    </w:rPr>
                  </w:pPr>
                  <w:r>
                    <w:rPr>
                      <w:rFonts w:hint="default" w:ascii="Times New Roman" w:hAnsi="Times New Roman" w:eastAsia="宋体" w:cs="Times New Roman"/>
                      <w:i w:val="0"/>
                      <w:color w:val="000000"/>
                      <w:kern w:val="0"/>
                      <w:sz w:val="21"/>
                      <w:szCs w:val="21"/>
                      <w:u w:val="none"/>
                      <w:lang w:val="en-US" w:eastAsia="zh-CN" w:bidi="ar"/>
                    </w:rPr>
                    <w:t>730</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1239" w:type="pct"/>
                  <w:vMerge w:val="continue"/>
                  <w:noWrap w:val="0"/>
                  <w:vAlign w:val="center"/>
                </w:tcPr>
                <w:p>
                  <w:pPr>
                    <w:jc w:val="center"/>
                    <w:rPr>
                      <w:rFonts w:hint="eastAsia" w:ascii="Times New Roman" w:hAnsi="Times New Roman"/>
                      <w:b w:val="0"/>
                      <w:bCs/>
                      <w:szCs w:val="21"/>
                      <w:u w:val="none"/>
                    </w:rPr>
                  </w:pPr>
                </w:p>
              </w:tc>
              <w:tc>
                <w:tcPr>
                  <w:tcW w:w="1249" w:type="pct"/>
                  <w:noWrap w:val="0"/>
                  <w:vAlign w:val="center"/>
                </w:tcPr>
                <w:p>
                  <w:pPr>
                    <w:jc w:val="center"/>
                    <w:rPr>
                      <w:rFonts w:hint="default" w:ascii="Times New Roman" w:hAnsi="Times New Roman" w:eastAsia="宋体"/>
                      <w:b w:val="0"/>
                      <w:bCs/>
                      <w:szCs w:val="21"/>
                      <w:highlight w:val="none"/>
                      <w:u w:val="none"/>
                      <w:lang w:val="en-US" w:eastAsia="zh-CN"/>
                    </w:rPr>
                  </w:pPr>
                  <w:r>
                    <w:rPr>
                      <w:rFonts w:hint="default" w:ascii="Times New Roman" w:hAnsi="Times New Roman" w:eastAsia="宋体"/>
                      <w:b w:val="0"/>
                      <w:bCs/>
                      <w:szCs w:val="21"/>
                      <w:highlight w:val="none"/>
                      <w:u w:val="none"/>
                      <w:lang w:val="en-US" w:eastAsia="zh-CN"/>
                    </w:rPr>
                    <w:t>张哲</w:t>
                  </w:r>
                </w:p>
              </w:tc>
              <w:tc>
                <w:tcPr>
                  <w:tcW w:w="1254" w:type="pct"/>
                  <w:noWrap w:val="0"/>
                  <w:vAlign w:val="center"/>
                </w:tcPr>
                <w:p>
                  <w:pPr>
                    <w:jc w:val="center"/>
                    <w:rPr>
                      <w:rFonts w:hint="default"/>
                      <w:b w:val="0"/>
                      <w:bCs/>
                      <w:szCs w:val="21"/>
                      <w:highlight w:val="none"/>
                      <w:u w:val="none"/>
                      <w:lang w:val="en-US" w:eastAsia="zh-CN"/>
                    </w:rPr>
                  </w:pPr>
                  <w:r>
                    <w:rPr>
                      <w:rFonts w:hint="eastAsia"/>
                      <w:b w:val="0"/>
                      <w:bCs/>
                      <w:szCs w:val="21"/>
                      <w:highlight w:val="none"/>
                      <w:u w:val="none"/>
                      <w:lang w:val="en-US" w:eastAsia="zh-CN"/>
                    </w:rPr>
                    <w:t>41</w:t>
                  </w:r>
                </w:p>
              </w:tc>
              <w:tc>
                <w:tcPr>
                  <w:tcW w:w="2248" w:type="dxa"/>
                  <w:noWrap w:val="0"/>
                  <w:vAlign w:val="center"/>
                </w:tcPr>
                <w:p>
                  <w:pPr>
                    <w:keepNext w:val="0"/>
                    <w:keepLines w:val="0"/>
                    <w:widowControl/>
                    <w:suppressLineNumbers w:val="0"/>
                    <w:jc w:val="center"/>
                    <w:textAlignment w:val="center"/>
                    <w:rPr>
                      <w:rFonts w:hint="default" w:ascii="Times New Roman" w:hAnsi="Times New Roman" w:cs="Times New Roman"/>
                      <w:b w:val="0"/>
                      <w:bCs/>
                      <w:sz w:val="21"/>
                      <w:szCs w:val="21"/>
                      <w:highlight w:val="none"/>
                      <w:u w:val="none"/>
                      <w:lang w:val="en-US" w:eastAsia="zh-CN"/>
                    </w:rPr>
                  </w:pPr>
                  <w:r>
                    <w:rPr>
                      <w:rFonts w:hint="default" w:ascii="Times New Roman" w:hAnsi="Times New Roman" w:eastAsia="宋体" w:cs="Times New Roman"/>
                      <w:i w:val="0"/>
                      <w:color w:val="000000"/>
                      <w:kern w:val="0"/>
                      <w:sz w:val="21"/>
                      <w:szCs w:val="21"/>
                      <w:u w:val="none"/>
                      <w:lang w:val="en-US" w:eastAsia="zh-CN" w:bidi="ar"/>
                    </w:rPr>
                    <w:t>131</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1239" w:type="pct"/>
                  <w:vMerge w:val="continue"/>
                  <w:noWrap w:val="0"/>
                  <w:vAlign w:val="center"/>
                </w:tcPr>
                <w:p>
                  <w:pPr>
                    <w:jc w:val="center"/>
                    <w:rPr>
                      <w:rFonts w:hint="eastAsia" w:ascii="Times New Roman" w:hAnsi="Times New Roman"/>
                      <w:b w:val="0"/>
                      <w:bCs/>
                      <w:szCs w:val="21"/>
                      <w:u w:val="none"/>
                    </w:rPr>
                  </w:pPr>
                </w:p>
              </w:tc>
              <w:tc>
                <w:tcPr>
                  <w:tcW w:w="1249" w:type="pct"/>
                  <w:noWrap w:val="0"/>
                  <w:vAlign w:val="center"/>
                </w:tcPr>
                <w:p>
                  <w:pPr>
                    <w:jc w:val="center"/>
                    <w:rPr>
                      <w:rFonts w:hint="default" w:ascii="Times New Roman" w:hAnsi="Times New Roman" w:eastAsia="宋体"/>
                      <w:b w:val="0"/>
                      <w:bCs/>
                      <w:szCs w:val="21"/>
                      <w:highlight w:val="none"/>
                      <w:u w:val="none"/>
                      <w:lang w:val="en-US" w:eastAsia="zh-CN"/>
                    </w:rPr>
                  </w:pPr>
                  <w:r>
                    <w:rPr>
                      <w:rFonts w:hint="default" w:ascii="Times New Roman" w:hAnsi="Times New Roman" w:eastAsia="宋体"/>
                      <w:b w:val="0"/>
                      <w:bCs/>
                      <w:szCs w:val="21"/>
                      <w:highlight w:val="none"/>
                      <w:u w:val="none"/>
                      <w:lang w:val="en-US" w:eastAsia="zh-CN"/>
                    </w:rPr>
                    <w:t>邮亭村</w:t>
                  </w:r>
                </w:p>
              </w:tc>
              <w:tc>
                <w:tcPr>
                  <w:tcW w:w="1254" w:type="pct"/>
                  <w:noWrap w:val="0"/>
                  <w:vAlign w:val="center"/>
                </w:tcPr>
                <w:p>
                  <w:pPr>
                    <w:jc w:val="center"/>
                    <w:rPr>
                      <w:rFonts w:hint="default"/>
                      <w:b w:val="0"/>
                      <w:bCs/>
                      <w:szCs w:val="21"/>
                      <w:highlight w:val="none"/>
                      <w:u w:val="none"/>
                      <w:lang w:val="en-US" w:eastAsia="zh-CN"/>
                    </w:rPr>
                  </w:pPr>
                  <w:r>
                    <w:rPr>
                      <w:rFonts w:hint="eastAsia"/>
                      <w:b w:val="0"/>
                      <w:bCs/>
                      <w:szCs w:val="21"/>
                      <w:highlight w:val="none"/>
                      <w:u w:val="none"/>
                      <w:lang w:val="en-US" w:eastAsia="zh-CN"/>
                    </w:rPr>
                    <w:t>1219</w:t>
                  </w:r>
                </w:p>
              </w:tc>
              <w:tc>
                <w:tcPr>
                  <w:tcW w:w="2248" w:type="dxa"/>
                  <w:noWrap w:val="0"/>
                  <w:vAlign w:val="center"/>
                </w:tcPr>
                <w:p>
                  <w:pPr>
                    <w:keepNext w:val="0"/>
                    <w:keepLines w:val="0"/>
                    <w:widowControl/>
                    <w:suppressLineNumbers w:val="0"/>
                    <w:jc w:val="center"/>
                    <w:textAlignment w:val="center"/>
                    <w:rPr>
                      <w:rFonts w:hint="default" w:ascii="Times New Roman" w:hAnsi="Times New Roman" w:cs="Times New Roman"/>
                      <w:b w:val="0"/>
                      <w:bCs/>
                      <w:sz w:val="21"/>
                      <w:szCs w:val="21"/>
                      <w:highlight w:val="none"/>
                      <w:u w:val="none"/>
                      <w:lang w:val="en-US" w:eastAsia="zh-CN"/>
                    </w:rPr>
                  </w:pPr>
                  <w:r>
                    <w:rPr>
                      <w:rFonts w:hint="default" w:ascii="Times New Roman" w:hAnsi="Times New Roman" w:eastAsia="宋体" w:cs="Times New Roman"/>
                      <w:i w:val="0"/>
                      <w:color w:val="000000"/>
                      <w:kern w:val="0"/>
                      <w:sz w:val="21"/>
                      <w:szCs w:val="21"/>
                      <w:u w:val="none"/>
                      <w:lang w:val="en-US" w:eastAsia="zh-CN" w:bidi="ar"/>
                    </w:rPr>
                    <w:t>3901</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1239" w:type="pct"/>
                  <w:vMerge w:val="continue"/>
                  <w:noWrap w:val="0"/>
                  <w:vAlign w:val="center"/>
                </w:tcPr>
                <w:p>
                  <w:pPr>
                    <w:jc w:val="center"/>
                    <w:rPr>
                      <w:rFonts w:hint="eastAsia" w:ascii="Times New Roman" w:hAnsi="Times New Roman"/>
                      <w:b w:val="0"/>
                      <w:bCs/>
                      <w:szCs w:val="21"/>
                      <w:u w:val="none"/>
                    </w:rPr>
                  </w:pPr>
                </w:p>
              </w:tc>
              <w:tc>
                <w:tcPr>
                  <w:tcW w:w="1249" w:type="pct"/>
                  <w:noWrap w:val="0"/>
                  <w:vAlign w:val="center"/>
                </w:tcPr>
                <w:p>
                  <w:pPr>
                    <w:jc w:val="center"/>
                    <w:rPr>
                      <w:rFonts w:hint="default" w:ascii="Times New Roman" w:hAnsi="Times New Roman" w:eastAsia="宋体"/>
                      <w:b w:val="0"/>
                      <w:bCs/>
                      <w:szCs w:val="21"/>
                      <w:highlight w:val="none"/>
                      <w:u w:val="none"/>
                      <w:lang w:val="en-US" w:eastAsia="zh-CN"/>
                    </w:rPr>
                  </w:pPr>
                  <w:r>
                    <w:rPr>
                      <w:rFonts w:hint="default" w:ascii="Times New Roman" w:hAnsi="Times New Roman" w:eastAsia="宋体"/>
                      <w:b w:val="0"/>
                      <w:bCs/>
                      <w:szCs w:val="21"/>
                      <w:highlight w:val="none"/>
                      <w:u w:val="none"/>
                      <w:lang w:val="en-US" w:eastAsia="zh-CN"/>
                    </w:rPr>
                    <w:t>金湾村</w:t>
                  </w:r>
                </w:p>
              </w:tc>
              <w:tc>
                <w:tcPr>
                  <w:tcW w:w="1254" w:type="pct"/>
                  <w:noWrap w:val="0"/>
                  <w:vAlign w:val="center"/>
                </w:tcPr>
                <w:p>
                  <w:pPr>
                    <w:jc w:val="center"/>
                    <w:rPr>
                      <w:rFonts w:hint="default"/>
                      <w:b w:val="0"/>
                      <w:bCs/>
                      <w:szCs w:val="21"/>
                      <w:highlight w:val="none"/>
                      <w:u w:val="none"/>
                      <w:lang w:val="en-US" w:eastAsia="zh-CN"/>
                    </w:rPr>
                  </w:pPr>
                  <w:r>
                    <w:rPr>
                      <w:rFonts w:hint="eastAsia"/>
                      <w:b w:val="0"/>
                      <w:bCs/>
                      <w:szCs w:val="21"/>
                      <w:highlight w:val="none"/>
                      <w:u w:val="none"/>
                      <w:lang w:val="en-US" w:eastAsia="zh-CN"/>
                    </w:rPr>
                    <w:t>198</w:t>
                  </w:r>
                </w:p>
              </w:tc>
              <w:tc>
                <w:tcPr>
                  <w:tcW w:w="2248" w:type="dxa"/>
                  <w:noWrap w:val="0"/>
                  <w:vAlign w:val="center"/>
                </w:tcPr>
                <w:p>
                  <w:pPr>
                    <w:keepNext w:val="0"/>
                    <w:keepLines w:val="0"/>
                    <w:widowControl/>
                    <w:suppressLineNumbers w:val="0"/>
                    <w:jc w:val="center"/>
                    <w:textAlignment w:val="center"/>
                    <w:rPr>
                      <w:rFonts w:hint="default" w:ascii="Times New Roman" w:hAnsi="Times New Roman" w:cs="Times New Roman"/>
                      <w:b w:val="0"/>
                      <w:bCs/>
                      <w:sz w:val="21"/>
                      <w:szCs w:val="21"/>
                      <w:highlight w:val="none"/>
                      <w:u w:val="none"/>
                      <w:lang w:val="en-US" w:eastAsia="zh-CN"/>
                    </w:rPr>
                  </w:pPr>
                  <w:r>
                    <w:rPr>
                      <w:rFonts w:hint="default" w:ascii="Times New Roman" w:hAnsi="Times New Roman" w:eastAsia="宋体" w:cs="Times New Roman"/>
                      <w:i w:val="0"/>
                      <w:color w:val="000000"/>
                      <w:kern w:val="0"/>
                      <w:sz w:val="21"/>
                      <w:szCs w:val="21"/>
                      <w:u w:val="none"/>
                      <w:lang w:val="en-US" w:eastAsia="zh-CN" w:bidi="ar"/>
                    </w:rPr>
                    <w:t>634</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1239" w:type="pct"/>
                  <w:vMerge w:val="continue"/>
                  <w:noWrap w:val="0"/>
                  <w:vAlign w:val="center"/>
                </w:tcPr>
                <w:p>
                  <w:pPr>
                    <w:jc w:val="center"/>
                    <w:rPr>
                      <w:rFonts w:hint="eastAsia" w:ascii="Times New Roman" w:hAnsi="Times New Roman"/>
                      <w:b w:val="0"/>
                      <w:bCs/>
                      <w:szCs w:val="21"/>
                      <w:u w:val="none"/>
                    </w:rPr>
                  </w:pPr>
                </w:p>
              </w:tc>
              <w:tc>
                <w:tcPr>
                  <w:tcW w:w="1249" w:type="pct"/>
                  <w:noWrap w:val="0"/>
                  <w:vAlign w:val="center"/>
                </w:tcPr>
                <w:p>
                  <w:pPr>
                    <w:jc w:val="center"/>
                    <w:rPr>
                      <w:rFonts w:hint="default" w:ascii="Times New Roman" w:hAnsi="Times New Roman" w:eastAsia="宋体"/>
                      <w:b w:val="0"/>
                      <w:bCs/>
                      <w:szCs w:val="21"/>
                      <w:highlight w:val="none"/>
                      <w:u w:val="none"/>
                      <w:lang w:val="en-US" w:eastAsia="zh-CN"/>
                    </w:rPr>
                  </w:pPr>
                  <w:r>
                    <w:rPr>
                      <w:rFonts w:hint="default" w:ascii="Times New Roman" w:hAnsi="Times New Roman" w:eastAsia="宋体"/>
                      <w:b w:val="0"/>
                      <w:bCs/>
                      <w:szCs w:val="21"/>
                      <w:highlight w:val="none"/>
                      <w:u w:val="none"/>
                      <w:lang w:val="en-US" w:eastAsia="zh-CN"/>
                    </w:rPr>
                    <w:t>老鸭张村</w:t>
                  </w:r>
                </w:p>
              </w:tc>
              <w:tc>
                <w:tcPr>
                  <w:tcW w:w="1254" w:type="pct"/>
                  <w:noWrap w:val="0"/>
                  <w:vAlign w:val="center"/>
                </w:tcPr>
                <w:p>
                  <w:pPr>
                    <w:jc w:val="center"/>
                    <w:rPr>
                      <w:rFonts w:hint="default"/>
                      <w:b w:val="0"/>
                      <w:bCs/>
                      <w:szCs w:val="21"/>
                      <w:highlight w:val="none"/>
                      <w:u w:val="none"/>
                      <w:lang w:val="en-US" w:eastAsia="zh-CN"/>
                    </w:rPr>
                  </w:pPr>
                  <w:r>
                    <w:rPr>
                      <w:rFonts w:hint="eastAsia"/>
                      <w:b w:val="0"/>
                      <w:bCs/>
                      <w:szCs w:val="21"/>
                      <w:highlight w:val="none"/>
                      <w:u w:val="none"/>
                      <w:lang w:val="en-US" w:eastAsia="zh-CN"/>
                    </w:rPr>
                    <w:t>624</w:t>
                  </w:r>
                </w:p>
              </w:tc>
              <w:tc>
                <w:tcPr>
                  <w:tcW w:w="2248" w:type="dxa"/>
                  <w:noWrap w:val="0"/>
                  <w:vAlign w:val="center"/>
                </w:tcPr>
                <w:p>
                  <w:pPr>
                    <w:keepNext w:val="0"/>
                    <w:keepLines w:val="0"/>
                    <w:widowControl/>
                    <w:suppressLineNumbers w:val="0"/>
                    <w:jc w:val="center"/>
                    <w:textAlignment w:val="center"/>
                    <w:rPr>
                      <w:rFonts w:hint="default" w:ascii="Times New Roman" w:hAnsi="Times New Roman" w:cs="Times New Roman"/>
                      <w:b w:val="0"/>
                      <w:bCs/>
                      <w:sz w:val="21"/>
                      <w:szCs w:val="21"/>
                      <w:highlight w:val="none"/>
                      <w:u w:val="none"/>
                      <w:lang w:val="en-US" w:eastAsia="zh-CN"/>
                    </w:rPr>
                  </w:pPr>
                  <w:r>
                    <w:rPr>
                      <w:rFonts w:hint="default" w:ascii="Times New Roman" w:hAnsi="Times New Roman" w:eastAsia="宋体" w:cs="Times New Roman"/>
                      <w:i w:val="0"/>
                      <w:color w:val="000000"/>
                      <w:kern w:val="0"/>
                      <w:sz w:val="21"/>
                      <w:szCs w:val="21"/>
                      <w:u w:val="none"/>
                      <w:lang w:val="en-US" w:eastAsia="zh-CN" w:bidi="ar"/>
                    </w:rPr>
                    <w:t>1997</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1239" w:type="pct"/>
                  <w:vMerge w:val="continue"/>
                  <w:noWrap w:val="0"/>
                  <w:vAlign w:val="center"/>
                </w:tcPr>
                <w:p>
                  <w:pPr>
                    <w:jc w:val="center"/>
                    <w:rPr>
                      <w:rFonts w:hint="eastAsia" w:ascii="Times New Roman" w:hAnsi="Times New Roman"/>
                      <w:b w:val="0"/>
                      <w:bCs/>
                      <w:szCs w:val="21"/>
                      <w:u w:val="none"/>
                    </w:rPr>
                  </w:pPr>
                </w:p>
              </w:tc>
              <w:tc>
                <w:tcPr>
                  <w:tcW w:w="1249" w:type="pct"/>
                  <w:noWrap w:val="0"/>
                  <w:vAlign w:val="center"/>
                </w:tcPr>
                <w:p>
                  <w:pPr>
                    <w:jc w:val="center"/>
                    <w:rPr>
                      <w:rFonts w:hint="default" w:ascii="Times New Roman" w:hAnsi="Times New Roman" w:eastAsia="宋体"/>
                      <w:b w:val="0"/>
                      <w:bCs/>
                      <w:szCs w:val="21"/>
                      <w:highlight w:val="none"/>
                      <w:u w:val="none"/>
                      <w:lang w:val="en-US" w:eastAsia="zh-CN"/>
                    </w:rPr>
                  </w:pPr>
                  <w:r>
                    <w:rPr>
                      <w:rFonts w:hint="default" w:ascii="Times New Roman" w:hAnsi="Times New Roman" w:eastAsia="宋体"/>
                      <w:b w:val="0"/>
                      <w:bCs/>
                      <w:szCs w:val="21"/>
                      <w:highlight w:val="none"/>
                      <w:u w:val="none"/>
                      <w:lang w:val="en-US" w:eastAsia="zh-CN"/>
                    </w:rPr>
                    <w:t>北水城村</w:t>
                  </w:r>
                </w:p>
              </w:tc>
              <w:tc>
                <w:tcPr>
                  <w:tcW w:w="1254" w:type="pct"/>
                  <w:noWrap w:val="0"/>
                  <w:vAlign w:val="center"/>
                </w:tcPr>
                <w:p>
                  <w:pPr>
                    <w:jc w:val="center"/>
                    <w:rPr>
                      <w:rFonts w:hint="default"/>
                      <w:b w:val="0"/>
                      <w:bCs/>
                      <w:szCs w:val="21"/>
                      <w:highlight w:val="none"/>
                      <w:u w:val="none"/>
                      <w:lang w:val="en-US" w:eastAsia="zh-CN"/>
                    </w:rPr>
                  </w:pPr>
                  <w:r>
                    <w:rPr>
                      <w:rFonts w:hint="eastAsia"/>
                      <w:b w:val="0"/>
                      <w:bCs/>
                      <w:szCs w:val="21"/>
                      <w:highlight w:val="none"/>
                      <w:u w:val="none"/>
                      <w:lang w:val="en-US" w:eastAsia="zh-CN"/>
                    </w:rPr>
                    <w:t>319</w:t>
                  </w:r>
                </w:p>
              </w:tc>
              <w:tc>
                <w:tcPr>
                  <w:tcW w:w="2248" w:type="dxa"/>
                  <w:noWrap w:val="0"/>
                  <w:vAlign w:val="center"/>
                </w:tcPr>
                <w:p>
                  <w:pPr>
                    <w:keepNext w:val="0"/>
                    <w:keepLines w:val="0"/>
                    <w:widowControl/>
                    <w:suppressLineNumbers w:val="0"/>
                    <w:jc w:val="center"/>
                    <w:textAlignment w:val="center"/>
                    <w:rPr>
                      <w:rFonts w:hint="default" w:ascii="Times New Roman" w:hAnsi="Times New Roman" w:cs="Times New Roman"/>
                      <w:b w:val="0"/>
                      <w:bCs/>
                      <w:sz w:val="21"/>
                      <w:szCs w:val="21"/>
                      <w:highlight w:val="none"/>
                      <w:u w:val="none"/>
                      <w:lang w:val="en-US" w:eastAsia="zh-CN"/>
                    </w:rPr>
                  </w:pPr>
                  <w:r>
                    <w:rPr>
                      <w:rFonts w:hint="default" w:ascii="Times New Roman" w:hAnsi="Times New Roman" w:eastAsia="宋体" w:cs="Times New Roman"/>
                      <w:i w:val="0"/>
                      <w:color w:val="000000"/>
                      <w:kern w:val="0"/>
                      <w:sz w:val="21"/>
                      <w:szCs w:val="21"/>
                      <w:u w:val="none"/>
                      <w:lang w:val="en-US" w:eastAsia="zh-CN" w:bidi="ar"/>
                    </w:rPr>
                    <w:t>1021</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1239" w:type="pct"/>
                  <w:vMerge w:val="continue"/>
                  <w:noWrap w:val="0"/>
                  <w:vAlign w:val="center"/>
                </w:tcPr>
                <w:p>
                  <w:pPr>
                    <w:jc w:val="center"/>
                    <w:rPr>
                      <w:rFonts w:hint="eastAsia" w:ascii="Times New Roman" w:hAnsi="Times New Roman"/>
                      <w:b w:val="0"/>
                      <w:bCs/>
                      <w:szCs w:val="21"/>
                      <w:u w:val="none"/>
                    </w:rPr>
                  </w:pPr>
                </w:p>
              </w:tc>
              <w:tc>
                <w:tcPr>
                  <w:tcW w:w="1249" w:type="pct"/>
                  <w:noWrap w:val="0"/>
                  <w:vAlign w:val="center"/>
                </w:tcPr>
                <w:p>
                  <w:pPr>
                    <w:jc w:val="center"/>
                    <w:rPr>
                      <w:rFonts w:hint="default" w:ascii="Times New Roman" w:hAnsi="Times New Roman" w:eastAsia="宋体"/>
                      <w:b w:val="0"/>
                      <w:bCs/>
                      <w:szCs w:val="21"/>
                      <w:highlight w:val="none"/>
                      <w:u w:val="none"/>
                      <w:lang w:val="en-US" w:eastAsia="zh-CN"/>
                    </w:rPr>
                  </w:pPr>
                  <w:r>
                    <w:rPr>
                      <w:rFonts w:hint="default" w:ascii="Times New Roman" w:hAnsi="Times New Roman" w:eastAsia="宋体"/>
                      <w:b w:val="0"/>
                      <w:bCs/>
                      <w:szCs w:val="21"/>
                      <w:highlight w:val="none"/>
                      <w:u w:val="none"/>
                      <w:lang w:val="en-US" w:eastAsia="zh-CN"/>
                    </w:rPr>
                    <w:t>水郭庄村</w:t>
                  </w:r>
                </w:p>
              </w:tc>
              <w:tc>
                <w:tcPr>
                  <w:tcW w:w="1254" w:type="pct"/>
                  <w:noWrap w:val="0"/>
                  <w:vAlign w:val="center"/>
                </w:tcPr>
                <w:p>
                  <w:pPr>
                    <w:jc w:val="center"/>
                    <w:rPr>
                      <w:rFonts w:hint="default"/>
                      <w:b w:val="0"/>
                      <w:bCs/>
                      <w:szCs w:val="21"/>
                      <w:highlight w:val="none"/>
                      <w:u w:val="none"/>
                      <w:lang w:val="en-US" w:eastAsia="zh-CN"/>
                    </w:rPr>
                  </w:pPr>
                  <w:r>
                    <w:rPr>
                      <w:rFonts w:hint="eastAsia"/>
                      <w:b w:val="0"/>
                      <w:bCs/>
                      <w:szCs w:val="21"/>
                      <w:highlight w:val="none"/>
                      <w:u w:val="none"/>
                      <w:lang w:val="en-US" w:eastAsia="zh-CN"/>
                    </w:rPr>
                    <w:t>190</w:t>
                  </w:r>
                </w:p>
              </w:tc>
              <w:tc>
                <w:tcPr>
                  <w:tcW w:w="2248" w:type="dxa"/>
                  <w:noWrap w:val="0"/>
                  <w:vAlign w:val="center"/>
                </w:tcPr>
                <w:p>
                  <w:pPr>
                    <w:keepNext w:val="0"/>
                    <w:keepLines w:val="0"/>
                    <w:widowControl/>
                    <w:suppressLineNumbers w:val="0"/>
                    <w:jc w:val="center"/>
                    <w:textAlignment w:val="center"/>
                    <w:rPr>
                      <w:rFonts w:hint="default" w:ascii="Times New Roman" w:hAnsi="Times New Roman" w:cs="Times New Roman"/>
                      <w:b w:val="0"/>
                      <w:bCs/>
                      <w:sz w:val="21"/>
                      <w:szCs w:val="21"/>
                      <w:highlight w:val="none"/>
                      <w:u w:val="none"/>
                      <w:lang w:val="en-US" w:eastAsia="zh-CN"/>
                    </w:rPr>
                  </w:pPr>
                  <w:r>
                    <w:rPr>
                      <w:rFonts w:hint="default" w:ascii="Times New Roman" w:hAnsi="Times New Roman" w:eastAsia="宋体" w:cs="Times New Roman"/>
                      <w:i w:val="0"/>
                      <w:color w:val="000000"/>
                      <w:kern w:val="0"/>
                      <w:sz w:val="21"/>
                      <w:szCs w:val="21"/>
                      <w:u w:val="none"/>
                      <w:lang w:val="en-US" w:eastAsia="zh-CN" w:bidi="ar"/>
                    </w:rPr>
                    <w:t>608</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1239" w:type="pct"/>
                  <w:vMerge w:val="continue"/>
                  <w:noWrap w:val="0"/>
                  <w:vAlign w:val="center"/>
                </w:tcPr>
                <w:p>
                  <w:pPr>
                    <w:jc w:val="center"/>
                    <w:rPr>
                      <w:rFonts w:hint="eastAsia" w:ascii="Times New Roman" w:hAnsi="Times New Roman"/>
                      <w:b w:val="0"/>
                      <w:bCs/>
                      <w:szCs w:val="21"/>
                      <w:u w:val="none"/>
                    </w:rPr>
                  </w:pPr>
                </w:p>
              </w:tc>
              <w:tc>
                <w:tcPr>
                  <w:tcW w:w="1249" w:type="pct"/>
                  <w:noWrap w:val="0"/>
                  <w:vAlign w:val="center"/>
                </w:tcPr>
                <w:p>
                  <w:pPr>
                    <w:jc w:val="center"/>
                    <w:rPr>
                      <w:rFonts w:hint="default" w:ascii="Times New Roman" w:hAnsi="Times New Roman" w:eastAsia="宋体"/>
                      <w:b w:val="0"/>
                      <w:bCs/>
                      <w:szCs w:val="21"/>
                      <w:highlight w:val="none"/>
                      <w:u w:val="none"/>
                      <w:lang w:val="en-US" w:eastAsia="zh-CN"/>
                    </w:rPr>
                  </w:pPr>
                  <w:r>
                    <w:rPr>
                      <w:rFonts w:hint="default" w:ascii="Times New Roman" w:hAnsi="Times New Roman" w:eastAsia="宋体"/>
                      <w:b w:val="0"/>
                      <w:bCs/>
                      <w:szCs w:val="21"/>
                      <w:highlight w:val="none"/>
                      <w:u w:val="none"/>
                      <w:lang w:val="en-US" w:eastAsia="zh-CN"/>
                    </w:rPr>
                    <w:t>赵庄村</w:t>
                  </w:r>
                </w:p>
              </w:tc>
              <w:tc>
                <w:tcPr>
                  <w:tcW w:w="1254" w:type="pct"/>
                  <w:noWrap w:val="0"/>
                  <w:vAlign w:val="center"/>
                </w:tcPr>
                <w:p>
                  <w:pPr>
                    <w:jc w:val="center"/>
                    <w:rPr>
                      <w:rFonts w:hint="default"/>
                      <w:b w:val="0"/>
                      <w:bCs/>
                      <w:szCs w:val="21"/>
                      <w:highlight w:val="none"/>
                      <w:u w:val="none"/>
                      <w:lang w:val="en-US" w:eastAsia="zh-CN"/>
                    </w:rPr>
                  </w:pPr>
                  <w:r>
                    <w:rPr>
                      <w:rFonts w:hint="eastAsia"/>
                      <w:b w:val="0"/>
                      <w:bCs/>
                      <w:szCs w:val="21"/>
                      <w:highlight w:val="none"/>
                      <w:u w:val="none"/>
                      <w:lang w:val="en-US" w:eastAsia="zh-CN"/>
                    </w:rPr>
                    <w:t>303</w:t>
                  </w:r>
                </w:p>
              </w:tc>
              <w:tc>
                <w:tcPr>
                  <w:tcW w:w="2248" w:type="dxa"/>
                  <w:noWrap w:val="0"/>
                  <w:vAlign w:val="center"/>
                </w:tcPr>
                <w:p>
                  <w:pPr>
                    <w:keepNext w:val="0"/>
                    <w:keepLines w:val="0"/>
                    <w:widowControl/>
                    <w:suppressLineNumbers w:val="0"/>
                    <w:jc w:val="center"/>
                    <w:textAlignment w:val="center"/>
                    <w:rPr>
                      <w:rFonts w:hint="default" w:ascii="Times New Roman" w:hAnsi="Times New Roman" w:cs="Times New Roman"/>
                      <w:b w:val="0"/>
                      <w:bCs/>
                      <w:sz w:val="21"/>
                      <w:szCs w:val="21"/>
                      <w:highlight w:val="none"/>
                      <w:u w:val="none"/>
                      <w:lang w:val="en-US" w:eastAsia="zh-CN"/>
                    </w:rPr>
                  </w:pPr>
                  <w:r>
                    <w:rPr>
                      <w:rFonts w:hint="default" w:ascii="Times New Roman" w:hAnsi="Times New Roman" w:eastAsia="宋体" w:cs="Times New Roman"/>
                      <w:i w:val="0"/>
                      <w:color w:val="000000"/>
                      <w:kern w:val="0"/>
                      <w:sz w:val="21"/>
                      <w:szCs w:val="21"/>
                      <w:u w:val="none"/>
                      <w:lang w:val="en-US" w:eastAsia="zh-CN" w:bidi="ar"/>
                    </w:rPr>
                    <w:t>970</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1239" w:type="pct"/>
                  <w:vMerge w:val="continue"/>
                  <w:noWrap w:val="0"/>
                  <w:vAlign w:val="center"/>
                </w:tcPr>
                <w:p>
                  <w:pPr>
                    <w:jc w:val="center"/>
                    <w:rPr>
                      <w:rFonts w:hint="eastAsia" w:ascii="Times New Roman" w:hAnsi="Times New Roman"/>
                      <w:b w:val="0"/>
                      <w:bCs/>
                      <w:szCs w:val="21"/>
                      <w:u w:val="none"/>
                    </w:rPr>
                  </w:pPr>
                </w:p>
              </w:tc>
              <w:tc>
                <w:tcPr>
                  <w:tcW w:w="1249" w:type="pct"/>
                  <w:noWrap w:val="0"/>
                  <w:vAlign w:val="center"/>
                </w:tcPr>
                <w:p>
                  <w:pPr>
                    <w:jc w:val="center"/>
                    <w:rPr>
                      <w:rFonts w:hint="default" w:ascii="Times New Roman" w:hAnsi="Times New Roman" w:eastAsia="宋体"/>
                      <w:b w:val="0"/>
                      <w:bCs/>
                      <w:szCs w:val="21"/>
                      <w:highlight w:val="none"/>
                      <w:u w:val="none"/>
                      <w:lang w:val="en-US" w:eastAsia="zh-CN"/>
                    </w:rPr>
                  </w:pPr>
                  <w:r>
                    <w:rPr>
                      <w:rFonts w:hint="default" w:ascii="Times New Roman" w:hAnsi="Times New Roman" w:eastAsia="宋体"/>
                      <w:b w:val="0"/>
                      <w:bCs/>
                      <w:szCs w:val="21"/>
                      <w:highlight w:val="none"/>
                      <w:u w:val="none"/>
                      <w:lang w:val="en-US" w:eastAsia="zh-CN"/>
                    </w:rPr>
                    <w:t>小杨庄</w:t>
                  </w:r>
                </w:p>
              </w:tc>
              <w:tc>
                <w:tcPr>
                  <w:tcW w:w="1254" w:type="pct"/>
                  <w:noWrap w:val="0"/>
                  <w:vAlign w:val="center"/>
                </w:tcPr>
                <w:p>
                  <w:pPr>
                    <w:jc w:val="center"/>
                    <w:rPr>
                      <w:rFonts w:hint="default"/>
                      <w:b w:val="0"/>
                      <w:bCs/>
                      <w:szCs w:val="21"/>
                      <w:highlight w:val="none"/>
                      <w:u w:val="none"/>
                      <w:lang w:val="en-US" w:eastAsia="zh-CN"/>
                    </w:rPr>
                  </w:pPr>
                  <w:r>
                    <w:rPr>
                      <w:rFonts w:hint="eastAsia"/>
                      <w:b w:val="0"/>
                      <w:bCs/>
                      <w:szCs w:val="21"/>
                      <w:highlight w:val="none"/>
                      <w:u w:val="none"/>
                      <w:lang w:val="en-US" w:eastAsia="zh-CN"/>
                    </w:rPr>
                    <w:t>470</w:t>
                  </w:r>
                </w:p>
              </w:tc>
              <w:tc>
                <w:tcPr>
                  <w:tcW w:w="2248" w:type="dxa"/>
                  <w:noWrap w:val="0"/>
                  <w:vAlign w:val="center"/>
                </w:tcPr>
                <w:p>
                  <w:pPr>
                    <w:keepNext w:val="0"/>
                    <w:keepLines w:val="0"/>
                    <w:widowControl/>
                    <w:suppressLineNumbers w:val="0"/>
                    <w:jc w:val="center"/>
                    <w:textAlignment w:val="center"/>
                    <w:rPr>
                      <w:rFonts w:hint="default" w:ascii="Times New Roman" w:hAnsi="Times New Roman" w:cs="Times New Roman"/>
                      <w:b w:val="0"/>
                      <w:bCs/>
                      <w:sz w:val="21"/>
                      <w:szCs w:val="21"/>
                      <w:highlight w:val="none"/>
                      <w:u w:val="none"/>
                      <w:lang w:val="en-US" w:eastAsia="zh-CN"/>
                    </w:rPr>
                  </w:pPr>
                  <w:r>
                    <w:rPr>
                      <w:rFonts w:hint="default" w:ascii="Times New Roman" w:hAnsi="Times New Roman" w:eastAsia="宋体" w:cs="Times New Roman"/>
                      <w:i w:val="0"/>
                      <w:color w:val="000000"/>
                      <w:kern w:val="0"/>
                      <w:sz w:val="21"/>
                      <w:szCs w:val="21"/>
                      <w:u w:val="none"/>
                      <w:lang w:val="en-US" w:eastAsia="zh-CN" w:bidi="ar"/>
                    </w:rPr>
                    <w:t>1504</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1239" w:type="pct"/>
                  <w:vMerge w:val="continue"/>
                  <w:noWrap w:val="0"/>
                  <w:vAlign w:val="center"/>
                </w:tcPr>
                <w:p>
                  <w:pPr>
                    <w:jc w:val="center"/>
                    <w:rPr>
                      <w:rFonts w:hint="eastAsia" w:ascii="Times New Roman" w:hAnsi="Times New Roman"/>
                      <w:b w:val="0"/>
                      <w:bCs/>
                      <w:szCs w:val="21"/>
                      <w:u w:val="none"/>
                    </w:rPr>
                  </w:pPr>
                </w:p>
              </w:tc>
              <w:tc>
                <w:tcPr>
                  <w:tcW w:w="1249" w:type="pct"/>
                  <w:noWrap w:val="0"/>
                  <w:vAlign w:val="center"/>
                </w:tcPr>
                <w:p>
                  <w:pPr>
                    <w:jc w:val="center"/>
                    <w:rPr>
                      <w:rFonts w:hint="default" w:ascii="Times New Roman" w:hAnsi="Times New Roman" w:eastAsia="宋体"/>
                      <w:b w:val="0"/>
                      <w:bCs/>
                      <w:szCs w:val="21"/>
                      <w:highlight w:val="none"/>
                      <w:u w:val="none"/>
                      <w:lang w:val="en-US" w:eastAsia="zh-CN"/>
                    </w:rPr>
                  </w:pPr>
                  <w:r>
                    <w:rPr>
                      <w:rFonts w:hint="default" w:ascii="Times New Roman" w:hAnsi="Times New Roman" w:eastAsia="宋体"/>
                      <w:b w:val="0"/>
                      <w:bCs/>
                      <w:szCs w:val="21"/>
                      <w:highlight w:val="none"/>
                      <w:u w:val="none"/>
                      <w:lang w:val="en-US" w:eastAsia="zh-CN"/>
                    </w:rPr>
                    <w:t>焦庄</w:t>
                  </w:r>
                </w:p>
              </w:tc>
              <w:tc>
                <w:tcPr>
                  <w:tcW w:w="1254" w:type="pct"/>
                  <w:noWrap w:val="0"/>
                  <w:vAlign w:val="center"/>
                </w:tcPr>
                <w:p>
                  <w:pPr>
                    <w:jc w:val="center"/>
                    <w:rPr>
                      <w:rFonts w:hint="default"/>
                      <w:b w:val="0"/>
                      <w:bCs/>
                      <w:szCs w:val="21"/>
                      <w:highlight w:val="none"/>
                      <w:u w:val="none"/>
                      <w:lang w:val="en-US" w:eastAsia="zh-CN"/>
                    </w:rPr>
                  </w:pPr>
                  <w:r>
                    <w:rPr>
                      <w:rFonts w:hint="eastAsia"/>
                      <w:b w:val="0"/>
                      <w:bCs/>
                      <w:szCs w:val="21"/>
                      <w:highlight w:val="none"/>
                      <w:u w:val="none"/>
                      <w:lang w:val="en-US" w:eastAsia="zh-CN"/>
                    </w:rPr>
                    <w:t>77</w:t>
                  </w:r>
                </w:p>
              </w:tc>
              <w:tc>
                <w:tcPr>
                  <w:tcW w:w="2248" w:type="dxa"/>
                  <w:noWrap w:val="0"/>
                  <w:vAlign w:val="center"/>
                </w:tcPr>
                <w:p>
                  <w:pPr>
                    <w:keepNext w:val="0"/>
                    <w:keepLines w:val="0"/>
                    <w:widowControl/>
                    <w:suppressLineNumbers w:val="0"/>
                    <w:jc w:val="center"/>
                    <w:textAlignment w:val="center"/>
                    <w:rPr>
                      <w:rFonts w:hint="default" w:ascii="Times New Roman" w:hAnsi="Times New Roman" w:cs="Times New Roman"/>
                      <w:b w:val="0"/>
                      <w:bCs/>
                      <w:sz w:val="21"/>
                      <w:szCs w:val="21"/>
                      <w:highlight w:val="none"/>
                      <w:u w:val="none"/>
                      <w:lang w:val="en-US" w:eastAsia="zh-CN"/>
                    </w:rPr>
                  </w:pPr>
                  <w:r>
                    <w:rPr>
                      <w:rFonts w:hint="default" w:ascii="Times New Roman" w:hAnsi="Times New Roman" w:eastAsia="宋体" w:cs="Times New Roman"/>
                      <w:i w:val="0"/>
                      <w:color w:val="000000"/>
                      <w:kern w:val="0"/>
                      <w:sz w:val="21"/>
                      <w:szCs w:val="21"/>
                      <w:u w:val="none"/>
                      <w:lang w:val="en-US" w:eastAsia="zh-CN" w:bidi="ar"/>
                    </w:rPr>
                    <w:t>246</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1239" w:type="pct"/>
                  <w:vMerge w:val="continue"/>
                  <w:noWrap w:val="0"/>
                  <w:vAlign w:val="center"/>
                </w:tcPr>
                <w:p>
                  <w:pPr>
                    <w:jc w:val="center"/>
                    <w:rPr>
                      <w:rFonts w:hint="eastAsia" w:ascii="Times New Roman" w:hAnsi="Times New Roman"/>
                      <w:b w:val="0"/>
                      <w:bCs/>
                      <w:szCs w:val="21"/>
                      <w:u w:val="none"/>
                    </w:rPr>
                  </w:pPr>
                </w:p>
              </w:tc>
              <w:tc>
                <w:tcPr>
                  <w:tcW w:w="1249" w:type="pct"/>
                  <w:noWrap w:val="0"/>
                  <w:vAlign w:val="center"/>
                </w:tcPr>
                <w:p>
                  <w:pPr>
                    <w:jc w:val="center"/>
                    <w:rPr>
                      <w:rFonts w:hint="default" w:ascii="Times New Roman" w:hAnsi="Times New Roman" w:eastAsia="宋体"/>
                      <w:b w:val="0"/>
                      <w:bCs/>
                      <w:szCs w:val="21"/>
                      <w:highlight w:val="none"/>
                      <w:u w:val="none"/>
                      <w:lang w:val="en-US" w:eastAsia="zh-CN"/>
                    </w:rPr>
                  </w:pPr>
                  <w:r>
                    <w:rPr>
                      <w:rFonts w:hint="default" w:ascii="Times New Roman" w:hAnsi="Times New Roman" w:eastAsia="宋体"/>
                      <w:b w:val="0"/>
                      <w:bCs/>
                      <w:szCs w:val="21"/>
                      <w:highlight w:val="none"/>
                      <w:u w:val="none"/>
                      <w:lang w:val="en-US" w:eastAsia="zh-CN"/>
                    </w:rPr>
                    <w:t>北丁庄</w:t>
                  </w:r>
                </w:p>
              </w:tc>
              <w:tc>
                <w:tcPr>
                  <w:tcW w:w="1254" w:type="pct"/>
                  <w:noWrap w:val="0"/>
                  <w:vAlign w:val="center"/>
                </w:tcPr>
                <w:p>
                  <w:pPr>
                    <w:jc w:val="center"/>
                    <w:rPr>
                      <w:rFonts w:hint="default"/>
                      <w:b w:val="0"/>
                      <w:bCs/>
                      <w:szCs w:val="21"/>
                      <w:highlight w:val="none"/>
                      <w:u w:val="none"/>
                      <w:lang w:val="en-US" w:eastAsia="zh-CN"/>
                    </w:rPr>
                  </w:pPr>
                  <w:r>
                    <w:rPr>
                      <w:rFonts w:hint="eastAsia"/>
                      <w:b w:val="0"/>
                      <w:bCs/>
                      <w:szCs w:val="21"/>
                      <w:highlight w:val="none"/>
                      <w:u w:val="none"/>
                      <w:lang w:val="en-US" w:eastAsia="zh-CN"/>
                    </w:rPr>
                    <w:t>157</w:t>
                  </w:r>
                </w:p>
              </w:tc>
              <w:tc>
                <w:tcPr>
                  <w:tcW w:w="2248" w:type="dxa"/>
                  <w:noWrap w:val="0"/>
                  <w:vAlign w:val="center"/>
                </w:tcPr>
                <w:p>
                  <w:pPr>
                    <w:keepNext w:val="0"/>
                    <w:keepLines w:val="0"/>
                    <w:widowControl/>
                    <w:suppressLineNumbers w:val="0"/>
                    <w:jc w:val="center"/>
                    <w:textAlignment w:val="center"/>
                    <w:rPr>
                      <w:rFonts w:hint="default" w:ascii="Times New Roman" w:hAnsi="Times New Roman" w:cs="Times New Roman"/>
                      <w:b w:val="0"/>
                      <w:bCs/>
                      <w:sz w:val="21"/>
                      <w:szCs w:val="21"/>
                      <w:highlight w:val="none"/>
                      <w:u w:val="none"/>
                      <w:lang w:val="en-US" w:eastAsia="zh-CN"/>
                    </w:rPr>
                  </w:pPr>
                  <w:r>
                    <w:rPr>
                      <w:rFonts w:hint="default" w:ascii="Times New Roman" w:hAnsi="Times New Roman" w:eastAsia="宋体" w:cs="Times New Roman"/>
                      <w:i w:val="0"/>
                      <w:color w:val="000000"/>
                      <w:kern w:val="0"/>
                      <w:sz w:val="21"/>
                      <w:szCs w:val="21"/>
                      <w:u w:val="none"/>
                      <w:lang w:val="en-US" w:eastAsia="zh-CN" w:bidi="ar"/>
                    </w:rPr>
                    <w:t>502</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1239" w:type="pct"/>
                  <w:vMerge w:val="continue"/>
                  <w:noWrap w:val="0"/>
                  <w:vAlign w:val="center"/>
                </w:tcPr>
                <w:p>
                  <w:pPr>
                    <w:jc w:val="center"/>
                    <w:rPr>
                      <w:rFonts w:hint="eastAsia" w:ascii="Times New Roman" w:hAnsi="Times New Roman"/>
                      <w:b w:val="0"/>
                      <w:bCs/>
                      <w:szCs w:val="21"/>
                      <w:u w:val="none"/>
                    </w:rPr>
                  </w:pPr>
                </w:p>
              </w:tc>
              <w:tc>
                <w:tcPr>
                  <w:tcW w:w="1249" w:type="pct"/>
                  <w:noWrap w:val="0"/>
                  <w:vAlign w:val="center"/>
                </w:tcPr>
                <w:p>
                  <w:pPr>
                    <w:jc w:val="center"/>
                    <w:rPr>
                      <w:rFonts w:hint="default" w:ascii="Times New Roman" w:hAnsi="Times New Roman" w:eastAsia="宋体"/>
                      <w:b w:val="0"/>
                      <w:bCs/>
                      <w:szCs w:val="21"/>
                      <w:highlight w:val="none"/>
                      <w:u w:val="none"/>
                      <w:lang w:val="en-US" w:eastAsia="zh-CN"/>
                    </w:rPr>
                  </w:pPr>
                  <w:r>
                    <w:rPr>
                      <w:rFonts w:hint="default" w:ascii="Times New Roman" w:hAnsi="Times New Roman" w:eastAsia="宋体"/>
                      <w:b w:val="0"/>
                      <w:bCs/>
                      <w:szCs w:val="21"/>
                      <w:highlight w:val="none"/>
                      <w:u w:val="none"/>
                      <w:lang w:val="en-US" w:eastAsia="zh-CN"/>
                    </w:rPr>
                    <w:t>蔡庄村</w:t>
                  </w:r>
                </w:p>
              </w:tc>
              <w:tc>
                <w:tcPr>
                  <w:tcW w:w="1254" w:type="pct"/>
                  <w:noWrap w:val="0"/>
                  <w:vAlign w:val="center"/>
                </w:tcPr>
                <w:p>
                  <w:pPr>
                    <w:jc w:val="center"/>
                    <w:rPr>
                      <w:rFonts w:hint="default"/>
                      <w:b w:val="0"/>
                      <w:bCs/>
                      <w:szCs w:val="21"/>
                      <w:highlight w:val="none"/>
                      <w:u w:val="none"/>
                      <w:lang w:val="en-US" w:eastAsia="zh-CN"/>
                    </w:rPr>
                  </w:pPr>
                  <w:r>
                    <w:rPr>
                      <w:rFonts w:hint="eastAsia"/>
                      <w:b w:val="0"/>
                      <w:bCs/>
                      <w:szCs w:val="21"/>
                      <w:highlight w:val="none"/>
                      <w:u w:val="none"/>
                      <w:lang w:val="en-US" w:eastAsia="zh-CN"/>
                    </w:rPr>
                    <w:t>624</w:t>
                  </w:r>
                </w:p>
              </w:tc>
              <w:tc>
                <w:tcPr>
                  <w:tcW w:w="2248" w:type="dxa"/>
                  <w:noWrap w:val="0"/>
                  <w:vAlign w:val="center"/>
                </w:tcPr>
                <w:p>
                  <w:pPr>
                    <w:keepNext w:val="0"/>
                    <w:keepLines w:val="0"/>
                    <w:widowControl/>
                    <w:suppressLineNumbers w:val="0"/>
                    <w:jc w:val="center"/>
                    <w:textAlignment w:val="center"/>
                    <w:rPr>
                      <w:rFonts w:hint="default" w:ascii="Times New Roman" w:hAnsi="Times New Roman" w:cs="Times New Roman"/>
                      <w:b w:val="0"/>
                      <w:bCs/>
                      <w:sz w:val="21"/>
                      <w:szCs w:val="21"/>
                      <w:highlight w:val="none"/>
                      <w:u w:val="none"/>
                      <w:lang w:val="en-US" w:eastAsia="zh-CN"/>
                    </w:rPr>
                  </w:pPr>
                  <w:r>
                    <w:rPr>
                      <w:rFonts w:hint="default" w:ascii="Times New Roman" w:hAnsi="Times New Roman" w:eastAsia="宋体" w:cs="Times New Roman"/>
                      <w:i w:val="0"/>
                      <w:color w:val="000000"/>
                      <w:kern w:val="0"/>
                      <w:sz w:val="21"/>
                      <w:szCs w:val="21"/>
                      <w:u w:val="none"/>
                      <w:lang w:val="en-US" w:eastAsia="zh-CN" w:bidi="ar"/>
                    </w:rPr>
                    <w:t>1997</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1239" w:type="pct"/>
                  <w:vMerge w:val="continue"/>
                  <w:noWrap w:val="0"/>
                  <w:vAlign w:val="center"/>
                </w:tcPr>
                <w:p>
                  <w:pPr>
                    <w:jc w:val="center"/>
                    <w:rPr>
                      <w:rFonts w:hint="eastAsia" w:ascii="Times New Roman" w:hAnsi="Times New Roman"/>
                      <w:b w:val="0"/>
                      <w:bCs/>
                      <w:szCs w:val="21"/>
                      <w:u w:val="none"/>
                    </w:rPr>
                  </w:pPr>
                </w:p>
              </w:tc>
              <w:tc>
                <w:tcPr>
                  <w:tcW w:w="1249" w:type="pct"/>
                  <w:noWrap w:val="0"/>
                  <w:vAlign w:val="center"/>
                </w:tcPr>
                <w:p>
                  <w:pPr>
                    <w:jc w:val="center"/>
                    <w:rPr>
                      <w:rFonts w:hint="default" w:ascii="Times New Roman" w:hAnsi="Times New Roman" w:eastAsia="宋体"/>
                      <w:b w:val="0"/>
                      <w:bCs/>
                      <w:szCs w:val="21"/>
                      <w:highlight w:val="none"/>
                      <w:u w:val="none"/>
                      <w:lang w:val="en-US" w:eastAsia="zh-CN"/>
                    </w:rPr>
                  </w:pPr>
                  <w:r>
                    <w:rPr>
                      <w:rFonts w:hint="default" w:ascii="Times New Roman" w:hAnsi="Times New Roman" w:eastAsia="宋体"/>
                      <w:b w:val="0"/>
                      <w:bCs/>
                      <w:szCs w:val="21"/>
                      <w:highlight w:val="none"/>
                      <w:u w:val="none"/>
                      <w:lang w:val="en-US" w:eastAsia="zh-CN"/>
                    </w:rPr>
                    <w:t>汪寨</w:t>
                  </w:r>
                </w:p>
              </w:tc>
              <w:tc>
                <w:tcPr>
                  <w:tcW w:w="1254" w:type="pct"/>
                  <w:noWrap w:val="0"/>
                  <w:vAlign w:val="center"/>
                </w:tcPr>
                <w:p>
                  <w:pPr>
                    <w:jc w:val="center"/>
                    <w:rPr>
                      <w:rFonts w:hint="default"/>
                      <w:b w:val="0"/>
                      <w:bCs/>
                      <w:szCs w:val="21"/>
                      <w:highlight w:val="none"/>
                      <w:u w:val="none"/>
                      <w:lang w:val="en-US" w:eastAsia="zh-CN"/>
                    </w:rPr>
                  </w:pPr>
                  <w:r>
                    <w:rPr>
                      <w:rFonts w:hint="eastAsia"/>
                      <w:b w:val="0"/>
                      <w:bCs/>
                      <w:szCs w:val="21"/>
                      <w:highlight w:val="none"/>
                      <w:u w:val="none"/>
                      <w:lang w:val="en-US" w:eastAsia="zh-CN"/>
                    </w:rPr>
                    <w:t>303</w:t>
                  </w:r>
                </w:p>
              </w:tc>
              <w:tc>
                <w:tcPr>
                  <w:tcW w:w="2248" w:type="dxa"/>
                  <w:noWrap w:val="0"/>
                  <w:vAlign w:val="center"/>
                </w:tcPr>
                <w:p>
                  <w:pPr>
                    <w:keepNext w:val="0"/>
                    <w:keepLines w:val="0"/>
                    <w:widowControl/>
                    <w:suppressLineNumbers w:val="0"/>
                    <w:jc w:val="center"/>
                    <w:textAlignment w:val="center"/>
                    <w:rPr>
                      <w:rFonts w:hint="default" w:ascii="Times New Roman" w:hAnsi="Times New Roman" w:cs="Times New Roman"/>
                      <w:b w:val="0"/>
                      <w:bCs/>
                      <w:sz w:val="21"/>
                      <w:szCs w:val="21"/>
                      <w:highlight w:val="none"/>
                      <w:u w:val="none"/>
                      <w:lang w:val="en-US" w:eastAsia="zh-CN"/>
                    </w:rPr>
                  </w:pPr>
                  <w:r>
                    <w:rPr>
                      <w:rFonts w:hint="default" w:ascii="Times New Roman" w:hAnsi="Times New Roman" w:eastAsia="宋体" w:cs="Times New Roman"/>
                      <w:i w:val="0"/>
                      <w:color w:val="000000"/>
                      <w:kern w:val="0"/>
                      <w:sz w:val="21"/>
                      <w:szCs w:val="21"/>
                      <w:u w:val="none"/>
                      <w:lang w:val="en-US" w:eastAsia="zh-CN" w:bidi="ar"/>
                    </w:rPr>
                    <w:t>970</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1239" w:type="pct"/>
                  <w:vMerge w:val="continue"/>
                  <w:noWrap w:val="0"/>
                  <w:vAlign w:val="center"/>
                </w:tcPr>
                <w:p>
                  <w:pPr>
                    <w:jc w:val="center"/>
                    <w:rPr>
                      <w:rFonts w:hint="eastAsia" w:ascii="Times New Roman" w:hAnsi="Times New Roman"/>
                      <w:b w:val="0"/>
                      <w:bCs/>
                      <w:szCs w:val="21"/>
                      <w:u w:val="none"/>
                    </w:rPr>
                  </w:pPr>
                </w:p>
              </w:tc>
              <w:tc>
                <w:tcPr>
                  <w:tcW w:w="1249" w:type="pct"/>
                  <w:noWrap w:val="0"/>
                  <w:vAlign w:val="center"/>
                </w:tcPr>
                <w:p>
                  <w:pPr>
                    <w:jc w:val="center"/>
                    <w:rPr>
                      <w:rFonts w:hint="default" w:ascii="Times New Roman" w:hAnsi="Times New Roman" w:eastAsia="宋体"/>
                      <w:b w:val="0"/>
                      <w:bCs/>
                      <w:szCs w:val="21"/>
                      <w:highlight w:val="none"/>
                      <w:u w:val="none"/>
                      <w:lang w:val="en-US" w:eastAsia="zh-CN"/>
                    </w:rPr>
                  </w:pPr>
                  <w:r>
                    <w:rPr>
                      <w:rFonts w:hint="default" w:ascii="Times New Roman" w:hAnsi="Times New Roman" w:eastAsia="宋体"/>
                      <w:b w:val="0"/>
                      <w:bCs/>
                      <w:szCs w:val="21"/>
                      <w:highlight w:val="none"/>
                      <w:u w:val="none"/>
                      <w:lang w:val="en-US" w:eastAsia="zh-CN"/>
                    </w:rPr>
                    <w:t>收金店村</w:t>
                  </w:r>
                </w:p>
              </w:tc>
              <w:tc>
                <w:tcPr>
                  <w:tcW w:w="1254" w:type="pct"/>
                  <w:noWrap w:val="0"/>
                  <w:vAlign w:val="center"/>
                </w:tcPr>
                <w:p>
                  <w:pPr>
                    <w:jc w:val="center"/>
                    <w:rPr>
                      <w:rFonts w:hint="default"/>
                      <w:b w:val="0"/>
                      <w:bCs/>
                      <w:szCs w:val="21"/>
                      <w:highlight w:val="none"/>
                      <w:u w:val="none"/>
                      <w:lang w:val="en-US" w:eastAsia="zh-CN"/>
                    </w:rPr>
                  </w:pPr>
                  <w:r>
                    <w:rPr>
                      <w:rFonts w:hint="eastAsia"/>
                      <w:b w:val="0"/>
                      <w:bCs/>
                      <w:szCs w:val="21"/>
                      <w:highlight w:val="none"/>
                      <w:u w:val="none"/>
                      <w:lang w:val="en-US" w:eastAsia="zh-CN"/>
                    </w:rPr>
                    <w:t>204</w:t>
                  </w:r>
                </w:p>
              </w:tc>
              <w:tc>
                <w:tcPr>
                  <w:tcW w:w="2248" w:type="dxa"/>
                  <w:noWrap w:val="0"/>
                  <w:vAlign w:val="center"/>
                </w:tcPr>
                <w:p>
                  <w:pPr>
                    <w:keepNext w:val="0"/>
                    <w:keepLines w:val="0"/>
                    <w:widowControl/>
                    <w:suppressLineNumbers w:val="0"/>
                    <w:jc w:val="center"/>
                    <w:textAlignment w:val="center"/>
                    <w:rPr>
                      <w:rFonts w:hint="default" w:ascii="Times New Roman" w:hAnsi="Times New Roman" w:cs="Times New Roman"/>
                      <w:b w:val="0"/>
                      <w:bCs/>
                      <w:sz w:val="21"/>
                      <w:szCs w:val="21"/>
                      <w:highlight w:val="none"/>
                      <w:u w:val="none"/>
                      <w:lang w:val="en-US" w:eastAsia="zh-CN"/>
                    </w:rPr>
                  </w:pPr>
                  <w:r>
                    <w:rPr>
                      <w:rFonts w:hint="default" w:ascii="Times New Roman" w:hAnsi="Times New Roman" w:eastAsia="宋体" w:cs="Times New Roman"/>
                      <w:i w:val="0"/>
                      <w:color w:val="000000"/>
                      <w:kern w:val="0"/>
                      <w:sz w:val="21"/>
                      <w:szCs w:val="21"/>
                      <w:u w:val="none"/>
                      <w:lang w:val="en-US" w:eastAsia="zh-CN" w:bidi="ar"/>
                    </w:rPr>
                    <w:t>653</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1239" w:type="pct"/>
                  <w:vMerge w:val="continue"/>
                  <w:noWrap w:val="0"/>
                  <w:vAlign w:val="center"/>
                </w:tcPr>
                <w:p>
                  <w:pPr>
                    <w:jc w:val="center"/>
                    <w:rPr>
                      <w:rFonts w:hint="eastAsia" w:ascii="Times New Roman" w:hAnsi="Times New Roman"/>
                      <w:b w:val="0"/>
                      <w:bCs/>
                      <w:szCs w:val="21"/>
                      <w:u w:val="none"/>
                    </w:rPr>
                  </w:pPr>
                </w:p>
              </w:tc>
              <w:tc>
                <w:tcPr>
                  <w:tcW w:w="1249" w:type="pct"/>
                  <w:noWrap w:val="0"/>
                  <w:vAlign w:val="center"/>
                </w:tcPr>
                <w:p>
                  <w:pPr>
                    <w:jc w:val="center"/>
                    <w:rPr>
                      <w:rFonts w:hint="default" w:ascii="Times New Roman" w:hAnsi="Times New Roman" w:eastAsia="宋体"/>
                      <w:b w:val="0"/>
                      <w:bCs/>
                      <w:szCs w:val="21"/>
                      <w:highlight w:val="none"/>
                      <w:u w:val="none"/>
                      <w:lang w:val="en-US" w:eastAsia="zh-CN"/>
                    </w:rPr>
                  </w:pPr>
                  <w:r>
                    <w:rPr>
                      <w:rFonts w:hint="default" w:ascii="Times New Roman" w:hAnsi="Times New Roman" w:eastAsia="宋体"/>
                      <w:b w:val="0"/>
                      <w:bCs/>
                      <w:szCs w:val="21"/>
                      <w:highlight w:val="none"/>
                      <w:u w:val="none"/>
                      <w:lang w:val="en-US" w:eastAsia="zh-CN"/>
                    </w:rPr>
                    <w:t>连湾村</w:t>
                  </w:r>
                </w:p>
              </w:tc>
              <w:tc>
                <w:tcPr>
                  <w:tcW w:w="1254" w:type="pct"/>
                  <w:noWrap w:val="0"/>
                  <w:vAlign w:val="center"/>
                </w:tcPr>
                <w:p>
                  <w:pPr>
                    <w:jc w:val="center"/>
                    <w:rPr>
                      <w:rFonts w:hint="default"/>
                      <w:b w:val="0"/>
                      <w:bCs/>
                      <w:szCs w:val="21"/>
                      <w:highlight w:val="none"/>
                      <w:u w:val="none"/>
                      <w:lang w:val="en-US" w:eastAsia="zh-CN"/>
                    </w:rPr>
                  </w:pPr>
                  <w:r>
                    <w:rPr>
                      <w:rFonts w:hint="eastAsia"/>
                      <w:b w:val="0"/>
                      <w:bCs/>
                      <w:szCs w:val="21"/>
                      <w:highlight w:val="none"/>
                      <w:u w:val="none"/>
                      <w:lang w:val="en-US" w:eastAsia="zh-CN"/>
                    </w:rPr>
                    <w:t>307</w:t>
                  </w:r>
                </w:p>
              </w:tc>
              <w:tc>
                <w:tcPr>
                  <w:tcW w:w="2248" w:type="dxa"/>
                  <w:noWrap w:val="0"/>
                  <w:vAlign w:val="center"/>
                </w:tcPr>
                <w:p>
                  <w:pPr>
                    <w:keepNext w:val="0"/>
                    <w:keepLines w:val="0"/>
                    <w:widowControl/>
                    <w:suppressLineNumbers w:val="0"/>
                    <w:jc w:val="center"/>
                    <w:textAlignment w:val="center"/>
                    <w:rPr>
                      <w:rFonts w:hint="default" w:ascii="Times New Roman" w:hAnsi="Times New Roman" w:cs="Times New Roman"/>
                      <w:b w:val="0"/>
                      <w:bCs/>
                      <w:sz w:val="21"/>
                      <w:szCs w:val="21"/>
                      <w:highlight w:val="none"/>
                      <w:u w:val="none"/>
                      <w:lang w:val="en-US" w:eastAsia="zh-CN"/>
                    </w:rPr>
                  </w:pPr>
                  <w:r>
                    <w:rPr>
                      <w:rFonts w:hint="default" w:ascii="Times New Roman" w:hAnsi="Times New Roman" w:eastAsia="宋体" w:cs="Times New Roman"/>
                      <w:i w:val="0"/>
                      <w:color w:val="000000"/>
                      <w:kern w:val="0"/>
                      <w:sz w:val="21"/>
                      <w:szCs w:val="21"/>
                      <w:u w:val="none"/>
                      <w:lang w:val="en-US" w:eastAsia="zh-CN" w:bidi="ar"/>
                    </w:rPr>
                    <w:t>982</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1239" w:type="pct"/>
                  <w:vMerge w:val="continue"/>
                  <w:noWrap w:val="0"/>
                  <w:vAlign w:val="center"/>
                </w:tcPr>
                <w:p>
                  <w:pPr>
                    <w:jc w:val="center"/>
                    <w:rPr>
                      <w:rFonts w:hint="eastAsia" w:ascii="Times New Roman" w:hAnsi="Times New Roman"/>
                      <w:b w:val="0"/>
                      <w:bCs/>
                      <w:szCs w:val="21"/>
                      <w:u w:val="none"/>
                    </w:rPr>
                  </w:pPr>
                </w:p>
              </w:tc>
              <w:tc>
                <w:tcPr>
                  <w:tcW w:w="1249" w:type="pct"/>
                  <w:noWrap w:val="0"/>
                  <w:vAlign w:val="center"/>
                </w:tcPr>
                <w:p>
                  <w:pPr>
                    <w:jc w:val="center"/>
                    <w:rPr>
                      <w:rFonts w:hint="default" w:ascii="Times New Roman" w:hAnsi="Times New Roman" w:eastAsia="宋体"/>
                      <w:b w:val="0"/>
                      <w:bCs/>
                      <w:szCs w:val="21"/>
                      <w:highlight w:val="none"/>
                      <w:u w:val="none"/>
                      <w:lang w:val="en-US" w:eastAsia="zh-CN"/>
                    </w:rPr>
                  </w:pPr>
                  <w:r>
                    <w:rPr>
                      <w:rFonts w:hint="default" w:ascii="Times New Roman" w:hAnsi="Times New Roman" w:eastAsia="宋体"/>
                      <w:b w:val="0"/>
                      <w:bCs/>
                      <w:szCs w:val="21"/>
                      <w:highlight w:val="none"/>
                      <w:u w:val="none"/>
                      <w:lang w:val="en-US" w:eastAsia="zh-CN"/>
                    </w:rPr>
                    <w:t>段庄村</w:t>
                  </w:r>
                </w:p>
              </w:tc>
              <w:tc>
                <w:tcPr>
                  <w:tcW w:w="1254" w:type="pct"/>
                  <w:noWrap w:val="0"/>
                  <w:vAlign w:val="center"/>
                </w:tcPr>
                <w:p>
                  <w:pPr>
                    <w:jc w:val="center"/>
                    <w:rPr>
                      <w:rFonts w:hint="default"/>
                      <w:b w:val="0"/>
                      <w:bCs/>
                      <w:szCs w:val="21"/>
                      <w:highlight w:val="none"/>
                      <w:u w:val="none"/>
                      <w:lang w:val="en-US" w:eastAsia="zh-CN"/>
                    </w:rPr>
                  </w:pPr>
                  <w:r>
                    <w:rPr>
                      <w:rFonts w:hint="eastAsia"/>
                      <w:b w:val="0"/>
                      <w:bCs/>
                      <w:szCs w:val="21"/>
                      <w:highlight w:val="none"/>
                      <w:u w:val="none"/>
                      <w:lang w:val="en-US" w:eastAsia="zh-CN"/>
                    </w:rPr>
                    <w:t>357</w:t>
                  </w:r>
                </w:p>
              </w:tc>
              <w:tc>
                <w:tcPr>
                  <w:tcW w:w="2248" w:type="dxa"/>
                  <w:noWrap w:val="0"/>
                  <w:vAlign w:val="center"/>
                </w:tcPr>
                <w:p>
                  <w:pPr>
                    <w:keepNext w:val="0"/>
                    <w:keepLines w:val="0"/>
                    <w:widowControl/>
                    <w:suppressLineNumbers w:val="0"/>
                    <w:jc w:val="center"/>
                    <w:textAlignment w:val="center"/>
                    <w:rPr>
                      <w:rFonts w:hint="default" w:ascii="Times New Roman" w:hAnsi="Times New Roman" w:cs="Times New Roman"/>
                      <w:b w:val="0"/>
                      <w:bCs/>
                      <w:sz w:val="21"/>
                      <w:szCs w:val="21"/>
                      <w:highlight w:val="none"/>
                      <w:u w:val="none"/>
                      <w:lang w:val="en-US" w:eastAsia="zh-CN"/>
                    </w:rPr>
                  </w:pPr>
                  <w:r>
                    <w:rPr>
                      <w:rFonts w:hint="default" w:ascii="Times New Roman" w:hAnsi="Times New Roman" w:eastAsia="宋体" w:cs="Times New Roman"/>
                      <w:i w:val="0"/>
                      <w:color w:val="000000"/>
                      <w:kern w:val="0"/>
                      <w:sz w:val="21"/>
                      <w:szCs w:val="21"/>
                      <w:u w:val="none"/>
                      <w:lang w:val="en-US" w:eastAsia="zh-CN" w:bidi="ar"/>
                    </w:rPr>
                    <w:t>1142</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1239" w:type="pct"/>
                  <w:vMerge w:val="continue"/>
                  <w:noWrap w:val="0"/>
                  <w:vAlign w:val="center"/>
                </w:tcPr>
                <w:p>
                  <w:pPr>
                    <w:jc w:val="center"/>
                    <w:rPr>
                      <w:rFonts w:hint="eastAsia" w:ascii="Times New Roman" w:hAnsi="Times New Roman"/>
                      <w:b w:val="0"/>
                      <w:bCs/>
                      <w:szCs w:val="21"/>
                      <w:u w:val="none"/>
                    </w:rPr>
                  </w:pPr>
                </w:p>
              </w:tc>
              <w:tc>
                <w:tcPr>
                  <w:tcW w:w="1249" w:type="pct"/>
                  <w:noWrap w:val="0"/>
                  <w:vAlign w:val="center"/>
                </w:tcPr>
                <w:p>
                  <w:pPr>
                    <w:jc w:val="center"/>
                    <w:rPr>
                      <w:rFonts w:hint="default" w:ascii="Times New Roman" w:hAnsi="Times New Roman" w:eastAsia="宋体"/>
                      <w:b w:val="0"/>
                      <w:bCs/>
                      <w:szCs w:val="21"/>
                      <w:highlight w:val="none"/>
                      <w:u w:val="none"/>
                      <w:lang w:val="en-US" w:eastAsia="zh-CN"/>
                    </w:rPr>
                  </w:pPr>
                  <w:r>
                    <w:rPr>
                      <w:rFonts w:hint="default" w:ascii="Times New Roman" w:hAnsi="Times New Roman" w:eastAsia="宋体"/>
                      <w:b w:val="0"/>
                      <w:bCs/>
                      <w:szCs w:val="21"/>
                      <w:highlight w:val="none"/>
                      <w:u w:val="none"/>
                      <w:lang w:val="en-US" w:eastAsia="zh-CN"/>
                    </w:rPr>
                    <w:t>思城村</w:t>
                  </w:r>
                </w:p>
              </w:tc>
              <w:tc>
                <w:tcPr>
                  <w:tcW w:w="1254" w:type="pct"/>
                  <w:noWrap w:val="0"/>
                  <w:vAlign w:val="center"/>
                </w:tcPr>
                <w:p>
                  <w:pPr>
                    <w:jc w:val="center"/>
                    <w:rPr>
                      <w:rFonts w:hint="default"/>
                      <w:b w:val="0"/>
                      <w:bCs/>
                      <w:szCs w:val="21"/>
                      <w:highlight w:val="none"/>
                      <w:u w:val="none"/>
                      <w:lang w:val="en-US" w:eastAsia="zh-CN"/>
                    </w:rPr>
                  </w:pPr>
                  <w:r>
                    <w:rPr>
                      <w:rFonts w:hint="eastAsia"/>
                      <w:b w:val="0"/>
                      <w:bCs/>
                      <w:szCs w:val="21"/>
                      <w:highlight w:val="none"/>
                      <w:u w:val="none"/>
                      <w:lang w:val="en-US" w:eastAsia="zh-CN"/>
                    </w:rPr>
                    <w:t>299</w:t>
                  </w:r>
                </w:p>
              </w:tc>
              <w:tc>
                <w:tcPr>
                  <w:tcW w:w="2248" w:type="dxa"/>
                  <w:noWrap w:val="0"/>
                  <w:vAlign w:val="center"/>
                </w:tcPr>
                <w:p>
                  <w:pPr>
                    <w:keepNext w:val="0"/>
                    <w:keepLines w:val="0"/>
                    <w:widowControl/>
                    <w:suppressLineNumbers w:val="0"/>
                    <w:jc w:val="center"/>
                    <w:textAlignment w:val="center"/>
                    <w:rPr>
                      <w:rFonts w:hint="default" w:ascii="Times New Roman" w:hAnsi="Times New Roman" w:cs="Times New Roman"/>
                      <w:b w:val="0"/>
                      <w:bCs/>
                      <w:sz w:val="21"/>
                      <w:szCs w:val="21"/>
                      <w:highlight w:val="none"/>
                      <w:u w:val="none"/>
                      <w:lang w:val="en-US" w:eastAsia="zh-CN"/>
                    </w:rPr>
                  </w:pPr>
                  <w:r>
                    <w:rPr>
                      <w:rFonts w:hint="default" w:ascii="Times New Roman" w:hAnsi="Times New Roman" w:eastAsia="宋体" w:cs="Times New Roman"/>
                      <w:i w:val="0"/>
                      <w:color w:val="000000"/>
                      <w:kern w:val="0"/>
                      <w:sz w:val="21"/>
                      <w:szCs w:val="21"/>
                      <w:u w:val="none"/>
                      <w:lang w:val="en-US" w:eastAsia="zh-CN" w:bidi="ar"/>
                    </w:rPr>
                    <w:t>957</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1239" w:type="pct"/>
                  <w:vMerge w:val="continue"/>
                  <w:noWrap w:val="0"/>
                  <w:vAlign w:val="center"/>
                </w:tcPr>
                <w:p>
                  <w:pPr>
                    <w:jc w:val="center"/>
                    <w:rPr>
                      <w:rFonts w:hint="eastAsia" w:ascii="Times New Roman" w:hAnsi="Times New Roman"/>
                      <w:b w:val="0"/>
                      <w:bCs/>
                      <w:szCs w:val="21"/>
                      <w:u w:val="none"/>
                    </w:rPr>
                  </w:pPr>
                </w:p>
              </w:tc>
              <w:tc>
                <w:tcPr>
                  <w:tcW w:w="1249" w:type="pct"/>
                  <w:noWrap w:val="0"/>
                  <w:vAlign w:val="center"/>
                </w:tcPr>
                <w:p>
                  <w:pPr>
                    <w:jc w:val="center"/>
                    <w:rPr>
                      <w:rFonts w:hint="default" w:ascii="Times New Roman" w:hAnsi="Times New Roman" w:eastAsia="宋体"/>
                      <w:b w:val="0"/>
                      <w:bCs/>
                      <w:szCs w:val="21"/>
                      <w:highlight w:val="none"/>
                      <w:u w:val="none"/>
                      <w:lang w:val="en-US" w:eastAsia="zh-CN"/>
                    </w:rPr>
                  </w:pPr>
                  <w:r>
                    <w:rPr>
                      <w:rFonts w:hint="default" w:ascii="Times New Roman" w:hAnsi="Times New Roman" w:eastAsia="宋体"/>
                      <w:b w:val="0"/>
                      <w:bCs/>
                      <w:szCs w:val="21"/>
                      <w:highlight w:val="none"/>
                      <w:u w:val="none"/>
                      <w:lang w:val="en-US" w:eastAsia="zh-CN"/>
                    </w:rPr>
                    <w:t>小张庄</w:t>
                  </w:r>
                </w:p>
              </w:tc>
              <w:tc>
                <w:tcPr>
                  <w:tcW w:w="1254" w:type="pct"/>
                  <w:noWrap w:val="0"/>
                  <w:vAlign w:val="center"/>
                </w:tcPr>
                <w:p>
                  <w:pPr>
                    <w:jc w:val="center"/>
                    <w:rPr>
                      <w:rFonts w:hint="default"/>
                      <w:b w:val="0"/>
                      <w:bCs/>
                      <w:szCs w:val="21"/>
                      <w:highlight w:val="none"/>
                      <w:u w:val="none"/>
                      <w:lang w:val="en-US" w:eastAsia="zh-CN"/>
                    </w:rPr>
                  </w:pPr>
                  <w:r>
                    <w:rPr>
                      <w:rFonts w:hint="eastAsia"/>
                      <w:b w:val="0"/>
                      <w:bCs/>
                      <w:szCs w:val="21"/>
                      <w:highlight w:val="none"/>
                      <w:u w:val="none"/>
                      <w:lang w:val="en-US" w:eastAsia="zh-CN"/>
                    </w:rPr>
                    <w:t>88</w:t>
                  </w:r>
                </w:p>
              </w:tc>
              <w:tc>
                <w:tcPr>
                  <w:tcW w:w="2248" w:type="dxa"/>
                  <w:noWrap w:val="0"/>
                  <w:vAlign w:val="center"/>
                </w:tcPr>
                <w:p>
                  <w:pPr>
                    <w:keepNext w:val="0"/>
                    <w:keepLines w:val="0"/>
                    <w:widowControl/>
                    <w:suppressLineNumbers w:val="0"/>
                    <w:jc w:val="center"/>
                    <w:textAlignment w:val="center"/>
                    <w:rPr>
                      <w:rFonts w:hint="default" w:ascii="Times New Roman" w:hAnsi="Times New Roman" w:cs="Times New Roman"/>
                      <w:b w:val="0"/>
                      <w:bCs/>
                      <w:sz w:val="21"/>
                      <w:szCs w:val="21"/>
                      <w:highlight w:val="none"/>
                      <w:u w:val="none"/>
                      <w:lang w:val="en-US" w:eastAsia="zh-CN"/>
                    </w:rPr>
                  </w:pPr>
                  <w:r>
                    <w:rPr>
                      <w:rFonts w:hint="default" w:ascii="Times New Roman" w:hAnsi="Times New Roman" w:eastAsia="宋体" w:cs="Times New Roman"/>
                      <w:i w:val="0"/>
                      <w:color w:val="000000"/>
                      <w:kern w:val="0"/>
                      <w:sz w:val="21"/>
                      <w:szCs w:val="21"/>
                      <w:u w:val="none"/>
                      <w:lang w:val="en-US" w:eastAsia="zh-CN" w:bidi="ar"/>
                    </w:rPr>
                    <w:t>282</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1239" w:type="pct"/>
                  <w:vMerge w:val="continue"/>
                  <w:noWrap w:val="0"/>
                  <w:vAlign w:val="center"/>
                </w:tcPr>
                <w:p>
                  <w:pPr>
                    <w:jc w:val="center"/>
                    <w:rPr>
                      <w:rFonts w:hint="eastAsia" w:ascii="Times New Roman" w:hAnsi="Times New Roman"/>
                      <w:b w:val="0"/>
                      <w:bCs/>
                      <w:szCs w:val="21"/>
                      <w:u w:val="none"/>
                    </w:rPr>
                  </w:pPr>
                </w:p>
              </w:tc>
              <w:tc>
                <w:tcPr>
                  <w:tcW w:w="1249" w:type="pct"/>
                  <w:noWrap w:val="0"/>
                  <w:vAlign w:val="center"/>
                </w:tcPr>
                <w:p>
                  <w:pPr>
                    <w:jc w:val="center"/>
                    <w:rPr>
                      <w:rFonts w:hint="default" w:ascii="Times New Roman" w:hAnsi="Times New Roman" w:eastAsia="宋体"/>
                      <w:b w:val="0"/>
                      <w:bCs/>
                      <w:szCs w:val="21"/>
                      <w:highlight w:val="none"/>
                      <w:u w:val="none"/>
                      <w:lang w:val="en-US" w:eastAsia="zh-CN"/>
                    </w:rPr>
                  </w:pPr>
                  <w:r>
                    <w:rPr>
                      <w:rFonts w:hint="default" w:ascii="Times New Roman" w:hAnsi="Times New Roman" w:eastAsia="宋体"/>
                      <w:b w:val="0"/>
                      <w:bCs/>
                      <w:szCs w:val="21"/>
                      <w:highlight w:val="none"/>
                      <w:u w:val="none"/>
                      <w:lang w:val="en-US" w:eastAsia="zh-CN"/>
                    </w:rPr>
                    <w:t>李公莆村</w:t>
                  </w:r>
                </w:p>
              </w:tc>
              <w:tc>
                <w:tcPr>
                  <w:tcW w:w="1254" w:type="pct"/>
                  <w:noWrap w:val="0"/>
                  <w:vAlign w:val="center"/>
                </w:tcPr>
                <w:p>
                  <w:pPr>
                    <w:jc w:val="center"/>
                    <w:rPr>
                      <w:rFonts w:hint="default"/>
                      <w:b w:val="0"/>
                      <w:bCs/>
                      <w:szCs w:val="21"/>
                      <w:highlight w:val="none"/>
                      <w:u w:val="none"/>
                      <w:lang w:val="en-US" w:eastAsia="zh-CN"/>
                    </w:rPr>
                  </w:pPr>
                  <w:r>
                    <w:rPr>
                      <w:rFonts w:hint="eastAsia"/>
                      <w:b w:val="0"/>
                      <w:bCs/>
                      <w:szCs w:val="21"/>
                      <w:highlight w:val="none"/>
                      <w:u w:val="none"/>
                      <w:lang w:val="en-US" w:eastAsia="zh-CN"/>
                    </w:rPr>
                    <w:t>257</w:t>
                  </w:r>
                </w:p>
              </w:tc>
              <w:tc>
                <w:tcPr>
                  <w:tcW w:w="2248" w:type="dxa"/>
                  <w:noWrap w:val="0"/>
                  <w:vAlign w:val="center"/>
                </w:tcPr>
                <w:p>
                  <w:pPr>
                    <w:keepNext w:val="0"/>
                    <w:keepLines w:val="0"/>
                    <w:widowControl/>
                    <w:suppressLineNumbers w:val="0"/>
                    <w:jc w:val="center"/>
                    <w:textAlignment w:val="center"/>
                    <w:rPr>
                      <w:rFonts w:hint="default" w:ascii="Times New Roman" w:hAnsi="Times New Roman" w:cs="Times New Roman"/>
                      <w:b w:val="0"/>
                      <w:bCs/>
                      <w:sz w:val="21"/>
                      <w:szCs w:val="21"/>
                      <w:highlight w:val="none"/>
                      <w:u w:val="none"/>
                      <w:lang w:val="en-US" w:eastAsia="zh-CN"/>
                    </w:rPr>
                  </w:pPr>
                  <w:r>
                    <w:rPr>
                      <w:rFonts w:hint="default" w:ascii="Times New Roman" w:hAnsi="Times New Roman" w:eastAsia="宋体" w:cs="Times New Roman"/>
                      <w:i w:val="0"/>
                      <w:color w:val="000000"/>
                      <w:kern w:val="0"/>
                      <w:sz w:val="21"/>
                      <w:szCs w:val="21"/>
                      <w:u w:val="none"/>
                      <w:lang w:val="en-US" w:eastAsia="zh-CN" w:bidi="ar"/>
                    </w:rPr>
                    <w:t>822</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1239" w:type="pct"/>
                  <w:vMerge w:val="continue"/>
                  <w:noWrap w:val="0"/>
                  <w:vAlign w:val="center"/>
                </w:tcPr>
                <w:p>
                  <w:pPr>
                    <w:jc w:val="center"/>
                    <w:rPr>
                      <w:rFonts w:hint="eastAsia" w:ascii="Times New Roman" w:hAnsi="Times New Roman"/>
                      <w:b w:val="0"/>
                      <w:bCs/>
                      <w:szCs w:val="21"/>
                      <w:u w:val="none"/>
                    </w:rPr>
                  </w:pPr>
                </w:p>
              </w:tc>
              <w:tc>
                <w:tcPr>
                  <w:tcW w:w="1249" w:type="pct"/>
                  <w:noWrap w:val="0"/>
                  <w:vAlign w:val="center"/>
                </w:tcPr>
                <w:p>
                  <w:pPr>
                    <w:jc w:val="center"/>
                    <w:rPr>
                      <w:rFonts w:hint="default" w:ascii="Times New Roman" w:hAnsi="Times New Roman" w:eastAsia="宋体"/>
                      <w:b w:val="0"/>
                      <w:bCs/>
                      <w:szCs w:val="21"/>
                      <w:highlight w:val="none"/>
                      <w:u w:val="none"/>
                      <w:lang w:val="en-US" w:eastAsia="zh-CN"/>
                    </w:rPr>
                  </w:pPr>
                  <w:r>
                    <w:rPr>
                      <w:rFonts w:hint="default" w:ascii="Times New Roman" w:hAnsi="Times New Roman" w:eastAsia="宋体"/>
                      <w:b w:val="0"/>
                      <w:bCs/>
                      <w:szCs w:val="21"/>
                      <w:highlight w:val="none"/>
                      <w:u w:val="none"/>
                      <w:lang w:val="en-US" w:eastAsia="zh-CN"/>
                    </w:rPr>
                    <w:t>孙庄</w:t>
                  </w:r>
                </w:p>
              </w:tc>
              <w:tc>
                <w:tcPr>
                  <w:tcW w:w="1254" w:type="pct"/>
                  <w:noWrap w:val="0"/>
                  <w:vAlign w:val="center"/>
                </w:tcPr>
                <w:p>
                  <w:pPr>
                    <w:jc w:val="center"/>
                    <w:rPr>
                      <w:rFonts w:hint="default"/>
                      <w:b w:val="0"/>
                      <w:bCs/>
                      <w:szCs w:val="21"/>
                      <w:highlight w:val="none"/>
                      <w:u w:val="none"/>
                      <w:lang w:val="en-US" w:eastAsia="zh-CN"/>
                    </w:rPr>
                  </w:pPr>
                  <w:r>
                    <w:rPr>
                      <w:rFonts w:hint="eastAsia"/>
                      <w:b w:val="0"/>
                      <w:bCs/>
                      <w:szCs w:val="21"/>
                      <w:highlight w:val="none"/>
                      <w:u w:val="none"/>
                      <w:lang w:val="en-US" w:eastAsia="zh-CN"/>
                    </w:rPr>
                    <w:t>29</w:t>
                  </w:r>
                </w:p>
              </w:tc>
              <w:tc>
                <w:tcPr>
                  <w:tcW w:w="2248" w:type="dxa"/>
                  <w:noWrap w:val="0"/>
                  <w:vAlign w:val="center"/>
                </w:tcPr>
                <w:p>
                  <w:pPr>
                    <w:keepNext w:val="0"/>
                    <w:keepLines w:val="0"/>
                    <w:widowControl/>
                    <w:suppressLineNumbers w:val="0"/>
                    <w:jc w:val="center"/>
                    <w:textAlignment w:val="center"/>
                    <w:rPr>
                      <w:rFonts w:hint="default" w:ascii="Times New Roman" w:hAnsi="Times New Roman" w:cs="Times New Roman"/>
                      <w:b w:val="0"/>
                      <w:bCs/>
                      <w:sz w:val="21"/>
                      <w:szCs w:val="21"/>
                      <w:highlight w:val="none"/>
                      <w:u w:val="none"/>
                      <w:lang w:val="en-US" w:eastAsia="zh-CN"/>
                    </w:rPr>
                  </w:pPr>
                  <w:r>
                    <w:rPr>
                      <w:rFonts w:hint="default" w:ascii="Times New Roman" w:hAnsi="Times New Roman" w:eastAsia="宋体" w:cs="Times New Roman"/>
                      <w:i w:val="0"/>
                      <w:color w:val="000000"/>
                      <w:kern w:val="0"/>
                      <w:sz w:val="21"/>
                      <w:szCs w:val="21"/>
                      <w:u w:val="none"/>
                      <w:lang w:val="en-US" w:eastAsia="zh-CN" w:bidi="ar"/>
                    </w:rPr>
                    <w:t>93</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1239" w:type="pct"/>
                  <w:vMerge w:val="continue"/>
                  <w:noWrap w:val="0"/>
                  <w:vAlign w:val="center"/>
                </w:tcPr>
                <w:p>
                  <w:pPr>
                    <w:jc w:val="center"/>
                    <w:rPr>
                      <w:rFonts w:hint="eastAsia" w:ascii="Times New Roman" w:hAnsi="Times New Roman"/>
                      <w:b w:val="0"/>
                      <w:bCs/>
                      <w:szCs w:val="21"/>
                      <w:u w:val="none"/>
                    </w:rPr>
                  </w:pPr>
                </w:p>
              </w:tc>
              <w:tc>
                <w:tcPr>
                  <w:tcW w:w="1249" w:type="pct"/>
                  <w:noWrap w:val="0"/>
                  <w:vAlign w:val="center"/>
                </w:tcPr>
                <w:p>
                  <w:pPr>
                    <w:jc w:val="center"/>
                    <w:rPr>
                      <w:rFonts w:hint="default" w:ascii="Times New Roman" w:hAnsi="Times New Roman" w:eastAsia="宋体"/>
                      <w:b w:val="0"/>
                      <w:bCs/>
                      <w:szCs w:val="21"/>
                      <w:highlight w:val="none"/>
                      <w:u w:val="none"/>
                      <w:lang w:val="en-US" w:eastAsia="zh-CN"/>
                    </w:rPr>
                  </w:pPr>
                  <w:r>
                    <w:rPr>
                      <w:rFonts w:hint="default" w:ascii="Times New Roman" w:hAnsi="Times New Roman" w:eastAsia="宋体"/>
                      <w:b w:val="0"/>
                      <w:bCs/>
                      <w:szCs w:val="21"/>
                      <w:highlight w:val="none"/>
                      <w:u w:val="none"/>
                      <w:lang w:val="en-US" w:eastAsia="zh-CN"/>
                    </w:rPr>
                    <w:t>张祁楼</w:t>
                  </w:r>
                </w:p>
              </w:tc>
              <w:tc>
                <w:tcPr>
                  <w:tcW w:w="1254" w:type="pct"/>
                  <w:noWrap w:val="0"/>
                  <w:vAlign w:val="center"/>
                </w:tcPr>
                <w:p>
                  <w:pPr>
                    <w:jc w:val="center"/>
                    <w:rPr>
                      <w:rFonts w:hint="default"/>
                      <w:b w:val="0"/>
                      <w:bCs/>
                      <w:szCs w:val="21"/>
                      <w:highlight w:val="none"/>
                      <w:u w:val="none"/>
                      <w:lang w:val="en-US" w:eastAsia="zh-CN"/>
                    </w:rPr>
                  </w:pPr>
                  <w:r>
                    <w:rPr>
                      <w:rFonts w:hint="eastAsia"/>
                      <w:b w:val="0"/>
                      <w:bCs/>
                      <w:szCs w:val="21"/>
                      <w:highlight w:val="none"/>
                      <w:u w:val="none"/>
                      <w:lang w:val="en-US" w:eastAsia="zh-CN"/>
                    </w:rPr>
                    <w:t>112</w:t>
                  </w:r>
                </w:p>
              </w:tc>
              <w:tc>
                <w:tcPr>
                  <w:tcW w:w="2248" w:type="dxa"/>
                  <w:noWrap w:val="0"/>
                  <w:vAlign w:val="center"/>
                </w:tcPr>
                <w:p>
                  <w:pPr>
                    <w:keepNext w:val="0"/>
                    <w:keepLines w:val="0"/>
                    <w:widowControl/>
                    <w:suppressLineNumbers w:val="0"/>
                    <w:jc w:val="center"/>
                    <w:textAlignment w:val="center"/>
                    <w:rPr>
                      <w:rFonts w:hint="default" w:ascii="Times New Roman" w:hAnsi="Times New Roman" w:cs="Times New Roman"/>
                      <w:b w:val="0"/>
                      <w:bCs/>
                      <w:sz w:val="21"/>
                      <w:szCs w:val="21"/>
                      <w:highlight w:val="none"/>
                      <w:u w:val="none"/>
                      <w:lang w:val="en-US" w:eastAsia="zh-CN"/>
                    </w:rPr>
                  </w:pPr>
                  <w:r>
                    <w:rPr>
                      <w:rFonts w:hint="default" w:ascii="Times New Roman" w:hAnsi="Times New Roman" w:eastAsia="宋体" w:cs="Times New Roman"/>
                      <w:i w:val="0"/>
                      <w:color w:val="000000"/>
                      <w:kern w:val="0"/>
                      <w:sz w:val="21"/>
                      <w:szCs w:val="21"/>
                      <w:u w:val="none"/>
                      <w:lang w:val="en-US" w:eastAsia="zh-CN" w:bidi="ar"/>
                    </w:rPr>
                    <w:t>358</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1239" w:type="pct"/>
                  <w:vMerge w:val="continue"/>
                  <w:noWrap w:val="0"/>
                  <w:vAlign w:val="center"/>
                </w:tcPr>
                <w:p>
                  <w:pPr>
                    <w:jc w:val="center"/>
                    <w:rPr>
                      <w:rFonts w:hint="eastAsia" w:ascii="Times New Roman" w:hAnsi="Times New Roman"/>
                      <w:b w:val="0"/>
                      <w:bCs/>
                      <w:szCs w:val="21"/>
                      <w:u w:val="none"/>
                    </w:rPr>
                  </w:pPr>
                </w:p>
              </w:tc>
              <w:tc>
                <w:tcPr>
                  <w:tcW w:w="1249" w:type="pct"/>
                  <w:noWrap w:val="0"/>
                  <w:vAlign w:val="center"/>
                </w:tcPr>
                <w:p>
                  <w:pPr>
                    <w:jc w:val="center"/>
                    <w:rPr>
                      <w:rFonts w:hint="default" w:ascii="Times New Roman" w:hAnsi="Times New Roman" w:eastAsia="宋体"/>
                      <w:b w:val="0"/>
                      <w:bCs/>
                      <w:szCs w:val="21"/>
                      <w:highlight w:val="none"/>
                      <w:u w:val="none"/>
                      <w:lang w:val="en-US" w:eastAsia="zh-CN"/>
                    </w:rPr>
                  </w:pPr>
                  <w:r>
                    <w:rPr>
                      <w:rFonts w:hint="default" w:ascii="Times New Roman" w:hAnsi="Times New Roman" w:eastAsia="宋体"/>
                      <w:b w:val="0"/>
                      <w:bCs/>
                      <w:szCs w:val="21"/>
                      <w:highlight w:val="none"/>
                      <w:u w:val="none"/>
                      <w:lang w:val="en-US" w:eastAsia="zh-CN"/>
                    </w:rPr>
                    <w:t>和庄</w:t>
                  </w:r>
                </w:p>
              </w:tc>
              <w:tc>
                <w:tcPr>
                  <w:tcW w:w="1254" w:type="pct"/>
                  <w:noWrap w:val="0"/>
                  <w:vAlign w:val="center"/>
                </w:tcPr>
                <w:p>
                  <w:pPr>
                    <w:jc w:val="center"/>
                    <w:rPr>
                      <w:rFonts w:hint="default"/>
                      <w:b w:val="0"/>
                      <w:bCs/>
                      <w:szCs w:val="21"/>
                      <w:highlight w:val="none"/>
                      <w:u w:val="none"/>
                      <w:lang w:val="en-US" w:eastAsia="zh-CN"/>
                    </w:rPr>
                  </w:pPr>
                  <w:r>
                    <w:rPr>
                      <w:rFonts w:hint="eastAsia"/>
                      <w:b w:val="0"/>
                      <w:bCs/>
                      <w:szCs w:val="21"/>
                      <w:highlight w:val="none"/>
                      <w:u w:val="none"/>
                      <w:lang w:val="en-US" w:eastAsia="zh-CN"/>
                    </w:rPr>
                    <w:t>404</w:t>
                  </w:r>
                </w:p>
              </w:tc>
              <w:tc>
                <w:tcPr>
                  <w:tcW w:w="2248" w:type="dxa"/>
                  <w:noWrap w:val="0"/>
                  <w:vAlign w:val="center"/>
                </w:tcPr>
                <w:p>
                  <w:pPr>
                    <w:keepNext w:val="0"/>
                    <w:keepLines w:val="0"/>
                    <w:widowControl/>
                    <w:suppressLineNumbers w:val="0"/>
                    <w:jc w:val="center"/>
                    <w:textAlignment w:val="center"/>
                    <w:rPr>
                      <w:rFonts w:hint="default" w:ascii="Times New Roman" w:hAnsi="Times New Roman" w:cs="Times New Roman"/>
                      <w:b w:val="0"/>
                      <w:bCs/>
                      <w:sz w:val="21"/>
                      <w:szCs w:val="21"/>
                      <w:highlight w:val="none"/>
                      <w:u w:val="none"/>
                      <w:lang w:val="en-US" w:eastAsia="zh-CN"/>
                    </w:rPr>
                  </w:pPr>
                  <w:r>
                    <w:rPr>
                      <w:rFonts w:hint="default" w:ascii="Times New Roman" w:hAnsi="Times New Roman" w:eastAsia="宋体" w:cs="Times New Roman"/>
                      <w:i w:val="0"/>
                      <w:color w:val="000000"/>
                      <w:kern w:val="0"/>
                      <w:sz w:val="21"/>
                      <w:szCs w:val="21"/>
                      <w:u w:val="none"/>
                      <w:lang w:val="en-US" w:eastAsia="zh-CN" w:bidi="ar"/>
                    </w:rPr>
                    <w:t>1293</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1239" w:type="pct"/>
                  <w:vMerge w:val="continue"/>
                  <w:noWrap w:val="0"/>
                  <w:vAlign w:val="center"/>
                </w:tcPr>
                <w:p>
                  <w:pPr>
                    <w:jc w:val="center"/>
                    <w:rPr>
                      <w:rFonts w:hint="eastAsia" w:ascii="Times New Roman" w:hAnsi="Times New Roman"/>
                      <w:b w:val="0"/>
                      <w:bCs/>
                      <w:szCs w:val="21"/>
                      <w:u w:val="none"/>
                    </w:rPr>
                  </w:pPr>
                </w:p>
              </w:tc>
              <w:tc>
                <w:tcPr>
                  <w:tcW w:w="1249" w:type="pct"/>
                  <w:noWrap w:val="0"/>
                  <w:vAlign w:val="center"/>
                </w:tcPr>
                <w:p>
                  <w:pPr>
                    <w:jc w:val="center"/>
                    <w:rPr>
                      <w:rFonts w:hint="default" w:ascii="Times New Roman" w:hAnsi="Times New Roman" w:eastAsia="宋体"/>
                      <w:b w:val="0"/>
                      <w:bCs/>
                      <w:szCs w:val="21"/>
                      <w:highlight w:val="none"/>
                      <w:u w:val="none"/>
                      <w:lang w:val="en-US" w:eastAsia="zh-CN"/>
                    </w:rPr>
                  </w:pPr>
                  <w:r>
                    <w:rPr>
                      <w:rFonts w:hint="default" w:ascii="Times New Roman" w:hAnsi="Times New Roman" w:eastAsia="宋体"/>
                      <w:b w:val="0"/>
                      <w:bCs/>
                      <w:szCs w:val="21"/>
                      <w:highlight w:val="none"/>
                      <w:u w:val="none"/>
                      <w:lang w:val="en-US" w:eastAsia="zh-CN"/>
                    </w:rPr>
                    <w:t>孟庄村</w:t>
                  </w:r>
                </w:p>
              </w:tc>
              <w:tc>
                <w:tcPr>
                  <w:tcW w:w="1254" w:type="pct"/>
                  <w:noWrap w:val="0"/>
                  <w:vAlign w:val="center"/>
                </w:tcPr>
                <w:p>
                  <w:pPr>
                    <w:jc w:val="center"/>
                    <w:rPr>
                      <w:rFonts w:hint="default"/>
                      <w:b w:val="0"/>
                      <w:bCs/>
                      <w:szCs w:val="21"/>
                      <w:highlight w:val="none"/>
                      <w:u w:val="none"/>
                      <w:lang w:val="en-US" w:eastAsia="zh-CN"/>
                    </w:rPr>
                  </w:pPr>
                  <w:r>
                    <w:rPr>
                      <w:rFonts w:hint="eastAsia"/>
                      <w:b w:val="0"/>
                      <w:bCs/>
                      <w:szCs w:val="21"/>
                      <w:highlight w:val="none"/>
                      <w:u w:val="none"/>
                      <w:lang w:val="en-US" w:eastAsia="zh-CN"/>
                    </w:rPr>
                    <w:t>404</w:t>
                  </w:r>
                </w:p>
              </w:tc>
              <w:tc>
                <w:tcPr>
                  <w:tcW w:w="2248" w:type="dxa"/>
                  <w:noWrap w:val="0"/>
                  <w:vAlign w:val="center"/>
                </w:tcPr>
                <w:p>
                  <w:pPr>
                    <w:keepNext w:val="0"/>
                    <w:keepLines w:val="0"/>
                    <w:widowControl/>
                    <w:suppressLineNumbers w:val="0"/>
                    <w:jc w:val="center"/>
                    <w:textAlignment w:val="center"/>
                    <w:rPr>
                      <w:rFonts w:hint="default" w:ascii="Times New Roman" w:hAnsi="Times New Roman" w:cs="Times New Roman"/>
                      <w:b w:val="0"/>
                      <w:bCs/>
                      <w:sz w:val="21"/>
                      <w:szCs w:val="21"/>
                      <w:highlight w:val="none"/>
                      <w:u w:val="none"/>
                      <w:lang w:val="en-US" w:eastAsia="zh-CN"/>
                    </w:rPr>
                  </w:pPr>
                  <w:r>
                    <w:rPr>
                      <w:rFonts w:hint="default" w:ascii="Times New Roman" w:hAnsi="Times New Roman" w:eastAsia="宋体" w:cs="Times New Roman"/>
                      <w:i w:val="0"/>
                      <w:color w:val="000000"/>
                      <w:kern w:val="0"/>
                      <w:sz w:val="21"/>
                      <w:szCs w:val="21"/>
                      <w:u w:val="none"/>
                      <w:lang w:val="en-US" w:eastAsia="zh-CN" w:bidi="ar"/>
                    </w:rPr>
                    <w:t>1293</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1239" w:type="pct"/>
                  <w:vMerge w:val="continue"/>
                  <w:noWrap w:val="0"/>
                  <w:vAlign w:val="center"/>
                </w:tcPr>
                <w:p>
                  <w:pPr>
                    <w:jc w:val="center"/>
                    <w:rPr>
                      <w:rFonts w:hint="eastAsia" w:ascii="Times New Roman" w:hAnsi="Times New Roman"/>
                      <w:b w:val="0"/>
                      <w:bCs/>
                      <w:szCs w:val="21"/>
                      <w:u w:val="none"/>
                    </w:rPr>
                  </w:pPr>
                </w:p>
              </w:tc>
              <w:tc>
                <w:tcPr>
                  <w:tcW w:w="1249" w:type="pct"/>
                  <w:noWrap w:val="0"/>
                  <w:vAlign w:val="center"/>
                </w:tcPr>
                <w:p>
                  <w:pPr>
                    <w:jc w:val="center"/>
                    <w:rPr>
                      <w:rFonts w:hint="default" w:ascii="Times New Roman" w:hAnsi="Times New Roman" w:eastAsia="宋体"/>
                      <w:b w:val="0"/>
                      <w:bCs/>
                      <w:szCs w:val="21"/>
                      <w:highlight w:val="none"/>
                      <w:u w:val="none"/>
                      <w:lang w:val="en-US" w:eastAsia="zh-CN"/>
                    </w:rPr>
                  </w:pPr>
                  <w:r>
                    <w:rPr>
                      <w:rFonts w:hint="default" w:ascii="Times New Roman" w:hAnsi="Times New Roman" w:eastAsia="宋体"/>
                      <w:b w:val="0"/>
                      <w:bCs/>
                      <w:szCs w:val="21"/>
                      <w:highlight w:val="none"/>
                      <w:u w:val="none"/>
                      <w:lang w:val="en-US" w:eastAsia="zh-CN"/>
                    </w:rPr>
                    <w:t>西王庄村</w:t>
                  </w:r>
                </w:p>
              </w:tc>
              <w:tc>
                <w:tcPr>
                  <w:tcW w:w="1254" w:type="pct"/>
                  <w:noWrap w:val="0"/>
                  <w:vAlign w:val="center"/>
                </w:tcPr>
                <w:p>
                  <w:pPr>
                    <w:jc w:val="center"/>
                    <w:rPr>
                      <w:rFonts w:hint="default"/>
                      <w:b w:val="0"/>
                      <w:bCs/>
                      <w:szCs w:val="21"/>
                      <w:highlight w:val="none"/>
                      <w:u w:val="none"/>
                      <w:lang w:val="en-US" w:eastAsia="zh-CN"/>
                    </w:rPr>
                  </w:pPr>
                  <w:r>
                    <w:rPr>
                      <w:rFonts w:hint="eastAsia"/>
                      <w:b w:val="0"/>
                      <w:bCs/>
                      <w:szCs w:val="21"/>
                      <w:highlight w:val="none"/>
                      <w:u w:val="none"/>
                      <w:lang w:val="en-US" w:eastAsia="zh-CN"/>
                    </w:rPr>
                    <w:t>276</w:t>
                  </w:r>
                </w:p>
              </w:tc>
              <w:tc>
                <w:tcPr>
                  <w:tcW w:w="2248" w:type="dxa"/>
                  <w:noWrap w:val="0"/>
                  <w:vAlign w:val="center"/>
                </w:tcPr>
                <w:p>
                  <w:pPr>
                    <w:keepNext w:val="0"/>
                    <w:keepLines w:val="0"/>
                    <w:widowControl/>
                    <w:suppressLineNumbers w:val="0"/>
                    <w:jc w:val="center"/>
                    <w:textAlignment w:val="center"/>
                    <w:rPr>
                      <w:rFonts w:hint="default" w:ascii="Times New Roman" w:hAnsi="Times New Roman" w:cs="Times New Roman"/>
                      <w:b w:val="0"/>
                      <w:bCs/>
                      <w:sz w:val="21"/>
                      <w:szCs w:val="21"/>
                      <w:highlight w:val="none"/>
                      <w:u w:val="none"/>
                      <w:lang w:val="en-US" w:eastAsia="zh-CN"/>
                    </w:rPr>
                  </w:pPr>
                  <w:r>
                    <w:rPr>
                      <w:rFonts w:hint="default" w:ascii="Times New Roman" w:hAnsi="Times New Roman" w:eastAsia="宋体" w:cs="Times New Roman"/>
                      <w:i w:val="0"/>
                      <w:color w:val="000000"/>
                      <w:kern w:val="0"/>
                      <w:sz w:val="21"/>
                      <w:szCs w:val="21"/>
                      <w:u w:val="none"/>
                      <w:lang w:val="en-US" w:eastAsia="zh-CN" w:bidi="ar"/>
                    </w:rPr>
                    <w:t>883</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1239" w:type="pct"/>
                  <w:vMerge w:val="continue"/>
                  <w:noWrap w:val="0"/>
                  <w:vAlign w:val="center"/>
                </w:tcPr>
                <w:p>
                  <w:pPr>
                    <w:jc w:val="center"/>
                    <w:rPr>
                      <w:rFonts w:hint="eastAsia" w:ascii="Times New Roman" w:hAnsi="Times New Roman"/>
                      <w:b w:val="0"/>
                      <w:bCs/>
                      <w:szCs w:val="21"/>
                      <w:u w:val="none"/>
                    </w:rPr>
                  </w:pPr>
                </w:p>
              </w:tc>
              <w:tc>
                <w:tcPr>
                  <w:tcW w:w="1249" w:type="pct"/>
                  <w:noWrap w:val="0"/>
                  <w:vAlign w:val="center"/>
                </w:tcPr>
                <w:p>
                  <w:pPr>
                    <w:jc w:val="center"/>
                    <w:rPr>
                      <w:rFonts w:hint="default" w:ascii="Times New Roman" w:hAnsi="Times New Roman" w:eastAsia="宋体"/>
                      <w:b w:val="0"/>
                      <w:bCs/>
                      <w:szCs w:val="21"/>
                      <w:highlight w:val="none"/>
                      <w:u w:val="none"/>
                      <w:lang w:val="en-US" w:eastAsia="zh-CN"/>
                    </w:rPr>
                  </w:pPr>
                  <w:r>
                    <w:rPr>
                      <w:rFonts w:hint="default" w:ascii="Times New Roman" w:hAnsi="Times New Roman" w:eastAsia="宋体"/>
                      <w:b w:val="0"/>
                      <w:bCs/>
                      <w:szCs w:val="21"/>
                      <w:highlight w:val="none"/>
                      <w:u w:val="none"/>
                      <w:lang w:val="en-US" w:eastAsia="zh-CN"/>
                    </w:rPr>
                    <w:t>五里堤</w:t>
                  </w:r>
                </w:p>
              </w:tc>
              <w:tc>
                <w:tcPr>
                  <w:tcW w:w="1254" w:type="pct"/>
                  <w:noWrap w:val="0"/>
                  <w:vAlign w:val="center"/>
                </w:tcPr>
                <w:p>
                  <w:pPr>
                    <w:jc w:val="center"/>
                    <w:rPr>
                      <w:rFonts w:hint="default"/>
                      <w:b w:val="0"/>
                      <w:bCs/>
                      <w:szCs w:val="21"/>
                      <w:highlight w:val="none"/>
                      <w:u w:val="none"/>
                      <w:lang w:val="en-US" w:eastAsia="zh-CN"/>
                    </w:rPr>
                  </w:pPr>
                  <w:r>
                    <w:rPr>
                      <w:rFonts w:hint="eastAsia"/>
                      <w:b w:val="0"/>
                      <w:bCs/>
                      <w:szCs w:val="21"/>
                      <w:highlight w:val="none"/>
                      <w:u w:val="none"/>
                      <w:lang w:val="en-US" w:eastAsia="zh-CN"/>
                    </w:rPr>
                    <w:t>404</w:t>
                  </w:r>
                </w:p>
              </w:tc>
              <w:tc>
                <w:tcPr>
                  <w:tcW w:w="2248" w:type="dxa"/>
                  <w:noWrap w:val="0"/>
                  <w:vAlign w:val="center"/>
                </w:tcPr>
                <w:p>
                  <w:pPr>
                    <w:keepNext w:val="0"/>
                    <w:keepLines w:val="0"/>
                    <w:widowControl/>
                    <w:suppressLineNumbers w:val="0"/>
                    <w:jc w:val="center"/>
                    <w:textAlignment w:val="center"/>
                    <w:rPr>
                      <w:rFonts w:hint="default" w:ascii="Times New Roman" w:hAnsi="Times New Roman" w:cs="Times New Roman"/>
                      <w:b w:val="0"/>
                      <w:bCs/>
                      <w:sz w:val="21"/>
                      <w:szCs w:val="21"/>
                      <w:highlight w:val="none"/>
                      <w:u w:val="none"/>
                      <w:lang w:val="en-US" w:eastAsia="zh-CN"/>
                    </w:rPr>
                  </w:pPr>
                  <w:r>
                    <w:rPr>
                      <w:rFonts w:hint="default" w:ascii="Times New Roman" w:hAnsi="Times New Roman" w:eastAsia="宋体" w:cs="Times New Roman"/>
                      <w:i w:val="0"/>
                      <w:color w:val="000000"/>
                      <w:kern w:val="0"/>
                      <w:sz w:val="21"/>
                      <w:szCs w:val="21"/>
                      <w:u w:val="none"/>
                      <w:lang w:val="en-US" w:eastAsia="zh-CN" w:bidi="ar"/>
                    </w:rPr>
                    <w:t>1293</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1239" w:type="pct"/>
                  <w:vMerge w:val="continue"/>
                  <w:noWrap w:val="0"/>
                  <w:vAlign w:val="center"/>
                </w:tcPr>
                <w:p>
                  <w:pPr>
                    <w:jc w:val="center"/>
                    <w:rPr>
                      <w:rFonts w:hint="eastAsia" w:ascii="Times New Roman" w:hAnsi="Times New Roman"/>
                      <w:b w:val="0"/>
                      <w:bCs/>
                      <w:szCs w:val="21"/>
                      <w:u w:val="none"/>
                    </w:rPr>
                  </w:pPr>
                </w:p>
              </w:tc>
              <w:tc>
                <w:tcPr>
                  <w:tcW w:w="1249" w:type="pct"/>
                  <w:noWrap w:val="0"/>
                  <w:vAlign w:val="center"/>
                </w:tcPr>
                <w:p>
                  <w:pPr>
                    <w:jc w:val="center"/>
                    <w:rPr>
                      <w:rFonts w:hint="default" w:ascii="Times New Roman" w:hAnsi="Times New Roman" w:eastAsia="宋体"/>
                      <w:b w:val="0"/>
                      <w:bCs/>
                      <w:szCs w:val="21"/>
                      <w:highlight w:val="none"/>
                      <w:u w:val="none"/>
                      <w:lang w:val="en-US" w:eastAsia="zh-CN"/>
                    </w:rPr>
                  </w:pPr>
                  <w:r>
                    <w:rPr>
                      <w:rFonts w:hint="default" w:ascii="Times New Roman" w:hAnsi="Times New Roman" w:eastAsia="宋体"/>
                      <w:b w:val="0"/>
                      <w:bCs/>
                      <w:szCs w:val="21"/>
                      <w:highlight w:val="none"/>
                      <w:u w:val="none"/>
                      <w:lang w:val="en-US" w:eastAsia="zh-CN"/>
                    </w:rPr>
                    <w:t>夏庄村</w:t>
                  </w:r>
                </w:p>
              </w:tc>
              <w:tc>
                <w:tcPr>
                  <w:tcW w:w="1254" w:type="pct"/>
                  <w:noWrap w:val="0"/>
                  <w:vAlign w:val="center"/>
                </w:tcPr>
                <w:p>
                  <w:pPr>
                    <w:jc w:val="center"/>
                    <w:rPr>
                      <w:rFonts w:hint="default"/>
                      <w:b w:val="0"/>
                      <w:bCs/>
                      <w:szCs w:val="21"/>
                      <w:highlight w:val="none"/>
                      <w:u w:val="none"/>
                      <w:lang w:val="en-US" w:eastAsia="zh-CN"/>
                    </w:rPr>
                  </w:pPr>
                  <w:r>
                    <w:rPr>
                      <w:rFonts w:hint="eastAsia"/>
                      <w:b w:val="0"/>
                      <w:bCs/>
                      <w:szCs w:val="21"/>
                      <w:highlight w:val="none"/>
                      <w:u w:val="none"/>
                      <w:lang w:val="en-US" w:eastAsia="zh-CN"/>
                    </w:rPr>
                    <w:t>312</w:t>
                  </w:r>
                </w:p>
              </w:tc>
              <w:tc>
                <w:tcPr>
                  <w:tcW w:w="2248" w:type="dxa"/>
                  <w:noWrap w:val="0"/>
                  <w:vAlign w:val="center"/>
                </w:tcPr>
                <w:p>
                  <w:pPr>
                    <w:keepNext w:val="0"/>
                    <w:keepLines w:val="0"/>
                    <w:widowControl/>
                    <w:suppressLineNumbers w:val="0"/>
                    <w:jc w:val="center"/>
                    <w:textAlignment w:val="center"/>
                    <w:rPr>
                      <w:rFonts w:hint="default" w:ascii="Times New Roman" w:hAnsi="Times New Roman" w:cs="Times New Roman"/>
                      <w:b w:val="0"/>
                      <w:bCs/>
                      <w:sz w:val="21"/>
                      <w:szCs w:val="21"/>
                      <w:highlight w:val="none"/>
                      <w:u w:val="none"/>
                      <w:lang w:val="en-US" w:eastAsia="zh-CN"/>
                    </w:rPr>
                  </w:pPr>
                  <w:r>
                    <w:rPr>
                      <w:rFonts w:hint="default" w:ascii="Times New Roman" w:hAnsi="Times New Roman" w:eastAsia="宋体" w:cs="Times New Roman"/>
                      <w:i w:val="0"/>
                      <w:color w:val="000000"/>
                      <w:kern w:val="0"/>
                      <w:sz w:val="21"/>
                      <w:szCs w:val="21"/>
                      <w:u w:val="none"/>
                      <w:lang w:val="en-US" w:eastAsia="zh-CN" w:bidi="ar"/>
                    </w:rPr>
                    <w:t>998</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1239" w:type="pct"/>
                  <w:vMerge w:val="continue"/>
                  <w:noWrap w:val="0"/>
                  <w:vAlign w:val="center"/>
                </w:tcPr>
                <w:p>
                  <w:pPr>
                    <w:jc w:val="center"/>
                    <w:rPr>
                      <w:rFonts w:hint="eastAsia" w:ascii="Times New Roman" w:hAnsi="Times New Roman"/>
                      <w:b w:val="0"/>
                      <w:bCs/>
                      <w:szCs w:val="21"/>
                      <w:u w:val="none"/>
                    </w:rPr>
                  </w:pPr>
                </w:p>
              </w:tc>
              <w:tc>
                <w:tcPr>
                  <w:tcW w:w="1249" w:type="pct"/>
                  <w:noWrap w:val="0"/>
                  <w:vAlign w:val="center"/>
                </w:tcPr>
                <w:p>
                  <w:pPr>
                    <w:jc w:val="center"/>
                    <w:rPr>
                      <w:rFonts w:hint="default" w:ascii="Times New Roman" w:hAnsi="Times New Roman" w:eastAsia="宋体"/>
                      <w:b w:val="0"/>
                      <w:bCs/>
                      <w:szCs w:val="21"/>
                      <w:highlight w:val="none"/>
                      <w:u w:val="none"/>
                      <w:lang w:val="en-US" w:eastAsia="zh-CN"/>
                    </w:rPr>
                  </w:pPr>
                  <w:r>
                    <w:rPr>
                      <w:rFonts w:hint="default" w:ascii="Times New Roman" w:hAnsi="Times New Roman" w:eastAsia="宋体"/>
                      <w:b w:val="0"/>
                      <w:bCs/>
                      <w:szCs w:val="21"/>
                      <w:highlight w:val="none"/>
                      <w:u w:val="none"/>
                      <w:lang w:val="en-US" w:eastAsia="zh-CN"/>
                    </w:rPr>
                    <w:t>韩庄</w:t>
                  </w:r>
                </w:p>
              </w:tc>
              <w:tc>
                <w:tcPr>
                  <w:tcW w:w="1254" w:type="pct"/>
                  <w:noWrap w:val="0"/>
                  <w:vAlign w:val="center"/>
                </w:tcPr>
                <w:p>
                  <w:pPr>
                    <w:jc w:val="center"/>
                    <w:rPr>
                      <w:rFonts w:hint="default"/>
                      <w:b w:val="0"/>
                      <w:bCs/>
                      <w:szCs w:val="21"/>
                      <w:highlight w:val="none"/>
                      <w:u w:val="none"/>
                      <w:lang w:val="en-US" w:eastAsia="zh-CN"/>
                    </w:rPr>
                  </w:pPr>
                  <w:r>
                    <w:rPr>
                      <w:rFonts w:hint="eastAsia"/>
                      <w:b w:val="0"/>
                      <w:bCs/>
                      <w:szCs w:val="21"/>
                      <w:highlight w:val="none"/>
                      <w:u w:val="none"/>
                      <w:lang w:val="en-US" w:eastAsia="zh-CN"/>
                    </w:rPr>
                    <w:t>404</w:t>
                  </w:r>
                </w:p>
              </w:tc>
              <w:tc>
                <w:tcPr>
                  <w:tcW w:w="2248" w:type="dxa"/>
                  <w:noWrap w:val="0"/>
                  <w:vAlign w:val="center"/>
                </w:tcPr>
                <w:p>
                  <w:pPr>
                    <w:keepNext w:val="0"/>
                    <w:keepLines w:val="0"/>
                    <w:widowControl/>
                    <w:suppressLineNumbers w:val="0"/>
                    <w:jc w:val="center"/>
                    <w:textAlignment w:val="center"/>
                    <w:rPr>
                      <w:rFonts w:hint="default" w:ascii="Times New Roman" w:hAnsi="Times New Roman" w:cs="Times New Roman"/>
                      <w:b w:val="0"/>
                      <w:bCs/>
                      <w:sz w:val="21"/>
                      <w:szCs w:val="21"/>
                      <w:highlight w:val="none"/>
                      <w:u w:val="none"/>
                      <w:lang w:val="en-US" w:eastAsia="zh-CN"/>
                    </w:rPr>
                  </w:pPr>
                  <w:r>
                    <w:rPr>
                      <w:rFonts w:hint="default" w:ascii="Times New Roman" w:hAnsi="Times New Roman" w:eastAsia="宋体" w:cs="Times New Roman"/>
                      <w:i w:val="0"/>
                      <w:color w:val="000000"/>
                      <w:kern w:val="0"/>
                      <w:sz w:val="21"/>
                      <w:szCs w:val="21"/>
                      <w:u w:val="none"/>
                      <w:lang w:val="en-US" w:eastAsia="zh-CN" w:bidi="ar"/>
                    </w:rPr>
                    <w:t>1293</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1239" w:type="pct"/>
                  <w:vMerge w:val="continue"/>
                  <w:noWrap w:val="0"/>
                  <w:vAlign w:val="center"/>
                </w:tcPr>
                <w:p>
                  <w:pPr>
                    <w:jc w:val="center"/>
                    <w:rPr>
                      <w:rFonts w:hint="eastAsia" w:ascii="Times New Roman" w:hAnsi="Times New Roman"/>
                      <w:b w:val="0"/>
                      <w:bCs/>
                      <w:szCs w:val="21"/>
                      <w:u w:val="none"/>
                    </w:rPr>
                  </w:pPr>
                </w:p>
              </w:tc>
              <w:tc>
                <w:tcPr>
                  <w:tcW w:w="1249" w:type="pct"/>
                  <w:noWrap w:val="0"/>
                  <w:vAlign w:val="center"/>
                </w:tcPr>
                <w:p>
                  <w:pPr>
                    <w:jc w:val="center"/>
                    <w:rPr>
                      <w:rFonts w:hint="default" w:ascii="Times New Roman" w:hAnsi="Times New Roman" w:eastAsia="宋体"/>
                      <w:b w:val="0"/>
                      <w:bCs/>
                      <w:szCs w:val="21"/>
                      <w:highlight w:val="none"/>
                      <w:u w:val="none"/>
                      <w:lang w:val="en-US" w:eastAsia="zh-CN"/>
                    </w:rPr>
                  </w:pPr>
                  <w:r>
                    <w:rPr>
                      <w:rFonts w:hint="default" w:ascii="Times New Roman" w:hAnsi="Times New Roman" w:eastAsia="宋体"/>
                      <w:b w:val="0"/>
                      <w:bCs/>
                      <w:szCs w:val="21"/>
                      <w:highlight w:val="none"/>
                      <w:u w:val="none"/>
                      <w:lang w:val="en-US" w:eastAsia="zh-CN"/>
                    </w:rPr>
                    <w:t>高道士村</w:t>
                  </w:r>
                </w:p>
              </w:tc>
              <w:tc>
                <w:tcPr>
                  <w:tcW w:w="1254" w:type="pct"/>
                  <w:noWrap w:val="0"/>
                  <w:vAlign w:val="center"/>
                </w:tcPr>
                <w:p>
                  <w:pPr>
                    <w:jc w:val="center"/>
                    <w:rPr>
                      <w:rFonts w:hint="default"/>
                      <w:b w:val="0"/>
                      <w:bCs/>
                      <w:szCs w:val="21"/>
                      <w:highlight w:val="none"/>
                      <w:u w:val="none"/>
                      <w:lang w:val="en-US" w:eastAsia="zh-CN"/>
                    </w:rPr>
                  </w:pPr>
                  <w:r>
                    <w:rPr>
                      <w:rFonts w:hint="eastAsia"/>
                      <w:b w:val="0"/>
                      <w:bCs/>
                      <w:szCs w:val="21"/>
                      <w:highlight w:val="none"/>
                      <w:u w:val="none"/>
                      <w:lang w:val="en-US" w:eastAsia="zh-CN"/>
                    </w:rPr>
                    <w:t>325</w:t>
                  </w:r>
                </w:p>
              </w:tc>
              <w:tc>
                <w:tcPr>
                  <w:tcW w:w="2248" w:type="dxa"/>
                  <w:noWrap w:val="0"/>
                  <w:vAlign w:val="center"/>
                </w:tcPr>
                <w:p>
                  <w:pPr>
                    <w:keepNext w:val="0"/>
                    <w:keepLines w:val="0"/>
                    <w:widowControl/>
                    <w:suppressLineNumbers w:val="0"/>
                    <w:jc w:val="center"/>
                    <w:textAlignment w:val="center"/>
                    <w:rPr>
                      <w:rFonts w:hint="default" w:ascii="Times New Roman" w:hAnsi="Times New Roman" w:cs="Times New Roman"/>
                      <w:b w:val="0"/>
                      <w:bCs/>
                      <w:sz w:val="21"/>
                      <w:szCs w:val="21"/>
                      <w:highlight w:val="none"/>
                      <w:u w:val="none"/>
                      <w:lang w:val="en-US" w:eastAsia="zh-CN"/>
                    </w:rPr>
                  </w:pPr>
                  <w:r>
                    <w:rPr>
                      <w:rFonts w:hint="default" w:ascii="Times New Roman" w:hAnsi="Times New Roman" w:eastAsia="宋体" w:cs="Times New Roman"/>
                      <w:i w:val="0"/>
                      <w:color w:val="000000"/>
                      <w:kern w:val="0"/>
                      <w:sz w:val="21"/>
                      <w:szCs w:val="21"/>
                      <w:u w:val="none"/>
                      <w:lang w:val="en-US" w:eastAsia="zh-CN" w:bidi="ar"/>
                    </w:rPr>
                    <w:t>1040</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1239" w:type="pct"/>
                  <w:vMerge w:val="continue"/>
                  <w:noWrap w:val="0"/>
                  <w:vAlign w:val="center"/>
                </w:tcPr>
                <w:p>
                  <w:pPr>
                    <w:jc w:val="center"/>
                    <w:rPr>
                      <w:rFonts w:hint="eastAsia" w:ascii="Times New Roman" w:hAnsi="Times New Roman"/>
                      <w:b w:val="0"/>
                      <w:bCs/>
                      <w:szCs w:val="21"/>
                      <w:u w:val="none"/>
                    </w:rPr>
                  </w:pPr>
                </w:p>
              </w:tc>
              <w:tc>
                <w:tcPr>
                  <w:tcW w:w="1249" w:type="pct"/>
                  <w:noWrap w:val="0"/>
                  <w:vAlign w:val="center"/>
                </w:tcPr>
                <w:p>
                  <w:pPr>
                    <w:jc w:val="center"/>
                    <w:rPr>
                      <w:rFonts w:hint="default" w:ascii="Times New Roman" w:hAnsi="Times New Roman" w:eastAsia="宋体"/>
                      <w:b w:val="0"/>
                      <w:bCs/>
                      <w:szCs w:val="21"/>
                      <w:highlight w:val="none"/>
                      <w:u w:val="none"/>
                      <w:lang w:val="en-US" w:eastAsia="zh-CN"/>
                    </w:rPr>
                  </w:pPr>
                  <w:r>
                    <w:rPr>
                      <w:rFonts w:hint="default" w:ascii="Times New Roman" w:hAnsi="Times New Roman" w:eastAsia="宋体"/>
                      <w:b w:val="0"/>
                      <w:bCs/>
                      <w:szCs w:val="21"/>
                      <w:highlight w:val="none"/>
                      <w:u w:val="none"/>
                      <w:lang w:val="en-US" w:eastAsia="zh-CN"/>
                    </w:rPr>
                    <w:t>常村</w:t>
                  </w:r>
                </w:p>
              </w:tc>
              <w:tc>
                <w:tcPr>
                  <w:tcW w:w="1254" w:type="pct"/>
                  <w:noWrap w:val="0"/>
                  <w:vAlign w:val="center"/>
                </w:tcPr>
                <w:p>
                  <w:pPr>
                    <w:jc w:val="center"/>
                    <w:rPr>
                      <w:rFonts w:hint="default"/>
                      <w:b w:val="0"/>
                      <w:bCs/>
                      <w:szCs w:val="21"/>
                      <w:highlight w:val="none"/>
                      <w:u w:val="none"/>
                      <w:lang w:val="en-US" w:eastAsia="zh-CN"/>
                    </w:rPr>
                  </w:pPr>
                  <w:r>
                    <w:rPr>
                      <w:rFonts w:hint="eastAsia"/>
                      <w:b w:val="0"/>
                      <w:bCs/>
                      <w:szCs w:val="21"/>
                      <w:highlight w:val="none"/>
                      <w:u w:val="none"/>
                      <w:lang w:val="en-US" w:eastAsia="zh-CN"/>
                    </w:rPr>
                    <w:t>403</w:t>
                  </w:r>
                </w:p>
              </w:tc>
              <w:tc>
                <w:tcPr>
                  <w:tcW w:w="2248" w:type="dxa"/>
                  <w:noWrap w:val="0"/>
                  <w:vAlign w:val="center"/>
                </w:tcPr>
                <w:p>
                  <w:pPr>
                    <w:keepNext w:val="0"/>
                    <w:keepLines w:val="0"/>
                    <w:widowControl/>
                    <w:suppressLineNumbers w:val="0"/>
                    <w:jc w:val="center"/>
                    <w:textAlignment w:val="center"/>
                    <w:rPr>
                      <w:rFonts w:hint="default" w:ascii="Times New Roman" w:hAnsi="Times New Roman" w:cs="Times New Roman"/>
                      <w:b w:val="0"/>
                      <w:bCs/>
                      <w:sz w:val="21"/>
                      <w:szCs w:val="21"/>
                      <w:highlight w:val="none"/>
                      <w:u w:val="none"/>
                      <w:lang w:val="en-US" w:eastAsia="zh-CN"/>
                    </w:rPr>
                  </w:pPr>
                  <w:r>
                    <w:rPr>
                      <w:rFonts w:hint="default" w:ascii="Times New Roman" w:hAnsi="Times New Roman" w:eastAsia="宋体" w:cs="Times New Roman"/>
                      <w:i w:val="0"/>
                      <w:color w:val="000000"/>
                      <w:kern w:val="0"/>
                      <w:sz w:val="21"/>
                      <w:szCs w:val="21"/>
                      <w:u w:val="none"/>
                      <w:lang w:val="en-US" w:eastAsia="zh-CN" w:bidi="ar"/>
                    </w:rPr>
                    <w:t>1290</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1239" w:type="pct"/>
                  <w:vMerge w:val="continue"/>
                  <w:noWrap w:val="0"/>
                  <w:vAlign w:val="center"/>
                </w:tcPr>
                <w:p>
                  <w:pPr>
                    <w:jc w:val="center"/>
                    <w:rPr>
                      <w:rFonts w:hint="eastAsia" w:ascii="Times New Roman" w:hAnsi="Times New Roman"/>
                      <w:b w:val="0"/>
                      <w:bCs/>
                      <w:szCs w:val="21"/>
                      <w:u w:val="none"/>
                    </w:rPr>
                  </w:pPr>
                </w:p>
              </w:tc>
              <w:tc>
                <w:tcPr>
                  <w:tcW w:w="1249" w:type="pct"/>
                  <w:noWrap w:val="0"/>
                  <w:vAlign w:val="center"/>
                </w:tcPr>
                <w:p>
                  <w:pPr>
                    <w:jc w:val="center"/>
                    <w:rPr>
                      <w:rFonts w:hint="default" w:ascii="Times New Roman" w:hAnsi="Times New Roman" w:eastAsia="宋体"/>
                      <w:b w:val="0"/>
                      <w:bCs/>
                      <w:szCs w:val="21"/>
                      <w:highlight w:val="none"/>
                      <w:u w:val="none"/>
                      <w:lang w:val="en-US" w:eastAsia="zh-CN"/>
                    </w:rPr>
                  </w:pPr>
                  <w:r>
                    <w:rPr>
                      <w:rFonts w:hint="default" w:ascii="Times New Roman" w:hAnsi="Times New Roman" w:eastAsia="宋体"/>
                      <w:b w:val="0"/>
                      <w:bCs/>
                      <w:szCs w:val="21"/>
                      <w:highlight w:val="none"/>
                      <w:u w:val="none"/>
                      <w:lang w:val="en-US" w:eastAsia="zh-CN"/>
                    </w:rPr>
                    <w:t>东止张</w:t>
                  </w:r>
                </w:p>
              </w:tc>
              <w:tc>
                <w:tcPr>
                  <w:tcW w:w="1254" w:type="pct"/>
                  <w:noWrap w:val="0"/>
                  <w:vAlign w:val="center"/>
                </w:tcPr>
                <w:p>
                  <w:pPr>
                    <w:jc w:val="center"/>
                    <w:rPr>
                      <w:rFonts w:hint="default"/>
                      <w:b w:val="0"/>
                      <w:bCs/>
                      <w:szCs w:val="21"/>
                      <w:highlight w:val="none"/>
                      <w:u w:val="none"/>
                      <w:lang w:val="en-US" w:eastAsia="zh-CN"/>
                    </w:rPr>
                  </w:pPr>
                  <w:r>
                    <w:rPr>
                      <w:rFonts w:hint="eastAsia"/>
                      <w:b w:val="0"/>
                      <w:bCs/>
                      <w:szCs w:val="21"/>
                      <w:highlight w:val="none"/>
                      <w:u w:val="none"/>
                      <w:lang w:val="en-US" w:eastAsia="zh-CN"/>
                    </w:rPr>
                    <w:t>419</w:t>
                  </w:r>
                </w:p>
              </w:tc>
              <w:tc>
                <w:tcPr>
                  <w:tcW w:w="2248" w:type="dxa"/>
                  <w:noWrap w:val="0"/>
                  <w:vAlign w:val="center"/>
                </w:tcPr>
                <w:p>
                  <w:pPr>
                    <w:keepNext w:val="0"/>
                    <w:keepLines w:val="0"/>
                    <w:widowControl/>
                    <w:suppressLineNumbers w:val="0"/>
                    <w:jc w:val="center"/>
                    <w:textAlignment w:val="center"/>
                    <w:rPr>
                      <w:rFonts w:hint="default" w:ascii="Times New Roman" w:hAnsi="Times New Roman" w:cs="Times New Roman"/>
                      <w:b w:val="0"/>
                      <w:bCs/>
                      <w:sz w:val="21"/>
                      <w:szCs w:val="21"/>
                      <w:highlight w:val="none"/>
                      <w:u w:val="none"/>
                      <w:lang w:val="en-US" w:eastAsia="zh-CN"/>
                    </w:rPr>
                  </w:pPr>
                  <w:r>
                    <w:rPr>
                      <w:rFonts w:hint="default" w:ascii="Times New Roman" w:hAnsi="Times New Roman" w:eastAsia="宋体" w:cs="Times New Roman"/>
                      <w:i w:val="0"/>
                      <w:color w:val="000000"/>
                      <w:kern w:val="0"/>
                      <w:sz w:val="21"/>
                      <w:szCs w:val="21"/>
                      <w:u w:val="none"/>
                      <w:lang w:val="en-US" w:eastAsia="zh-CN" w:bidi="ar"/>
                    </w:rPr>
                    <w:t>1341</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1239" w:type="pct"/>
                  <w:vMerge w:val="continue"/>
                  <w:noWrap w:val="0"/>
                  <w:vAlign w:val="center"/>
                </w:tcPr>
                <w:p>
                  <w:pPr>
                    <w:jc w:val="center"/>
                    <w:rPr>
                      <w:rFonts w:hint="eastAsia" w:ascii="Times New Roman" w:hAnsi="Times New Roman"/>
                      <w:b w:val="0"/>
                      <w:bCs/>
                      <w:szCs w:val="21"/>
                      <w:u w:val="none"/>
                    </w:rPr>
                  </w:pPr>
                </w:p>
              </w:tc>
              <w:tc>
                <w:tcPr>
                  <w:tcW w:w="1249" w:type="pct"/>
                  <w:noWrap w:val="0"/>
                  <w:vAlign w:val="center"/>
                </w:tcPr>
                <w:p>
                  <w:pPr>
                    <w:jc w:val="center"/>
                    <w:rPr>
                      <w:rFonts w:hint="default" w:ascii="Times New Roman" w:hAnsi="Times New Roman" w:eastAsia="宋体"/>
                      <w:b w:val="0"/>
                      <w:bCs/>
                      <w:szCs w:val="21"/>
                      <w:highlight w:val="none"/>
                      <w:u w:val="none"/>
                      <w:lang w:val="en-US" w:eastAsia="zh-CN"/>
                    </w:rPr>
                  </w:pPr>
                  <w:r>
                    <w:rPr>
                      <w:rFonts w:hint="default" w:ascii="Times New Roman" w:hAnsi="Times New Roman" w:eastAsia="宋体"/>
                      <w:b w:val="0"/>
                      <w:bCs/>
                      <w:szCs w:val="21"/>
                      <w:highlight w:val="none"/>
                      <w:u w:val="none"/>
                      <w:lang w:val="en-US" w:eastAsia="zh-CN"/>
                    </w:rPr>
                    <w:t>止张村</w:t>
                  </w:r>
                </w:p>
              </w:tc>
              <w:tc>
                <w:tcPr>
                  <w:tcW w:w="1254" w:type="pct"/>
                  <w:noWrap w:val="0"/>
                  <w:vAlign w:val="center"/>
                </w:tcPr>
                <w:p>
                  <w:pPr>
                    <w:jc w:val="center"/>
                    <w:rPr>
                      <w:rFonts w:hint="default"/>
                      <w:b w:val="0"/>
                      <w:bCs/>
                      <w:szCs w:val="21"/>
                      <w:highlight w:val="none"/>
                      <w:u w:val="none"/>
                      <w:lang w:val="en-US" w:eastAsia="zh-CN"/>
                    </w:rPr>
                  </w:pPr>
                  <w:r>
                    <w:rPr>
                      <w:rFonts w:hint="eastAsia"/>
                      <w:b w:val="0"/>
                      <w:bCs/>
                      <w:szCs w:val="21"/>
                      <w:highlight w:val="none"/>
                      <w:u w:val="none"/>
                      <w:lang w:val="en-US" w:eastAsia="zh-CN"/>
                    </w:rPr>
                    <w:t>419</w:t>
                  </w:r>
                </w:p>
              </w:tc>
              <w:tc>
                <w:tcPr>
                  <w:tcW w:w="2248" w:type="dxa"/>
                  <w:noWrap w:val="0"/>
                  <w:vAlign w:val="center"/>
                </w:tcPr>
                <w:p>
                  <w:pPr>
                    <w:keepNext w:val="0"/>
                    <w:keepLines w:val="0"/>
                    <w:widowControl/>
                    <w:suppressLineNumbers w:val="0"/>
                    <w:jc w:val="center"/>
                    <w:textAlignment w:val="center"/>
                    <w:rPr>
                      <w:rFonts w:hint="default" w:ascii="Times New Roman" w:hAnsi="Times New Roman" w:cs="Times New Roman"/>
                      <w:b w:val="0"/>
                      <w:bCs/>
                      <w:sz w:val="21"/>
                      <w:szCs w:val="21"/>
                      <w:highlight w:val="none"/>
                      <w:u w:val="none"/>
                      <w:lang w:val="en-US" w:eastAsia="zh-CN"/>
                    </w:rPr>
                  </w:pPr>
                  <w:r>
                    <w:rPr>
                      <w:rFonts w:hint="default" w:ascii="Times New Roman" w:hAnsi="Times New Roman" w:eastAsia="宋体" w:cs="Times New Roman"/>
                      <w:i w:val="0"/>
                      <w:color w:val="000000"/>
                      <w:kern w:val="0"/>
                      <w:sz w:val="21"/>
                      <w:szCs w:val="21"/>
                      <w:u w:val="none"/>
                      <w:lang w:val="en-US" w:eastAsia="zh-CN" w:bidi="ar"/>
                    </w:rPr>
                    <w:t>1341</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1239" w:type="pct"/>
                  <w:vMerge w:val="continue"/>
                  <w:noWrap w:val="0"/>
                  <w:vAlign w:val="center"/>
                </w:tcPr>
                <w:p>
                  <w:pPr>
                    <w:jc w:val="center"/>
                    <w:rPr>
                      <w:rFonts w:hint="eastAsia" w:ascii="Times New Roman" w:hAnsi="Times New Roman"/>
                      <w:b w:val="0"/>
                      <w:bCs/>
                      <w:szCs w:val="21"/>
                      <w:u w:val="none"/>
                    </w:rPr>
                  </w:pPr>
                </w:p>
              </w:tc>
              <w:tc>
                <w:tcPr>
                  <w:tcW w:w="1249" w:type="pct"/>
                  <w:noWrap w:val="0"/>
                  <w:vAlign w:val="center"/>
                </w:tcPr>
                <w:p>
                  <w:pPr>
                    <w:jc w:val="center"/>
                    <w:rPr>
                      <w:rFonts w:hint="default" w:ascii="Times New Roman" w:hAnsi="Times New Roman" w:eastAsia="宋体"/>
                      <w:b w:val="0"/>
                      <w:bCs/>
                      <w:szCs w:val="21"/>
                      <w:highlight w:val="none"/>
                      <w:u w:val="none"/>
                      <w:lang w:val="en-US" w:eastAsia="zh-CN"/>
                    </w:rPr>
                  </w:pPr>
                  <w:r>
                    <w:rPr>
                      <w:rFonts w:hint="default" w:ascii="Times New Roman" w:hAnsi="Times New Roman" w:eastAsia="宋体"/>
                      <w:b w:val="0"/>
                      <w:bCs/>
                      <w:szCs w:val="21"/>
                      <w:highlight w:val="none"/>
                      <w:u w:val="none"/>
                      <w:lang w:val="en-US" w:eastAsia="zh-CN"/>
                    </w:rPr>
                    <w:t>八里园村</w:t>
                  </w:r>
                </w:p>
              </w:tc>
              <w:tc>
                <w:tcPr>
                  <w:tcW w:w="1254" w:type="pct"/>
                  <w:noWrap w:val="0"/>
                  <w:vAlign w:val="center"/>
                </w:tcPr>
                <w:p>
                  <w:pPr>
                    <w:jc w:val="center"/>
                    <w:rPr>
                      <w:rFonts w:hint="default"/>
                      <w:b w:val="0"/>
                      <w:bCs/>
                      <w:szCs w:val="21"/>
                      <w:highlight w:val="none"/>
                      <w:u w:val="none"/>
                      <w:lang w:val="en-US" w:eastAsia="zh-CN"/>
                    </w:rPr>
                  </w:pPr>
                  <w:r>
                    <w:rPr>
                      <w:rFonts w:hint="eastAsia"/>
                      <w:b w:val="0"/>
                      <w:bCs/>
                      <w:szCs w:val="21"/>
                      <w:highlight w:val="none"/>
                      <w:u w:val="none"/>
                      <w:lang w:val="en-US" w:eastAsia="zh-CN"/>
                    </w:rPr>
                    <w:t>406</w:t>
                  </w:r>
                </w:p>
              </w:tc>
              <w:tc>
                <w:tcPr>
                  <w:tcW w:w="2248" w:type="dxa"/>
                  <w:noWrap w:val="0"/>
                  <w:vAlign w:val="center"/>
                </w:tcPr>
                <w:p>
                  <w:pPr>
                    <w:keepNext w:val="0"/>
                    <w:keepLines w:val="0"/>
                    <w:widowControl/>
                    <w:suppressLineNumbers w:val="0"/>
                    <w:jc w:val="center"/>
                    <w:textAlignment w:val="center"/>
                    <w:rPr>
                      <w:rFonts w:hint="default" w:ascii="Times New Roman" w:hAnsi="Times New Roman" w:cs="Times New Roman"/>
                      <w:b w:val="0"/>
                      <w:bCs/>
                      <w:sz w:val="21"/>
                      <w:szCs w:val="21"/>
                      <w:highlight w:val="none"/>
                      <w:u w:val="none"/>
                      <w:lang w:val="en-US" w:eastAsia="zh-CN"/>
                    </w:rPr>
                  </w:pPr>
                  <w:r>
                    <w:rPr>
                      <w:rFonts w:hint="default" w:ascii="Times New Roman" w:hAnsi="Times New Roman" w:eastAsia="宋体" w:cs="Times New Roman"/>
                      <w:i w:val="0"/>
                      <w:color w:val="000000"/>
                      <w:kern w:val="0"/>
                      <w:sz w:val="21"/>
                      <w:szCs w:val="21"/>
                      <w:u w:val="none"/>
                      <w:lang w:val="en-US" w:eastAsia="zh-CN" w:bidi="ar"/>
                    </w:rPr>
                    <w:t>1299</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1239" w:type="pct"/>
                  <w:vMerge w:val="continue"/>
                  <w:noWrap w:val="0"/>
                  <w:vAlign w:val="center"/>
                </w:tcPr>
                <w:p>
                  <w:pPr>
                    <w:jc w:val="center"/>
                    <w:rPr>
                      <w:rFonts w:hint="eastAsia" w:ascii="Times New Roman" w:hAnsi="Times New Roman"/>
                      <w:b w:val="0"/>
                      <w:bCs/>
                      <w:szCs w:val="21"/>
                      <w:u w:val="none"/>
                    </w:rPr>
                  </w:pPr>
                </w:p>
              </w:tc>
              <w:tc>
                <w:tcPr>
                  <w:tcW w:w="1249" w:type="pct"/>
                  <w:noWrap w:val="0"/>
                  <w:vAlign w:val="center"/>
                </w:tcPr>
                <w:p>
                  <w:pPr>
                    <w:jc w:val="center"/>
                    <w:rPr>
                      <w:rFonts w:hint="default" w:ascii="Times New Roman" w:hAnsi="Times New Roman" w:eastAsia="宋体"/>
                      <w:b w:val="0"/>
                      <w:bCs/>
                      <w:szCs w:val="21"/>
                      <w:highlight w:val="none"/>
                      <w:u w:val="none"/>
                      <w:lang w:val="en-US" w:eastAsia="zh-CN"/>
                    </w:rPr>
                  </w:pPr>
                  <w:r>
                    <w:rPr>
                      <w:rFonts w:hint="default" w:ascii="Times New Roman" w:hAnsi="Times New Roman" w:eastAsia="宋体"/>
                      <w:b w:val="0"/>
                      <w:bCs/>
                      <w:szCs w:val="21"/>
                      <w:highlight w:val="none"/>
                      <w:u w:val="none"/>
                      <w:lang w:val="en-US" w:eastAsia="zh-CN"/>
                    </w:rPr>
                    <w:t>东刘庄村</w:t>
                  </w:r>
                </w:p>
              </w:tc>
              <w:tc>
                <w:tcPr>
                  <w:tcW w:w="1254" w:type="pct"/>
                  <w:noWrap w:val="0"/>
                  <w:vAlign w:val="center"/>
                </w:tcPr>
                <w:p>
                  <w:pPr>
                    <w:jc w:val="center"/>
                    <w:rPr>
                      <w:rFonts w:hint="default"/>
                      <w:b w:val="0"/>
                      <w:bCs/>
                      <w:szCs w:val="21"/>
                      <w:highlight w:val="none"/>
                      <w:u w:val="none"/>
                      <w:lang w:val="en-US" w:eastAsia="zh-CN"/>
                    </w:rPr>
                  </w:pPr>
                  <w:r>
                    <w:rPr>
                      <w:rFonts w:hint="eastAsia"/>
                      <w:b w:val="0"/>
                      <w:bCs/>
                      <w:szCs w:val="21"/>
                      <w:highlight w:val="none"/>
                      <w:u w:val="none"/>
                      <w:lang w:val="en-US" w:eastAsia="zh-CN"/>
                    </w:rPr>
                    <w:t>383</w:t>
                  </w:r>
                </w:p>
              </w:tc>
              <w:tc>
                <w:tcPr>
                  <w:tcW w:w="2248" w:type="dxa"/>
                  <w:noWrap w:val="0"/>
                  <w:vAlign w:val="center"/>
                </w:tcPr>
                <w:p>
                  <w:pPr>
                    <w:keepNext w:val="0"/>
                    <w:keepLines w:val="0"/>
                    <w:widowControl/>
                    <w:suppressLineNumbers w:val="0"/>
                    <w:jc w:val="center"/>
                    <w:textAlignment w:val="center"/>
                    <w:rPr>
                      <w:rFonts w:hint="default" w:ascii="Times New Roman" w:hAnsi="Times New Roman" w:cs="Times New Roman"/>
                      <w:b w:val="0"/>
                      <w:bCs/>
                      <w:sz w:val="21"/>
                      <w:szCs w:val="21"/>
                      <w:highlight w:val="none"/>
                      <w:u w:val="none"/>
                      <w:lang w:val="en-US" w:eastAsia="zh-CN"/>
                    </w:rPr>
                  </w:pPr>
                  <w:r>
                    <w:rPr>
                      <w:rFonts w:hint="default" w:ascii="Times New Roman" w:hAnsi="Times New Roman" w:eastAsia="宋体" w:cs="Times New Roman"/>
                      <w:i w:val="0"/>
                      <w:color w:val="000000"/>
                      <w:kern w:val="0"/>
                      <w:sz w:val="21"/>
                      <w:szCs w:val="21"/>
                      <w:u w:val="none"/>
                      <w:lang w:val="en-US" w:eastAsia="zh-CN" w:bidi="ar"/>
                    </w:rPr>
                    <w:t>1226</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1239" w:type="pct"/>
                  <w:vMerge w:val="continue"/>
                  <w:noWrap w:val="0"/>
                  <w:vAlign w:val="center"/>
                </w:tcPr>
                <w:p>
                  <w:pPr>
                    <w:jc w:val="center"/>
                    <w:rPr>
                      <w:rFonts w:hint="eastAsia" w:ascii="Times New Roman" w:hAnsi="Times New Roman"/>
                      <w:b w:val="0"/>
                      <w:bCs/>
                      <w:szCs w:val="21"/>
                      <w:u w:val="none"/>
                    </w:rPr>
                  </w:pPr>
                </w:p>
              </w:tc>
              <w:tc>
                <w:tcPr>
                  <w:tcW w:w="1249" w:type="pct"/>
                  <w:noWrap w:val="0"/>
                  <w:vAlign w:val="center"/>
                </w:tcPr>
                <w:p>
                  <w:pPr>
                    <w:jc w:val="center"/>
                    <w:rPr>
                      <w:rFonts w:hint="default" w:ascii="Times New Roman" w:hAnsi="Times New Roman" w:eastAsia="宋体"/>
                      <w:b w:val="0"/>
                      <w:bCs/>
                      <w:szCs w:val="21"/>
                      <w:highlight w:val="none"/>
                      <w:u w:val="none"/>
                      <w:lang w:val="en-US" w:eastAsia="zh-CN"/>
                    </w:rPr>
                  </w:pPr>
                  <w:r>
                    <w:rPr>
                      <w:rFonts w:hint="default" w:ascii="Times New Roman" w:hAnsi="Times New Roman" w:eastAsia="宋体"/>
                      <w:b w:val="0"/>
                      <w:bCs/>
                      <w:szCs w:val="21"/>
                      <w:highlight w:val="none"/>
                      <w:u w:val="none"/>
                      <w:lang w:val="en-US" w:eastAsia="zh-CN"/>
                    </w:rPr>
                    <w:t>万渡口村</w:t>
                  </w:r>
                </w:p>
              </w:tc>
              <w:tc>
                <w:tcPr>
                  <w:tcW w:w="1254" w:type="pct"/>
                  <w:noWrap w:val="0"/>
                  <w:vAlign w:val="center"/>
                </w:tcPr>
                <w:p>
                  <w:pPr>
                    <w:jc w:val="center"/>
                    <w:rPr>
                      <w:rFonts w:hint="default"/>
                      <w:b w:val="0"/>
                      <w:bCs/>
                      <w:szCs w:val="21"/>
                      <w:highlight w:val="none"/>
                      <w:u w:val="none"/>
                      <w:lang w:val="en-US" w:eastAsia="zh-CN"/>
                    </w:rPr>
                  </w:pPr>
                  <w:r>
                    <w:rPr>
                      <w:rFonts w:hint="eastAsia"/>
                      <w:b w:val="0"/>
                      <w:bCs/>
                      <w:szCs w:val="21"/>
                      <w:highlight w:val="none"/>
                      <w:u w:val="none"/>
                      <w:lang w:val="en-US" w:eastAsia="zh-CN"/>
                    </w:rPr>
                    <w:t>236</w:t>
                  </w:r>
                </w:p>
              </w:tc>
              <w:tc>
                <w:tcPr>
                  <w:tcW w:w="2248" w:type="dxa"/>
                  <w:noWrap w:val="0"/>
                  <w:vAlign w:val="center"/>
                </w:tcPr>
                <w:p>
                  <w:pPr>
                    <w:keepNext w:val="0"/>
                    <w:keepLines w:val="0"/>
                    <w:widowControl/>
                    <w:suppressLineNumbers w:val="0"/>
                    <w:jc w:val="center"/>
                    <w:textAlignment w:val="center"/>
                    <w:rPr>
                      <w:rFonts w:hint="default" w:ascii="Times New Roman" w:hAnsi="Times New Roman" w:cs="Times New Roman"/>
                      <w:b w:val="0"/>
                      <w:bCs/>
                      <w:sz w:val="21"/>
                      <w:szCs w:val="21"/>
                      <w:highlight w:val="none"/>
                      <w:u w:val="none"/>
                      <w:lang w:val="en-US" w:eastAsia="zh-CN"/>
                    </w:rPr>
                  </w:pPr>
                  <w:r>
                    <w:rPr>
                      <w:rFonts w:hint="default" w:ascii="Times New Roman" w:hAnsi="Times New Roman" w:eastAsia="宋体" w:cs="Times New Roman"/>
                      <w:i w:val="0"/>
                      <w:color w:val="000000"/>
                      <w:kern w:val="0"/>
                      <w:sz w:val="21"/>
                      <w:szCs w:val="21"/>
                      <w:u w:val="none"/>
                      <w:lang w:val="en-US" w:eastAsia="zh-CN" w:bidi="ar"/>
                    </w:rPr>
                    <w:t>755</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1239" w:type="pct"/>
                  <w:vMerge w:val="continue"/>
                  <w:noWrap w:val="0"/>
                  <w:vAlign w:val="center"/>
                </w:tcPr>
                <w:p>
                  <w:pPr>
                    <w:jc w:val="center"/>
                    <w:rPr>
                      <w:rFonts w:hint="eastAsia" w:ascii="Times New Roman" w:hAnsi="Times New Roman"/>
                      <w:b w:val="0"/>
                      <w:bCs/>
                      <w:szCs w:val="21"/>
                      <w:u w:val="none"/>
                    </w:rPr>
                  </w:pPr>
                </w:p>
              </w:tc>
              <w:tc>
                <w:tcPr>
                  <w:tcW w:w="1249" w:type="pct"/>
                  <w:noWrap w:val="0"/>
                  <w:vAlign w:val="center"/>
                </w:tcPr>
                <w:p>
                  <w:pPr>
                    <w:jc w:val="center"/>
                    <w:rPr>
                      <w:rFonts w:hint="default" w:ascii="Times New Roman" w:hAnsi="Times New Roman" w:eastAsia="宋体"/>
                      <w:b w:val="0"/>
                      <w:bCs/>
                      <w:szCs w:val="21"/>
                      <w:highlight w:val="none"/>
                      <w:u w:val="none"/>
                      <w:lang w:val="en-US" w:eastAsia="zh-CN"/>
                    </w:rPr>
                  </w:pPr>
                  <w:r>
                    <w:rPr>
                      <w:rFonts w:hint="default" w:ascii="Times New Roman" w:hAnsi="Times New Roman" w:eastAsia="宋体"/>
                      <w:b w:val="0"/>
                      <w:bCs/>
                      <w:szCs w:val="21"/>
                      <w:highlight w:val="none"/>
                      <w:u w:val="none"/>
                      <w:lang w:val="en-US" w:eastAsia="zh-CN"/>
                    </w:rPr>
                    <w:t>倒马沟村</w:t>
                  </w:r>
                </w:p>
              </w:tc>
              <w:tc>
                <w:tcPr>
                  <w:tcW w:w="1254" w:type="pct"/>
                  <w:noWrap w:val="0"/>
                  <w:vAlign w:val="center"/>
                </w:tcPr>
                <w:p>
                  <w:pPr>
                    <w:jc w:val="center"/>
                    <w:rPr>
                      <w:rFonts w:hint="default"/>
                      <w:b w:val="0"/>
                      <w:bCs/>
                      <w:szCs w:val="21"/>
                      <w:highlight w:val="none"/>
                      <w:u w:val="none"/>
                      <w:lang w:val="en-US" w:eastAsia="zh-CN"/>
                    </w:rPr>
                  </w:pPr>
                  <w:r>
                    <w:rPr>
                      <w:rFonts w:hint="eastAsia"/>
                      <w:b w:val="0"/>
                      <w:bCs/>
                      <w:szCs w:val="21"/>
                      <w:highlight w:val="none"/>
                      <w:u w:val="none"/>
                      <w:lang w:val="en-US" w:eastAsia="zh-CN"/>
                    </w:rPr>
                    <w:t>463</w:t>
                  </w:r>
                </w:p>
              </w:tc>
              <w:tc>
                <w:tcPr>
                  <w:tcW w:w="2248" w:type="dxa"/>
                  <w:noWrap w:val="0"/>
                  <w:vAlign w:val="center"/>
                </w:tcPr>
                <w:p>
                  <w:pPr>
                    <w:keepNext w:val="0"/>
                    <w:keepLines w:val="0"/>
                    <w:widowControl/>
                    <w:suppressLineNumbers w:val="0"/>
                    <w:jc w:val="center"/>
                    <w:textAlignment w:val="center"/>
                    <w:rPr>
                      <w:rFonts w:hint="default" w:ascii="Times New Roman" w:hAnsi="Times New Roman" w:cs="Times New Roman"/>
                      <w:b w:val="0"/>
                      <w:bCs/>
                      <w:sz w:val="21"/>
                      <w:szCs w:val="21"/>
                      <w:highlight w:val="none"/>
                      <w:u w:val="none"/>
                      <w:lang w:val="en-US" w:eastAsia="zh-CN"/>
                    </w:rPr>
                  </w:pPr>
                  <w:r>
                    <w:rPr>
                      <w:rFonts w:hint="default" w:ascii="Times New Roman" w:hAnsi="Times New Roman" w:eastAsia="宋体" w:cs="Times New Roman"/>
                      <w:i w:val="0"/>
                      <w:color w:val="000000"/>
                      <w:kern w:val="0"/>
                      <w:sz w:val="21"/>
                      <w:szCs w:val="21"/>
                      <w:u w:val="none"/>
                      <w:lang w:val="en-US" w:eastAsia="zh-CN" w:bidi="ar"/>
                    </w:rPr>
                    <w:t>1482</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1239" w:type="pct"/>
                  <w:vMerge w:val="continue"/>
                  <w:noWrap w:val="0"/>
                  <w:vAlign w:val="center"/>
                </w:tcPr>
                <w:p>
                  <w:pPr>
                    <w:jc w:val="center"/>
                    <w:rPr>
                      <w:rFonts w:hint="eastAsia" w:ascii="Times New Roman" w:hAnsi="Times New Roman"/>
                      <w:b w:val="0"/>
                      <w:bCs/>
                      <w:szCs w:val="21"/>
                      <w:u w:val="none"/>
                    </w:rPr>
                  </w:pPr>
                </w:p>
              </w:tc>
              <w:tc>
                <w:tcPr>
                  <w:tcW w:w="1249" w:type="pct"/>
                  <w:noWrap w:val="0"/>
                  <w:vAlign w:val="center"/>
                </w:tcPr>
                <w:p>
                  <w:pPr>
                    <w:jc w:val="center"/>
                    <w:rPr>
                      <w:rFonts w:hint="default" w:ascii="Times New Roman" w:hAnsi="Times New Roman" w:eastAsia="宋体"/>
                      <w:b w:val="0"/>
                      <w:bCs/>
                      <w:szCs w:val="21"/>
                      <w:highlight w:val="none"/>
                      <w:u w:val="none"/>
                      <w:lang w:val="en-US" w:eastAsia="zh-CN"/>
                    </w:rPr>
                  </w:pPr>
                  <w:r>
                    <w:rPr>
                      <w:rFonts w:hint="default" w:ascii="Times New Roman" w:hAnsi="Times New Roman" w:eastAsia="宋体"/>
                      <w:b w:val="0"/>
                      <w:bCs/>
                      <w:szCs w:val="21"/>
                      <w:highlight w:val="none"/>
                      <w:u w:val="none"/>
                      <w:lang w:val="en-US" w:eastAsia="zh-CN"/>
                    </w:rPr>
                    <w:t>樊庄村</w:t>
                  </w:r>
                </w:p>
              </w:tc>
              <w:tc>
                <w:tcPr>
                  <w:tcW w:w="1254" w:type="pct"/>
                  <w:noWrap w:val="0"/>
                  <w:vAlign w:val="center"/>
                </w:tcPr>
                <w:p>
                  <w:pPr>
                    <w:jc w:val="center"/>
                    <w:rPr>
                      <w:rFonts w:hint="default"/>
                      <w:b w:val="0"/>
                      <w:bCs/>
                      <w:szCs w:val="21"/>
                      <w:highlight w:val="none"/>
                      <w:u w:val="none"/>
                      <w:lang w:val="en-US" w:eastAsia="zh-CN"/>
                    </w:rPr>
                  </w:pPr>
                  <w:r>
                    <w:rPr>
                      <w:rFonts w:hint="eastAsia"/>
                      <w:b w:val="0"/>
                      <w:bCs/>
                      <w:szCs w:val="21"/>
                      <w:highlight w:val="none"/>
                      <w:u w:val="none"/>
                      <w:lang w:val="en-US" w:eastAsia="zh-CN"/>
                    </w:rPr>
                    <w:t>320</w:t>
                  </w:r>
                </w:p>
              </w:tc>
              <w:tc>
                <w:tcPr>
                  <w:tcW w:w="2248" w:type="dxa"/>
                  <w:noWrap w:val="0"/>
                  <w:vAlign w:val="center"/>
                </w:tcPr>
                <w:p>
                  <w:pPr>
                    <w:keepNext w:val="0"/>
                    <w:keepLines w:val="0"/>
                    <w:widowControl/>
                    <w:suppressLineNumbers w:val="0"/>
                    <w:jc w:val="center"/>
                    <w:textAlignment w:val="center"/>
                    <w:rPr>
                      <w:rFonts w:hint="default" w:ascii="Times New Roman" w:hAnsi="Times New Roman" w:cs="Times New Roman"/>
                      <w:b w:val="0"/>
                      <w:bCs/>
                      <w:sz w:val="21"/>
                      <w:szCs w:val="21"/>
                      <w:highlight w:val="none"/>
                      <w:u w:val="none"/>
                      <w:lang w:val="en-US" w:eastAsia="zh-CN"/>
                    </w:rPr>
                  </w:pPr>
                  <w:r>
                    <w:rPr>
                      <w:rFonts w:hint="default" w:ascii="Times New Roman" w:hAnsi="Times New Roman" w:eastAsia="宋体" w:cs="Times New Roman"/>
                      <w:i w:val="0"/>
                      <w:color w:val="000000"/>
                      <w:kern w:val="0"/>
                      <w:sz w:val="21"/>
                      <w:szCs w:val="21"/>
                      <w:u w:val="none"/>
                      <w:lang w:val="en-US" w:eastAsia="zh-CN" w:bidi="ar"/>
                    </w:rPr>
                    <w:t>1024</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1239" w:type="pct"/>
                  <w:vMerge w:val="continue"/>
                  <w:noWrap w:val="0"/>
                  <w:vAlign w:val="center"/>
                </w:tcPr>
                <w:p>
                  <w:pPr>
                    <w:jc w:val="center"/>
                    <w:rPr>
                      <w:rFonts w:hint="eastAsia" w:ascii="Times New Roman" w:hAnsi="Times New Roman"/>
                      <w:b w:val="0"/>
                      <w:bCs/>
                      <w:szCs w:val="21"/>
                      <w:u w:val="none"/>
                    </w:rPr>
                  </w:pPr>
                </w:p>
              </w:tc>
              <w:tc>
                <w:tcPr>
                  <w:tcW w:w="1249" w:type="pct"/>
                  <w:noWrap w:val="0"/>
                  <w:vAlign w:val="center"/>
                </w:tcPr>
                <w:p>
                  <w:pPr>
                    <w:jc w:val="center"/>
                    <w:rPr>
                      <w:rFonts w:hint="default" w:ascii="Times New Roman" w:hAnsi="Times New Roman" w:eastAsia="宋体"/>
                      <w:b w:val="0"/>
                      <w:bCs/>
                      <w:szCs w:val="21"/>
                      <w:highlight w:val="none"/>
                      <w:u w:val="none"/>
                      <w:lang w:val="en-US" w:eastAsia="zh-CN"/>
                    </w:rPr>
                  </w:pPr>
                  <w:r>
                    <w:rPr>
                      <w:rFonts w:hint="default" w:ascii="Times New Roman" w:hAnsi="Times New Roman" w:eastAsia="宋体"/>
                      <w:b w:val="0"/>
                      <w:bCs/>
                      <w:szCs w:val="21"/>
                      <w:highlight w:val="none"/>
                      <w:u w:val="none"/>
                      <w:lang w:val="en-US" w:eastAsia="zh-CN"/>
                    </w:rPr>
                    <w:t>叶庄</w:t>
                  </w:r>
                </w:p>
              </w:tc>
              <w:tc>
                <w:tcPr>
                  <w:tcW w:w="1254" w:type="pct"/>
                  <w:noWrap w:val="0"/>
                  <w:vAlign w:val="center"/>
                </w:tcPr>
                <w:p>
                  <w:pPr>
                    <w:jc w:val="center"/>
                    <w:rPr>
                      <w:rFonts w:hint="default"/>
                      <w:b w:val="0"/>
                      <w:bCs/>
                      <w:szCs w:val="21"/>
                      <w:highlight w:val="none"/>
                      <w:u w:val="none"/>
                      <w:lang w:val="en-US" w:eastAsia="zh-CN"/>
                    </w:rPr>
                  </w:pPr>
                  <w:r>
                    <w:rPr>
                      <w:rFonts w:hint="eastAsia"/>
                      <w:b w:val="0"/>
                      <w:bCs/>
                      <w:szCs w:val="21"/>
                      <w:highlight w:val="none"/>
                      <w:u w:val="none"/>
                      <w:lang w:val="en-US" w:eastAsia="zh-CN"/>
                    </w:rPr>
                    <w:t>368</w:t>
                  </w:r>
                </w:p>
              </w:tc>
              <w:tc>
                <w:tcPr>
                  <w:tcW w:w="2248" w:type="dxa"/>
                  <w:noWrap w:val="0"/>
                  <w:vAlign w:val="center"/>
                </w:tcPr>
                <w:p>
                  <w:pPr>
                    <w:keepNext w:val="0"/>
                    <w:keepLines w:val="0"/>
                    <w:widowControl/>
                    <w:suppressLineNumbers w:val="0"/>
                    <w:jc w:val="center"/>
                    <w:textAlignment w:val="center"/>
                    <w:rPr>
                      <w:rFonts w:hint="default" w:ascii="Times New Roman" w:hAnsi="Times New Roman" w:cs="Times New Roman"/>
                      <w:b w:val="0"/>
                      <w:bCs/>
                      <w:sz w:val="21"/>
                      <w:szCs w:val="21"/>
                      <w:highlight w:val="none"/>
                      <w:u w:val="none"/>
                      <w:lang w:val="en-US" w:eastAsia="zh-CN"/>
                    </w:rPr>
                  </w:pPr>
                  <w:r>
                    <w:rPr>
                      <w:rFonts w:hint="default" w:ascii="Times New Roman" w:hAnsi="Times New Roman" w:eastAsia="宋体" w:cs="Times New Roman"/>
                      <w:i w:val="0"/>
                      <w:color w:val="000000"/>
                      <w:kern w:val="0"/>
                      <w:sz w:val="21"/>
                      <w:szCs w:val="21"/>
                      <w:u w:val="none"/>
                      <w:lang w:val="en-US" w:eastAsia="zh-CN" w:bidi="ar"/>
                    </w:rPr>
                    <w:t>1178</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1239" w:type="pct"/>
                  <w:vMerge w:val="continue"/>
                  <w:noWrap w:val="0"/>
                  <w:vAlign w:val="center"/>
                </w:tcPr>
                <w:p>
                  <w:pPr>
                    <w:jc w:val="center"/>
                    <w:rPr>
                      <w:rFonts w:hint="eastAsia" w:ascii="Times New Roman" w:hAnsi="Times New Roman"/>
                      <w:b w:val="0"/>
                      <w:bCs/>
                      <w:szCs w:val="21"/>
                      <w:u w:val="none"/>
                    </w:rPr>
                  </w:pPr>
                </w:p>
              </w:tc>
              <w:tc>
                <w:tcPr>
                  <w:tcW w:w="1249" w:type="pct"/>
                  <w:noWrap w:val="0"/>
                  <w:vAlign w:val="center"/>
                </w:tcPr>
                <w:p>
                  <w:pPr>
                    <w:jc w:val="center"/>
                    <w:rPr>
                      <w:rFonts w:hint="default" w:ascii="Times New Roman" w:hAnsi="Times New Roman" w:eastAsia="宋体"/>
                      <w:b w:val="0"/>
                      <w:bCs/>
                      <w:szCs w:val="21"/>
                      <w:highlight w:val="none"/>
                      <w:u w:val="none"/>
                      <w:lang w:val="en-US" w:eastAsia="zh-CN"/>
                    </w:rPr>
                  </w:pPr>
                  <w:r>
                    <w:rPr>
                      <w:rFonts w:hint="default" w:ascii="Times New Roman" w:hAnsi="Times New Roman" w:eastAsia="宋体"/>
                      <w:b w:val="0"/>
                      <w:bCs/>
                      <w:szCs w:val="21"/>
                      <w:highlight w:val="none"/>
                      <w:u w:val="none"/>
                      <w:lang w:val="en-US" w:eastAsia="zh-CN"/>
                    </w:rPr>
                    <w:t>郭庄</w:t>
                  </w:r>
                </w:p>
              </w:tc>
              <w:tc>
                <w:tcPr>
                  <w:tcW w:w="1254" w:type="pct"/>
                  <w:noWrap w:val="0"/>
                  <w:vAlign w:val="center"/>
                </w:tcPr>
                <w:p>
                  <w:pPr>
                    <w:jc w:val="center"/>
                    <w:rPr>
                      <w:rFonts w:hint="default"/>
                      <w:b w:val="0"/>
                      <w:bCs/>
                      <w:szCs w:val="21"/>
                      <w:highlight w:val="none"/>
                      <w:u w:val="none"/>
                      <w:lang w:val="en-US" w:eastAsia="zh-CN"/>
                    </w:rPr>
                  </w:pPr>
                  <w:r>
                    <w:rPr>
                      <w:rFonts w:hint="eastAsia"/>
                      <w:b w:val="0"/>
                      <w:bCs/>
                      <w:szCs w:val="21"/>
                      <w:highlight w:val="none"/>
                      <w:u w:val="none"/>
                      <w:lang w:val="en-US" w:eastAsia="zh-CN"/>
                    </w:rPr>
                    <w:t>383</w:t>
                  </w:r>
                </w:p>
              </w:tc>
              <w:tc>
                <w:tcPr>
                  <w:tcW w:w="2248" w:type="dxa"/>
                  <w:noWrap w:val="0"/>
                  <w:vAlign w:val="center"/>
                </w:tcPr>
                <w:p>
                  <w:pPr>
                    <w:keepNext w:val="0"/>
                    <w:keepLines w:val="0"/>
                    <w:widowControl/>
                    <w:suppressLineNumbers w:val="0"/>
                    <w:jc w:val="center"/>
                    <w:textAlignment w:val="center"/>
                    <w:rPr>
                      <w:rFonts w:hint="default" w:ascii="Times New Roman" w:hAnsi="Times New Roman" w:cs="Times New Roman"/>
                      <w:b w:val="0"/>
                      <w:bCs/>
                      <w:sz w:val="21"/>
                      <w:szCs w:val="21"/>
                      <w:highlight w:val="none"/>
                      <w:u w:val="none"/>
                      <w:lang w:val="en-US" w:eastAsia="zh-CN"/>
                    </w:rPr>
                  </w:pPr>
                  <w:r>
                    <w:rPr>
                      <w:rFonts w:hint="default" w:ascii="Times New Roman" w:hAnsi="Times New Roman" w:eastAsia="宋体" w:cs="Times New Roman"/>
                      <w:i w:val="0"/>
                      <w:color w:val="000000"/>
                      <w:kern w:val="0"/>
                      <w:sz w:val="21"/>
                      <w:szCs w:val="21"/>
                      <w:u w:val="none"/>
                      <w:lang w:val="en-US" w:eastAsia="zh-CN" w:bidi="ar"/>
                    </w:rPr>
                    <w:t>1226</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1239" w:type="pct"/>
                  <w:vMerge w:val="continue"/>
                  <w:noWrap w:val="0"/>
                  <w:vAlign w:val="center"/>
                </w:tcPr>
                <w:p>
                  <w:pPr>
                    <w:jc w:val="center"/>
                    <w:rPr>
                      <w:rFonts w:hint="eastAsia" w:ascii="Times New Roman" w:hAnsi="Times New Roman"/>
                      <w:b w:val="0"/>
                      <w:bCs/>
                      <w:szCs w:val="21"/>
                      <w:u w:val="none"/>
                    </w:rPr>
                  </w:pPr>
                </w:p>
              </w:tc>
              <w:tc>
                <w:tcPr>
                  <w:tcW w:w="1249" w:type="pct"/>
                  <w:noWrap w:val="0"/>
                  <w:vAlign w:val="center"/>
                </w:tcPr>
                <w:p>
                  <w:pPr>
                    <w:jc w:val="center"/>
                    <w:rPr>
                      <w:rFonts w:hint="default" w:ascii="Times New Roman" w:hAnsi="Times New Roman" w:eastAsia="宋体"/>
                      <w:b w:val="0"/>
                      <w:bCs/>
                      <w:szCs w:val="21"/>
                      <w:highlight w:val="none"/>
                      <w:u w:val="none"/>
                      <w:lang w:val="en-US" w:eastAsia="zh-CN"/>
                    </w:rPr>
                  </w:pPr>
                  <w:r>
                    <w:rPr>
                      <w:rFonts w:hint="default" w:ascii="Times New Roman" w:hAnsi="Times New Roman" w:eastAsia="宋体"/>
                      <w:b w:val="0"/>
                      <w:bCs/>
                      <w:szCs w:val="21"/>
                      <w:highlight w:val="none"/>
                      <w:u w:val="none"/>
                      <w:lang w:val="en-US" w:eastAsia="zh-CN"/>
                    </w:rPr>
                    <w:t>李阎庄</w:t>
                  </w:r>
                </w:p>
              </w:tc>
              <w:tc>
                <w:tcPr>
                  <w:tcW w:w="1254" w:type="pct"/>
                  <w:noWrap w:val="0"/>
                  <w:vAlign w:val="center"/>
                </w:tcPr>
                <w:p>
                  <w:pPr>
                    <w:jc w:val="center"/>
                    <w:rPr>
                      <w:rFonts w:hint="default"/>
                      <w:b w:val="0"/>
                      <w:bCs/>
                      <w:szCs w:val="21"/>
                      <w:highlight w:val="none"/>
                      <w:u w:val="none"/>
                      <w:lang w:val="en-US" w:eastAsia="zh-CN"/>
                    </w:rPr>
                  </w:pPr>
                  <w:r>
                    <w:rPr>
                      <w:rFonts w:hint="eastAsia"/>
                      <w:b w:val="0"/>
                      <w:bCs/>
                      <w:szCs w:val="21"/>
                      <w:highlight w:val="none"/>
                      <w:u w:val="none"/>
                      <w:lang w:val="en-US" w:eastAsia="zh-CN"/>
                    </w:rPr>
                    <w:t>383</w:t>
                  </w:r>
                </w:p>
              </w:tc>
              <w:tc>
                <w:tcPr>
                  <w:tcW w:w="2248" w:type="dxa"/>
                  <w:noWrap w:val="0"/>
                  <w:vAlign w:val="center"/>
                </w:tcPr>
                <w:p>
                  <w:pPr>
                    <w:keepNext w:val="0"/>
                    <w:keepLines w:val="0"/>
                    <w:widowControl/>
                    <w:suppressLineNumbers w:val="0"/>
                    <w:jc w:val="center"/>
                    <w:textAlignment w:val="center"/>
                    <w:rPr>
                      <w:rFonts w:hint="default" w:ascii="Times New Roman" w:hAnsi="Times New Roman" w:cs="Times New Roman"/>
                      <w:b w:val="0"/>
                      <w:bCs/>
                      <w:sz w:val="21"/>
                      <w:szCs w:val="21"/>
                      <w:highlight w:val="none"/>
                      <w:u w:val="none"/>
                      <w:lang w:val="en-US" w:eastAsia="zh-CN"/>
                    </w:rPr>
                  </w:pPr>
                  <w:r>
                    <w:rPr>
                      <w:rFonts w:hint="default" w:ascii="Times New Roman" w:hAnsi="Times New Roman" w:eastAsia="宋体" w:cs="Times New Roman"/>
                      <w:i w:val="0"/>
                      <w:color w:val="000000"/>
                      <w:kern w:val="0"/>
                      <w:sz w:val="21"/>
                      <w:szCs w:val="21"/>
                      <w:u w:val="none"/>
                      <w:lang w:val="en-US" w:eastAsia="zh-CN" w:bidi="ar"/>
                    </w:rPr>
                    <w:t>1226</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1239" w:type="pct"/>
                  <w:vMerge w:val="continue"/>
                  <w:noWrap w:val="0"/>
                  <w:vAlign w:val="center"/>
                </w:tcPr>
                <w:p>
                  <w:pPr>
                    <w:jc w:val="center"/>
                    <w:rPr>
                      <w:rFonts w:hint="eastAsia" w:ascii="Times New Roman" w:hAnsi="Times New Roman"/>
                      <w:b w:val="0"/>
                      <w:bCs/>
                      <w:szCs w:val="21"/>
                      <w:u w:val="none"/>
                    </w:rPr>
                  </w:pPr>
                </w:p>
              </w:tc>
              <w:tc>
                <w:tcPr>
                  <w:tcW w:w="1249" w:type="pct"/>
                  <w:noWrap w:val="0"/>
                  <w:vAlign w:val="center"/>
                </w:tcPr>
                <w:p>
                  <w:pPr>
                    <w:jc w:val="center"/>
                    <w:rPr>
                      <w:rFonts w:hint="default" w:ascii="Times New Roman" w:hAnsi="Times New Roman" w:eastAsia="宋体"/>
                      <w:b w:val="0"/>
                      <w:bCs/>
                      <w:szCs w:val="21"/>
                      <w:highlight w:val="none"/>
                      <w:u w:val="none"/>
                      <w:lang w:val="en-US" w:eastAsia="zh-CN"/>
                    </w:rPr>
                  </w:pPr>
                  <w:r>
                    <w:rPr>
                      <w:rFonts w:hint="default" w:ascii="Times New Roman" w:hAnsi="Times New Roman" w:eastAsia="宋体"/>
                      <w:b w:val="0"/>
                      <w:bCs/>
                      <w:szCs w:val="21"/>
                      <w:highlight w:val="none"/>
                      <w:u w:val="none"/>
                      <w:lang w:val="en-US" w:eastAsia="zh-CN"/>
                    </w:rPr>
                    <w:t>安庄村</w:t>
                  </w:r>
                </w:p>
              </w:tc>
              <w:tc>
                <w:tcPr>
                  <w:tcW w:w="1254" w:type="pct"/>
                  <w:noWrap w:val="0"/>
                  <w:vAlign w:val="center"/>
                </w:tcPr>
                <w:p>
                  <w:pPr>
                    <w:jc w:val="center"/>
                    <w:rPr>
                      <w:rFonts w:hint="default"/>
                      <w:b w:val="0"/>
                      <w:bCs/>
                      <w:szCs w:val="21"/>
                      <w:highlight w:val="none"/>
                      <w:u w:val="none"/>
                      <w:lang w:val="en-US" w:eastAsia="zh-CN"/>
                    </w:rPr>
                  </w:pPr>
                  <w:r>
                    <w:rPr>
                      <w:rFonts w:hint="eastAsia"/>
                      <w:b w:val="0"/>
                      <w:bCs/>
                      <w:szCs w:val="21"/>
                      <w:highlight w:val="none"/>
                      <w:u w:val="none"/>
                      <w:lang w:val="en-US" w:eastAsia="zh-CN"/>
                    </w:rPr>
                    <w:t>320</w:t>
                  </w:r>
                </w:p>
              </w:tc>
              <w:tc>
                <w:tcPr>
                  <w:tcW w:w="2248" w:type="dxa"/>
                  <w:noWrap w:val="0"/>
                  <w:vAlign w:val="center"/>
                </w:tcPr>
                <w:p>
                  <w:pPr>
                    <w:keepNext w:val="0"/>
                    <w:keepLines w:val="0"/>
                    <w:widowControl/>
                    <w:suppressLineNumbers w:val="0"/>
                    <w:jc w:val="center"/>
                    <w:textAlignment w:val="center"/>
                    <w:rPr>
                      <w:rFonts w:hint="default" w:ascii="Times New Roman" w:hAnsi="Times New Roman" w:cs="Times New Roman"/>
                      <w:b w:val="0"/>
                      <w:bCs/>
                      <w:sz w:val="21"/>
                      <w:szCs w:val="21"/>
                      <w:highlight w:val="none"/>
                      <w:u w:val="none"/>
                      <w:lang w:val="en-US" w:eastAsia="zh-CN"/>
                    </w:rPr>
                  </w:pPr>
                  <w:r>
                    <w:rPr>
                      <w:rFonts w:hint="default" w:ascii="Times New Roman" w:hAnsi="Times New Roman" w:eastAsia="宋体" w:cs="Times New Roman"/>
                      <w:i w:val="0"/>
                      <w:color w:val="000000"/>
                      <w:kern w:val="0"/>
                      <w:sz w:val="21"/>
                      <w:szCs w:val="21"/>
                      <w:u w:val="none"/>
                      <w:lang w:val="en-US" w:eastAsia="zh-CN" w:bidi="ar"/>
                    </w:rPr>
                    <w:t>1024</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1239" w:type="pct"/>
                  <w:vMerge w:val="continue"/>
                  <w:noWrap w:val="0"/>
                  <w:vAlign w:val="center"/>
                </w:tcPr>
                <w:p>
                  <w:pPr>
                    <w:jc w:val="center"/>
                    <w:rPr>
                      <w:rFonts w:hint="eastAsia" w:ascii="Times New Roman" w:hAnsi="Times New Roman"/>
                      <w:b w:val="0"/>
                      <w:bCs/>
                      <w:szCs w:val="21"/>
                      <w:u w:val="none"/>
                    </w:rPr>
                  </w:pPr>
                </w:p>
              </w:tc>
              <w:tc>
                <w:tcPr>
                  <w:tcW w:w="1249" w:type="pct"/>
                  <w:noWrap w:val="0"/>
                  <w:vAlign w:val="center"/>
                </w:tcPr>
                <w:p>
                  <w:pPr>
                    <w:jc w:val="center"/>
                    <w:rPr>
                      <w:rFonts w:hint="default" w:ascii="Times New Roman" w:hAnsi="Times New Roman" w:eastAsia="宋体"/>
                      <w:b w:val="0"/>
                      <w:bCs/>
                      <w:szCs w:val="21"/>
                      <w:highlight w:val="none"/>
                      <w:u w:val="none"/>
                      <w:lang w:val="en-US" w:eastAsia="zh-CN"/>
                    </w:rPr>
                  </w:pPr>
                  <w:r>
                    <w:rPr>
                      <w:rFonts w:hint="default" w:ascii="Times New Roman" w:hAnsi="Times New Roman" w:eastAsia="宋体"/>
                      <w:b w:val="0"/>
                      <w:bCs/>
                      <w:szCs w:val="21"/>
                      <w:highlight w:val="none"/>
                      <w:u w:val="none"/>
                      <w:lang w:val="en-US" w:eastAsia="zh-CN"/>
                    </w:rPr>
                    <w:t>宋寨村</w:t>
                  </w:r>
                </w:p>
              </w:tc>
              <w:tc>
                <w:tcPr>
                  <w:tcW w:w="1254" w:type="pct"/>
                  <w:noWrap w:val="0"/>
                  <w:vAlign w:val="center"/>
                </w:tcPr>
                <w:p>
                  <w:pPr>
                    <w:jc w:val="center"/>
                    <w:rPr>
                      <w:rFonts w:hint="default"/>
                      <w:b w:val="0"/>
                      <w:bCs/>
                      <w:szCs w:val="21"/>
                      <w:highlight w:val="none"/>
                      <w:u w:val="none"/>
                      <w:lang w:val="en-US" w:eastAsia="zh-CN"/>
                    </w:rPr>
                  </w:pPr>
                  <w:r>
                    <w:rPr>
                      <w:rFonts w:hint="eastAsia"/>
                      <w:b w:val="0"/>
                      <w:bCs/>
                      <w:szCs w:val="21"/>
                      <w:highlight w:val="none"/>
                      <w:u w:val="none"/>
                      <w:lang w:val="en-US" w:eastAsia="zh-CN"/>
                    </w:rPr>
                    <w:t>248</w:t>
                  </w:r>
                </w:p>
              </w:tc>
              <w:tc>
                <w:tcPr>
                  <w:tcW w:w="2248" w:type="dxa"/>
                  <w:noWrap w:val="0"/>
                  <w:vAlign w:val="center"/>
                </w:tcPr>
                <w:p>
                  <w:pPr>
                    <w:keepNext w:val="0"/>
                    <w:keepLines w:val="0"/>
                    <w:widowControl/>
                    <w:suppressLineNumbers w:val="0"/>
                    <w:jc w:val="center"/>
                    <w:textAlignment w:val="center"/>
                    <w:rPr>
                      <w:rFonts w:hint="default" w:ascii="Times New Roman" w:hAnsi="Times New Roman" w:cs="Times New Roman"/>
                      <w:b w:val="0"/>
                      <w:bCs/>
                      <w:sz w:val="21"/>
                      <w:szCs w:val="21"/>
                      <w:highlight w:val="none"/>
                      <w:u w:val="none"/>
                      <w:lang w:val="en-US" w:eastAsia="zh-CN"/>
                    </w:rPr>
                  </w:pPr>
                  <w:r>
                    <w:rPr>
                      <w:rFonts w:hint="default" w:ascii="Times New Roman" w:hAnsi="Times New Roman" w:eastAsia="宋体" w:cs="Times New Roman"/>
                      <w:i w:val="0"/>
                      <w:color w:val="000000"/>
                      <w:kern w:val="0"/>
                      <w:sz w:val="21"/>
                      <w:szCs w:val="21"/>
                      <w:u w:val="none"/>
                      <w:lang w:val="en-US" w:eastAsia="zh-CN" w:bidi="ar"/>
                    </w:rPr>
                    <w:t>794</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1239" w:type="pct"/>
                  <w:vMerge w:val="continue"/>
                  <w:noWrap w:val="0"/>
                  <w:vAlign w:val="center"/>
                </w:tcPr>
                <w:p>
                  <w:pPr>
                    <w:jc w:val="center"/>
                    <w:rPr>
                      <w:rFonts w:hint="eastAsia" w:ascii="Times New Roman" w:hAnsi="Times New Roman"/>
                      <w:b w:val="0"/>
                      <w:bCs/>
                      <w:szCs w:val="21"/>
                      <w:u w:val="none"/>
                    </w:rPr>
                  </w:pPr>
                </w:p>
              </w:tc>
              <w:tc>
                <w:tcPr>
                  <w:tcW w:w="1249" w:type="pct"/>
                  <w:noWrap w:val="0"/>
                  <w:vAlign w:val="center"/>
                </w:tcPr>
                <w:p>
                  <w:pPr>
                    <w:jc w:val="center"/>
                    <w:rPr>
                      <w:rFonts w:hint="default" w:ascii="Times New Roman" w:hAnsi="Times New Roman" w:eastAsia="宋体"/>
                      <w:b w:val="0"/>
                      <w:bCs/>
                      <w:szCs w:val="21"/>
                      <w:highlight w:val="none"/>
                      <w:u w:val="none"/>
                      <w:lang w:val="en-US" w:eastAsia="zh-CN"/>
                    </w:rPr>
                  </w:pPr>
                  <w:r>
                    <w:rPr>
                      <w:rFonts w:hint="default" w:ascii="Times New Roman" w:hAnsi="Times New Roman" w:eastAsia="宋体"/>
                      <w:b w:val="0"/>
                      <w:bCs/>
                      <w:szCs w:val="21"/>
                      <w:highlight w:val="none"/>
                      <w:u w:val="none"/>
                      <w:lang w:val="en-US" w:eastAsia="zh-CN"/>
                    </w:rPr>
                    <w:t>刘贵庄</w:t>
                  </w:r>
                </w:p>
              </w:tc>
              <w:tc>
                <w:tcPr>
                  <w:tcW w:w="1254" w:type="pct"/>
                  <w:noWrap w:val="0"/>
                  <w:vAlign w:val="center"/>
                </w:tcPr>
                <w:p>
                  <w:pPr>
                    <w:jc w:val="center"/>
                    <w:rPr>
                      <w:rFonts w:hint="default"/>
                      <w:b w:val="0"/>
                      <w:bCs/>
                      <w:szCs w:val="21"/>
                      <w:highlight w:val="none"/>
                      <w:u w:val="none"/>
                      <w:lang w:val="en-US" w:eastAsia="zh-CN"/>
                    </w:rPr>
                  </w:pPr>
                  <w:r>
                    <w:rPr>
                      <w:rFonts w:hint="eastAsia"/>
                      <w:b w:val="0"/>
                      <w:bCs/>
                      <w:szCs w:val="21"/>
                      <w:highlight w:val="none"/>
                      <w:u w:val="none"/>
                      <w:lang w:val="en-US" w:eastAsia="zh-CN"/>
                    </w:rPr>
                    <w:t>368</w:t>
                  </w:r>
                </w:p>
              </w:tc>
              <w:tc>
                <w:tcPr>
                  <w:tcW w:w="2248" w:type="dxa"/>
                  <w:noWrap w:val="0"/>
                  <w:vAlign w:val="center"/>
                </w:tcPr>
                <w:p>
                  <w:pPr>
                    <w:keepNext w:val="0"/>
                    <w:keepLines w:val="0"/>
                    <w:widowControl/>
                    <w:suppressLineNumbers w:val="0"/>
                    <w:jc w:val="center"/>
                    <w:textAlignment w:val="center"/>
                    <w:rPr>
                      <w:rFonts w:hint="default" w:ascii="Times New Roman" w:hAnsi="Times New Roman" w:cs="Times New Roman"/>
                      <w:b w:val="0"/>
                      <w:bCs/>
                      <w:sz w:val="21"/>
                      <w:szCs w:val="21"/>
                      <w:highlight w:val="none"/>
                      <w:u w:val="none"/>
                      <w:lang w:val="en-US" w:eastAsia="zh-CN"/>
                    </w:rPr>
                  </w:pPr>
                  <w:r>
                    <w:rPr>
                      <w:rFonts w:hint="default" w:ascii="Times New Roman" w:hAnsi="Times New Roman" w:eastAsia="宋体" w:cs="Times New Roman"/>
                      <w:i w:val="0"/>
                      <w:color w:val="000000"/>
                      <w:kern w:val="0"/>
                      <w:sz w:val="21"/>
                      <w:szCs w:val="21"/>
                      <w:u w:val="none"/>
                      <w:lang w:val="en-US" w:eastAsia="zh-CN" w:bidi="ar"/>
                    </w:rPr>
                    <w:t>1178</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1239" w:type="pct"/>
                  <w:vMerge w:val="continue"/>
                  <w:noWrap w:val="0"/>
                  <w:vAlign w:val="center"/>
                </w:tcPr>
                <w:p>
                  <w:pPr>
                    <w:jc w:val="center"/>
                    <w:rPr>
                      <w:rFonts w:hint="eastAsia" w:ascii="Times New Roman" w:hAnsi="Times New Roman"/>
                      <w:b w:val="0"/>
                      <w:bCs/>
                      <w:szCs w:val="21"/>
                      <w:u w:val="none"/>
                    </w:rPr>
                  </w:pPr>
                </w:p>
              </w:tc>
              <w:tc>
                <w:tcPr>
                  <w:tcW w:w="1249" w:type="pct"/>
                  <w:noWrap w:val="0"/>
                  <w:vAlign w:val="center"/>
                </w:tcPr>
                <w:p>
                  <w:pPr>
                    <w:jc w:val="center"/>
                    <w:rPr>
                      <w:rFonts w:hint="default" w:ascii="Times New Roman" w:hAnsi="Times New Roman" w:eastAsia="宋体"/>
                      <w:b w:val="0"/>
                      <w:bCs/>
                      <w:szCs w:val="21"/>
                      <w:highlight w:val="none"/>
                      <w:u w:val="none"/>
                      <w:lang w:val="en-US" w:eastAsia="zh-CN"/>
                    </w:rPr>
                  </w:pPr>
                  <w:r>
                    <w:rPr>
                      <w:rFonts w:hint="default" w:ascii="Times New Roman" w:hAnsi="Times New Roman" w:eastAsia="宋体"/>
                      <w:b w:val="0"/>
                      <w:bCs/>
                      <w:szCs w:val="21"/>
                      <w:highlight w:val="none"/>
                      <w:u w:val="none"/>
                      <w:lang w:val="en-US" w:eastAsia="zh-CN"/>
                    </w:rPr>
                    <w:t>小万庄</w:t>
                  </w:r>
                </w:p>
              </w:tc>
              <w:tc>
                <w:tcPr>
                  <w:tcW w:w="1254" w:type="pct"/>
                  <w:noWrap w:val="0"/>
                  <w:vAlign w:val="center"/>
                </w:tcPr>
                <w:p>
                  <w:pPr>
                    <w:jc w:val="center"/>
                    <w:rPr>
                      <w:rFonts w:hint="default"/>
                      <w:b w:val="0"/>
                      <w:bCs/>
                      <w:szCs w:val="21"/>
                      <w:highlight w:val="none"/>
                      <w:u w:val="none"/>
                      <w:lang w:val="en-US" w:eastAsia="zh-CN"/>
                    </w:rPr>
                  </w:pPr>
                  <w:r>
                    <w:rPr>
                      <w:rFonts w:hint="eastAsia"/>
                      <w:b w:val="0"/>
                      <w:bCs/>
                      <w:szCs w:val="21"/>
                      <w:highlight w:val="none"/>
                      <w:u w:val="none"/>
                      <w:lang w:val="en-US" w:eastAsia="zh-CN"/>
                    </w:rPr>
                    <w:t>368</w:t>
                  </w:r>
                </w:p>
              </w:tc>
              <w:tc>
                <w:tcPr>
                  <w:tcW w:w="2248" w:type="dxa"/>
                  <w:noWrap w:val="0"/>
                  <w:vAlign w:val="center"/>
                </w:tcPr>
                <w:p>
                  <w:pPr>
                    <w:keepNext w:val="0"/>
                    <w:keepLines w:val="0"/>
                    <w:widowControl/>
                    <w:suppressLineNumbers w:val="0"/>
                    <w:jc w:val="center"/>
                    <w:textAlignment w:val="center"/>
                    <w:rPr>
                      <w:rFonts w:hint="default" w:ascii="Times New Roman" w:hAnsi="Times New Roman" w:cs="Times New Roman"/>
                      <w:b w:val="0"/>
                      <w:bCs/>
                      <w:sz w:val="21"/>
                      <w:szCs w:val="21"/>
                      <w:highlight w:val="none"/>
                      <w:u w:val="none"/>
                      <w:lang w:val="en-US" w:eastAsia="zh-CN"/>
                    </w:rPr>
                  </w:pPr>
                  <w:r>
                    <w:rPr>
                      <w:rFonts w:hint="default" w:ascii="Times New Roman" w:hAnsi="Times New Roman" w:eastAsia="宋体" w:cs="Times New Roman"/>
                      <w:i w:val="0"/>
                      <w:color w:val="000000"/>
                      <w:kern w:val="0"/>
                      <w:sz w:val="21"/>
                      <w:szCs w:val="21"/>
                      <w:u w:val="none"/>
                      <w:lang w:val="en-US" w:eastAsia="zh-CN" w:bidi="ar"/>
                    </w:rPr>
                    <w:t>1178</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1239" w:type="pct"/>
                  <w:vMerge w:val="continue"/>
                  <w:noWrap w:val="0"/>
                  <w:vAlign w:val="center"/>
                </w:tcPr>
                <w:p>
                  <w:pPr>
                    <w:jc w:val="center"/>
                    <w:rPr>
                      <w:rFonts w:hint="eastAsia" w:ascii="Times New Roman" w:hAnsi="Times New Roman"/>
                      <w:b w:val="0"/>
                      <w:bCs/>
                      <w:szCs w:val="21"/>
                      <w:u w:val="none"/>
                    </w:rPr>
                  </w:pPr>
                </w:p>
              </w:tc>
              <w:tc>
                <w:tcPr>
                  <w:tcW w:w="1249" w:type="pct"/>
                  <w:noWrap w:val="0"/>
                  <w:vAlign w:val="center"/>
                </w:tcPr>
                <w:p>
                  <w:pPr>
                    <w:jc w:val="center"/>
                    <w:rPr>
                      <w:rFonts w:hint="default" w:ascii="Times New Roman" w:hAnsi="Times New Roman" w:eastAsia="宋体"/>
                      <w:b w:val="0"/>
                      <w:bCs/>
                      <w:szCs w:val="21"/>
                      <w:highlight w:val="none"/>
                      <w:u w:val="none"/>
                      <w:lang w:val="en-US" w:eastAsia="zh-CN"/>
                    </w:rPr>
                  </w:pPr>
                  <w:r>
                    <w:rPr>
                      <w:rFonts w:hint="default" w:ascii="Times New Roman" w:hAnsi="Times New Roman" w:eastAsia="宋体"/>
                      <w:b w:val="0"/>
                      <w:bCs/>
                      <w:szCs w:val="21"/>
                      <w:highlight w:val="none"/>
                      <w:u w:val="none"/>
                      <w:lang w:val="en-US" w:eastAsia="zh-CN"/>
                    </w:rPr>
                    <w:t>小兰庄</w:t>
                  </w:r>
                </w:p>
              </w:tc>
              <w:tc>
                <w:tcPr>
                  <w:tcW w:w="1254" w:type="pct"/>
                  <w:noWrap w:val="0"/>
                  <w:vAlign w:val="center"/>
                </w:tcPr>
                <w:p>
                  <w:pPr>
                    <w:jc w:val="center"/>
                    <w:rPr>
                      <w:rFonts w:hint="default"/>
                      <w:b w:val="0"/>
                      <w:bCs/>
                      <w:szCs w:val="21"/>
                      <w:highlight w:val="none"/>
                      <w:u w:val="none"/>
                      <w:lang w:val="en-US" w:eastAsia="zh-CN"/>
                    </w:rPr>
                  </w:pPr>
                  <w:r>
                    <w:rPr>
                      <w:rFonts w:hint="eastAsia"/>
                      <w:b w:val="0"/>
                      <w:bCs/>
                      <w:szCs w:val="21"/>
                      <w:highlight w:val="none"/>
                      <w:u w:val="none"/>
                      <w:lang w:val="en-US" w:eastAsia="zh-CN"/>
                    </w:rPr>
                    <w:t>320</w:t>
                  </w:r>
                </w:p>
              </w:tc>
              <w:tc>
                <w:tcPr>
                  <w:tcW w:w="2248" w:type="dxa"/>
                  <w:noWrap w:val="0"/>
                  <w:vAlign w:val="center"/>
                </w:tcPr>
                <w:p>
                  <w:pPr>
                    <w:keepNext w:val="0"/>
                    <w:keepLines w:val="0"/>
                    <w:widowControl/>
                    <w:suppressLineNumbers w:val="0"/>
                    <w:jc w:val="center"/>
                    <w:textAlignment w:val="center"/>
                    <w:rPr>
                      <w:rFonts w:hint="default" w:ascii="Times New Roman" w:hAnsi="Times New Roman" w:cs="Times New Roman"/>
                      <w:b w:val="0"/>
                      <w:bCs/>
                      <w:sz w:val="21"/>
                      <w:szCs w:val="21"/>
                      <w:highlight w:val="none"/>
                      <w:u w:val="none"/>
                      <w:lang w:val="en-US" w:eastAsia="zh-CN"/>
                    </w:rPr>
                  </w:pPr>
                  <w:r>
                    <w:rPr>
                      <w:rFonts w:hint="default" w:ascii="Times New Roman" w:hAnsi="Times New Roman" w:eastAsia="宋体" w:cs="Times New Roman"/>
                      <w:i w:val="0"/>
                      <w:color w:val="000000"/>
                      <w:kern w:val="0"/>
                      <w:sz w:val="21"/>
                      <w:szCs w:val="21"/>
                      <w:u w:val="none"/>
                      <w:lang w:val="en-US" w:eastAsia="zh-CN" w:bidi="ar"/>
                    </w:rPr>
                    <w:t>1024</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1239" w:type="pct"/>
                  <w:vMerge w:val="continue"/>
                  <w:noWrap w:val="0"/>
                  <w:vAlign w:val="center"/>
                </w:tcPr>
                <w:p>
                  <w:pPr>
                    <w:jc w:val="center"/>
                    <w:rPr>
                      <w:rFonts w:hint="eastAsia" w:ascii="Times New Roman" w:hAnsi="Times New Roman"/>
                      <w:b w:val="0"/>
                      <w:bCs/>
                      <w:szCs w:val="21"/>
                      <w:u w:val="none"/>
                    </w:rPr>
                  </w:pPr>
                </w:p>
              </w:tc>
              <w:tc>
                <w:tcPr>
                  <w:tcW w:w="1249" w:type="pct"/>
                  <w:noWrap w:val="0"/>
                  <w:vAlign w:val="center"/>
                </w:tcPr>
                <w:p>
                  <w:pPr>
                    <w:jc w:val="center"/>
                    <w:rPr>
                      <w:rFonts w:hint="default" w:ascii="Times New Roman" w:hAnsi="Times New Roman" w:eastAsia="宋体"/>
                      <w:b w:val="0"/>
                      <w:bCs/>
                      <w:szCs w:val="21"/>
                      <w:highlight w:val="none"/>
                      <w:u w:val="none"/>
                      <w:lang w:val="en-US" w:eastAsia="zh-CN"/>
                    </w:rPr>
                  </w:pPr>
                  <w:r>
                    <w:rPr>
                      <w:rFonts w:hint="default" w:ascii="Times New Roman" w:hAnsi="Times New Roman" w:eastAsia="宋体"/>
                      <w:b w:val="0"/>
                      <w:bCs/>
                      <w:szCs w:val="21"/>
                      <w:highlight w:val="none"/>
                      <w:u w:val="none"/>
                      <w:lang w:val="en-US" w:eastAsia="zh-CN"/>
                    </w:rPr>
                    <w:t>太平庄</w:t>
                  </w:r>
                </w:p>
              </w:tc>
              <w:tc>
                <w:tcPr>
                  <w:tcW w:w="1254" w:type="pct"/>
                  <w:noWrap w:val="0"/>
                  <w:vAlign w:val="center"/>
                </w:tcPr>
                <w:p>
                  <w:pPr>
                    <w:jc w:val="center"/>
                    <w:rPr>
                      <w:rFonts w:hint="default"/>
                      <w:b w:val="0"/>
                      <w:bCs/>
                      <w:szCs w:val="21"/>
                      <w:highlight w:val="none"/>
                      <w:u w:val="none"/>
                      <w:lang w:val="en-US" w:eastAsia="zh-CN"/>
                    </w:rPr>
                  </w:pPr>
                  <w:r>
                    <w:rPr>
                      <w:rFonts w:hint="eastAsia"/>
                      <w:b w:val="0"/>
                      <w:bCs/>
                      <w:szCs w:val="21"/>
                      <w:highlight w:val="none"/>
                      <w:u w:val="none"/>
                      <w:lang w:val="en-US" w:eastAsia="zh-CN"/>
                    </w:rPr>
                    <w:t>507</w:t>
                  </w:r>
                </w:p>
              </w:tc>
              <w:tc>
                <w:tcPr>
                  <w:tcW w:w="2248" w:type="dxa"/>
                  <w:noWrap w:val="0"/>
                  <w:vAlign w:val="center"/>
                </w:tcPr>
                <w:p>
                  <w:pPr>
                    <w:keepNext w:val="0"/>
                    <w:keepLines w:val="0"/>
                    <w:widowControl/>
                    <w:suppressLineNumbers w:val="0"/>
                    <w:jc w:val="center"/>
                    <w:textAlignment w:val="center"/>
                    <w:rPr>
                      <w:rFonts w:hint="default" w:ascii="Times New Roman" w:hAnsi="Times New Roman" w:cs="Times New Roman"/>
                      <w:b w:val="0"/>
                      <w:bCs/>
                      <w:sz w:val="21"/>
                      <w:szCs w:val="21"/>
                      <w:highlight w:val="none"/>
                      <w:u w:val="none"/>
                      <w:lang w:val="en-US" w:eastAsia="zh-CN"/>
                    </w:rPr>
                  </w:pPr>
                  <w:r>
                    <w:rPr>
                      <w:rFonts w:hint="default" w:ascii="Times New Roman" w:hAnsi="Times New Roman" w:eastAsia="宋体" w:cs="Times New Roman"/>
                      <w:i w:val="0"/>
                      <w:color w:val="000000"/>
                      <w:kern w:val="0"/>
                      <w:sz w:val="21"/>
                      <w:szCs w:val="21"/>
                      <w:u w:val="none"/>
                      <w:lang w:val="en-US" w:eastAsia="zh-CN" w:bidi="ar"/>
                    </w:rPr>
                    <w:t>1622</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1239" w:type="pct"/>
                  <w:vMerge w:val="continue"/>
                  <w:noWrap w:val="0"/>
                  <w:vAlign w:val="center"/>
                </w:tcPr>
                <w:p>
                  <w:pPr>
                    <w:jc w:val="center"/>
                    <w:rPr>
                      <w:rFonts w:hint="eastAsia" w:ascii="Times New Roman" w:hAnsi="Times New Roman"/>
                      <w:b w:val="0"/>
                      <w:bCs/>
                      <w:szCs w:val="21"/>
                      <w:u w:val="none"/>
                    </w:rPr>
                  </w:pPr>
                </w:p>
              </w:tc>
              <w:tc>
                <w:tcPr>
                  <w:tcW w:w="1249" w:type="pct"/>
                  <w:noWrap w:val="0"/>
                  <w:vAlign w:val="center"/>
                </w:tcPr>
                <w:p>
                  <w:pPr>
                    <w:jc w:val="center"/>
                    <w:rPr>
                      <w:rFonts w:hint="default" w:ascii="Times New Roman" w:hAnsi="Times New Roman" w:eastAsia="宋体"/>
                      <w:b w:val="0"/>
                      <w:bCs/>
                      <w:szCs w:val="21"/>
                      <w:highlight w:val="none"/>
                      <w:u w:val="none"/>
                      <w:lang w:val="en-US" w:eastAsia="zh-CN"/>
                    </w:rPr>
                  </w:pPr>
                  <w:r>
                    <w:rPr>
                      <w:rFonts w:hint="default" w:ascii="Times New Roman" w:hAnsi="Times New Roman" w:eastAsia="宋体"/>
                      <w:b w:val="0"/>
                      <w:bCs/>
                      <w:szCs w:val="21"/>
                      <w:highlight w:val="none"/>
                      <w:u w:val="none"/>
                      <w:lang w:val="en-US" w:eastAsia="zh-CN"/>
                    </w:rPr>
                    <w:t>殿庄</w:t>
                  </w:r>
                </w:p>
              </w:tc>
              <w:tc>
                <w:tcPr>
                  <w:tcW w:w="1254" w:type="pct"/>
                  <w:noWrap w:val="0"/>
                  <w:vAlign w:val="center"/>
                </w:tcPr>
                <w:p>
                  <w:pPr>
                    <w:jc w:val="center"/>
                    <w:rPr>
                      <w:rFonts w:hint="default"/>
                      <w:b w:val="0"/>
                      <w:bCs/>
                      <w:szCs w:val="21"/>
                      <w:highlight w:val="none"/>
                      <w:u w:val="none"/>
                      <w:lang w:val="en-US" w:eastAsia="zh-CN"/>
                    </w:rPr>
                  </w:pPr>
                  <w:r>
                    <w:rPr>
                      <w:rFonts w:hint="eastAsia"/>
                      <w:b w:val="0"/>
                      <w:bCs/>
                      <w:szCs w:val="21"/>
                      <w:highlight w:val="none"/>
                      <w:u w:val="none"/>
                      <w:lang w:val="en-US" w:eastAsia="zh-CN"/>
                    </w:rPr>
                    <w:t>383</w:t>
                  </w:r>
                </w:p>
              </w:tc>
              <w:tc>
                <w:tcPr>
                  <w:tcW w:w="2248" w:type="dxa"/>
                  <w:noWrap w:val="0"/>
                  <w:vAlign w:val="center"/>
                </w:tcPr>
                <w:p>
                  <w:pPr>
                    <w:keepNext w:val="0"/>
                    <w:keepLines w:val="0"/>
                    <w:widowControl/>
                    <w:suppressLineNumbers w:val="0"/>
                    <w:jc w:val="center"/>
                    <w:textAlignment w:val="center"/>
                    <w:rPr>
                      <w:rFonts w:hint="default" w:ascii="Times New Roman" w:hAnsi="Times New Roman" w:cs="Times New Roman"/>
                      <w:b w:val="0"/>
                      <w:bCs/>
                      <w:sz w:val="21"/>
                      <w:szCs w:val="21"/>
                      <w:highlight w:val="none"/>
                      <w:u w:val="none"/>
                      <w:lang w:val="en-US" w:eastAsia="zh-CN"/>
                    </w:rPr>
                  </w:pPr>
                  <w:r>
                    <w:rPr>
                      <w:rFonts w:hint="default" w:ascii="Times New Roman" w:hAnsi="Times New Roman" w:eastAsia="宋体" w:cs="Times New Roman"/>
                      <w:i w:val="0"/>
                      <w:color w:val="000000"/>
                      <w:kern w:val="0"/>
                      <w:sz w:val="21"/>
                      <w:szCs w:val="21"/>
                      <w:u w:val="none"/>
                      <w:lang w:val="en-US" w:eastAsia="zh-CN" w:bidi="ar"/>
                    </w:rPr>
                    <w:t>1226</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1239" w:type="pct"/>
                  <w:vMerge w:val="continue"/>
                  <w:noWrap w:val="0"/>
                  <w:vAlign w:val="center"/>
                </w:tcPr>
                <w:p>
                  <w:pPr>
                    <w:jc w:val="center"/>
                    <w:rPr>
                      <w:rFonts w:hint="eastAsia" w:ascii="Times New Roman" w:hAnsi="Times New Roman"/>
                      <w:b w:val="0"/>
                      <w:bCs/>
                      <w:szCs w:val="21"/>
                      <w:u w:val="none"/>
                    </w:rPr>
                  </w:pPr>
                </w:p>
              </w:tc>
              <w:tc>
                <w:tcPr>
                  <w:tcW w:w="1249" w:type="pct"/>
                  <w:noWrap w:val="0"/>
                  <w:vAlign w:val="center"/>
                </w:tcPr>
                <w:p>
                  <w:pPr>
                    <w:jc w:val="center"/>
                    <w:rPr>
                      <w:rFonts w:hint="default" w:ascii="Times New Roman" w:hAnsi="Times New Roman" w:eastAsia="宋体"/>
                      <w:b w:val="0"/>
                      <w:bCs/>
                      <w:szCs w:val="21"/>
                      <w:highlight w:val="none"/>
                      <w:u w:val="none"/>
                      <w:lang w:val="en-US" w:eastAsia="zh-CN"/>
                    </w:rPr>
                  </w:pPr>
                  <w:r>
                    <w:rPr>
                      <w:rFonts w:hint="default" w:ascii="Times New Roman" w:hAnsi="Times New Roman" w:eastAsia="宋体"/>
                      <w:b w:val="0"/>
                      <w:bCs/>
                      <w:szCs w:val="21"/>
                      <w:highlight w:val="none"/>
                      <w:u w:val="none"/>
                      <w:lang w:val="en-US" w:eastAsia="zh-CN"/>
                    </w:rPr>
                    <w:t>辛庄村</w:t>
                  </w:r>
                </w:p>
              </w:tc>
              <w:tc>
                <w:tcPr>
                  <w:tcW w:w="1254" w:type="pct"/>
                  <w:noWrap w:val="0"/>
                  <w:vAlign w:val="center"/>
                </w:tcPr>
                <w:p>
                  <w:pPr>
                    <w:jc w:val="center"/>
                    <w:rPr>
                      <w:rFonts w:hint="default"/>
                      <w:b w:val="0"/>
                      <w:bCs/>
                      <w:szCs w:val="21"/>
                      <w:highlight w:val="none"/>
                      <w:u w:val="none"/>
                      <w:lang w:val="en-US" w:eastAsia="zh-CN"/>
                    </w:rPr>
                  </w:pPr>
                  <w:r>
                    <w:rPr>
                      <w:rFonts w:hint="eastAsia"/>
                      <w:b w:val="0"/>
                      <w:bCs/>
                      <w:szCs w:val="21"/>
                      <w:highlight w:val="none"/>
                      <w:u w:val="none"/>
                      <w:lang w:val="en-US" w:eastAsia="zh-CN"/>
                    </w:rPr>
                    <w:t>507</w:t>
                  </w:r>
                </w:p>
              </w:tc>
              <w:tc>
                <w:tcPr>
                  <w:tcW w:w="2248" w:type="dxa"/>
                  <w:noWrap w:val="0"/>
                  <w:vAlign w:val="center"/>
                </w:tcPr>
                <w:p>
                  <w:pPr>
                    <w:keepNext w:val="0"/>
                    <w:keepLines w:val="0"/>
                    <w:widowControl/>
                    <w:suppressLineNumbers w:val="0"/>
                    <w:jc w:val="center"/>
                    <w:textAlignment w:val="center"/>
                    <w:rPr>
                      <w:rFonts w:hint="default" w:ascii="Times New Roman" w:hAnsi="Times New Roman" w:cs="Times New Roman"/>
                      <w:b w:val="0"/>
                      <w:bCs/>
                      <w:sz w:val="21"/>
                      <w:szCs w:val="21"/>
                      <w:highlight w:val="none"/>
                      <w:u w:val="none"/>
                      <w:lang w:val="en-US" w:eastAsia="zh-CN"/>
                    </w:rPr>
                  </w:pPr>
                  <w:r>
                    <w:rPr>
                      <w:rFonts w:hint="default" w:ascii="Times New Roman" w:hAnsi="Times New Roman" w:eastAsia="宋体" w:cs="Times New Roman"/>
                      <w:i w:val="0"/>
                      <w:color w:val="000000"/>
                      <w:kern w:val="0"/>
                      <w:sz w:val="21"/>
                      <w:szCs w:val="21"/>
                      <w:u w:val="none"/>
                      <w:lang w:val="en-US" w:eastAsia="zh-CN" w:bidi="ar"/>
                    </w:rPr>
                    <w:t>1622</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1239" w:type="pct"/>
                  <w:vMerge w:val="continue"/>
                  <w:noWrap w:val="0"/>
                  <w:vAlign w:val="center"/>
                </w:tcPr>
                <w:p>
                  <w:pPr>
                    <w:jc w:val="center"/>
                    <w:rPr>
                      <w:rFonts w:hint="eastAsia" w:ascii="Times New Roman" w:hAnsi="Times New Roman"/>
                      <w:b w:val="0"/>
                      <w:bCs/>
                      <w:szCs w:val="21"/>
                      <w:u w:val="none"/>
                    </w:rPr>
                  </w:pPr>
                </w:p>
              </w:tc>
              <w:tc>
                <w:tcPr>
                  <w:tcW w:w="1249" w:type="pct"/>
                  <w:noWrap w:val="0"/>
                  <w:vAlign w:val="center"/>
                </w:tcPr>
                <w:p>
                  <w:pPr>
                    <w:jc w:val="center"/>
                    <w:rPr>
                      <w:rFonts w:hint="default" w:ascii="Times New Roman" w:hAnsi="Times New Roman" w:eastAsia="宋体"/>
                      <w:b w:val="0"/>
                      <w:bCs/>
                      <w:szCs w:val="21"/>
                      <w:highlight w:val="none"/>
                      <w:u w:val="none"/>
                      <w:lang w:val="en-US" w:eastAsia="zh-CN"/>
                    </w:rPr>
                  </w:pPr>
                  <w:r>
                    <w:rPr>
                      <w:rFonts w:hint="default" w:ascii="Times New Roman" w:hAnsi="Times New Roman" w:eastAsia="宋体"/>
                      <w:b w:val="0"/>
                      <w:bCs/>
                      <w:szCs w:val="21"/>
                      <w:highlight w:val="none"/>
                      <w:u w:val="none"/>
                      <w:lang w:val="en-US" w:eastAsia="zh-CN"/>
                    </w:rPr>
                    <w:t>南和庄</w:t>
                  </w:r>
                </w:p>
              </w:tc>
              <w:tc>
                <w:tcPr>
                  <w:tcW w:w="1254" w:type="pct"/>
                  <w:noWrap w:val="0"/>
                  <w:vAlign w:val="center"/>
                </w:tcPr>
                <w:p>
                  <w:pPr>
                    <w:jc w:val="center"/>
                    <w:rPr>
                      <w:rFonts w:hint="default"/>
                      <w:b w:val="0"/>
                      <w:bCs/>
                      <w:szCs w:val="21"/>
                      <w:highlight w:val="none"/>
                      <w:u w:val="none"/>
                      <w:lang w:val="en-US" w:eastAsia="zh-CN"/>
                    </w:rPr>
                  </w:pPr>
                  <w:r>
                    <w:rPr>
                      <w:rFonts w:hint="eastAsia"/>
                      <w:b w:val="0"/>
                      <w:bCs/>
                      <w:szCs w:val="21"/>
                      <w:highlight w:val="none"/>
                      <w:u w:val="none"/>
                      <w:lang w:val="en-US" w:eastAsia="zh-CN"/>
                    </w:rPr>
                    <w:t>419</w:t>
                  </w:r>
                </w:p>
              </w:tc>
              <w:tc>
                <w:tcPr>
                  <w:tcW w:w="2248" w:type="dxa"/>
                  <w:noWrap w:val="0"/>
                  <w:vAlign w:val="center"/>
                </w:tcPr>
                <w:p>
                  <w:pPr>
                    <w:keepNext w:val="0"/>
                    <w:keepLines w:val="0"/>
                    <w:widowControl/>
                    <w:suppressLineNumbers w:val="0"/>
                    <w:jc w:val="center"/>
                    <w:textAlignment w:val="center"/>
                    <w:rPr>
                      <w:rFonts w:hint="default" w:ascii="Times New Roman" w:hAnsi="Times New Roman" w:cs="Times New Roman"/>
                      <w:b w:val="0"/>
                      <w:bCs/>
                      <w:sz w:val="21"/>
                      <w:szCs w:val="21"/>
                      <w:highlight w:val="none"/>
                      <w:u w:val="none"/>
                      <w:lang w:val="en-US" w:eastAsia="zh-CN"/>
                    </w:rPr>
                  </w:pPr>
                  <w:r>
                    <w:rPr>
                      <w:rFonts w:hint="default" w:ascii="Times New Roman" w:hAnsi="Times New Roman" w:eastAsia="宋体" w:cs="Times New Roman"/>
                      <w:i w:val="0"/>
                      <w:color w:val="000000"/>
                      <w:kern w:val="0"/>
                      <w:sz w:val="21"/>
                      <w:szCs w:val="21"/>
                      <w:u w:val="none"/>
                      <w:lang w:val="en-US" w:eastAsia="zh-CN" w:bidi="ar"/>
                    </w:rPr>
                    <w:t>1341</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1239" w:type="pct"/>
                  <w:vMerge w:val="continue"/>
                  <w:noWrap w:val="0"/>
                  <w:vAlign w:val="center"/>
                </w:tcPr>
                <w:p>
                  <w:pPr>
                    <w:jc w:val="center"/>
                    <w:rPr>
                      <w:rFonts w:hint="eastAsia" w:ascii="Times New Roman" w:hAnsi="Times New Roman"/>
                      <w:b w:val="0"/>
                      <w:bCs/>
                      <w:szCs w:val="21"/>
                      <w:u w:val="none"/>
                    </w:rPr>
                  </w:pPr>
                </w:p>
              </w:tc>
              <w:tc>
                <w:tcPr>
                  <w:tcW w:w="1249" w:type="pct"/>
                  <w:noWrap w:val="0"/>
                  <w:vAlign w:val="center"/>
                </w:tcPr>
                <w:p>
                  <w:pPr>
                    <w:jc w:val="center"/>
                    <w:rPr>
                      <w:rFonts w:hint="default" w:ascii="Times New Roman" w:hAnsi="Times New Roman" w:eastAsia="宋体"/>
                      <w:b w:val="0"/>
                      <w:bCs/>
                      <w:szCs w:val="21"/>
                      <w:highlight w:val="none"/>
                      <w:u w:val="none"/>
                      <w:lang w:val="en-US" w:eastAsia="zh-CN"/>
                    </w:rPr>
                  </w:pPr>
                  <w:r>
                    <w:rPr>
                      <w:rFonts w:hint="default" w:ascii="Times New Roman" w:hAnsi="Times New Roman" w:eastAsia="宋体"/>
                      <w:b w:val="0"/>
                      <w:bCs/>
                      <w:szCs w:val="21"/>
                      <w:highlight w:val="none"/>
                      <w:u w:val="none"/>
                      <w:lang w:val="en-US" w:eastAsia="zh-CN"/>
                    </w:rPr>
                    <w:t>常丰庄</w:t>
                  </w:r>
                </w:p>
              </w:tc>
              <w:tc>
                <w:tcPr>
                  <w:tcW w:w="1254" w:type="pct"/>
                  <w:noWrap w:val="0"/>
                  <w:vAlign w:val="center"/>
                </w:tcPr>
                <w:p>
                  <w:pPr>
                    <w:jc w:val="center"/>
                    <w:rPr>
                      <w:rFonts w:hint="default"/>
                      <w:b w:val="0"/>
                      <w:bCs/>
                      <w:szCs w:val="21"/>
                      <w:highlight w:val="none"/>
                      <w:u w:val="none"/>
                      <w:lang w:val="en-US" w:eastAsia="zh-CN"/>
                    </w:rPr>
                  </w:pPr>
                  <w:r>
                    <w:rPr>
                      <w:rFonts w:hint="eastAsia"/>
                      <w:b w:val="0"/>
                      <w:bCs/>
                      <w:szCs w:val="21"/>
                      <w:highlight w:val="none"/>
                      <w:u w:val="none"/>
                      <w:lang w:val="en-US" w:eastAsia="zh-CN"/>
                    </w:rPr>
                    <w:t>507</w:t>
                  </w:r>
                </w:p>
              </w:tc>
              <w:tc>
                <w:tcPr>
                  <w:tcW w:w="2248" w:type="dxa"/>
                  <w:noWrap w:val="0"/>
                  <w:vAlign w:val="center"/>
                </w:tcPr>
                <w:p>
                  <w:pPr>
                    <w:keepNext w:val="0"/>
                    <w:keepLines w:val="0"/>
                    <w:widowControl/>
                    <w:suppressLineNumbers w:val="0"/>
                    <w:jc w:val="center"/>
                    <w:textAlignment w:val="center"/>
                    <w:rPr>
                      <w:rFonts w:hint="default" w:ascii="Times New Roman" w:hAnsi="Times New Roman" w:cs="Times New Roman"/>
                      <w:b w:val="0"/>
                      <w:bCs/>
                      <w:sz w:val="21"/>
                      <w:szCs w:val="21"/>
                      <w:highlight w:val="none"/>
                      <w:u w:val="none"/>
                      <w:lang w:val="en-US" w:eastAsia="zh-CN"/>
                    </w:rPr>
                  </w:pPr>
                  <w:r>
                    <w:rPr>
                      <w:rFonts w:hint="default" w:ascii="Times New Roman" w:hAnsi="Times New Roman" w:eastAsia="宋体" w:cs="Times New Roman"/>
                      <w:i w:val="0"/>
                      <w:color w:val="000000"/>
                      <w:kern w:val="0"/>
                      <w:sz w:val="21"/>
                      <w:szCs w:val="21"/>
                      <w:u w:val="none"/>
                      <w:lang w:val="en-US" w:eastAsia="zh-CN" w:bidi="ar"/>
                    </w:rPr>
                    <w:t>1622</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1239" w:type="pct"/>
                  <w:vMerge w:val="continue"/>
                  <w:noWrap w:val="0"/>
                  <w:vAlign w:val="center"/>
                </w:tcPr>
                <w:p>
                  <w:pPr>
                    <w:jc w:val="center"/>
                    <w:rPr>
                      <w:rFonts w:hint="eastAsia" w:ascii="Times New Roman" w:hAnsi="Times New Roman"/>
                      <w:b w:val="0"/>
                      <w:bCs/>
                      <w:szCs w:val="21"/>
                      <w:u w:val="none"/>
                    </w:rPr>
                  </w:pPr>
                </w:p>
              </w:tc>
              <w:tc>
                <w:tcPr>
                  <w:tcW w:w="1249" w:type="pct"/>
                  <w:noWrap w:val="0"/>
                  <w:vAlign w:val="center"/>
                </w:tcPr>
                <w:p>
                  <w:pPr>
                    <w:jc w:val="center"/>
                    <w:rPr>
                      <w:rFonts w:hint="default" w:ascii="Times New Roman" w:hAnsi="Times New Roman" w:eastAsia="宋体"/>
                      <w:b w:val="0"/>
                      <w:bCs/>
                      <w:szCs w:val="21"/>
                      <w:highlight w:val="none"/>
                      <w:u w:val="none"/>
                      <w:lang w:val="en-US" w:eastAsia="zh-CN"/>
                    </w:rPr>
                  </w:pPr>
                  <w:r>
                    <w:rPr>
                      <w:rFonts w:hint="default" w:ascii="Times New Roman" w:hAnsi="Times New Roman" w:eastAsia="宋体"/>
                      <w:b w:val="0"/>
                      <w:bCs/>
                      <w:szCs w:val="21"/>
                      <w:highlight w:val="none"/>
                      <w:u w:val="none"/>
                      <w:lang w:val="en-US" w:eastAsia="zh-CN"/>
                    </w:rPr>
                    <w:t>东毛庄村</w:t>
                  </w:r>
                </w:p>
              </w:tc>
              <w:tc>
                <w:tcPr>
                  <w:tcW w:w="1254" w:type="pct"/>
                  <w:noWrap w:val="0"/>
                  <w:vAlign w:val="center"/>
                </w:tcPr>
                <w:p>
                  <w:pPr>
                    <w:jc w:val="center"/>
                    <w:rPr>
                      <w:rFonts w:hint="default"/>
                      <w:b w:val="0"/>
                      <w:bCs/>
                      <w:szCs w:val="21"/>
                      <w:highlight w:val="none"/>
                      <w:u w:val="none"/>
                      <w:lang w:val="en-US" w:eastAsia="zh-CN"/>
                    </w:rPr>
                  </w:pPr>
                  <w:r>
                    <w:rPr>
                      <w:rFonts w:hint="eastAsia"/>
                      <w:b w:val="0"/>
                      <w:bCs/>
                      <w:szCs w:val="21"/>
                      <w:highlight w:val="none"/>
                      <w:u w:val="none"/>
                      <w:lang w:val="en-US" w:eastAsia="zh-CN"/>
                    </w:rPr>
                    <w:t>435</w:t>
                  </w:r>
                </w:p>
              </w:tc>
              <w:tc>
                <w:tcPr>
                  <w:tcW w:w="2248" w:type="dxa"/>
                  <w:noWrap w:val="0"/>
                  <w:vAlign w:val="center"/>
                </w:tcPr>
                <w:p>
                  <w:pPr>
                    <w:keepNext w:val="0"/>
                    <w:keepLines w:val="0"/>
                    <w:widowControl/>
                    <w:suppressLineNumbers w:val="0"/>
                    <w:jc w:val="center"/>
                    <w:textAlignment w:val="center"/>
                    <w:rPr>
                      <w:rFonts w:hint="default" w:ascii="Times New Roman" w:hAnsi="Times New Roman" w:cs="Times New Roman"/>
                      <w:b w:val="0"/>
                      <w:bCs/>
                      <w:sz w:val="21"/>
                      <w:szCs w:val="21"/>
                      <w:highlight w:val="none"/>
                      <w:u w:val="none"/>
                      <w:lang w:val="en-US" w:eastAsia="zh-CN"/>
                    </w:rPr>
                  </w:pPr>
                  <w:r>
                    <w:rPr>
                      <w:rFonts w:hint="default" w:ascii="Times New Roman" w:hAnsi="Times New Roman" w:eastAsia="宋体" w:cs="Times New Roman"/>
                      <w:i w:val="0"/>
                      <w:color w:val="000000"/>
                      <w:kern w:val="0"/>
                      <w:sz w:val="21"/>
                      <w:szCs w:val="21"/>
                      <w:u w:val="none"/>
                      <w:lang w:val="en-US" w:eastAsia="zh-CN" w:bidi="ar"/>
                    </w:rPr>
                    <w:t>1392</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1239" w:type="pct"/>
                  <w:vMerge w:val="continue"/>
                  <w:noWrap w:val="0"/>
                  <w:vAlign w:val="center"/>
                </w:tcPr>
                <w:p>
                  <w:pPr>
                    <w:jc w:val="center"/>
                    <w:rPr>
                      <w:rFonts w:hint="eastAsia" w:ascii="Times New Roman" w:hAnsi="Times New Roman"/>
                      <w:b w:val="0"/>
                      <w:bCs/>
                      <w:szCs w:val="21"/>
                      <w:u w:val="none"/>
                    </w:rPr>
                  </w:pPr>
                </w:p>
              </w:tc>
              <w:tc>
                <w:tcPr>
                  <w:tcW w:w="1249" w:type="pct"/>
                  <w:noWrap w:val="0"/>
                  <w:vAlign w:val="center"/>
                </w:tcPr>
                <w:p>
                  <w:pPr>
                    <w:jc w:val="center"/>
                    <w:rPr>
                      <w:rFonts w:hint="default" w:ascii="Times New Roman" w:hAnsi="Times New Roman" w:eastAsia="宋体"/>
                      <w:b w:val="0"/>
                      <w:bCs/>
                      <w:szCs w:val="21"/>
                      <w:highlight w:val="none"/>
                      <w:u w:val="none"/>
                      <w:lang w:val="en-US" w:eastAsia="zh-CN"/>
                    </w:rPr>
                  </w:pPr>
                  <w:r>
                    <w:rPr>
                      <w:rFonts w:hint="default" w:ascii="Times New Roman" w:hAnsi="Times New Roman" w:eastAsia="宋体"/>
                      <w:b w:val="0"/>
                      <w:bCs/>
                      <w:szCs w:val="21"/>
                      <w:highlight w:val="none"/>
                      <w:u w:val="none"/>
                      <w:lang w:val="en-US" w:eastAsia="zh-CN"/>
                    </w:rPr>
                    <w:t>盆杨</w:t>
                  </w:r>
                </w:p>
              </w:tc>
              <w:tc>
                <w:tcPr>
                  <w:tcW w:w="1254" w:type="pct"/>
                  <w:noWrap w:val="0"/>
                  <w:vAlign w:val="center"/>
                </w:tcPr>
                <w:p>
                  <w:pPr>
                    <w:jc w:val="center"/>
                    <w:rPr>
                      <w:rFonts w:hint="default"/>
                      <w:b w:val="0"/>
                      <w:bCs/>
                      <w:szCs w:val="21"/>
                      <w:highlight w:val="none"/>
                      <w:u w:val="none"/>
                      <w:lang w:val="en-US" w:eastAsia="zh-CN"/>
                    </w:rPr>
                  </w:pPr>
                  <w:r>
                    <w:rPr>
                      <w:rFonts w:hint="eastAsia"/>
                      <w:b w:val="0"/>
                      <w:bCs/>
                      <w:szCs w:val="21"/>
                      <w:highlight w:val="none"/>
                      <w:u w:val="none"/>
                      <w:lang w:val="en-US" w:eastAsia="zh-CN"/>
                    </w:rPr>
                    <w:t>507</w:t>
                  </w:r>
                </w:p>
              </w:tc>
              <w:tc>
                <w:tcPr>
                  <w:tcW w:w="2248" w:type="dxa"/>
                  <w:noWrap w:val="0"/>
                  <w:vAlign w:val="center"/>
                </w:tcPr>
                <w:p>
                  <w:pPr>
                    <w:keepNext w:val="0"/>
                    <w:keepLines w:val="0"/>
                    <w:widowControl/>
                    <w:suppressLineNumbers w:val="0"/>
                    <w:jc w:val="center"/>
                    <w:textAlignment w:val="center"/>
                    <w:rPr>
                      <w:rFonts w:hint="default" w:ascii="Times New Roman" w:hAnsi="Times New Roman" w:cs="Times New Roman"/>
                      <w:b w:val="0"/>
                      <w:bCs/>
                      <w:sz w:val="21"/>
                      <w:szCs w:val="21"/>
                      <w:highlight w:val="none"/>
                      <w:u w:val="none"/>
                      <w:lang w:val="en-US" w:eastAsia="zh-CN"/>
                    </w:rPr>
                  </w:pPr>
                  <w:r>
                    <w:rPr>
                      <w:rFonts w:hint="default" w:ascii="Times New Roman" w:hAnsi="Times New Roman" w:eastAsia="宋体" w:cs="Times New Roman"/>
                      <w:i w:val="0"/>
                      <w:color w:val="000000"/>
                      <w:kern w:val="0"/>
                      <w:sz w:val="21"/>
                      <w:szCs w:val="21"/>
                      <w:u w:val="none"/>
                      <w:lang w:val="en-US" w:eastAsia="zh-CN" w:bidi="ar"/>
                    </w:rPr>
                    <w:t>1622</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1239" w:type="pct"/>
                  <w:vMerge w:val="continue"/>
                  <w:noWrap w:val="0"/>
                  <w:vAlign w:val="center"/>
                </w:tcPr>
                <w:p>
                  <w:pPr>
                    <w:jc w:val="center"/>
                    <w:rPr>
                      <w:rFonts w:hint="eastAsia" w:ascii="Times New Roman" w:hAnsi="Times New Roman"/>
                      <w:b w:val="0"/>
                      <w:bCs/>
                      <w:szCs w:val="21"/>
                      <w:u w:val="none"/>
                    </w:rPr>
                  </w:pPr>
                </w:p>
              </w:tc>
              <w:tc>
                <w:tcPr>
                  <w:tcW w:w="1249" w:type="pct"/>
                  <w:noWrap w:val="0"/>
                  <w:vAlign w:val="center"/>
                </w:tcPr>
                <w:p>
                  <w:pPr>
                    <w:jc w:val="center"/>
                    <w:rPr>
                      <w:rFonts w:hint="default" w:ascii="Times New Roman" w:hAnsi="Times New Roman" w:eastAsia="宋体"/>
                      <w:b w:val="0"/>
                      <w:bCs/>
                      <w:szCs w:val="21"/>
                      <w:highlight w:val="none"/>
                      <w:u w:val="none"/>
                      <w:lang w:val="en-US" w:eastAsia="zh-CN"/>
                    </w:rPr>
                  </w:pPr>
                  <w:r>
                    <w:rPr>
                      <w:rFonts w:hint="default" w:ascii="Times New Roman" w:hAnsi="Times New Roman" w:eastAsia="宋体"/>
                      <w:b w:val="0"/>
                      <w:bCs/>
                      <w:szCs w:val="21"/>
                      <w:highlight w:val="none"/>
                      <w:u w:val="none"/>
                      <w:lang w:val="en-US" w:eastAsia="zh-CN"/>
                    </w:rPr>
                    <w:t>李庵</w:t>
                  </w:r>
                </w:p>
              </w:tc>
              <w:tc>
                <w:tcPr>
                  <w:tcW w:w="1254" w:type="pct"/>
                  <w:noWrap w:val="0"/>
                  <w:vAlign w:val="center"/>
                </w:tcPr>
                <w:p>
                  <w:pPr>
                    <w:jc w:val="center"/>
                    <w:rPr>
                      <w:rFonts w:hint="default"/>
                      <w:b w:val="0"/>
                      <w:bCs/>
                      <w:szCs w:val="21"/>
                      <w:highlight w:val="none"/>
                      <w:u w:val="none"/>
                      <w:lang w:val="en-US" w:eastAsia="zh-CN"/>
                    </w:rPr>
                  </w:pPr>
                  <w:r>
                    <w:rPr>
                      <w:rFonts w:hint="eastAsia"/>
                      <w:b w:val="0"/>
                      <w:bCs/>
                      <w:szCs w:val="21"/>
                      <w:highlight w:val="none"/>
                      <w:u w:val="none"/>
                      <w:lang w:val="en-US" w:eastAsia="zh-CN"/>
                    </w:rPr>
                    <w:t>406</w:t>
                  </w:r>
                </w:p>
              </w:tc>
              <w:tc>
                <w:tcPr>
                  <w:tcW w:w="2248" w:type="dxa"/>
                  <w:noWrap w:val="0"/>
                  <w:vAlign w:val="center"/>
                </w:tcPr>
                <w:p>
                  <w:pPr>
                    <w:keepNext w:val="0"/>
                    <w:keepLines w:val="0"/>
                    <w:widowControl/>
                    <w:suppressLineNumbers w:val="0"/>
                    <w:jc w:val="center"/>
                    <w:textAlignment w:val="center"/>
                    <w:rPr>
                      <w:rFonts w:hint="default" w:ascii="Times New Roman" w:hAnsi="Times New Roman" w:cs="Times New Roman"/>
                      <w:b w:val="0"/>
                      <w:bCs/>
                      <w:sz w:val="21"/>
                      <w:szCs w:val="21"/>
                      <w:highlight w:val="none"/>
                      <w:u w:val="none"/>
                      <w:lang w:val="en-US" w:eastAsia="zh-CN"/>
                    </w:rPr>
                  </w:pPr>
                  <w:r>
                    <w:rPr>
                      <w:rFonts w:hint="default" w:ascii="Times New Roman" w:hAnsi="Times New Roman" w:eastAsia="宋体" w:cs="Times New Roman"/>
                      <w:i w:val="0"/>
                      <w:color w:val="000000"/>
                      <w:kern w:val="0"/>
                      <w:sz w:val="21"/>
                      <w:szCs w:val="21"/>
                      <w:u w:val="none"/>
                      <w:lang w:val="en-US" w:eastAsia="zh-CN" w:bidi="ar"/>
                    </w:rPr>
                    <w:t>1299</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1239" w:type="pct"/>
                  <w:vMerge w:val="continue"/>
                  <w:noWrap w:val="0"/>
                  <w:vAlign w:val="center"/>
                </w:tcPr>
                <w:p>
                  <w:pPr>
                    <w:jc w:val="center"/>
                    <w:rPr>
                      <w:rFonts w:hint="eastAsia" w:ascii="Times New Roman" w:hAnsi="Times New Roman"/>
                      <w:b w:val="0"/>
                      <w:bCs/>
                      <w:szCs w:val="21"/>
                      <w:u w:val="none"/>
                    </w:rPr>
                  </w:pPr>
                </w:p>
              </w:tc>
              <w:tc>
                <w:tcPr>
                  <w:tcW w:w="1249" w:type="pct"/>
                  <w:noWrap w:val="0"/>
                  <w:vAlign w:val="center"/>
                </w:tcPr>
                <w:p>
                  <w:pPr>
                    <w:jc w:val="center"/>
                    <w:rPr>
                      <w:rFonts w:hint="default" w:ascii="Times New Roman" w:hAnsi="Times New Roman" w:eastAsia="宋体"/>
                      <w:b w:val="0"/>
                      <w:bCs/>
                      <w:szCs w:val="21"/>
                      <w:highlight w:val="none"/>
                      <w:u w:val="none"/>
                      <w:lang w:val="en-US" w:eastAsia="zh-CN"/>
                    </w:rPr>
                  </w:pPr>
                  <w:r>
                    <w:rPr>
                      <w:rFonts w:hint="default" w:ascii="Times New Roman" w:hAnsi="Times New Roman" w:eastAsia="宋体"/>
                      <w:b w:val="0"/>
                      <w:bCs/>
                      <w:szCs w:val="21"/>
                      <w:highlight w:val="none"/>
                      <w:u w:val="none"/>
                      <w:lang w:val="en-US" w:eastAsia="zh-CN"/>
                    </w:rPr>
                    <w:t>双庄村</w:t>
                  </w:r>
                </w:p>
              </w:tc>
              <w:tc>
                <w:tcPr>
                  <w:tcW w:w="1254" w:type="pct"/>
                  <w:noWrap w:val="0"/>
                  <w:vAlign w:val="center"/>
                </w:tcPr>
                <w:p>
                  <w:pPr>
                    <w:jc w:val="center"/>
                    <w:rPr>
                      <w:rFonts w:hint="default"/>
                      <w:b w:val="0"/>
                      <w:bCs/>
                      <w:szCs w:val="21"/>
                      <w:highlight w:val="none"/>
                      <w:u w:val="none"/>
                      <w:lang w:val="en-US" w:eastAsia="zh-CN"/>
                    </w:rPr>
                  </w:pPr>
                  <w:r>
                    <w:rPr>
                      <w:rFonts w:hint="eastAsia"/>
                      <w:b w:val="0"/>
                      <w:bCs/>
                      <w:szCs w:val="21"/>
                      <w:highlight w:val="none"/>
                      <w:u w:val="none"/>
                      <w:lang w:val="en-US" w:eastAsia="zh-CN"/>
                    </w:rPr>
                    <w:t>406</w:t>
                  </w:r>
                </w:p>
              </w:tc>
              <w:tc>
                <w:tcPr>
                  <w:tcW w:w="2248" w:type="dxa"/>
                  <w:noWrap w:val="0"/>
                  <w:vAlign w:val="center"/>
                </w:tcPr>
                <w:p>
                  <w:pPr>
                    <w:keepNext w:val="0"/>
                    <w:keepLines w:val="0"/>
                    <w:widowControl/>
                    <w:suppressLineNumbers w:val="0"/>
                    <w:jc w:val="center"/>
                    <w:textAlignment w:val="center"/>
                    <w:rPr>
                      <w:rFonts w:hint="default" w:ascii="Times New Roman" w:hAnsi="Times New Roman" w:cs="Times New Roman"/>
                      <w:b w:val="0"/>
                      <w:bCs/>
                      <w:sz w:val="21"/>
                      <w:szCs w:val="21"/>
                      <w:highlight w:val="none"/>
                      <w:u w:val="none"/>
                      <w:lang w:val="en-US" w:eastAsia="zh-CN"/>
                    </w:rPr>
                  </w:pPr>
                  <w:r>
                    <w:rPr>
                      <w:rFonts w:hint="default" w:ascii="Times New Roman" w:hAnsi="Times New Roman" w:eastAsia="宋体" w:cs="Times New Roman"/>
                      <w:i w:val="0"/>
                      <w:color w:val="000000"/>
                      <w:kern w:val="0"/>
                      <w:sz w:val="21"/>
                      <w:szCs w:val="21"/>
                      <w:u w:val="none"/>
                      <w:lang w:val="en-US" w:eastAsia="zh-CN" w:bidi="ar"/>
                    </w:rPr>
                    <w:t>1299</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1239" w:type="pct"/>
                  <w:vMerge w:val="continue"/>
                  <w:noWrap w:val="0"/>
                  <w:vAlign w:val="center"/>
                </w:tcPr>
                <w:p>
                  <w:pPr>
                    <w:jc w:val="center"/>
                    <w:rPr>
                      <w:rFonts w:hint="eastAsia" w:ascii="Times New Roman" w:hAnsi="Times New Roman"/>
                      <w:b w:val="0"/>
                      <w:bCs/>
                      <w:szCs w:val="21"/>
                      <w:u w:val="none"/>
                    </w:rPr>
                  </w:pPr>
                </w:p>
              </w:tc>
              <w:tc>
                <w:tcPr>
                  <w:tcW w:w="1249" w:type="pct"/>
                  <w:noWrap w:val="0"/>
                  <w:vAlign w:val="center"/>
                </w:tcPr>
                <w:p>
                  <w:pPr>
                    <w:jc w:val="center"/>
                    <w:rPr>
                      <w:rFonts w:hint="default" w:ascii="Times New Roman" w:hAnsi="Times New Roman" w:eastAsia="宋体"/>
                      <w:b w:val="0"/>
                      <w:bCs/>
                      <w:szCs w:val="21"/>
                      <w:highlight w:val="none"/>
                      <w:u w:val="none"/>
                      <w:lang w:val="en-US" w:eastAsia="zh-CN"/>
                    </w:rPr>
                  </w:pPr>
                  <w:r>
                    <w:rPr>
                      <w:rFonts w:hint="default" w:ascii="Times New Roman" w:hAnsi="Times New Roman" w:eastAsia="宋体"/>
                      <w:b w:val="0"/>
                      <w:bCs/>
                      <w:szCs w:val="21"/>
                      <w:highlight w:val="none"/>
                      <w:u w:val="none"/>
                      <w:lang w:val="en-US" w:eastAsia="zh-CN"/>
                    </w:rPr>
                    <w:t>小王庄</w:t>
                  </w:r>
                </w:p>
              </w:tc>
              <w:tc>
                <w:tcPr>
                  <w:tcW w:w="1254" w:type="pct"/>
                  <w:noWrap w:val="0"/>
                  <w:vAlign w:val="center"/>
                </w:tcPr>
                <w:p>
                  <w:pPr>
                    <w:jc w:val="center"/>
                    <w:rPr>
                      <w:rFonts w:hint="default"/>
                      <w:b w:val="0"/>
                      <w:bCs/>
                      <w:szCs w:val="21"/>
                      <w:highlight w:val="none"/>
                      <w:u w:val="none"/>
                      <w:lang w:val="en-US" w:eastAsia="zh-CN"/>
                    </w:rPr>
                  </w:pPr>
                  <w:r>
                    <w:rPr>
                      <w:rFonts w:hint="eastAsia"/>
                      <w:b w:val="0"/>
                      <w:bCs/>
                      <w:szCs w:val="21"/>
                      <w:highlight w:val="none"/>
                      <w:u w:val="none"/>
                      <w:lang w:val="en-US" w:eastAsia="zh-CN"/>
                    </w:rPr>
                    <w:t>406</w:t>
                  </w:r>
                </w:p>
              </w:tc>
              <w:tc>
                <w:tcPr>
                  <w:tcW w:w="2248" w:type="dxa"/>
                  <w:noWrap w:val="0"/>
                  <w:vAlign w:val="center"/>
                </w:tcPr>
                <w:p>
                  <w:pPr>
                    <w:keepNext w:val="0"/>
                    <w:keepLines w:val="0"/>
                    <w:widowControl/>
                    <w:suppressLineNumbers w:val="0"/>
                    <w:jc w:val="center"/>
                    <w:textAlignment w:val="center"/>
                    <w:rPr>
                      <w:rFonts w:hint="default" w:ascii="Times New Roman" w:hAnsi="Times New Roman" w:cs="Times New Roman"/>
                      <w:b w:val="0"/>
                      <w:bCs/>
                      <w:sz w:val="21"/>
                      <w:szCs w:val="21"/>
                      <w:highlight w:val="none"/>
                      <w:u w:val="none"/>
                      <w:lang w:val="en-US" w:eastAsia="zh-CN"/>
                    </w:rPr>
                  </w:pPr>
                  <w:r>
                    <w:rPr>
                      <w:rFonts w:hint="default" w:ascii="Times New Roman" w:hAnsi="Times New Roman" w:eastAsia="宋体" w:cs="Times New Roman"/>
                      <w:i w:val="0"/>
                      <w:color w:val="000000"/>
                      <w:kern w:val="0"/>
                      <w:sz w:val="21"/>
                      <w:szCs w:val="21"/>
                      <w:u w:val="none"/>
                      <w:lang w:val="en-US" w:eastAsia="zh-CN" w:bidi="ar"/>
                    </w:rPr>
                    <w:t>1299</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1239" w:type="pct"/>
                  <w:vMerge w:val="continue"/>
                  <w:noWrap w:val="0"/>
                  <w:vAlign w:val="center"/>
                </w:tcPr>
                <w:p>
                  <w:pPr>
                    <w:jc w:val="center"/>
                    <w:rPr>
                      <w:rFonts w:hint="eastAsia" w:ascii="Times New Roman" w:hAnsi="Times New Roman"/>
                      <w:b w:val="0"/>
                      <w:bCs/>
                      <w:szCs w:val="21"/>
                      <w:u w:val="none"/>
                    </w:rPr>
                  </w:pPr>
                </w:p>
              </w:tc>
              <w:tc>
                <w:tcPr>
                  <w:tcW w:w="1249" w:type="pct"/>
                  <w:noWrap w:val="0"/>
                  <w:vAlign w:val="center"/>
                </w:tcPr>
                <w:p>
                  <w:pPr>
                    <w:jc w:val="center"/>
                    <w:rPr>
                      <w:rFonts w:hint="default" w:ascii="Times New Roman" w:hAnsi="Times New Roman" w:eastAsia="宋体"/>
                      <w:b w:val="0"/>
                      <w:bCs/>
                      <w:szCs w:val="21"/>
                      <w:highlight w:val="none"/>
                      <w:u w:val="none"/>
                      <w:lang w:val="en-US" w:eastAsia="zh-CN"/>
                    </w:rPr>
                  </w:pPr>
                  <w:r>
                    <w:rPr>
                      <w:rFonts w:hint="default" w:ascii="Times New Roman" w:hAnsi="Times New Roman" w:eastAsia="宋体"/>
                      <w:b w:val="0"/>
                      <w:bCs/>
                      <w:szCs w:val="21"/>
                      <w:highlight w:val="none"/>
                      <w:u w:val="none"/>
                      <w:lang w:val="en-US" w:eastAsia="zh-CN"/>
                    </w:rPr>
                    <w:t>南水城村</w:t>
                  </w:r>
                </w:p>
              </w:tc>
              <w:tc>
                <w:tcPr>
                  <w:tcW w:w="1254" w:type="pct"/>
                  <w:noWrap w:val="0"/>
                  <w:vAlign w:val="center"/>
                </w:tcPr>
                <w:p>
                  <w:pPr>
                    <w:jc w:val="center"/>
                    <w:rPr>
                      <w:rFonts w:hint="default"/>
                      <w:b w:val="0"/>
                      <w:bCs/>
                      <w:szCs w:val="21"/>
                      <w:highlight w:val="none"/>
                      <w:u w:val="none"/>
                      <w:lang w:val="en-US" w:eastAsia="zh-CN"/>
                    </w:rPr>
                  </w:pPr>
                  <w:r>
                    <w:rPr>
                      <w:rFonts w:hint="eastAsia"/>
                      <w:b w:val="0"/>
                      <w:bCs/>
                      <w:szCs w:val="21"/>
                      <w:highlight w:val="none"/>
                      <w:u w:val="none"/>
                      <w:lang w:val="en-US" w:eastAsia="zh-CN"/>
                    </w:rPr>
                    <w:t>250</w:t>
                  </w:r>
                </w:p>
              </w:tc>
              <w:tc>
                <w:tcPr>
                  <w:tcW w:w="2248" w:type="dxa"/>
                  <w:noWrap w:val="0"/>
                  <w:vAlign w:val="center"/>
                </w:tcPr>
                <w:p>
                  <w:pPr>
                    <w:keepNext w:val="0"/>
                    <w:keepLines w:val="0"/>
                    <w:widowControl/>
                    <w:suppressLineNumbers w:val="0"/>
                    <w:jc w:val="center"/>
                    <w:textAlignment w:val="center"/>
                    <w:rPr>
                      <w:rFonts w:hint="default" w:ascii="Times New Roman" w:hAnsi="Times New Roman" w:cs="Times New Roman"/>
                      <w:b w:val="0"/>
                      <w:bCs/>
                      <w:sz w:val="21"/>
                      <w:szCs w:val="21"/>
                      <w:highlight w:val="none"/>
                      <w:u w:val="none"/>
                      <w:lang w:val="en-US" w:eastAsia="zh-CN"/>
                    </w:rPr>
                  </w:pPr>
                  <w:r>
                    <w:rPr>
                      <w:rFonts w:hint="default" w:ascii="Times New Roman" w:hAnsi="Times New Roman" w:eastAsia="宋体" w:cs="Times New Roman"/>
                      <w:i w:val="0"/>
                      <w:color w:val="000000"/>
                      <w:kern w:val="0"/>
                      <w:sz w:val="21"/>
                      <w:szCs w:val="21"/>
                      <w:u w:val="none"/>
                      <w:lang w:val="en-US" w:eastAsia="zh-CN" w:bidi="ar"/>
                    </w:rPr>
                    <w:t>800</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1239" w:type="pct"/>
                  <w:vMerge w:val="continue"/>
                  <w:noWrap w:val="0"/>
                  <w:vAlign w:val="center"/>
                </w:tcPr>
                <w:p>
                  <w:pPr>
                    <w:jc w:val="center"/>
                    <w:rPr>
                      <w:rFonts w:hint="eastAsia" w:ascii="Times New Roman" w:hAnsi="Times New Roman"/>
                      <w:b w:val="0"/>
                      <w:bCs/>
                      <w:szCs w:val="21"/>
                      <w:u w:val="none"/>
                    </w:rPr>
                  </w:pPr>
                </w:p>
              </w:tc>
              <w:tc>
                <w:tcPr>
                  <w:tcW w:w="1249" w:type="pct"/>
                  <w:noWrap w:val="0"/>
                  <w:vAlign w:val="center"/>
                </w:tcPr>
                <w:p>
                  <w:pPr>
                    <w:jc w:val="center"/>
                    <w:rPr>
                      <w:rFonts w:hint="default" w:ascii="Times New Roman" w:hAnsi="Times New Roman" w:eastAsia="宋体"/>
                      <w:b w:val="0"/>
                      <w:bCs/>
                      <w:szCs w:val="21"/>
                      <w:highlight w:val="none"/>
                      <w:u w:val="none"/>
                      <w:lang w:val="en-US" w:eastAsia="zh-CN"/>
                    </w:rPr>
                  </w:pPr>
                  <w:r>
                    <w:rPr>
                      <w:rFonts w:hint="default" w:ascii="Times New Roman" w:hAnsi="Times New Roman" w:eastAsia="宋体"/>
                      <w:b w:val="0"/>
                      <w:bCs/>
                      <w:szCs w:val="21"/>
                      <w:highlight w:val="none"/>
                      <w:u w:val="none"/>
                      <w:lang w:val="en-US" w:eastAsia="zh-CN"/>
                    </w:rPr>
                    <w:t>南大王庄村</w:t>
                  </w:r>
                </w:p>
              </w:tc>
              <w:tc>
                <w:tcPr>
                  <w:tcW w:w="1254" w:type="pct"/>
                  <w:noWrap w:val="0"/>
                  <w:vAlign w:val="center"/>
                </w:tcPr>
                <w:p>
                  <w:pPr>
                    <w:jc w:val="center"/>
                    <w:rPr>
                      <w:rFonts w:hint="default"/>
                      <w:b w:val="0"/>
                      <w:bCs/>
                      <w:szCs w:val="21"/>
                      <w:highlight w:val="none"/>
                      <w:u w:val="none"/>
                      <w:lang w:val="en-US" w:eastAsia="zh-CN"/>
                    </w:rPr>
                  </w:pPr>
                  <w:r>
                    <w:rPr>
                      <w:rFonts w:hint="eastAsia"/>
                      <w:b w:val="0"/>
                      <w:bCs/>
                      <w:szCs w:val="21"/>
                      <w:highlight w:val="none"/>
                      <w:u w:val="none"/>
                      <w:lang w:val="en-US" w:eastAsia="zh-CN"/>
                    </w:rPr>
                    <w:t>320</w:t>
                  </w:r>
                </w:p>
              </w:tc>
              <w:tc>
                <w:tcPr>
                  <w:tcW w:w="2248" w:type="dxa"/>
                  <w:noWrap w:val="0"/>
                  <w:vAlign w:val="center"/>
                </w:tcPr>
                <w:p>
                  <w:pPr>
                    <w:keepNext w:val="0"/>
                    <w:keepLines w:val="0"/>
                    <w:widowControl/>
                    <w:suppressLineNumbers w:val="0"/>
                    <w:jc w:val="center"/>
                    <w:textAlignment w:val="center"/>
                    <w:rPr>
                      <w:rFonts w:hint="default" w:ascii="Times New Roman" w:hAnsi="Times New Roman" w:cs="Times New Roman"/>
                      <w:b w:val="0"/>
                      <w:bCs/>
                      <w:sz w:val="21"/>
                      <w:szCs w:val="21"/>
                      <w:highlight w:val="none"/>
                      <w:u w:val="none"/>
                      <w:lang w:val="en-US" w:eastAsia="zh-CN"/>
                    </w:rPr>
                  </w:pPr>
                  <w:r>
                    <w:rPr>
                      <w:rFonts w:hint="default" w:ascii="Times New Roman" w:hAnsi="Times New Roman" w:eastAsia="宋体" w:cs="Times New Roman"/>
                      <w:i w:val="0"/>
                      <w:color w:val="000000"/>
                      <w:kern w:val="0"/>
                      <w:sz w:val="21"/>
                      <w:szCs w:val="21"/>
                      <w:u w:val="none"/>
                      <w:lang w:val="en-US" w:eastAsia="zh-CN" w:bidi="ar"/>
                    </w:rPr>
                    <w:t>1024</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1239" w:type="pct"/>
                  <w:vMerge w:val="continue"/>
                  <w:noWrap w:val="0"/>
                  <w:vAlign w:val="center"/>
                </w:tcPr>
                <w:p>
                  <w:pPr>
                    <w:jc w:val="center"/>
                    <w:rPr>
                      <w:rFonts w:hint="eastAsia" w:ascii="Times New Roman" w:hAnsi="Times New Roman"/>
                      <w:b w:val="0"/>
                      <w:bCs/>
                      <w:szCs w:val="21"/>
                      <w:u w:val="none"/>
                    </w:rPr>
                  </w:pPr>
                </w:p>
              </w:tc>
              <w:tc>
                <w:tcPr>
                  <w:tcW w:w="1249" w:type="pct"/>
                  <w:noWrap w:val="0"/>
                  <w:vAlign w:val="center"/>
                </w:tcPr>
                <w:p>
                  <w:pPr>
                    <w:jc w:val="center"/>
                    <w:rPr>
                      <w:rFonts w:hint="default" w:ascii="Times New Roman" w:hAnsi="Times New Roman" w:eastAsia="宋体"/>
                      <w:b w:val="0"/>
                      <w:bCs/>
                      <w:szCs w:val="21"/>
                      <w:highlight w:val="none"/>
                      <w:u w:val="none"/>
                      <w:lang w:val="en-US" w:eastAsia="zh-CN"/>
                    </w:rPr>
                  </w:pPr>
                  <w:r>
                    <w:rPr>
                      <w:rFonts w:hint="default" w:ascii="Times New Roman" w:hAnsi="Times New Roman" w:eastAsia="宋体"/>
                      <w:b w:val="0"/>
                      <w:bCs/>
                      <w:szCs w:val="21"/>
                      <w:highlight w:val="none"/>
                      <w:u w:val="none"/>
                      <w:lang w:val="en-US" w:eastAsia="zh-CN"/>
                    </w:rPr>
                    <w:t>孙庄</w:t>
                  </w:r>
                </w:p>
              </w:tc>
              <w:tc>
                <w:tcPr>
                  <w:tcW w:w="1254" w:type="pct"/>
                  <w:noWrap w:val="0"/>
                  <w:vAlign w:val="center"/>
                </w:tcPr>
                <w:p>
                  <w:pPr>
                    <w:jc w:val="center"/>
                    <w:rPr>
                      <w:rFonts w:hint="default"/>
                      <w:b w:val="0"/>
                      <w:bCs/>
                      <w:szCs w:val="21"/>
                      <w:highlight w:val="none"/>
                      <w:u w:val="none"/>
                      <w:lang w:val="en-US" w:eastAsia="zh-CN"/>
                    </w:rPr>
                  </w:pPr>
                  <w:r>
                    <w:rPr>
                      <w:rFonts w:hint="eastAsia"/>
                      <w:b w:val="0"/>
                      <w:bCs/>
                      <w:szCs w:val="21"/>
                      <w:highlight w:val="none"/>
                      <w:u w:val="none"/>
                      <w:lang w:val="en-US" w:eastAsia="zh-CN"/>
                    </w:rPr>
                    <w:t>320</w:t>
                  </w:r>
                </w:p>
              </w:tc>
              <w:tc>
                <w:tcPr>
                  <w:tcW w:w="2248" w:type="dxa"/>
                  <w:noWrap w:val="0"/>
                  <w:vAlign w:val="center"/>
                </w:tcPr>
                <w:p>
                  <w:pPr>
                    <w:keepNext w:val="0"/>
                    <w:keepLines w:val="0"/>
                    <w:widowControl/>
                    <w:suppressLineNumbers w:val="0"/>
                    <w:jc w:val="center"/>
                    <w:textAlignment w:val="center"/>
                    <w:rPr>
                      <w:rFonts w:hint="default" w:ascii="Times New Roman" w:hAnsi="Times New Roman" w:cs="Times New Roman"/>
                      <w:b w:val="0"/>
                      <w:bCs/>
                      <w:sz w:val="21"/>
                      <w:szCs w:val="21"/>
                      <w:highlight w:val="none"/>
                      <w:u w:val="none"/>
                      <w:lang w:val="en-US" w:eastAsia="zh-CN"/>
                    </w:rPr>
                  </w:pPr>
                  <w:r>
                    <w:rPr>
                      <w:rFonts w:hint="default" w:ascii="Times New Roman" w:hAnsi="Times New Roman" w:eastAsia="宋体" w:cs="Times New Roman"/>
                      <w:i w:val="0"/>
                      <w:color w:val="000000"/>
                      <w:kern w:val="0"/>
                      <w:sz w:val="21"/>
                      <w:szCs w:val="21"/>
                      <w:u w:val="none"/>
                      <w:lang w:val="en-US" w:eastAsia="zh-CN" w:bidi="ar"/>
                    </w:rPr>
                    <w:t>1024</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1239" w:type="pct"/>
                  <w:vMerge w:val="continue"/>
                  <w:noWrap w:val="0"/>
                  <w:vAlign w:val="center"/>
                </w:tcPr>
                <w:p>
                  <w:pPr>
                    <w:jc w:val="center"/>
                    <w:rPr>
                      <w:rFonts w:hint="eastAsia" w:ascii="Times New Roman" w:hAnsi="Times New Roman"/>
                      <w:b w:val="0"/>
                      <w:bCs/>
                      <w:szCs w:val="21"/>
                      <w:u w:val="none"/>
                    </w:rPr>
                  </w:pPr>
                </w:p>
              </w:tc>
              <w:tc>
                <w:tcPr>
                  <w:tcW w:w="1249" w:type="pct"/>
                  <w:noWrap w:val="0"/>
                  <w:vAlign w:val="center"/>
                </w:tcPr>
                <w:p>
                  <w:pPr>
                    <w:jc w:val="center"/>
                    <w:rPr>
                      <w:rFonts w:hint="default" w:ascii="Times New Roman" w:hAnsi="Times New Roman" w:eastAsia="宋体"/>
                      <w:b w:val="0"/>
                      <w:bCs/>
                      <w:szCs w:val="21"/>
                      <w:highlight w:val="none"/>
                      <w:u w:val="none"/>
                      <w:lang w:val="en-US" w:eastAsia="zh-CN"/>
                    </w:rPr>
                  </w:pPr>
                  <w:r>
                    <w:rPr>
                      <w:rFonts w:hint="default" w:ascii="Times New Roman" w:hAnsi="Times New Roman" w:eastAsia="宋体"/>
                      <w:b w:val="0"/>
                      <w:bCs/>
                      <w:szCs w:val="21"/>
                      <w:highlight w:val="none"/>
                      <w:u w:val="none"/>
                      <w:lang w:val="en-US" w:eastAsia="zh-CN"/>
                    </w:rPr>
                    <w:t>黄庄</w:t>
                  </w:r>
                </w:p>
              </w:tc>
              <w:tc>
                <w:tcPr>
                  <w:tcW w:w="1254" w:type="pct"/>
                  <w:noWrap w:val="0"/>
                  <w:vAlign w:val="center"/>
                </w:tcPr>
                <w:p>
                  <w:pPr>
                    <w:jc w:val="center"/>
                    <w:rPr>
                      <w:rFonts w:hint="default"/>
                      <w:b w:val="0"/>
                      <w:bCs/>
                      <w:szCs w:val="21"/>
                      <w:highlight w:val="none"/>
                      <w:u w:val="none"/>
                      <w:lang w:val="en-US" w:eastAsia="zh-CN"/>
                    </w:rPr>
                  </w:pPr>
                  <w:r>
                    <w:rPr>
                      <w:rFonts w:hint="eastAsia"/>
                      <w:b w:val="0"/>
                      <w:bCs/>
                      <w:szCs w:val="21"/>
                      <w:highlight w:val="none"/>
                      <w:u w:val="none"/>
                      <w:lang w:val="en-US" w:eastAsia="zh-CN"/>
                    </w:rPr>
                    <w:t>320</w:t>
                  </w:r>
                </w:p>
              </w:tc>
              <w:tc>
                <w:tcPr>
                  <w:tcW w:w="2248" w:type="dxa"/>
                  <w:noWrap w:val="0"/>
                  <w:vAlign w:val="center"/>
                </w:tcPr>
                <w:p>
                  <w:pPr>
                    <w:keepNext w:val="0"/>
                    <w:keepLines w:val="0"/>
                    <w:widowControl/>
                    <w:suppressLineNumbers w:val="0"/>
                    <w:jc w:val="center"/>
                    <w:textAlignment w:val="center"/>
                    <w:rPr>
                      <w:rFonts w:hint="default" w:ascii="Times New Roman" w:hAnsi="Times New Roman" w:cs="Times New Roman"/>
                      <w:b w:val="0"/>
                      <w:bCs/>
                      <w:sz w:val="21"/>
                      <w:szCs w:val="21"/>
                      <w:highlight w:val="none"/>
                      <w:u w:val="none"/>
                      <w:lang w:val="en-US" w:eastAsia="zh-CN"/>
                    </w:rPr>
                  </w:pPr>
                  <w:r>
                    <w:rPr>
                      <w:rFonts w:hint="default" w:ascii="Times New Roman" w:hAnsi="Times New Roman" w:eastAsia="宋体" w:cs="Times New Roman"/>
                      <w:i w:val="0"/>
                      <w:color w:val="000000"/>
                      <w:kern w:val="0"/>
                      <w:sz w:val="21"/>
                      <w:szCs w:val="21"/>
                      <w:u w:val="none"/>
                      <w:lang w:val="en-US" w:eastAsia="zh-CN" w:bidi="ar"/>
                    </w:rPr>
                    <w:t>1024</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1239" w:type="pct"/>
                  <w:vMerge w:val="restart"/>
                  <w:noWrap w:val="0"/>
                  <w:vAlign w:val="center"/>
                </w:tcPr>
                <w:p>
                  <w:pPr>
                    <w:jc w:val="center"/>
                    <w:rPr>
                      <w:rFonts w:hint="eastAsia" w:ascii="Times New Roman" w:hAnsi="Times New Roman"/>
                      <w:b w:val="0"/>
                      <w:bCs/>
                      <w:szCs w:val="21"/>
                      <w:u w:val="none"/>
                    </w:rPr>
                  </w:pPr>
                  <w:r>
                    <w:rPr>
                      <w:rFonts w:hint="eastAsia" w:ascii="Times New Roman" w:hAnsi="Times New Roman"/>
                      <w:b w:val="0"/>
                      <w:bCs/>
                      <w:szCs w:val="21"/>
                      <w:u w:val="none"/>
                    </w:rPr>
                    <w:t>常村镇</w:t>
                  </w:r>
                </w:p>
              </w:tc>
              <w:tc>
                <w:tcPr>
                  <w:tcW w:w="1249" w:type="pct"/>
                  <w:noWrap w:val="0"/>
                  <w:vAlign w:val="center"/>
                </w:tcPr>
                <w:p>
                  <w:pPr>
                    <w:jc w:val="center"/>
                    <w:rPr>
                      <w:rFonts w:hint="default" w:ascii="Times New Roman" w:hAnsi="Times New Roman" w:eastAsia="宋体"/>
                      <w:b w:val="0"/>
                      <w:bCs/>
                      <w:szCs w:val="21"/>
                      <w:highlight w:val="none"/>
                      <w:u w:val="none"/>
                      <w:lang w:val="en-US" w:eastAsia="zh-CN"/>
                    </w:rPr>
                  </w:pPr>
                  <w:r>
                    <w:rPr>
                      <w:rFonts w:hint="default" w:ascii="Times New Roman" w:hAnsi="Times New Roman" w:eastAsia="宋体"/>
                      <w:b w:val="0"/>
                      <w:bCs/>
                      <w:szCs w:val="21"/>
                      <w:highlight w:val="none"/>
                      <w:u w:val="none"/>
                      <w:lang w:val="en-US" w:eastAsia="zh-CN"/>
                    </w:rPr>
                    <w:t>摩天岭</w:t>
                  </w:r>
                </w:p>
              </w:tc>
              <w:tc>
                <w:tcPr>
                  <w:tcW w:w="1254" w:type="pct"/>
                  <w:noWrap w:val="0"/>
                  <w:vAlign w:val="center"/>
                </w:tcPr>
                <w:p>
                  <w:pPr>
                    <w:jc w:val="center"/>
                    <w:rPr>
                      <w:rFonts w:hint="default"/>
                      <w:b w:val="0"/>
                      <w:bCs/>
                      <w:szCs w:val="21"/>
                      <w:highlight w:val="none"/>
                      <w:u w:val="none"/>
                      <w:lang w:val="en-US" w:eastAsia="zh-CN"/>
                    </w:rPr>
                  </w:pPr>
                  <w:r>
                    <w:rPr>
                      <w:rFonts w:hint="eastAsia"/>
                      <w:b w:val="0"/>
                      <w:bCs/>
                      <w:szCs w:val="21"/>
                      <w:highlight w:val="none"/>
                      <w:u w:val="none"/>
                      <w:lang w:val="en-US" w:eastAsia="zh-CN"/>
                    </w:rPr>
                    <w:t>172</w:t>
                  </w:r>
                </w:p>
              </w:tc>
              <w:tc>
                <w:tcPr>
                  <w:tcW w:w="2248" w:type="dxa"/>
                  <w:noWrap w:val="0"/>
                  <w:vAlign w:val="center"/>
                </w:tcPr>
                <w:p>
                  <w:pPr>
                    <w:keepNext w:val="0"/>
                    <w:keepLines w:val="0"/>
                    <w:widowControl/>
                    <w:suppressLineNumbers w:val="0"/>
                    <w:jc w:val="center"/>
                    <w:textAlignment w:val="center"/>
                    <w:rPr>
                      <w:rFonts w:hint="default" w:ascii="Times New Roman" w:hAnsi="Times New Roman" w:cs="Times New Roman"/>
                      <w:b w:val="0"/>
                      <w:bCs/>
                      <w:sz w:val="21"/>
                      <w:szCs w:val="21"/>
                      <w:highlight w:val="none"/>
                      <w:u w:val="none"/>
                      <w:lang w:val="en-US" w:eastAsia="zh-CN"/>
                    </w:rPr>
                  </w:pPr>
                  <w:r>
                    <w:rPr>
                      <w:rFonts w:hint="default" w:ascii="Times New Roman" w:hAnsi="Times New Roman" w:eastAsia="宋体" w:cs="Times New Roman"/>
                      <w:i w:val="0"/>
                      <w:color w:val="000000"/>
                      <w:kern w:val="0"/>
                      <w:sz w:val="21"/>
                      <w:szCs w:val="21"/>
                      <w:u w:val="none"/>
                      <w:lang w:val="en-US" w:eastAsia="zh-CN" w:bidi="ar"/>
                    </w:rPr>
                    <w:t>550</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1239" w:type="pct"/>
                  <w:vMerge w:val="continue"/>
                  <w:noWrap w:val="0"/>
                  <w:vAlign w:val="center"/>
                </w:tcPr>
                <w:p>
                  <w:pPr>
                    <w:jc w:val="center"/>
                    <w:rPr>
                      <w:rFonts w:hint="eastAsia" w:ascii="Times New Roman" w:hAnsi="Times New Roman"/>
                      <w:b w:val="0"/>
                      <w:bCs/>
                      <w:szCs w:val="21"/>
                      <w:u w:val="none"/>
                    </w:rPr>
                  </w:pPr>
                </w:p>
              </w:tc>
              <w:tc>
                <w:tcPr>
                  <w:tcW w:w="1249" w:type="pct"/>
                  <w:noWrap w:val="0"/>
                  <w:vAlign w:val="center"/>
                </w:tcPr>
                <w:p>
                  <w:pPr>
                    <w:jc w:val="center"/>
                    <w:rPr>
                      <w:rFonts w:hint="default" w:ascii="Times New Roman" w:hAnsi="Times New Roman" w:eastAsia="宋体"/>
                      <w:b w:val="0"/>
                      <w:bCs/>
                      <w:szCs w:val="21"/>
                      <w:highlight w:val="none"/>
                      <w:u w:val="none"/>
                      <w:lang w:val="en-US" w:eastAsia="zh-CN"/>
                    </w:rPr>
                  </w:pPr>
                  <w:r>
                    <w:rPr>
                      <w:rFonts w:hint="default" w:ascii="Times New Roman" w:hAnsi="Times New Roman" w:eastAsia="宋体"/>
                      <w:b w:val="0"/>
                      <w:bCs/>
                      <w:szCs w:val="21"/>
                      <w:highlight w:val="none"/>
                      <w:u w:val="none"/>
                      <w:lang w:val="en-US" w:eastAsia="zh-CN"/>
                    </w:rPr>
                    <w:t>上岭</w:t>
                  </w:r>
                </w:p>
              </w:tc>
              <w:tc>
                <w:tcPr>
                  <w:tcW w:w="1254" w:type="pct"/>
                  <w:noWrap w:val="0"/>
                  <w:vAlign w:val="center"/>
                </w:tcPr>
                <w:p>
                  <w:pPr>
                    <w:jc w:val="center"/>
                    <w:rPr>
                      <w:rFonts w:hint="default"/>
                      <w:b w:val="0"/>
                      <w:bCs/>
                      <w:szCs w:val="21"/>
                      <w:highlight w:val="none"/>
                      <w:u w:val="none"/>
                      <w:lang w:val="en-US" w:eastAsia="zh-CN"/>
                    </w:rPr>
                  </w:pPr>
                  <w:r>
                    <w:rPr>
                      <w:rFonts w:hint="eastAsia"/>
                      <w:b w:val="0"/>
                      <w:bCs/>
                      <w:szCs w:val="21"/>
                      <w:highlight w:val="none"/>
                      <w:u w:val="none"/>
                      <w:lang w:val="en-US" w:eastAsia="zh-CN"/>
                    </w:rPr>
                    <w:t>61</w:t>
                  </w:r>
                </w:p>
              </w:tc>
              <w:tc>
                <w:tcPr>
                  <w:tcW w:w="2248" w:type="dxa"/>
                  <w:noWrap w:val="0"/>
                  <w:vAlign w:val="center"/>
                </w:tcPr>
                <w:p>
                  <w:pPr>
                    <w:keepNext w:val="0"/>
                    <w:keepLines w:val="0"/>
                    <w:widowControl/>
                    <w:suppressLineNumbers w:val="0"/>
                    <w:jc w:val="center"/>
                    <w:textAlignment w:val="center"/>
                    <w:rPr>
                      <w:rFonts w:hint="default" w:ascii="Times New Roman" w:hAnsi="Times New Roman" w:cs="Times New Roman"/>
                      <w:b w:val="0"/>
                      <w:bCs/>
                      <w:sz w:val="21"/>
                      <w:szCs w:val="21"/>
                      <w:highlight w:val="none"/>
                      <w:u w:val="none"/>
                      <w:lang w:val="en-US" w:eastAsia="zh-CN"/>
                    </w:rPr>
                  </w:pPr>
                  <w:r>
                    <w:rPr>
                      <w:rFonts w:hint="default" w:ascii="Times New Roman" w:hAnsi="Times New Roman" w:eastAsia="宋体" w:cs="Times New Roman"/>
                      <w:i w:val="0"/>
                      <w:color w:val="000000"/>
                      <w:kern w:val="0"/>
                      <w:sz w:val="21"/>
                      <w:szCs w:val="21"/>
                      <w:u w:val="none"/>
                      <w:lang w:val="en-US" w:eastAsia="zh-CN" w:bidi="ar"/>
                    </w:rPr>
                    <w:t>195</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1239" w:type="pct"/>
                  <w:vMerge w:val="continue"/>
                  <w:noWrap w:val="0"/>
                  <w:vAlign w:val="center"/>
                </w:tcPr>
                <w:p>
                  <w:pPr>
                    <w:jc w:val="center"/>
                    <w:rPr>
                      <w:rFonts w:hint="eastAsia" w:ascii="Times New Roman" w:hAnsi="Times New Roman"/>
                      <w:b w:val="0"/>
                      <w:bCs/>
                      <w:szCs w:val="21"/>
                      <w:u w:val="none"/>
                    </w:rPr>
                  </w:pPr>
                </w:p>
              </w:tc>
              <w:tc>
                <w:tcPr>
                  <w:tcW w:w="1249" w:type="pct"/>
                  <w:noWrap w:val="0"/>
                  <w:vAlign w:val="center"/>
                </w:tcPr>
                <w:p>
                  <w:pPr>
                    <w:jc w:val="center"/>
                    <w:rPr>
                      <w:rFonts w:hint="default" w:ascii="Times New Roman" w:hAnsi="Times New Roman" w:eastAsia="宋体"/>
                      <w:b w:val="0"/>
                      <w:bCs/>
                      <w:szCs w:val="21"/>
                      <w:highlight w:val="none"/>
                      <w:u w:val="none"/>
                      <w:lang w:val="en-US" w:eastAsia="zh-CN"/>
                    </w:rPr>
                  </w:pPr>
                  <w:r>
                    <w:rPr>
                      <w:rFonts w:hint="default" w:ascii="Times New Roman" w:hAnsi="Times New Roman" w:eastAsia="宋体"/>
                      <w:b w:val="0"/>
                      <w:bCs/>
                      <w:szCs w:val="21"/>
                      <w:highlight w:val="none"/>
                      <w:u w:val="none"/>
                      <w:lang w:val="en-US" w:eastAsia="zh-CN"/>
                    </w:rPr>
                    <w:t>黄湾</w:t>
                  </w:r>
                </w:p>
              </w:tc>
              <w:tc>
                <w:tcPr>
                  <w:tcW w:w="1254" w:type="pct"/>
                  <w:noWrap w:val="0"/>
                  <w:vAlign w:val="center"/>
                </w:tcPr>
                <w:p>
                  <w:pPr>
                    <w:jc w:val="center"/>
                    <w:rPr>
                      <w:rFonts w:hint="default"/>
                      <w:b w:val="0"/>
                      <w:bCs/>
                      <w:szCs w:val="21"/>
                      <w:highlight w:val="none"/>
                      <w:u w:val="none"/>
                      <w:lang w:val="en-US" w:eastAsia="zh-CN"/>
                    </w:rPr>
                  </w:pPr>
                  <w:r>
                    <w:rPr>
                      <w:rFonts w:hint="eastAsia"/>
                      <w:b w:val="0"/>
                      <w:bCs/>
                      <w:szCs w:val="21"/>
                      <w:highlight w:val="none"/>
                      <w:u w:val="none"/>
                      <w:lang w:val="en-US" w:eastAsia="zh-CN"/>
                    </w:rPr>
                    <w:t>23</w:t>
                  </w:r>
                </w:p>
              </w:tc>
              <w:tc>
                <w:tcPr>
                  <w:tcW w:w="2248" w:type="dxa"/>
                  <w:noWrap w:val="0"/>
                  <w:vAlign w:val="center"/>
                </w:tcPr>
                <w:p>
                  <w:pPr>
                    <w:keepNext w:val="0"/>
                    <w:keepLines w:val="0"/>
                    <w:widowControl/>
                    <w:suppressLineNumbers w:val="0"/>
                    <w:jc w:val="center"/>
                    <w:textAlignment w:val="center"/>
                    <w:rPr>
                      <w:rFonts w:hint="default" w:ascii="Times New Roman" w:hAnsi="Times New Roman" w:cs="Times New Roman"/>
                      <w:b w:val="0"/>
                      <w:bCs/>
                      <w:sz w:val="21"/>
                      <w:szCs w:val="21"/>
                      <w:highlight w:val="none"/>
                      <w:u w:val="none"/>
                      <w:lang w:val="en-US" w:eastAsia="zh-CN"/>
                    </w:rPr>
                  </w:pPr>
                  <w:r>
                    <w:rPr>
                      <w:rFonts w:hint="default" w:ascii="Times New Roman" w:hAnsi="Times New Roman" w:eastAsia="宋体" w:cs="Times New Roman"/>
                      <w:i w:val="0"/>
                      <w:color w:val="000000"/>
                      <w:kern w:val="0"/>
                      <w:sz w:val="21"/>
                      <w:szCs w:val="21"/>
                      <w:u w:val="none"/>
                      <w:lang w:val="en-US" w:eastAsia="zh-CN" w:bidi="ar"/>
                    </w:rPr>
                    <w:t>74</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1239" w:type="pct"/>
                  <w:vMerge w:val="continue"/>
                  <w:noWrap w:val="0"/>
                  <w:vAlign w:val="center"/>
                </w:tcPr>
                <w:p>
                  <w:pPr>
                    <w:jc w:val="center"/>
                    <w:rPr>
                      <w:rFonts w:hint="eastAsia" w:ascii="Times New Roman" w:hAnsi="Times New Roman"/>
                      <w:b w:val="0"/>
                      <w:bCs/>
                      <w:szCs w:val="21"/>
                      <w:u w:val="none"/>
                    </w:rPr>
                  </w:pPr>
                </w:p>
              </w:tc>
              <w:tc>
                <w:tcPr>
                  <w:tcW w:w="1249" w:type="pct"/>
                  <w:noWrap w:val="0"/>
                  <w:vAlign w:val="center"/>
                </w:tcPr>
                <w:p>
                  <w:pPr>
                    <w:jc w:val="center"/>
                    <w:rPr>
                      <w:rFonts w:hint="default" w:ascii="Times New Roman" w:hAnsi="Times New Roman" w:eastAsia="宋体"/>
                      <w:b w:val="0"/>
                      <w:bCs/>
                      <w:szCs w:val="21"/>
                      <w:highlight w:val="none"/>
                      <w:u w:val="none"/>
                      <w:lang w:val="en-US" w:eastAsia="zh-CN"/>
                    </w:rPr>
                  </w:pPr>
                  <w:r>
                    <w:rPr>
                      <w:rFonts w:hint="default" w:ascii="Times New Roman" w:hAnsi="Times New Roman" w:eastAsia="宋体"/>
                      <w:b w:val="0"/>
                      <w:bCs/>
                      <w:szCs w:val="21"/>
                      <w:highlight w:val="none"/>
                      <w:u w:val="none"/>
                      <w:lang w:val="en-US" w:eastAsia="zh-CN"/>
                    </w:rPr>
                    <w:t>官房</w:t>
                  </w:r>
                </w:p>
              </w:tc>
              <w:tc>
                <w:tcPr>
                  <w:tcW w:w="1254" w:type="pct"/>
                  <w:noWrap w:val="0"/>
                  <w:vAlign w:val="center"/>
                </w:tcPr>
                <w:p>
                  <w:pPr>
                    <w:jc w:val="center"/>
                    <w:rPr>
                      <w:rFonts w:hint="default"/>
                      <w:b w:val="0"/>
                      <w:bCs/>
                      <w:szCs w:val="21"/>
                      <w:highlight w:val="none"/>
                      <w:u w:val="none"/>
                      <w:lang w:val="en-US" w:eastAsia="zh-CN"/>
                    </w:rPr>
                  </w:pPr>
                  <w:r>
                    <w:rPr>
                      <w:rFonts w:hint="eastAsia"/>
                      <w:b w:val="0"/>
                      <w:bCs/>
                      <w:szCs w:val="21"/>
                      <w:highlight w:val="none"/>
                      <w:u w:val="none"/>
                      <w:lang w:val="en-US" w:eastAsia="zh-CN"/>
                    </w:rPr>
                    <w:t>74</w:t>
                  </w:r>
                </w:p>
              </w:tc>
              <w:tc>
                <w:tcPr>
                  <w:tcW w:w="2248" w:type="dxa"/>
                  <w:noWrap w:val="0"/>
                  <w:vAlign w:val="center"/>
                </w:tcPr>
                <w:p>
                  <w:pPr>
                    <w:keepNext w:val="0"/>
                    <w:keepLines w:val="0"/>
                    <w:widowControl/>
                    <w:suppressLineNumbers w:val="0"/>
                    <w:jc w:val="center"/>
                    <w:textAlignment w:val="center"/>
                    <w:rPr>
                      <w:rFonts w:hint="default" w:ascii="Times New Roman" w:hAnsi="Times New Roman" w:cs="Times New Roman"/>
                      <w:b w:val="0"/>
                      <w:bCs/>
                      <w:sz w:val="21"/>
                      <w:szCs w:val="21"/>
                      <w:highlight w:val="none"/>
                      <w:u w:val="none"/>
                      <w:lang w:val="en-US" w:eastAsia="zh-CN"/>
                    </w:rPr>
                  </w:pPr>
                  <w:r>
                    <w:rPr>
                      <w:rFonts w:hint="default" w:ascii="Times New Roman" w:hAnsi="Times New Roman" w:eastAsia="宋体" w:cs="Times New Roman"/>
                      <w:i w:val="0"/>
                      <w:color w:val="000000"/>
                      <w:kern w:val="0"/>
                      <w:sz w:val="21"/>
                      <w:szCs w:val="21"/>
                      <w:u w:val="none"/>
                      <w:lang w:val="en-US" w:eastAsia="zh-CN" w:bidi="ar"/>
                    </w:rPr>
                    <w:t>237</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1239" w:type="pct"/>
                  <w:vMerge w:val="continue"/>
                  <w:noWrap w:val="0"/>
                  <w:vAlign w:val="center"/>
                </w:tcPr>
                <w:p>
                  <w:pPr>
                    <w:jc w:val="center"/>
                    <w:rPr>
                      <w:rFonts w:hint="eastAsia" w:ascii="Times New Roman" w:hAnsi="Times New Roman"/>
                      <w:b w:val="0"/>
                      <w:bCs/>
                      <w:szCs w:val="21"/>
                      <w:u w:val="none"/>
                    </w:rPr>
                  </w:pPr>
                </w:p>
              </w:tc>
              <w:tc>
                <w:tcPr>
                  <w:tcW w:w="1249" w:type="pct"/>
                  <w:noWrap w:val="0"/>
                  <w:vAlign w:val="center"/>
                </w:tcPr>
                <w:p>
                  <w:pPr>
                    <w:jc w:val="center"/>
                    <w:rPr>
                      <w:rFonts w:hint="default" w:ascii="Times New Roman" w:hAnsi="Times New Roman" w:eastAsia="宋体"/>
                      <w:b w:val="0"/>
                      <w:bCs/>
                      <w:szCs w:val="21"/>
                      <w:highlight w:val="none"/>
                      <w:u w:val="none"/>
                      <w:lang w:val="en-US" w:eastAsia="zh-CN"/>
                    </w:rPr>
                  </w:pPr>
                  <w:r>
                    <w:rPr>
                      <w:rFonts w:hint="default" w:ascii="Times New Roman" w:hAnsi="Times New Roman" w:eastAsia="宋体"/>
                      <w:b w:val="0"/>
                      <w:bCs/>
                      <w:szCs w:val="21"/>
                      <w:highlight w:val="none"/>
                      <w:u w:val="none"/>
                      <w:lang w:val="en-US" w:eastAsia="zh-CN"/>
                    </w:rPr>
                    <w:t>白庄</w:t>
                  </w:r>
                </w:p>
              </w:tc>
              <w:tc>
                <w:tcPr>
                  <w:tcW w:w="1254" w:type="pct"/>
                  <w:noWrap w:val="0"/>
                  <w:vAlign w:val="center"/>
                </w:tcPr>
                <w:p>
                  <w:pPr>
                    <w:jc w:val="center"/>
                    <w:rPr>
                      <w:rFonts w:hint="default"/>
                      <w:b w:val="0"/>
                      <w:bCs/>
                      <w:szCs w:val="21"/>
                      <w:highlight w:val="none"/>
                      <w:u w:val="none"/>
                      <w:lang w:val="en-US" w:eastAsia="zh-CN"/>
                    </w:rPr>
                  </w:pPr>
                  <w:r>
                    <w:rPr>
                      <w:rFonts w:hint="eastAsia"/>
                      <w:b w:val="0"/>
                      <w:bCs/>
                      <w:szCs w:val="21"/>
                      <w:highlight w:val="none"/>
                      <w:u w:val="none"/>
                      <w:lang w:val="en-US" w:eastAsia="zh-CN"/>
                    </w:rPr>
                    <w:t>51</w:t>
                  </w:r>
                </w:p>
              </w:tc>
              <w:tc>
                <w:tcPr>
                  <w:tcW w:w="2248" w:type="dxa"/>
                  <w:noWrap w:val="0"/>
                  <w:vAlign w:val="center"/>
                </w:tcPr>
                <w:p>
                  <w:pPr>
                    <w:keepNext w:val="0"/>
                    <w:keepLines w:val="0"/>
                    <w:widowControl/>
                    <w:suppressLineNumbers w:val="0"/>
                    <w:jc w:val="center"/>
                    <w:textAlignment w:val="center"/>
                    <w:rPr>
                      <w:rFonts w:hint="default" w:ascii="Times New Roman" w:hAnsi="Times New Roman" w:cs="Times New Roman"/>
                      <w:b w:val="0"/>
                      <w:bCs/>
                      <w:sz w:val="21"/>
                      <w:szCs w:val="21"/>
                      <w:highlight w:val="none"/>
                      <w:u w:val="none"/>
                      <w:lang w:val="en-US" w:eastAsia="zh-CN"/>
                    </w:rPr>
                  </w:pPr>
                  <w:r>
                    <w:rPr>
                      <w:rFonts w:hint="default" w:ascii="Times New Roman" w:hAnsi="Times New Roman" w:eastAsia="宋体" w:cs="Times New Roman"/>
                      <w:i w:val="0"/>
                      <w:color w:val="000000"/>
                      <w:kern w:val="0"/>
                      <w:sz w:val="21"/>
                      <w:szCs w:val="21"/>
                      <w:u w:val="none"/>
                      <w:lang w:val="en-US" w:eastAsia="zh-CN" w:bidi="ar"/>
                    </w:rPr>
                    <w:t>163</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1239" w:type="pct"/>
                  <w:vMerge w:val="continue"/>
                  <w:noWrap w:val="0"/>
                  <w:vAlign w:val="center"/>
                </w:tcPr>
                <w:p>
                  <w:pPr>
                    <w:jc w:val="center"/>
                    <w:rPr>
                      <w:rFonts w:hint="eastAsia" w:ascii="Times New Roman" w:hAnsi="Times New Roman"/>
                      <w:b w:val="0"/>
                      <w:bCs/>
                      <w:szCs w:val="21"/>
                      <w:u w:val="none"/>
                    </w:rPr>
                  </w:pPr>
                </w:p>
              </w:tc>
              <w:tc>
                <w:tcPr>
                  <w:tcW w:w="1249" w:type="pct"/>
                  <w:noWrap w:val="0"/>
                  <w:vAlign w:val="center"/>
                </w:tcPr>
                <w:p>
                  <w:pPr>
                    <w:jc w:val="center"/>
                    <w:rPr>
                      <w:rFonts w:hint="default" w:ascii="Times New Roman" w:hAnsi="Times New Roman" w:eastAsia="宋体"/>
                      <w:b w:val="0"/>
                      <w:bCs/>
                      <w:szCs w:val="21"/>
                      <w:highlight w:val="none"/>
                      <w:u w:val="none"/>
                      <w:lang w:val="en-US" w:eastAsia="zh-CN"/>
                    </w:rPr>
                  </w:pPr>
                  <w:r>
                    <w:rPr>
                      <w:rFonts w:hint="default" w:ascii="Times New Roman" w:hAnsi="Times New Roman" w:eastAsia="宋体"/>
                      <w:b w:val="0"/>
                      <w:bCs/>
                      <w:szCs w:val="21"/>
                      <w:highlight w:val="none"/>
                      <w:u w:val="none"/>
                      <w:lang w:val="en-US" w:eastAsia="zh-CN"/>
                    </w:rPr>
                    <w:t>陈庄</w:t>
                  </w:r>
                </w:p>
              </w:tc>
              <w:tc>
                <w:tcPr>
                  <w:tcW w:w="1254" w:type="pct"/>
                  <w:noWrap w:val="0"/>
                  <w:vAlign w:val="center"/>
                </w:tcPr>
                <w:p>
                  <w:pPr>
                    <w:jc w:val="center"/>
                    <w:rPr>
                      <w:rFonts w:hint="default"/>
                      <w:b w:val="0"/>
                      <w:bCs/>
                      <w:szCs w:val="21"/>
                      <w:highlight w:val="none"/>
                      <w:u w:val="none"/>
                      <w:lang w:val="en-US" w:eastAsia="zh-CN"/>
                    </w:rPr>
                  </w:pPr>
                  <w:r>
                    <w:rPr>
                      <w:rFonts w:hint="eastAsia"/>
                      <w:b w:val="0"/>
                      <w:bCs/>
                      <w:szCs w:val="21"/>
                      <w:highlight w:val="none"/>
                      <w:u w:val="none"/>
                      <w:lang w:val="en-US" w:eastAsia="zh-CN"/>
                    </w:rPr>
                    <w:t>79</w:t>
                  </w:r>
                </w:p>
              </w:tc>
              <w:tc>
                <w:tcPr>
                  <w:tcW w:w="2248" w:type="dxa"/>
                  <w:noWrap w:val="0"/>
                  <w:vAlign w:val="center"/>
                </w:tcPr>
                <w:p>
                  <w:pPr>
                    <w:keepNext w:val="0"/>
                    <w:keepLines w:val="0"/>
                    <w:widowControl/>
                    <w:suppressLineNumbers w:val="0"/>
                    <w:jc w:val="center"/>
                    <w:textAlignment w:val="center"/>
                    <w:rPr>
                      <w:rFonts w:hint="default" w:ascii="Times New Roman" w:hAnsi="Times New Roman" w:cs="Times New Roman"/>
                      <w:b w:val="0"/>
                      <w:bCs/>
                      <w:sz w:val="21"/>
                      <w:szCs w:val="21"/>
                      <w:highlight w:val="none"/>
                      <w:u w:val="none"/>
                      <w:lang w:val="en-US" w:eastAsia="zh-CN"/>
                    </w:rPr>
                  </w:pPr>
                  <w:r>
                    <w:rPr>
                      <w:rFonts w:hint="default" w:ascii="Times New Roman" w:hAnsi="Times New Roman" w:eastAsia="宋体" w:cs="Times New Roman"/>
                      <w:i w:val="0"/>
                      <w:color w:val="000000"/>
                      <w:kern w:val="0"/>
                      <w:sz w:val="21"/>
                      <w:szCs w:val="21"/>
                      <w:u w:val="none"/>
                      <w:lang w:val="en-US" w:eastAsia="zh-CN" w:bidi="ar"/>
                    </w:rPr>
                    <w:t>253</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1239" w:type="pct"/>
                  <w:vMerge w:val="continue"/>
                  <w:noWrap w:val="0"/>
                  <w:vAlign w:val="center"/>
                </w:tcPr>
                <w:p>
                  <w:pPr>
                    <w:jc w:val="center"/>
                    <w:rPr>
                      <w:rFonts w:hint="eastAsia" w:ascii="Times New Roman" w:hAnsi="Times New Roman"/>
                      <w:b w:val="0"/>
                      <w:bCs/>
                      <w:szCs w:val="21"/>
                      <w:u w:val="none"/>
                    </w:rPr>
                  </w:pPr>
                </w:p>
              </w:tc>
              <w:tc>
                <w:tcPr>
                  <w:tcW w:w="1249" w:type="pct"/>
                  <w:noWrap w:val="0"/>
                  <w:vAlign w:val="center"/>
                </w:tcPr>
                <w:p>
                  <w:pPr>
                    <w:jc w:val="center"/>
                    <w:rPr>
                      <w:rFonts w:hint="default" w:ascii="Times New Roman" w:hAnsi="Times New Roman" w:eastAsia="宋体"/>
                      <w:b w:val="0"/>
                      <w:bCs/>
                      <w:szCs w:val="21"/>
                      <w:highlight w:val="none"/>
                      <w:u w:val="none"/>
                      <w:lang w:val="en-US" w:eastAsia="zh-CN"/>
                    </w:rPr>
                  </w:pPr>
                  <w:r>
                    <w:rPr>
                      <w:rFonts w:hint="default" w:ascii="Times New Roman" w:hAnsi="Times New Roman" w:eastAsia="宋体"/>
                      <w:b w:val="0"/>
                      <w:bCs/>
                      <w:szCs w:val="21"/>
                      <w:highlight w:val="none"/>
                      <w:u w:val="none"/>
                      <w:lang w:val="en-US" w:eastAsia="zh-CN"/>
                    </w:rPr>
                    <w:t>杨林庄村</w:t>
                  </w:r>
                </w:p>
              </w:tc>
              <w:tc>
                <w:tcPr>
                  <w:tcW w:w="1254" w:type="pct"/>
                  <w:noWrap w:val="0"/>
                  <w:vAlign w:val="center"/>
                </w:tcPr>
                <w:p>
                  <w:pPr>
                    <w:jc w:val="center"/>
                    <w:rPr>
                      <w:rFonts w:hint="default"/>
                      <w:b w:val="0"/>
                      <w:bCs/>
                      <w:szCs w:val="21"/>
                      <w:highlight w:val="none"/>
                      <w:u w:val="none"/>
                      <w:lang w:val="en-US" w:eastAsia="zh-CN"/>
                    </w:rPr>
                  </w:pPr>
                  <w:r>
                    <w:rPr>
                      <w:rFonts w:hint="eastAsia"/>
                      <w:b w:val="0"/>
                      <w:bCs/>
                      <w:szCs w:val="21"/>
                      <w:highlight w:val="none"/>
                      <w:u w:val="none"/>
                      <w:lang w:val="en-US" w:eastAsia="zh-CN"/>
                    </w:rPr>
                    <w:t>40</w:t>
                  </w:r>
                </w:p>
              </w:tc>
              <w:tc>
                <w:tcPr>
                  <w:tcW w:w="2248" w:type="dxa"/>
                  <w:noWrap w:val="0"/>
                  <w:vAlign w:val="center"/>
                </w:tcPr>
                <w:p>
                  <w:pPr>
                    <w:keepNext w:val="0"/>
                    <w:keepLines w:val="0"/>
                    <w:widowControl/>
                    <w:suppressLineNumbers w:val="0"/>
                    <w:jc w:val="center"/>
                    <w:textAlignment w:val="center"/>
                    <w:rPr>
                      <w:rFonts w:hint="default" w:ascii="Times New Roman" w:hAnsi="Times New Roman" w:cs="Times New Roman"/>
                      <w:b w:val="0"/>
                      <w:bCs/>
                      <w:sz w:val="21"/>
                      <w:szCs w:val="21"/>
                      <w:highlight w:val="none"/>
                      <w:u w:val="none"/>
                      <w:lang w:val="en-US" w:eastAsia="zh-CN"/>
                    </w:rPr>
                  </w:pPr>
                  <w:r>
                    <w:rPr>
                      <w:rFonts w:hint="default" w:ascii="Times New Roman" w:hAnsi="Times New Roman" w:eastAsia="宋体" w:cs="Times New Roman"/>
                      <w:i w:val="0"/>
                      <w:color w:val="000000"/>
                      <w:kern w:val="0"/>
                      <w:sz w:val="21"/>
                      <w:szCs w:val="21"/>
                      <w:u w:val="none"/>
                      <w:lang w:val="en-US" w:eastAsia="zh-CN" w:bidi="ar"/>
                    </w:rPr>
                    <w:t>128</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1239" w:type="pct"/>
                  <w:vMerge w:val="continue"/>
                  <w:noWrap w:val="0"/>
                  <w:vAlign w:val="center"/>
                </w:tcPr>
                <w:p>
                  <w:pPr>
                    <w:jc w:val="center"/>
                    <w:rPr>
                      <w:rFonts w:hint="eastAsia" w:ascii="Times New Roman" w:hAnsi="Times New Roman"/>
                      <w:b w:val="0"/>
                      <w:bCs/>
                      <w:szCs w:val="21"/>
                      <w:u w:val="none"/>
                    </w:rPr>
                  </w:pPr>
                </w:p>
              </w:tc>
              <w:tc>
                <w:tcPr>
                  <w:tcW w:w="1249" w:type="pct"/>
                  <w:noWrap w:val="0"/>
                  <w:vAlign w:val="center"/>
                </w:tcPr>
                <w:p>
                  <w:pPr>
                    <w:jc w:val="center"/>
                    <w:rPr>
                      <w:rFonts w:hint="default" w:ascii="Times New Roman" w:hAnsi="Times New Roman" w:eastAsia="宋体"/>
                      <w:b w:val="0"/>
                      <w:bCs/>
                      <w:szCs w:val="21"/>
                      <w:highlight w:val="none"/>
                      <w:u w:val="none"/>
                      <w:lang w:val="en-US" w:eastAsia="zh-CN"/>
                    </w:rPr>
                  </w:pPr>
                  <w:r>
                    <w:rPr>
                      <w:rFonts w:hint="default" w:ascii="Times New Roman" w:hAnsi="Times New Roman" w:eastAsia="宋体"/>
                      <w:b w:val="0"/>
                      <w:bCs/>
                      <w:szCs w:val="21"/>
                      <w:highlight w:val="none"/>
                      <w:u w:val="none"/>
                      <w:lang w:val="en-US" w:eastAsia="zh-CN"/>
                    </w:rPr>
                    <w:t>谭沟</w:t>
                  </w:r>
                </w:p>
              </w:tc>
              <w:tc>
                <w:tcPr>
                  <w:tcW w:w="1254" w:type="pct"/>
                  <w:noWrap w:val="0"/>
                  <w:vAlign w:val="center"/>
                </w:tcPr>
                <w:p>
                  <w:pPr>
                    <w:jc w:val="center"/>
                    <w:rPr>
                      <w:rFonts w:hint="default"/>
                      <w:b w:val="0"/>
                      <w:bCs/>
                      <w:szCs w:val="21"/>
                      <w:highlight w:val="none"/>
                      <w:u w:val="none"/>
                      <w:lang w:val="en-US" w:eastAsia="zh-CN"/>
                    </w:rPr>
                  </w:pPr>
                  <w:r>
                    <w:rPr>
                      <w:rFonts w:hint="eastAsia"/>
                      <w:b w:val="0"/>
                      <w:bCs/>
                      <w:szCs w:val="21"/>
                      <w:highlight w:val="none"/>
                      <w:u w:val="none"/>
                      <w:lang w:val="en-US" w:eastAsia="zh-CN"/>
                    </w:rPr>
                    <w:t>56</w:t>
                  </w:r>
                </w:p>
              </w:tc>
              <w:tc>
                <w:tcPr>
                  <w:tcW w:w="2248" w:type="dxa"/>
                  <w:noWrap w:val="0"/>
                  <w:vAlign w:val="center"/>
                </w:tcPr>
                <w:p>
                  <w:pPr>
                    <w:keepNext w:val="0"/>
                    <w:keepLines w:val="0"/>
                    <w:widowControl/>
                    <w:suppressLineNumbers w:val="0"/>
                    <w:jc w:val="center"/>
                    <w:textAlignment w:val="center"/>
                    <w:rPr>
                      <w:rFonts w:hint="default" w:ascii="Times New Roman" w:hAnsi="Times New Roman" w:cs="Times New Roman"/>
                      <w:b w:val="0"/>
                      <w:bCs/>
                      <w:sz w:val="21"/>
                      <w:szCs w:val="21"/>
                      <w:highlight w:val="none"/>
                      <w:u w:val="none"/>
                      <w:lang w:val="en-US" w:eastAsia="zh-CN"/>
                    </w:rPr>
                  </w:pPr>
                  <w:r>
                    <w:rPr>
                      <w:rFonts w:hint="default" w:ascii="Times New Roman" w:hAnsi="Times New Roman" w:eastAsia="宋体" w:cs="Times New Roman"/>
                      <w:i w:val="0"/>
                      <w:color w:val="000000"/>
                      <w:kern w:val="0"/>
                      <w:sz w:val="21"/>
                      <w:szCs w:val="21"/>
                      <w:u w:val="none"/>
                      <w:lang w:val="en-US" w:eastAsia="zh-CN" w:bidi="ar"/>
                    </w:rPr>
                    <w:t>179</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1239" w:type="pct"/>
                  <w:vMerge w:val="continue"/>
                  <w:noWrap w:val="0"/>
                  <w:vAlign w:val="center"/>
                </w:tcPr>
                <w:p>
                  <w:pPr>
                    <w:jc w:val="center"/>
                    <w:rPr>
                      <w:rFonts w:hint="eastAsia" w:ascii="Times New Roman" w:hAnsi="Times New Roman"/>
                      <w:b w:val="0"/>
                      <w:bCs/>
                      <w:szCs w:val="21"/>
                      <w:u w:val="none"/>
                    </w:rPr>
                  </w:pPr>
                </w:p>
              </w:tc>
              <w:tc>
                <w:tcPr>
                  <w:tcW w:w="1249" w:type="pct"/>
                  <w:noWrap w:val="0"/>
                  <w:vAlign w:val="center"/>
                </w:tcPr>
                <w:p>
                  <w:pPr>
                    <w:jc w:val="center"/>
                    <w:rPr>
                      <w:rFonts w:hint="default" w:ascii="Times New Roman" w:hAnsi="Times New Roman" w:eastAsia="宋体"/>
                      <w:b w:val="0"/>
                      <w:bCs/>
                      <w:szCs w:val="21"/>
                      <w:highlight w:val="none"/>
                      <w:u w:val="none"/>
                      <w:lang w:val="en-US" w:eastAsia="zh-CN"/>
                    </w:rPr>
                  </w:pPr>
                  <w:r>
                    <w:rPr>
                      <w:rFonts w:hint="default" w:ascii="Times New Roman" w:hAnsi="Times New Roman" w:eastAsia="宋体"/>
                      <w:b w:val="0"/>
                      <w:bCs/>
                      <w:szCs w:val="21"/>
                      <w:highlight w:val="none"/>
                      <w:u w:val="none"/>
                      <w:lang w:val="en-US" w:eastAsia="zh-CN"/>
                    </w:rPr>
                    <w:t>饮牛坑</w:t>
                  </w:r>
                </w:p>
              </w:tc>
              <w:tc>
                <w:tcPr>
                  <w:tcW w:w="1254" w:type="pct"/>
                  <w:noWrap w:val="0"/>
                  <w:vAlign w:val="center"/>
                </w:tcPr>
                <w:p>
                  <w:pPr>
                    <w:jc w:val="center"/>
                    <w:rPr>
                      <w:rFonts w:hint="default"/>
                      <w:b w:val="0"/>
                      <w:bCs/>
                      <w:szCs w:val="21"/>
                      <w:highlight w:val="none"/>
                      <w:u w:val="none"/>
                      <w:lang w:val="en-US" w:eastAsia="zh-CN"/>
                    </w:rPr>
                  </w:pPr>
                  <w:r>
                    <w:rPr>
                      <w:rFonts w:hint="eastAsia"/>
                      <w:b w:val="0"/>
                      <w:bCs/>
                      <w:szCs w:val="21"/>
                      <w:highlight w:val="none"/>
                      <w:u w:val="none"/>
                      <w:lang w:val="en-US" w:eastAsia="zh-CN"/>
                    </w:rPr>
                    <w:t>123</w:t>
                  </w:r>
                </w:p>
              </w:tc>
              <w:tc>
                <w:tcPr>
                  <w:tcW w:w="2248" w:type="dxa"/>
                  <w:noWrap w:val="0"/>
                  <w:vAlign w:val="center"/>
                </w:tcPr>
                <w:p>
                  <w:pPr>
                    <w:keepNext w:val="0"/>
                    <w:keepLines w:val="0"/>
                    <w:widowControl/>
                    <w:suppressLineNumbers w:val="0"/>
                    <w:jc w:val="center"/>
                    <w:textAlignment w:val="center"/>
                    <w:rPr>
                      <w:rFonts w:hint="default" w:ascii="Times New Roman" w:hAnsi="Times New Roman" w:cs="Times New Roman"/>
                      <w:b w:val="0"/>
                      <w:bCs/>
                      <w:sz w:val="21"/>
                      <w:szCs w:val="21"/>
                      <w:highlight w:val="none"/>
                      <w:u w:val="none"/>
                      <w:lang w:val="en-US" w:eastAsia="zh-CN"/>
                    </w:rPr>
                  </w:pPr>
                  <w:r>
                    <w:rPr>
                      <w:rFonts w:hint="default" w:ascii="Times New Roman" w:hAnsi="Times New Roman" w:eastAsia="宋体" w:cs="Times New Roman"/>
                      <w:i w:val="0"/>
                      <w:color w:val="000000"/>
                      <w:kern w:val="0"/>
                      <w:sz w:val="21"/>
                      <w:szCs w:val="21"/>
                      <w:u w:val="none"/>
                      <w:lang w:val="en-US" w:eastAsia="zh-CN" w:bidi="ar"/>
                    </w:rPr>
                    <w:t>394</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1239" w:type="pct"/>
                  <w:vMerge w:val="continue"/>
                  <w:noWrap w:val="0"/>
                  <w:vAlign w:val="center"/>
                </w:tcPr>
                <w:p>
                  <w:pPr>
                    <w:jc w:val="center"/>
                    <w:rPr>
                      <w:rFonts w:hint="eastAsia" w:ascii="Times New Roman" w:hAnsi="Times New Roman"/>
                      <w:b w:val="0"/>
                      <w:bCs/>
                      <w:szCs w:val="21"/>
                      <w:u w:val="none"/>
                    </w:rPr>
                  </w:pPr>
                </w:p>
              </w:tc>
              <w:tc>
                <w:tcPr>
                  <w:tcW w:w="1249" w:type="pct"/>
                  <w:noWrap w:val="0"/>
                  <w:vAlign w:val="center"/>
                </w:tcPr>
                <w:p>
                  <w:pPr>
                    <w:jc w:val="center"/>
                    <w:rPr>
                      <w:rFonts w:hint="default" w:ascii="Times New Roman" w:hAnsi="Times New Roman" w:eastAsia="宋体"/>
                      <w:b w:val="0"/>
                      <w:bCs/>
                      <w:szCs w:val="21"/>
                      <w:highlight w:val="none"/>
                      <w:u w:val="none"/>
                      <w:lang w:val="en-US" w:eastAsia="zh-CN"/>
                    </w:rPr>
                  </w:pPr>
                  <w:r>
                    <w:rPr>
                      <w:rFonts w:hint="default" w:ascii="Times New Roman" w:hAnsi="Times New Roman" w:eastAsia="宋体"/>
                      <w:b w:val="0"/>
                      <w:bCs/>
                      <w:szCs w:val="21"/>
                      <w:highlight w:val="none"/>
                      <w:u w:val="none"/>
                      <w:lang w:val="en-US" w:eastAsia="zh-CN"/>
                    </w:rPr>
                    <w:t>大娄庄村</w:t>
                  </w:r>
                </w:p>
              </w:tc>
              <w:tc>
                <w:tcPr>
                  <w:tcW w:w="1254" w:type="pct"/>
                  <w:noWrap w:val="0"/>
                  <w:vAlign w:val="center"/>
                </w:tcPr>
                <w:p>
                  <w:pPr>
                    <w:jc w:val="center"/>
                    <w:rPr>
                      <w:rFonts w:hint="default"/>
                      <w:b w:val="0"/>
                      <w:bCs/>
                      <w:szCs w:val="21"/>
                      <w:highlight w:val="none"/>
                      <w:u w:val="none"/>
                      <w:lang w:val="en-US" w:eastAsia="zh-CN"/>
                    </w:rPr>
                  </w:pPr>
                  <w:r>
                    <w:rPr>
                      <w:rFonts w:hint="eastAsia"/>
                      <w:b w:val="0"/>
                      <w:bCs/>
                      <w:szCs w:val="21"/>
                      <w:highlight w:val="none"/>
                      <w:u w:val="none"/>
                      <w:lang w:val="en-US" w:eastAsia="zh-CN"/>
                    </w:rPr>
                    <w:t>102</w:t>
                  </w:r>
                </w:p>
              </w:tc>
              <w:tc>
                <w:tcPr>
                  <w:tcW w:w="2248" w:type="dxa"/>
                  <w:noWrap w:val="0"/>
                  <w:vAlign w:val="center"/>
                </w:tcPr>
                <w:p>
                  <w:pPr>
                    <w:keepNext w:val="0"/>
                    <w:keepLines w:val="0"/>
                    <w:widowControl/>
                    <w:suppressLineNumbers w:val="0"/>
                    <w:jc w:val="center"/>
                    <w:textAlignment w:val="center"/>
                    <w:rPr>
                      <w:rFonts w:hint="default" w:ascii="Times New Roman" w:hAnsi="Times New Roman" w:cs="Times New Roman"/>
                      <w:b w:val="0"/>
                      <w:bCs/>
                      <w:sz w:val="21"/>
                      <w:szCs w:val="21"/>
                      <w:highlight w:val="none"/>
                      <w:u w:val="none"/>
                      <w:lang w:val="en-US" w:eastAsia="zh-CN"/>
                    </w:rPr>
                  </w:pPr>
                  <w:r>
                    <w:rPr>
                      <w:rFonts w:hint="default" w:ascii="Times New Roman" w:hAnsi="Times New Roman" w:eastAsia="宋体" w:cs="Times New Roman"/>
                      <w:i w:val="0"/>
                      <w:color w:val="000000"/>
                      <w:kern w:val="0"/>
                      <w:sz w:val="21"/>
                      <w:szCs w:val="21"/>
                      <w:u w:val="none"/>
                      <w:lang w:val="en-US" w:eastAsia="zh-CN" w:bidi="ar"/>
                    </w:rPr>
                    <w:t>326</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1239" w:type="pct"/>
                  <w:vMerge w:val="continue"/>
                  <w:noWrap w:val="0"/>
                  <w:vAlign w:val="center"/>
                </w:tcPr>
                <w:p>
                  <w:pPr>
                    <w:jc w:val="center"/>
                    <w:rPr>
                      <w:rFonts w:hint="eastAsia" w:ascii="Times New Roman" w:hAnsi="Times New Roman"/>
                      <w:b w:val="0"/>
                      <w:bCs/>
                      <w:szCs w:val="21"/>
                      <w:u w:val="none"/>
                    </w:rPr>
                  </w:pPr>
                </w:p>
              </w:tc>
              <w:tc>
                <w:tcPr>
                  <w:tcW w:w="1249" w:type="pct"/>
                  <w:noWrap w:val="0"/>
                  <w:vAlign w:val="center"/>
                </w:tcPr>
                <w:p>
                  <w:pPr>
                    <w:jc w:val="center"/>
                    <w:rPr>
                      <w:rFonts w:hint="default" w:ascii="Times New Roman" w:hAnsi="Times New Roman" w:eastAsia="宋体"/>
                      <w:b w:val="0"/>
                      <w:bCs/>
                      <w:szCs w:val="21"/>
                      <w:highlight w:val="none"/>
                      <w:u w:val="none"/>
                      <w:lang w:val="en-US" w:eastAsia="zh-CN"/>
                    </w:rPr>
                  </w:pPr>
                  <w:r>
                    <w:rPr>
                      <w:rFonts w:hint="default" w:ascii="Times New Roman" w:hAnsi="Times New Roman" w:eastAsia="宋体"/>
                      <w:b w:val="0"/>
                      <w:bCs/>
                      <w:szCs w:val="21"/>
                      <w:highlight w:val="none"/>
                      <w:u w:val="none"/>
                      <w:lang w:val="en-US" w:eastAsia="zh-CN"/>
                    </w:rPr>
                    <w:t>月台村</w:t>
                  </w:r>
                </w:p>
              </w:tc>
              <w:tc>
                <w:tcPr>
                  <w:tcW w:w="1254" w:type="pct"/>
                  <w:noWrap w:val="0"/>
                  <w:vAlign w:val="center"/>
                </w:tcPr>
                <w:p>
                  <w:pPr>
                    <w:jc w:val="center"/>
                    <w:rPr>
                      <w:rFonts w:hint="default"/>
                      <w:b w:val="0"/>
                      <w:bCs/>
                      <w:szCs w:val="21"/>
                      <w:highlight w:val="none"/>
                      <w:u w:val="none"/>
                      <w:lang w:val="en-US" w:eastAsia="zh-CN"/>
                    </w:rPr>
                  </w:pPr>
                  <w:r>
                    <w:rPr>
                      <w:rFonts w:hint="eastAsia"/>
                      <w:b w:val="0"/>
                      <w:bCs/>
                      <w:szCs w:val="21"/>
                      <w:highlight w:val="none"/>
                      <w:u w:val="none"/>
                      <w:lang w:val="en-US" w:eastAsia="zh-CN"/>
                    </w:rPr>
                    <w:t>1228</w:t>
                  </w:r>
                </w:p>
              </w:tc>
              <w:tc>
                <w:tcPr>
                  <w:tcW w:w="2248" w:type="dxa"/>
                  <w:noWrap w:val="0"/>
                  <w:vAlign w:val="center"/>
                </w:tcPr>
                <w:p>
                  <w:pPr>
                    <w:keepNext w:val="0"/>
                    <w:keepLines w:val="0"/>
                    <w:widowControl/>
                    <w:suppressLineNumbers w:val="0"/>
                    <w:jc w:val="center"/>
                    <w:textAlignment w:val="center"/>
                    <w:rPr>
                      <w:rFonts w:hint="default" w:ascii="Times New Roman" w:hAnsi="Times New Roman" w:cs="Times New Roman"/>
                      <w:b w:val="0"/>
                      <w:bCs/>
                      <w:sz w:val="21"/>
                      <w:szCs w:val="21"/>
                      <w:highlight w:val="none"/>
                      <w:u w:val="none"/>
                      <w:lang w:val="en-US" w:eastAsia="zh-CN"/>
                    </w:rPr>
                  </w:pPr>
                  <w:r>
                    <w:rPr>
                      <w:rFonts w:hint="default" w:ascii="Times New Roman" w:hAnsi="Times New Roman" w:eastAsia="宋体" w:cs="Times New Roman"/>
                      <w:i w:val="0"/>
                      <w:color w:val="000000"/>
                      <w:kern w:val="0"/>
                      <w:sz w:val="21"/>
                      <w:szCs w:val="21"/>
                      <w:u w:val="none"/>
                      <w:lang w:val="en-US" w:eastAsia="zh-CN" w:bidi="ar"/>
                    </w:rPr>
                    <w:t>3930</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1239" w:type="pct"/>
                  <w:vMerge w:val="continue"/>
                  <w:noWrap w:val="0"/>
                  <w:vAlign w:val="center"/>
                </w:tcPr>
                <w:p>
                  <w:pPr>
                    <w:jc w:val="center"/>
                    <w:rPr>
                      <w:rFonts w:hint="eastAsia" w:ascii="Times New Roman" w:hAnsi="Times New Roman"/>
                      <w:b w:val="0"/>
                      <w:bCs/>
                      <w:szCs w:val="21"/>
                      <w:u w:val="none"/>
                    </w:rPr>
                  </w:pPr>
                </w:p>
              </w:tc>
              <w:tc>
                <w:tcPr>
                  <w:tcW w:w="1249" w:type="pct"/>
                  <w:noWrap w:val="0"/>
                  <w:vAlign w:val="center"/>
                </w:tcPr>
                <w:p>
                  <w:pPr>
                    <w:jc w:val="center"/>
                    <w:rPr>
                      <w:rFonts w:hint="default" w:ascii="Times New Roman" w:hAnsi="Times New Roman" w:eastAsia="宋体"/>
                      <w:b w:val="0"/>
                      <w:bCs/>
                      <w:szCs w:val="21"/>
                      <w:highlight w:val="none"/>
                      <w:u w:val="none"/>
                      <w:lang w:val="en-US" w:eastAsia="zh-CN"/>
                    </w:rPr>
                  </w:pPr>
                  <w:r>
                    <w:rPr>
                      <w:rFonts w:hint="default" w:ascii="Times New Roman" w:hAnsi="Times New Roman" w:eastAsia="宋体"/>
                      <w:b w:val="0"/>
                      <w:bCs/>
                      <w:szCs w:val="21"/>
                      <w:highlight w:val="none"/>
                      <w:u w:val="none"/>
                      <w:lang w:val="en-US" w:eastAsia="zh-CN"/>
                    </w:rPr>
                    <w:t>小月台</w:t>
                  </w:r>
                </w:p>
              </w:tc>
              <w:tc>
                <w:tcPr>
                  <w:tcW w:w="1254" w:type="pct"/>
                  <w:noWrap w:val="0"/>
                  <w:vAlign w:val="center"/>
                </w:tcPr>
                <w:p>
                  <w:pPr>
                    <w:jc w:val="center"/>
                    <w:rPr>
                      <w:rFonts w:hint="default"/>
                      <w:b w:val="0"/>
                      <w:bCs/>
                      <w:szCs w:val="21"/>
                      <w:highlight w:val="none"/>
                      <w:u w:val="none"/>
                      <w:lang w:val="en-US" w:eastAsia="zh-CN"/>
                    </w:rPr>
                  </w:pPr>
                  <w:r>
                    <w:rPr>
                      <w:rFonts w:hint="eastAsia"/>
                      <w:b w:val="0"/>
                      <w:bCs/>
                      <w:szCs w:val="21"/>
                      <w:highlight w:val="none"/>
                      <w:u w:val="none"/>
                      <w:lang w:val="en-US" w:eastAsia="zh-CN"/>
                    </w:rPr>
                    <w:t>228</w:t>
                  </w:r>
                </w:p>
              </w:tc>
              <w:tc>
                <w:tcPr>
                  <w:tcW w:w="2248" w:type="dxa"/>
                  <w:noWrap w:val="0"/>
                  <w:vAlign w:val="center"/>
                </w:tcPr>
                <w:p>
                  <w:pPr>
                    <w:keepNext w:val="0"/>
                    <w:keepLines w:val="0"/>
                    <w:widowControl/>
                    <w:suppressLineNumbers w:val="0"/>
                    <w:jc w:val="center"/>
                    <w:textAlignment w:val="center"/>
                    <w:rPr>
                      <w:rFonts w:hint="default" w:ascii="Times New Roman" w:hAnsi="Times New Roman" w:cs="Times New Roman"/>
                      <w:b w:val="0"/>
                      <w:bCs/>
                      <w:sz w:val="21"/>
                      <w:szCs w:val="21"/>
                      <w:highlight w:val="none"/>
                      <w:u w:val="none"/>
                      <w:lang w:val="en-US" w:eastAsia="zh-CN"/>
                    </w:rPr>
                  </w:pPr>
                  <w:r>
                    <w:rPr>
                      <w:rFonts w:hint="default" w:ascii="Times New Roman" w:hAnsi="Times New Roman" w:eastAsia="宋体" w:cs="Times New Roman"/>
                      <w:i w:val="0"/>
                      <w:color w:val="000000"/>
                      <w:kern w:val="0"/>
                      <w:sz w:val="21"/>
                      <w:szCs w:val="21"/>
                      <w:u w:val="none"/>
                      <w:lang w:val="en-US" w:eastAsia="zh-CN" w:bidi="ar"/>
                    </w:rPr>
                    <w:t>730</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1239" w:type="pct"/>
                  <w:vMerge w:val="continue"/>
                  <w:noWrap w:val="0"/>
                  <w:vAlign w:val="center"/>
                </w:tcPr>
                <w:p>
                  <w:pPr>
                    <w:jc w:val="center"/>
                    <w:rPr>
                      <w:rFonts w:hint="eastAsia" w:ascii="Times New Roman" w:hAnsi="Times New Roman"/>
                      <w:b w:val="0"/>
                      <w:bCs/>
                      <w:szCs w:val="21"/>
                      <w:u w:val="none"/>
                    </w:rPr>
                  </w:pPr>
                </w:p>
              </w:tc>
              <w:tc>
                <w:tcPr>
                  <w:tcW w:w="1249" w:type="pct"/>
                  <w:noWrap w:val="0"/>
                  <w:vAlign w:val="center"/>
                </w:tcPr>
                <w:p>
                  <w:pPr>
                    <w:jc w:val="center"/>
                    <w:rPr>
                      <w:rFonts w:hint="default" w:ascii="Times New Roman" w:hAnsi="Times New Roman" w:eastAsia="宋体"/>
                      <w:b w:val="0"/>
                      <w:bCs/>
                      <w:szCs w:val="21"/>
                      <w:highlight w:val="none"/>
                      <w:u w:val="none"/>
                      <w:lang w:val="en-US" w:eastAsia="zh-CN"/>
                    </w:rPr>
                  </w:pPr>
                  <w:r>
                    <w:rPr>
                      <w:rFonts w:hint="default" w:ascii="Times New Roman" w:hAnsi="Times New Roman" w:eastAsia="宋体"/>
                      <w:b w:val="0"/>
                      <w:bCs/>
                      <w:szCs w:val="21"/>
                      <w:highlight w:val="none"/>
                      <w:u w:val="none"/>
                      <w:lang w:val="en-US" w:eastAsia="zh-CN"/>
                    </w:rPr>
                    <w:t>双庙村</w:t>
                  </w:r>
                </w:p>
              </w:tc>
              <w:tc>
                <w:tcPr>
                  <w:tcW w:w="1254" w:type="pct"/>
                  <w:noWrap w:val="0"/>
                  <w:vAlign w:val="center"/>
                </w:tcPr>
                <w:p>
                  <w:pPr>
                    <w:jc w:val="center"/>
                    <w:rPr>
                      <w:rFonts w:hint="default"/>
                      <w:b w:val="0"/>
                      <w:bCs/>
                      <w:szCs w:val="21"/>
                      <w:highlight w:val="none"/>
                      <w:u w:val="none"/>
                      <w:lang w:val="en-US" w:eastAsia="zh-CN"/>
                    </w:rPr>
                  </w:pPr>
                  <w:r>
                    <w:rPr>
                      <w:rFonts w:hint="eastAsia"/>
                      <w:b w:val="0"/>
                      <w:bCs/>
                      <w:szCs w:val="21"/>
                      <w:highlight w:val="none"/>
                      <w:u w:val="none"/>
                      <w:lang w:val="en-US" w:eastAsia="zh-CN"/>
                    </w:rPr>
                    <w:t>147</w:t>
                  </w:r>
                </w:p>
              </w:tc>
              <w:tc>
                <w:tcPr>
                  <w:tcW w:w="2248" w:type="dxa"/>
                  <w:noWrap w:val="0"/>
                  <w:vAlign w:val="center"/>
                </w:tcPr>
                <w:p>
                  <w:pPr>
                    <w:keepNext w:val="0"/>
                    <w:keepLines w:val="0"/>
                    <w:widowControl/>
                    <w:suppressLineNumbers w:val="0"/>
                    <w:jc w:val="center"/>
                    <w:textAlignment w:val="center"/>
                    <w:rPr>
                      <w:rFonts w:hint="default" w:ascii="Times New Roman" w:hAnsi="Times New Roman" w:cs="Times New Roman"/>
                      <w:b w:val="0"/>
                      <w:bCs/>
                      <w:sz w:val="21"/>
                      <w:szCs w:val="21"/>
                      <w:highlight w:val="none"/>
                      <w:u w:val="none"/>
                      <w:lang w:val="en-US" w:eastAsia="zh-CN"/>
                    </w:rPr>
                  </w:pPr>
                  <w:r>
                    <w:rPr>
                      <w:rFonts w:hint="default" w:ascii="Times New Roman" w:hAnsi="Times New Roman" w:eastAsia="宋体" w:cs="Times New Roman"/>
                      <w:i w:val="0"/>
                      <w:color w:val="000000"/>
                      <w:kern w:val="0"/>
                      <w:sz w:val="21"/>
                      <w:szCs w:val="21"/>
                      <w:u w:val="none"/>
                      <w:lang w:val="en-US" w:eastAsia="zh-CN" w:bidi="ar"/>
                    </w:rPr>
                    <w:t>470</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1239" w:type="pct"/>
                  <w:vMerge w:val="continue"/>
                  <w:noWrap w:val="0"/>
                  <w:vAlign w:val="center"/>
                </w:tcPr>
                <w:p>
                  <w:pPr>
                    <w:jc w:val="center"/>
                    <w:rPr>
                      <w:rFonts w:hint="eastAsia" w:ascii="Times New Roman" w:hAnsi="Times New Roman"/>
                      <w:b w:val="0"/>
                      <w:bCs/>
                      <w:szCs w:val="21"/>
                      <w:u w:val="none"/>
                    </w:rPr>
                  </w:pPr>
                </w:p>
              </w:tc>
              <w:tc>
                <w:tcPr>
                  <w:tcW w:w="1249" w:type="pct"/>
                  <w:noWrap w:val="0"/>
                  <w:vAlign w:val="center"/>
                </w:tcPr>
                <w:p>
                  <w:pPr>
                    <w:jc w:val="center"/>
                    <w:rPr>
                      <w:rFonts w:hint="default" w:ascii="Times New Roman" w:hAnsi="Times New Roman" w:eastAsia="宋体"/>
                      <w:b w:val="0"/>
                      <w:bCs/>
                      <w:szCs w:val="21"/>
                      <w:highlight w:val="none"/>
                      <w:u w:val="none"/>
                      <w:lang w:val="en-US" w:eastAsia="zh-CN"/>
                    </w:rPr>
                  </w:pPr>
                  <w:r>
                    <w:rPr>
                      <w:rFonts w:hint="default" w:ascii="Times New Roman" w:hAnsi="Times New Roman" w:eastAsia="宋体"/>
                      <w:b w:val="0"/>
                      <w:bCs/>
                      <w:szCs w:val="21"/>
                      <w:highlight w:val="none"/>
                      <w:u w:val="none"/>
                      <w:lang w:val="en-US" w:eastAsia="zh-CN"/>
                    </w:rPr>
                    <w:t>养凤沟村</w:t>
                  </w:r>
                </w:p>
              </w:tc>
              <w:tc>
                <w:tcPr>
                  <w:tcW w:w="1254" w:type="pct"/>
                  <w:noWrap w:val="0"/>
                  <w:vAlign w:val="center"/>
                </w:tcPr>
                <w:p>
                  <w:pPr>
                    <w:jc w:val="center"/>
                    <w:rPr>
                      <w:rFonts w:hint="default"/>
                      <w:b w:val="0"/>
                      <w:bCs/>
                      <w:szCs w:val="21"/>
                      <w:highlight w:val="none"/>
                      <w:u w:val="none"/>
                      <w:lang w:val="en-US" w:eastAsia="zh-CN"/>
                    </w:rPr>
                  </w:pPr>
                  <w:r>
                    <w:rPr>
                      <w:rFonts w:hint="eastAsia"/>
                      <w:b w:val="0"/>
                      <w:bCs/>
                      <w:szCs w:val="21"/>
                      <w:highlight w:val="none"/>
                      <w:u w:val="none"/>
                      <w:lang w:val="en-US" w:eastAsia="zh-CN"/>
                    </w:rPr>
                    <w:t>137</w:t>
                  </w:r>
                </w:p>
              </w:tc>
              <w:tc>
                <w:tcPr>
                  <w:tcW w:w="2248" w:type="dxa"/>
                  <w:noWrap w:val="0"/>
                  <w:vAlign w:val="center"/>
                </w:tcPr>
                <w:p>
                  <w:pPr>
                    <w:keepNext w:val="0"/>
                    <w:keepLines w:val="0"/>
                    <w:widowControl/>
                    <w:suppressLineNumbers w:val="0"/>
                    <w:jc w:val="center"/>
                    <w:textAlignment w:val="center"/>
                    <w:rPr>
                      <w:rFonts w:hint="default" w:ascii="Times New Roman" w:hAnsi="Times New Roman" w:cs="Times New Roman"/>
                      <w:b w:val="0"/>
                      <w:bCs/>
                      <w:sz w:val="21"/>
                      <w:szCs w:val="21"/>
                      <w:highlight w:val="none"/>
                      <w:u w:val="none"/>
                      <w:lang w:val="en-US" w:eastAsia="zh-CN"/>
                    </w:rPr>
                  </w:pPr>
                  <w:r>
                    <w:rPr>
                      <w:rFonts w:hint="default" w:ascii="Times New Roman" w:hAnsi="Times New Roman" w:eastAsia="宋体" w:cs="Times New Roman"/>
                      <w:i w:val="0"/>
                      <w:color w:val="000000"/>
                      <w:kern w:val="0"/>
                      <w:sz w:val="21"/>
                      <w:szCs w:val="21"/>
                      <w:u w:val="none"/>
                      <w:lang w:val="en-US" w:eastAsia="zh-CN" w:bidi="ar"/>
                    </w:rPr>
                    <w:t>438</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1239" w:type="pct"/>
                  <w:vMerge w:val="continue"/>
                  <w:noWrap w:val="0"/>
                  <w:vAlign w:val="center"/>
                </w:tcPr>
                <w:p>
                  <w:pPr>
                    <w:jc w:val="center"/>
                    <w:rPr>
                      <w:rFonts w:hint="eastAsia" w:ascii="Times New Roman" w:hAnsi="Times New Roman"/>
                      <w:b w:val="0"/>
                      <w:bCs/>
                      <w:szCs w:val="21"/>
                      <w:u w:val="none"/>
                    </w:rPr>
                  </w:pPr>
                </w:p>
              </w:tc>
              <w:tc>
                <w:tcPr>
                  <w:tcW w:w="1249" w:type="pct"/>
                  <w:noWrap w:val="0"/>
                  <w:vAlign w:val="center"/>
                </w:tcPr>
                <w:p>
                  <w:pPr>
                    <w:jc w:val="center"/>
                    <w:rPr>
                      <w:rFonts w:hint="default" w:ascii="Times New Roman" w:hAnsi="Times New Roman" w:eastAsia="宋体"/>
                      <w:b w:val="0"/>
                      <w:bCs/>
                      <w:szCs w:val="21"/>
                      <w:highlight w:val="none"/>
                      <w:u w:val="none"/>
                      <w:lang w:val="en-US" w:eastAsia="zh-CN"/>
                    </w:rPr>
                  </w:pPr>
                  <w:r>
                    <w:rPr>
                      <w:rFonts w:hint="default" w:ascii="Times New Roman" w:hAnsi="Times New Roman" w:eastAsia="宋体"/>
                      <w:b w:val="0"/>
                      <w:bCs/>
                      <w:szCs w:val="21"/>
                      <w:highlight w:val="none"/>
                      <w:u w:val="none"/>
                      <w:lang w:val="en-US" w:eastAsia="zh-CN"/>
                    </w:rPr>
                    <w:t>四家营</w:t>
                  </w:r>
                </w:p>
              </w:tc>
              <w:tc>
                <w:tcPr>
                  <w:tcW w:w="1254" w:type="pct"/>
                  <w:noWrap w:val="0"/>
                  <w:vAlign w:val="center"/>
                </w:tcPr>
                <w:p>
                  <w:pPr>
                    <w:jc w:val="center"/>
                    <w:rPr>
                      <w:rFonts w:hint="default"/>
                      <w:b w:val="0"/>
                      <w:bCs/>
                      <w:szCs w:val="21"/>
                      <w:highlight w:val="none"/>
                      <w:u w:val="none"/>
                      <w:lang w:val="en-US" w:eastAsia="zh-CN"/>
                    </w:rPr>
                  </w:pPr>
                  <w:r>
                    <w:rPr>
                      <w:rFonts w:hint="eastAsia"/>
                      <w:b w:val="0"/>
                      <w:bCs/>
                      <w:szCs w:val="21"/>
                      <w:highlight w:val="none"/>
                      <w:u w:val="none"/>
                      <w:lang w:val="en-US" w:eastAsia="zh-CN"/>
                    </w:rPr>
                    <w:t>115</w:t>
                  </w:r>
                </w:p>
              </w:tc>
              <w:tc>
                <w:tcPr>
                  <w:tcW w:w="2248" w:type="dxa"/>
                  <w:noWrap w:val="0"/>
                  <w:vAlign w:val="center"/>
                </w:tcPr>
                <w:p>
                  <w:pPr>
                    <w:keepNext w:val="0"/>
                    <w:keepLines w:val="0"/>
                    <w:widowControl/>
                    <w:suppressLineNumbers w:val="0"/>
                    <w:jc w:val="center"/>
                    <w:textAlignment w:val="center"/>
                    <w:rPr>
                      <w:rFonts w:hint="default" w:ascii="Times New Roman" w:hAnsi="Times New Roman" w:cs="Times New Roman"/>
                      <w:b w:val="0"/>
                      <w:bCs/>
                      <w:sz w:val="21"/>
                      <w:szCs w:val="21"/>
                      <w:highlight w:val="none"/>
                      <w:u w:val="none"/>
                      <w:lang w:val="en-US" w:eastAsia="zh-CN"/>
                    </w:rPr>
                  </w:pPr>
                  <w:r>
                    <w:rPr>
                      <w:rFonts w:hint="default" w:ascii="Times New Roman" w:hAnsi="Times New Roman" w:eastAsia="宋体" w:cs="Times New Roman"/>
                      <w:i w:val="0"/>
                      <w:color w:val="000000"/>
                      <w:kern w:val="0"/>
                      <w:sz w:val="21"/>
                      <w:szCs w:val="21"/>
                      <w:u w:val="none"/>
                      <w:lang w:val="en-US" w:eastAsia="zh-CN" w:bidi="ar"/>
                    </w:rPr>
                    <w:t>368</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1239" w:type="pct"/>
                  <w:vMerge w:val="continue"/>
                  <w:noWrap w:val="0"/>
                  <w:vAlign w:val="center"/>
                </w:tcPr>
                <w:p>
                  <w:pPr>
                    <w:jc w:val="center"/>
                    <w:rPr>
                      <w:rFonts w:hint="eastAsia" w:ascii="Times New Roman" w:hAnsi="Times New Roman"/>
                      <w:b w:val="0"/>
                      <w:bCs/>
                      <w:szCs w:val="21"/>
                      <w:u w:val="none"/>
                    </w:rPr>
                  </w:pPr>
                </w:p>
              </w:tc>
              <w:tc>
                <w:tcPr>
                  <w:tcW w:w="1249" w:type="pct"/>
                  <w:noWrap w:val="0"/>
                  <w:vAlign w:val="center"/>
                </w:tcPr>
                <w:p>
                  <w:pPr>
                    <w:jc w:val="center"/>
                    <w:rPr>
                      <w:rFonts w:hint="default" w:ascii="Times New Roman" w:hAnsi="Times New Roman" w:eastAsia="宋体"/>
                      <w:b w:val="0"/>
                      <w:bCs/>
                      <w:szCs w:val="21"/>
                      <w:highlight w:val="none"/>
                      <w:u w:val="none"/>
                      <w:lang w:val="en-US" w:eastAsia="zh-CN"/>
                    </w:rPr>
                  </w:pPr>
                  <w:r>
                    <w:rPr>
                      <w:rFonts w:hint="default" w:ascii="Times New Roman" w:hAnsi="Times New Roman" w:eastAsia="宋体"/>
                      <w:b w:val="0"/>
                      <w:bCs/>
                      <w:szCs w:val="21"/>
                      <w:highlight w:val="none"/>
                      <w:u w:val="none"/>
                      <w:lang w:val="en-US" w:eastAsia="zh-CN"/>
                    </w:rPr>
                    <w:t>蔡庄</w:t>
                  </w:r>
                </w:p>
              </w:tc>
              <w:tc>
                <w:tcPr>
                  <w:tcW w:w="1254" w:type="pct"/>
                  <w:noWrap w:val="0"/>
                  <w:vAlign w:val="center"/>
                </w:tcPr>
                <w:p>
                  <w:pPr>
                    <w:jc w:val="center"/>
                    <w:rPr>
                      <w:rFonts w:hint="default"/>
                      <w:b w:val="0"/>
                      <w:bCs/>
                      <w:szCs w:val="21"/>
                      <w:highlight w:val="none"/>
                      <w:u w:val="none"/>
                      <w:lang w:val="en-US" w:eastAsia="zh-CN"/>
                    </w:rPr>
                  </w:pPr>
                  <w:r>
                    <w:rPr>
                      <w:rFonts w:hint="eastAsia"/>
                      <w:b w:val="0"/>
                      <w:bCs/>
                      <w:szCs w:val="21"/>
                      <w:highlight w:val="none"/>
                      <w:u w:val="none"/>
                      <w:lang w:val="en-US" w:eastAsia="zh-CN"/>
                    </w:rPr>
                    <w:t>147</w:t>
                  </w:r>
                </w:p>
              </w:tc>
              <w:tc>
                <w:tcPr>
                  <w:tcW w:w="2248" w:type="dxa"/>
                  <w:noWrap w:val="0"/>
                  <w:vAlign w:val="center"/>
                </w:tcPr>
                <w:p>
                  <w:pPr>
                    <w:keepNext w:val="0"/>
                    <w:keepLines w:val="0"/>
                    <w:widowControl/>
                    <w:suppressLineNumbers w:val="0"/>
                    <w:jc w:val="center"/>
                    <w:textAlignment w:val="center"/>
                    <w:rPr>
                      <w:rFonts w:hint="default" w:ascii="Times New Roman" w:hAnsi="Times New Roman" w:cs="Times New Roman"/>
                      <w:b w:val="0"/>
                      <w:bCs/>
                      <w:sz w:val="21"/>
                      <w:szCs w:val="21"/>
                      <w:highlight w:val="none"/>
                      <w:u w:val="none"/>
                      <w:lang w:val="en-US" w:eastAsia="zh-CN"/>
                    </w:rPr>
                  </w:pPr>
                  <w:r>
                    <w:rPr>
                      <w:rFonts w:hint="default" w:ascii="Times New Roman" w:hAnsi="Times New Roman" w:eastAsia="宋体" w:cs="Times New Roman"/>
                      <w:i w:val="0"/>
                      <w:color w:val="000000"/>
                      <w:kern w:val="0"/>
                      <w:sz w:val="21"/>
                      <w:szCs w:val="21"/>
                      <w:u w:val="none"/>
                      <w:lang w:val="en-US" w:eastAsia="zh-CN" w:bidi="ar"/>
                    </w:rPr>
                    <w:t>470</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1239" w:type="pct"/>
                  <w:vMerge w:val="continue"/>
                  <w:noWrap w:val="0"/>
                  <w:vAlign w:val="center"/>
                </w:tcPr>
                <w:p>
                  <w:pPr>
                    <w:jc w:val="center"/>
                    <w:rPr>
                      <w:rFonts w:hint="eastAsia" w:ascii="Times New Roman" w:hAnsi="Times New Roman"/>
                      <w:b w:val="0"/>
                      <w:bCs/>
                      <w:szCs w:val="21"/>
                      <w:u w:val="none"/>
                    </w:rPr>
                  </w:pPr>
                </w:p>
              </w:tc>
              <w:tc>
                <w:tcPr>
                  <w:tcW w:w="1249" w:type="pct"/>
                  <w:noWrap w:val="0"/>
                  <w:vAlign w:val="center"/>
                </w:tcPr>
                <w:p>
                  <w:pPr>
                    <w:jc w:val="center"/>
                    <w:rPr>
                      <w:rFonts w:hint="default" w:ascii="Times New Roman" w:hAnsi="Times New Roman" w:eastAsia="宋体"/>
                      <w:b w:val="0"/>
                      <w:bCs/>
                      <w:szCs w:val="21"/>
                      <w:highlight w:val="none"/>
                      <w:u w:val="none"/>
                      <w:lang w:val="en-US" w:eastAsia="zh-CN"/>
                    </w:rPr>
                  </w:pPr>
                  <w:r>
                    <w:rPr>
                      <w:rFonts w:hint="default" w:ascii="Times New Roman" w:hAnsi="Times New Roman" w:eastAsia="宋体"/>
                      <w:b w:val="0"/>
                      <w:bCs/>
                      <w:szCs w:val="21"/>
                      <w:highlight w:val="none"/>
                      <w:u w:val="none"/>
                      <w:lang w:val="en-US" w:eastAsia="zh-CN"/>
                    </w:rPr>
                    <w:t>桑园</w:t>
                  </w:r>
                </w:p>
              </w:tc>
              <w:tc>
                <w:tcPr>
                  <w:tcW w:w="1254" w:type="pct"/>
                  <w:noWrap w:val="0"/>
                  <w:vAlign w:val="center"/>
                </w:tcPr>
                <w:p>
                  <w:pPr>
                    <w:jc w:val="center"/>
                    <w:rPr>
                      <w:rFonts w:hint="default"/>
                      <w:b w:val="0"/>
                      <w:bCs/>
                      <w:szCs w:val="21"/>
                      <w:highlight w:val="none"/>
                      <w:u w:val="none"/>
                      <w:lang w:val="en-US" w:eastAsia="zh-CN"/>
                    </w:rPr>
                  </w:pPr>
                  <w:r>
                    <w:rPr>
                      <w:rFonts w:hint="eastAsia"/>
                      <w:b w:val="0"/>
                      <w:bCs/>
                      <w:szCs w:val="21"/>
                      <w:highlight w:val="none"/>
                      <w:u w:val="none"/>
                      <w:lang w:val="en-US" w:eastAsia="zh-CN"/>
                    </w:rPr>
                    <w:t>49</w:t>
                  </w:r>
                </w:p>
              </w:tc>
              <w:tc>
                <w:tcPr>
                  <w:tcW w:w="2248" w:type="dxa"/>
                  <w:noWrap w:val="0"/>
                  <w:vAlign w:val="center"/>
                </w:tcPr>
                <w:p>
                  <w:pPr>
                    <w:keepNext w:val="0"/>
                    <w:keepLines w:val="0"/>
                    <w:widowControl/>
                    <w:suppressLineNumbers w:val="0"/>
                    <w:jc w:val="center"/>
                    <w:textAlignment w:val="center"/>
                    <w:rPr>
                      <w:rFonts w:hint="default" w:ascii="Times New Roman" w:hAnsi="Times New Roman" w:cs="Times New Roman"/>
                      <w:b w:val="0"/>
                      <w:bCs/>
                      <w:sz w:val="21"/>
                      <w:szCs w:val="21"/>
                      <w:highlight w:val="none"/>
                      <w:u w:val="none"/>
                      <w:lang w:val="en-US" w:eastAsia="zh-CN"/>
                    </w:rPr>
                  </w:pPr>
                  <w:r>
                    <w:rPr>
                      <w:rFonts w:hint="default" w:ascii="Times New Roman" w:hAnsi="Times New Roman" w:eastAsia="宋体" w:cs="Times New Roman"/>
                      <w:i w:val="0"/>
                      <w:color w:val="000000"/>
                      <w:kern w:val="0"/>
                      <w:sz w:val="21"/>
                      <w:szCs w:val="21"/>
                      <w:u w:val="none"/>
                      <w:lang w:val="en-US" w:eastAsia="zh-CN" w:bidi="ar"/>
                    </w:rPr>
                    <w:t>157</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1239" w:type="pct"/>
                  <w:vMerge w:val="continue"/>
                  <w:noWrap w:val="0"/>
                  <w:vAlign w:val="center"/>
                </w:tcPr>
                <w:p>
                  <w:pPr>
                    <w:jc w:val="center"/>
                    <w:rPr>
                      <w:rFonts w:hint="eastAsia" w:ascii="Times New Roman" w:hAnsi="Times New Roman"/>
                      <w:b w:val="0"/>
                      <w:bCs/>
                      <w:szCs w:val="21"/>
                      <w:u w:val="none"/>
                    </w:rPr>
                  </w:pPr>
                </w:p>
              </w:tc>
              <w:tc>
                <w:tcPr>
                  <w:tcW w:w="1249" w:type="pct"/>
                  <w:noWrap w:val="0"/>
                  <w:vAlign w:val="center"/>
                </w:tcPr>
                <w:p>
                  <w:pPr>
                    <w:jc w:val="center"/>
                    <w:rPr>
                      <w:rFonts w:hint="default" w:ascii="Times New Roman" w:hAnsi="Times New Roman" w:eastAsia="宋体"/>
                      <w:b w:val="0"/>
                      <w:bCs/>
                      <w:szCs w:val="21"/>
                      <w:highlight w:val="none"/>
                      <w:u w:val="none"/>
                      <w:lang w:val="en-US" w:eastAsia="zh-CN"/>
                    </w:rPr>
                  </w:pPr>
                  <w:r>
                    <w:rPr>
                      <w:rFonts w:hint="default" w:ascii="Times New Roman" w:hAnsi="Times New Roman" w:eastAsia="宋体"/>
                      <w:b w:val="0"/>
                      <w:bCs/>
                      <w:szCs w:val="21"/>
                      <w:highlight w:val="none"/>
                      <w:u w:val="none"/>
                      <w:lang w:val="en-US" w:eastAsia="zh-CN"/>
                    </w:rPr>
                    <w:t>周庄</w:t>
                  </w:r>
                </w:p>
              </w:tc>
              <w:tc>
                <w:tcPr>
                  <w:tcW w:w="1254" w:type="pct"/>
                  <w:noWrap w:val="0"/>
                  <w:vAlign w:val="center"/>
                </w:tcPr>
                <w:p>
                  <w:pPr>
                    <w:jc w:val="center"/>
                    <w:rPr>
                      <w:rFonts w:hint="default"/>
                      <w:b w:val="0"/>
                      <w:bCs/>
                      <w:szCs w:val="21"/>
                      <w:highlight w:val="none"/>
                      <w:u w:val="none"/>
                      <w:lang w:val="en-US" w:eastAsia="zh-CN"/>
                    </w:rPr>
                  </w:pPr>
                  <w:r>
                    <w:rPr>
                      <w:rFonts w:hint="eastAsia"/>
                      <w:b w:val="0"/>
                      <w:bCs/>
                      <w:szCs w:val="21"/>
                      <w:highlight w:val="none"/>
                      <w:u w:val="none"/>
                      <w:lang w:val="en-US" w:eastAsia="zh-CN"/>
                    </w:rPr>
                    <w:t>48</w:t>
                  </w:r>
                </w:p>
              </w:tc>
              <w:tc>
                <w:tcPr>
                  <w:tcW w:w="2248" w:type="dxa"/>
                  <w:noWrap w:val="0"/>
                  <w:vAlign w:val="center"/>
                </w:tcPr>
                <w:p>
                  <w:pPr>
                    <w:keepNext w:val="0"/>
                    <w:keepLines w:val="0"/>
                    <w:widowControl/>
                    <w:suppressLineNumbers w:val="0"/>
                    <w:jc w:val="center"/>
                    <w:textAlignment w:val="center"/>
                    <w:rPr>
                      <w:rFonts w:hint="default" w:ascii="Times New Roman" w:hAnsi="Times New Roman" w:cs="Times New Roman"/>
                      <w:b w:val="0"/>
                      <w:bCs/>
                      <w:sz w:val="21"/>
                      <w:szCs w:val="21"/>
                      <w:highlight w:val="none"/>
                      <w:u w:val="none"/>
                      <w:lang w:val="en-US" w:eastAsia="zh-CN"/>
                    </w:rPr>
                  </w:pPr>
                  <w:r>
                    <w:rPr>
                      <w:rFonts w:hint="default" w:ascii="Times New Roman" w:hAnsi="Times New Roman" w:eastAsia="宋体" w:cs="Times New Roman"/>
                      <w:i w:val="0"/>
                      <w:color w:val="000000"/>
                      <w:kern w:val="0"/>
                      <w:sz w:val="21"/>
                      <w:szCs w:val="21"/>
                      <w:u w:val="none"/>
                      <w:lang w:val="en-US" w:eastAsia="zh-CN" w:bidi="ar"/>
                    </w:rPr>
                    <w:t>154</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1239" w:type="pct"/>
                  <w:vMerge w:val="continue"/>
                  <w:noWrap w:val="0"/>
                  <w:vAlign w:val="center"/>
                </w:tcPr>
                <w:p>
                  <w:pPr>
                    <w:jc w:val="center"/>
                    <w:rPr>
                      <w:rFonts w:hint="eastAsia" w:ascii="Times New Roman" w:hAnsi="Times New Roman"/>
                      <w:b w:val="0"/>
                      <w:bCs/>
                      <w:szCs w:val="21"/>
                      <w:u w:val="none"/>
                    </w:rPr>
                  </w:pPr>
                </w:p>
              </w:tc>
              <w:tc>
                <w:tcPr>
                  <w:tcW w:w="1249" w:type="pct"/>
                  <w:noWrap w:val="0"/>
                  <w:vAlign w:val="center"/>
                </w:tcPr>
                <w:p>
                  <w:pPr>
                    <w:jc w:val="center"/>
                    <w:rPr>
                      <w:rFonts w:hint="default" w:ascii="Times New Roman" w:hAnsi="Times New Roman" w:eastAsia="宋体"/>
                      <w:b w:val="0"/>
                      <w:bCs/>
                      <w:szCs w:val="21"/>
                      <w:highlight w:val="none"/>
                      <w:u w:val="none"/>
                      <w:lang w:val="en-US" w:eastAsia="zh-CN"/>
                    </w:rPr>
                  </w:pPr>
                  <w:r>
                    <w:rPr>
                      <w:rFonts w:hint="default" w:ascii="Times New Roman" w:hAnsi="Times New Roman" w:eastAsia="宋体"/>
                      <w:b w:val="0"/>
                      <w:bCs/>
                      <w:szCs w:val="21"/>
                      <w:highlight w:val="none"/>
                      <w:u w:val="none"/>
                      <w:lang w:val="en-US" w:eastAsia="zh-CN"/>
                    </w:rPr>
                    <w:t>栗林店村</w:t>
                  </w:r>
                </w:p>
              </w:tc>
              <w:tc>
                <w:tcPr>
                  <w:tcW w:w="1254" w:type="pct"/>
                  <w:noWrap w:val="0"/>
                  <w:vAlign w:val="center"/>
                </w:tcPr>
                <w:p>
                  <w:pPr>
                    <w:jc w:val="center"/>
                    <w:rPr>
                      <w:rFonts w:hint="default"/>
                      <w:b w:val="0"/>
                      <w:bCs/>
                      <w:szCs w:val="21"/>
                      <w:highlight w:val="none"/>
                      <w:u w:val="none"/>
                      <w:lang w:val="en-US" w:eastAsia="zh-CN"/>
                    </w:rPr>
                  </w:pPr>
                  <w:r>
                    <w:rPr>
                      <w:rFonts w:hint="eastAsia"/>
                      <w:b w:val="0"/>
                      <w:bCs/>
                      <w:szCs w:val="21"/>
                      <w:highlight w:val="none"/>
                      <w:u w:val="none"/>
                      <w:lang w:val="en-US" w:eastAsia="zh-CN"/>
                    </w:rPr>
                    <w:t>344</w:t>
                  </w:r>
                </w:p>
              </w:tc>
              <w:tc>
                <w:tcPr>
                  <w:tcW w:w="2248" w:type="dxa"/>
                  <w:noWrap w:val="0"/>
                  <w:vAlign w:val="center"/>
                </w:tcPr>
                <w:p>
                  <w:pPr>
                    <w:keepNext w:val="0"/>
                    <w:keepLines w:val="0"/>
                    <w:widowControl/>
                    <w:suppressLineNumbers w:val="0"/>
                    <w:jc w:val="center"/>
                    <w:textAlignment w:val="center"/>
                    <w:rPr>
                      <w:rFonts w:hint="default" w:ascii="Times New Roman" w:hAnsi="Times New Roman" w:cs="Times New Roman"/>
                      <w:b w:val="0"/>
                      <w:bCs/>
                      <w:sz w:val="21"/>
                      <w:szCs w:val="21"/>
                      <w:highlight w:val="none"/>
                      <w:u w:val="none"/>
                      <w:lang w:val="en-US" w:eastAsia="zh-CN"/>
                    </w:rPr>
                  </w:pPr>
                  <w:r>
                    <w:rPr>
                      <w:rFonts w:hint="default" w:ascii="Times New Roman" w:hAnsi="Times New Roman" w:eastAsia="宋体" w:cs="Times New Roman"/>
                      <w:i w:val="0"/>
                      <w:color w:val="000000"/>
                      <w:kern w:val="0"/>
                      <w:sz w:val="21"/>
                      <w:szCs w:val="21"/>
                      <w:u w:val="none"/>
                      <w:lang w:val="en-US" w:eastAsia="zh-CN" w:bidi="ar"/>
                    </w:rPr>
                    <w:t>1101</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1239" w:type="pct"/>
                  <w:vMerge w:val="continue"/>
                  <w:noWrap w:val="0"/>
                  <w:vAlign w:val="center"/>
                </w:tcPr>
                <w:p>
                  <w:pPr>
                    <w:jc w:val="center"/>
                    <w:rPr>
                      <w:rFonts w:hint="eastAsia" w:ascii="Times New Roman" w:hAnsi="Times New Roman"/>
                      <w:b w:val="0"/>
                      <w:bCs/>
                      <w:szCs w:val="21"/>
                      <w:u w:val="none"/>
                    </w:rPr>
                  </w:pPr>
                </w:p>
              </w:tc>
              <w:tc>
                <w:tcPr>
                  <w:tcW w:w="1249" w:type="pct"/>
                  <w:noWrap w:val="0"/>
                  <w:vAlign w:val="center"/>
                </w:tcPr>
                <w:p>
                  <w:pPr>
                    <w:jc w:val="center"/>
                    <w:rPr>
                      <w:rFonts w:hint="default" w:ascii="Times New Roman" w:hAnsi="Times New Roman" w:eastAsia="宋体"/>
                      <w:b w:val="0"/>
                      <w:bCs/>
                      <w:szCs w:val="21"/>
                      <w:highlight w:val="none"/>
                      <w:u w:val="none"/>
                      <w:lang w:val="en-US" w:eastAsia="zh-CN"/>
                    </w:rPr>
                  </w:pPr>
                  <w:r>
                    <w:rPr>
                      <w:rFonts w:hint="default" w:ascii="Times New Roman" w:hAnsi="Times New Roman" w:eastAsia="宋体"/>
                      <w:b w:val="0"/>
                      <w:bCs/>
                      <w:szCs w:val="21"/>
                      <w:highlight w:val="none"/>
                      <w:u w:val="none"/>
                      <w:lang w:val="en-US" w:eastAsia="zh-CN"/>
                    </w:rPr>
                    <w:t>文集村</w:t>
                  </w:r>
                </w:p>
              </w:tc>
              <w:tc>
                <w:tcPr>
                  <w:tcW w:w="1254" w:type="pct"/>
                  <w:noWrap w:val="0"/>
                  <w:vAlign w:val="center"/>
                </w:tcPr>
                <w:p>
                  <w:pPr>
                    <w:jc w:val="center"/>
                    <w:rPr>
                      <w:rFonts w:hint="default"/>
                      <w:b w:val="0"/>
                      <w:bCs/>
                      <w:szCs w:val="21"/>
                      <w:highlight w:val="none"/>
                      <w:u w:val="none"/>
                      <w:lang w:val="en-US" w:eastAsia="zh-CN"/>
                    </w:rPr>
                  </w:pPr>
                  <w:r>
                    <w:rPr>
                      <w:rFonts w:hint="eastAsia"/>
                      <w:b w:val="0"/>
                      <w:bCs/>
                      <w:szCs w:val="21"/>
                      <w:highlight w:val="none"/>
                      <w:u w:val="none"/>
                      <w:lang w:val="en-US" w:eastAsia="zh-CN"/>
                    </w:rPr>
                    <w:t>601</w:t>
                  </w:r>
                </w:p>
              </w:tc>
              <w:tc>
                <w:tcPr>
                  <w:tcW w:w="2248" w:type="dxa"/>
                  <w:noWrap w:val="0"/>
                  <w:vAlign w:val="center"/>
                </w:tcPr>
                <w:p>
                  <w:pPr>
                    <w:keepNext w:val="0"/>
                    <w:keepLines w:val="0"/>
                    <w:widowControl/>
                    <w:suppressLineNumbers w:val="0"/>
                    <w:jc w:val="center"/>
                    <w:textAlignment w:val="center"/>
                    <w:rPr>
                      <w:rFonts w:hint="default" w:ascii="Times New Roman" w:hAnsi="Times New Roman" w:cs="Times New Roman"/>
                      <w:b w:val="0"/>
                      <w:bCs/>
                      <w:sz w:val="21"/>
                      <w:szCs w:val="21"/>
                      <w:highlight w:val="none"/>
                      <w:u w:val="none"/>
                      <w:lang w:val="en-US" w:eastAsia="zh-CN"/>
                    </w:rPr>
                  </w:pPr>
                  <w:r>
                    <w:rPr>
                      <w:rFonts w:hint="default" w:ascii="Times New Roman" w:hAnsi="Times New Roman" w:eastAsia="宋体" w:cs="Times New Roman"/>
                      <w:i w:val="0"/>
                      <w:color w:val="000000"/>
                      <w:kern w:val="0"/>
                      <w:sz w:val="21"/>
                      <w:szCs w:val="21"/>
                      <w:u w:val="none"/>
                      <w:lang w:val="en-US" w:eastAsia="zh-CN" w:bidi="ar"/>
                    </w:rPr>
                    <w:t>1923</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1239" w:type="pct"/>
                  <w:vMerge w:val="restart"/>
                  <w:noWrap w:val="0"/>
                  <w:vAlign w:val="center"/>
                </w:tcPr>
                <w:p>
                  <w:pPr>
                    <w:jc w:val="center"/>
                    <w:rPr>
                      <w:rFonts w:hint="eastAsia" w:ascii="Times New Roman" w:hAnsi="Times New Roman"/>
                      <w:b w:val="0"/>
                      <w:bCs/>
                      <w:szCs w:val="21"/>
                      <w:u w:val="none"/>
                    </w:rPr>
                  </w:pPr>
                  <w:r>
                    <w:rPr>
                      <w:rFonts w:hint="eastAsia" w:ascii="Times New Roman" w:hAnsi="Times New Roman"/>
                      <w:b w:val="0"/>
                      <w:bCs/>
                      <w:szCs w:val="21"/>
                      <w:u w:val="none"/>
                    </w:rPr>
                    <w:t>辛店镇</w:t>
                  </w:r>
                </w:p>
              </w:tc>
              <w:tc>
                <w:tcPr>
                  <w:tcW w:w="1249" w:type="pct"/>
                  <w:noWrap w:val="0"/>
                  <w:vAlign w:val="center"/>
                </w:tcPr>
                <w:p>
                  <w:pPr>
                    <w:jc w:val="center"/>
                    <w:rPr>
                      <w:rFonts w:hint="default" w:ascii="Times New Roman" w:hAnsi="Times New Roman" w:eastAsia="宋体"/>
                      <w:b w:val="0"/>
                      <w:bCs/>
                      <w:szCs w:val="21"/>
                      <w:highlight w:val="none"/>
                      <w:u w:val="none"/>
                      <w:lang w:val="en-US" w:eastAsia="zh-CN"/>
                    </w:rPr>
                  </w:pPr>
                  <w:r>
                    <w:rPr>
                      <w:rFonts w:hint="default" w:ascii="Times New Roman" w:hAnsi="Times New Roman" w:eastAsia="宋体"/>
                      <w:b w:val="0"/>
                      <w:bCs/>
                      <w:szCs w:val="21"/>
                      <w:highlight w:val="none"/>
                      <w:u w:val="none"/>
                      <w:lang w:val="en-US" w:eastAsia="zh-CN"/>
                    </w:rPr>
                    <w:t>后邢沟</w:t>
                  </w:r>
                </w:p>
              </w:tc>
              <w:tc>
                <w:tcPr>
                  <w:tcW w:w="1254" w:type="pct"/>
                  <w:noWrap w:val="0"/>
                  <w:vAlign w:val="center"/>
                </w:tcPr>
                <w:p>
                  <w:pPr>
                    <w:jc w:val="center"/>
                    <w:rPr>
                      <w:rFonts w:hint="default"/>
                      <w:b w:val="0"/>
                      <w:bCs/>
                      <w:szCs w:val="21"/>
                      <w:highlight w:val="none"/>
                      <w:u w:val="none"/>
                      <w:lang w:val="en-US" w:eastAsia="zh-CN"/>
                    </w:rPr>
                  </w:pPr>
                  <w:r>
                    <w:rPr>
                      <w:rFonts w:hint="eastAsia"/>
                      <w:b w:val="0"/>
                      <w:bCs/>
                      <w:szCs w:val="21"/>
                      <w:highlight w:val="none"/>
                      <w:u w:val="none"/>
                      <w:lang w:val="en-US" w:eastAsia="zh-CN"/>
                    </w:rPr>
                    <w:t>41</w:t>
                  </w:r>
                </w:p>
              </w:tc>
              <w:tc>
                <w:tcPr>
                  <w:tcW w:w="2248" w:type="dxa"/>
                  <w:noWrap w:val="0"/>
                  <w:vAlign w:val="center"/>
                </w:tcPr>
                <w:p>
                  <w:pPr>
                    <w:keepNext w:val="0"/>
                    <w:keepLines w:val="0"/>
                    <w:widowControl/>
                    <w:suppressLineNumbers w:val="0"/>
                    <w:jc w:val="center"/>
                    <w:textAlignment w:val="center"/>
                    <w:rPr>
                      <w:rFonts w:hint="default" w:ascii="Times New Roman" w:hAnsi="Times New Roman" w:cs="Times New Roman"/>
                      <w:b w:val="0"/>
                      <w:bCs/>
                      <w:sz w:val="21"/>
                      <w:szCs w:val="21"/>
                      <w:highlight w:val="none"/>
                      <w:u w:val="none"/>
                      <w:lang w:val="en-US" w:eastAsia="zh-CN"/>
                    </w:rPr>
                  </w:pPr>
                  <w:r>
                    <w:rPr>
                      <w:rFonts w:hint="default" w:ascii="Times New Roman" w:hAnsi="Times New Roman" w:eastAsia="宋体" w:cs="Times New Roman"/>
                      <w:i w:val="0"/>
                      <w:color w:val="000000"/>
                      <w:kern w:val="0"/>
                      <w:sz w:val="21"/>
                      <w:szCs w:val="21"/>
                      <w:u w:val="none"/>
                      <w:lang w:val="en-US" w:eastAsia="zh-CN" w:bidi="ar"/>
                    </w:rPr>
                    <w:t>131</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1239" w:type="pct"/>
                  <w:vMerge w:val="continue"/>
                  <w:noWrap w:val="0"/>
                  <w:vAlign w:val="center"/>
                </w:tcPr>
                <w:p>
                  <w:pPr>
                    <w:jc w:val="center"/>
                    <w:rPr>
                      <w:rFonts w:hint="eastAsia" w:ascii="Times New Roman" w:hAnsi="Times New Roman"/>
                      <w:b w:val="0"/>
                      <w:bCs/>
                      <w:szCs w:val="21"/>
                      <w:u w:val="none"/>
                    </w:rPr>
                  </w:pPr>
                </w:p>
              </w:tc>
              <w:tc>
                <w:tcPr>
                  <w:tcW w:w="1249" w:type="pct"/>
                  <w:noWrap w:val="0"/>
                  <w:vAlign w:val="center"/>
                </w:tcPr>
                <w:p>
                  <w:pPr>
                    <w:jc w:val="center"/>
                    <w:rPr>
                      <w:rFonts w:hint="default" w:ascii="Times New Roman" w:hAnsi="Times New Roman" w:eastAsia="宋体"/>
                      <w:b w:val="0"/>
                      <w:bCs/>
                      <w:szCs w:val="21"/>
                      <w:highlight w:val="none"/>
                      <w:u w:val="none"/>
                      <w:lang w:val="en-US" w:eastAsia="zh-CN"/>
                    </w:rPr>
                  </w:pPr>
                  <w:r>
                    <w:rPr>
                      <w:rFonts w:hint="default" w:ascii="Times New Roman" w:hAnsi="Times New Roman" w:eastAsia="宋体"/>
                      <w:b w:val="0"/>
                      <w:bCs/>
                      <w:szCs w:val="21"/>
                      <w:highlight w:val="none"/>
                      <w:u w:val="none"/>
                      <w:lang w:val="en-US" w:eastAsia="zh-CN"/>
                    </w:rPr>
                    <w:t>杨园</w:t>
                  </w:r>
                </w:p>
              </w:tc>
              <w:tc>
                <w:tcPr>
                  <w:tcW w:w="1254" w:type="pct"/>
                  <w:noWrap w:val="0"/>
                  <w:vAlign w:val="center"/>
                </w:tcPr>
                <w:p>
                  <w:pPr>
                    <w:jc w:val="center"/>
                    <w:rPr>
                      <w:rFonts w:hint="default"/>
                      <w:b w:val="0"/>
                      <w:bCs/>
                      <w:szCs w:val="21"/>
                      <w:highlight w:val="none"/>
                      <w:u w:val="none"/>
                      <w:lang w:val="en-US" w:eastAsia="zh-CN"/>
                    </w:rPr>
                  </w:pPr>
                  <w:r>
                    <w:rPr>
                      <w:rFonts w:hint="eastAsia"/>
                      <w:b w:val="0"/>
                      <w:bCs/>
                      <w:szCs w:val="21"/>
                      <w:highlight w:val="none"/>
                      <w:u w:val="none"/>
                      <w:lang w:val="en-US" w:eastAsia="zh-CN"/>
                    </w:rPr>
                    <w:t>45</w:t>
                  </w:r>
                </w:p>
              </w:tc>
              <w:tc>
                <w:tcPr>
                  <w:tcW w:w="2248" w:type="dxa"/>
                  <w:noWrap w:val="0"/>
                  <w:vAlign w:val="center"/>
                </w:tcPr>
                <w:p>
                  <w:pPr>
                    <w:keepNext w:val="0"/>
                    <w:keepLines w:val="0"/>
                    <w:widowControl/>
                    <w:suppressLineNumbers w:val="0"/>
                    <w:jc w:val="center"/>
                    <w:textAlignment w:val="center"/>
                    <w:rPr>
                      <w:rFonts w:hint="default" w:ascii="Times New Roman" w:hAnsi="Times New Roman" w:cs="Times New Roman"/>
                      <w:b w:val="0"/>
                      <w:bCs/>
                      <w:sz w:val="21"/>
                      <w:szCs w:val="21"/>
                      <w:highlight w:val="none"/>
                      <w:u w:val="none"/>
                      <w:lang w:val="en-US" w:eastAsia="zh-CN"/>
                    </w:rPr>
                  </w:pPr>
                  <w:r>
                    <w:rPr>
                      <w:rFonts w:hint="default" w:ascii="Times New Roman" w:hAnsi="Times New Roman" w:eastAsia="宋体" w:cs="Times New Roman"/>
                      <w:i w:val="0"/>
                      <w:color w:val="000000"/>
                      <w:kern w:val="0"/>
                      <w:sz w:val="21"/>
                      <w:szCs w:val="21"/>
                      <w:u w:val="none"/>
                      <w:lang w:val="en-US" w:eastAsia="zh-CN" w:bidi="ar"/>
                    </w:rPr>
                    <w:t>144</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1239" w:type="pct"/>
                  <w:vMerge w:val="continue"/>
                  <w:noWrap w:val="0"/>
                  <w:vAlign w:val="center"/>
                </w:tcPr>
                <w:p>
                  <w:pPr>
                    <w:jc w:val="center"/>
                    <w:rPr>
                      <w:rFonts w:hint="eastAsia" w:ascii="Times New Roman" w:hAnsi="Times New Roman"/>
                      <w:b w:val="0"/>
                      <w:bCs/>
                      <w:szCs w:val="21"/>
                      <w:u w:val="none"/>
                    </w:rPr>
                  </w:pPr>
                </w:p>
              </w:tc>
              <w:tc>
                <w:tcPr>
                  <w:tcW w:w="1249" w:type="pct"/>
                  <w:noWrap w:val="0"/>
                  <w:vAlign w:val="center"/>
                </w:tcPr>
                <w:p>
                  <w:pPr>
                    <w:jc w:val="center"/>
                    <w:rPr>
                      <w:rFonts w:hint="default" w:ascii="Times New Roman" w:hAnsi="Times New Roman" w:eastAsia="宋体"/>
                      <w:b w:val="0"/>
                      <w:bCs/>
                      <w:szCs w:val="21"/>
                      <w:highlight w:val="none"/>
                      <w:u w:val="none"/>
                      <w:lang w:val="en-US" w:eastAsia="zh-CN"/>
                    </w:rPr>
                  </w:pPr>
                  <w:r>
                    <w:rPr>
                      <w:rFonts w:hint="default" w:ascii="Times New Roman" w:hAnsi="Times New Roman" w:eastAsia="宋体"/>
                      <w:b w:val="0"/>
                      <w:bCs/>
                      <w:szCs w:val="21"/>
                      <w:highlight w:val="none"/>
                      <w:u w:val="none"/>
                      <w:lang w:val="en-US" w:eastAsia="zh-CN"/>
                    </w:rPr>
                    <w:t>大张庄</w:t>
                  </w:r>
                </w:p>
              </w:tc>
              <w:tc>
                <w:tcPr>
                  <w:tcW w:w="1254" w:type="pct"/>
                  <w:noWrap w:val="0"/>
                  <w:vAlign w:val="center"/>
                </w:tcPr>
                <w:p>
                  <w:pPr>
                    <w:jc w:val="center"/>
                    <w:rPr>
                      <w:rFonts w:hint="default"/>
                      <w:b w:val="0"/>
                      <w:bCs/>
                      <w:szCs w:val="21"/>
                      <w:highlight w:val="none"/>
                      <w:u w:val="none"/>
                      <w:lang w:val="en-US" w:eastAsia="zh-CN"/>
                    </w:rPr>
                  </w:pPr>
                  <w:r>
                    <w:rPr>
                      <w:rFonts w:hint="eastAsia"/>
                      <w:b w:val="0"/>
                      <w:bCs/>
                      <w:szCs w:val="21"/>
                      <w:highlight w:val="none"/>
                      <w:u w:val="none"/>
                      <w:lang w:val="en-US" w:eastAsia="zh-CN"/>
                    </w:rPr>
                    <w:t>100</w:t>
                  </w:r>
                </w:p>
              </w:tc>
              <w:tc>
                <w:tcPr>
                  <w:tcW w:w="2248" w:type="dxa"/>
                  <w:noWrap w:val="0"/>
                  <w:vAlign w:val="center"/>
                </w:tcPr>
                <w:p>
                  <w:pPr>
                    <w:keepNext w:val="0"/>
                    <w:keepLines w:val="0"/>
                    <w:widowControl/>
                    <w:suppressLineNumbers w:val="0"/>
                    <w:jc w:val="center"/>
                    <w:textAlignment w:val="center"/>
                    <w:rPr>
                      <w:rFonts w:hint="default" w:ascii="Times New Roman" w:hAnsi="Times New Roman" w:cs="Times New Roman"/>
                      <w:b w:val="0"/>
                      <w:bCs/>
                      <w:sz w:val="21"/>
                      <w:szCs w:val="21"/>
                      <w:highlight w:val="none"/>
                      <w:u w:val="none"/>
                      <w:lang w:val="en-US" w:eastAsia="zh-CN"/>
                    </w:rPr>
                  </w:pPr>
                  <w:r>
                    <w:rPr>
                      <w:rFonts w:hint="default" w:ascii="Times New Roman" w:hAnsi="Times New Roman" w:eastAsia="宋体" w:cs="Times New Roman"/>
                      <w:i w:val="0"/>
                      <w:color w:val="000000"/>
                      <w:kern w:val="0"/>
                      <w:sz w:val="21"/>
                      <w:szCs w:val="21"/>
                      <w:u w:val="none"/>
                      <w:lang w:val="en-US" w:eastAsia="zh-CN" w:bidi="ar"/>
                    </w:rPr>
                    <w:t>320</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1239" w:type="pct"/>
                  <w:vMerge w:val="continue"/>
                  <w:noWrap w:val="0"/>
                  <w:vAlign w:val="center"/>
                </w:tcPr>
                <w:p>
                  <w:pPr>
                    <w:jc w:val="center"/>
                    <w:rPr>
                      <w:rFonts w:hint="eastAsia" w:ascii="Times New Roman" w:hAnsi="Times New Roman"/>
                      <w:b w:val="0"/>
                      <w:bCs/>
                      <w:szCs w:val="21"/>
                      <w:u w:val="none"/>
                    </w:rPr>
                  </w:pPr>
                </w:p>
              </w:tc>
              <w:tc>
                <w:tcPr>
                  <w:tcW w:w="1249" w:type="pct"/>
                  <w:noWrap w:val="0"/>
                  <w:vAlign w:val="center"/>
                </w:tcPr>
                <w:p>
                  <w:pPr>
                    <w:jc w:val="center"/>
                    <w:rPr>
                      <w:rFonts w:hint="default" w:ascii="Times New Roman" w:hAnsi="Times New Roman" w:eastAsia="宋体"/>
                      <w:b w:val="0"/>
                      <w:bCs/>
                      <w:szCs w:val="21"/>
                      <w:highlight w:val="none"/>
                      <w:u w:val="none"/>
                      <w:lang w:val="en-US" w:eastAsia="zh-CN"/>
                    </w:rPr>
                  </w:pPr>
                  <w:r>
                    <w:rPr>
                      <w:rFonts w:hint="default" w:ascii="Times New Roman" w:hAnsi="Times New Roman" w:eastAsia="宋体"/>
                      <w:b w:val="0"/>
                      <w:bCs/>
                      <w:szCs w:val="21"/>
                      <w:highlight w:val="none"/>
                      <w:u w:val="none"/>
                      <w:lang w:val="en-US" w:eastAsia="zh-CN"/>
                    </w:rPr>
                    <w:t>小李庄</w:t>
                  </w:r>
                </w:p>
              </w:tc>
              <w:tc>
                <w:tcPr>
                  <w:tcW w:w="1254" w:type="pct"/>
                  <w:noWrap w:val="0"/>
                  <w:vAlign w:val="center"/>
                </w:tcPr>
                <w:p>
                  <w:pPr>
                    <w:jc w:val="center"/>
                    <w:rPr>
                      <w:rFonts w:hint="default"/>
                      <w:b w:val="0"/>
                      <w:bCs/>
                      <w:szCs w:val="21"/>
                      <w:highlight w:val="none"/>
                      <w:u w:val="none"/>
                      <w:lang w:val="en-US" w:eastAsia="zh-CN"/>
                    </w:rPr>
                  </w:pPr>
                  <w:r>
                    <w:rPr>
                      <w:rFonts w:hint="eastAsia"/>
                      <w:b w:val="0"/>
                      <w:bCs/>
                      <w:szCs w:val="21"/>
                      <w:highlight w:val="none"/>
                      <w:u w:val="none"/>
                      <w:lang w:val="en-US" w:eastAsia="zh-CN"/>
                    </w:rPr>
                    <w:t>33</w:t>
                  </w:r>
                </w:p>
              </w:tc>
              <w:tc>
                <w:tcPr>
                  <w:tcW w:w="2248" w:type="dxa"/>
                  <w:noWrap w:val="0"/>
                  <w:vAlign w:val="center"/>
                </w:tcPr>
                <w:p>
                  <w:pPr>
                    <w:keepNext w:val="0"/>
                    <w:keepLines w:val="0"/>
                    <w:widowControl/>
                    <w:suppressLineNumbers w:val="0"/>
                    <w:jc w:val="center"/>
                    <w:textAlignment w:val="center"/>
                    <w:rPr>
                      <w:rFonts w:hint="default" w:ascii="Times New Roman" w:hAnsi="Times New Roman" w:cs="Times New Roman"/>
                      <w:b w:val="0"/>
                      <w:bCs/>
                      <w:sz w:val="21"/>
                      <w:szCs w:val="21"/>
                      <w:highlight w:val="none"/>
                      <w:u w:val="none"/>
                      <w:lang w:val="en-US" w:eastAsia="zh-CN"/>
                    </w:rPr>
                  </w:pPr>
                  <w:r>
                    <w:rPr>
                      <w:rFonts w:hint="default" w:ascii="Times New Roman" w:hAnsi="Times New Roman" w:eastAsia="宋体" w:cs="Times New Roman"/>
                      <w:i w:val="0"/>
                      <w:color w:val="000000"/>
                      <w:kern w:val="0"/>
                      <w:sz w:val="21"/>
                      <w:szCs w:val="21"/>
                      <w:u w:val="none"/>
                      <w:lang w:val="en-US" w:eastAsia="zh-CN" w:bidi="ar"/>
                    </w:rPr>
                    <w:t>106</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1239" w:type="pct"/>
                  <w:vMerge w:val="continue"/>
                  <w:noWrap w:val="0"/>
                  <w:vAlign w:val="center"/>
                </w:tcPr>
                <w:p>
                  <w:pPr>
                    <w:jc w:val="center"/>
                    <w:rPr>
                      <w:rFonts w:hint="eastAsia" w:ascii="Times New Roman" w:hAnsi="Times New Roman"/>
                      <w:b w:val="0"/>
                      <w:bCs/>
                      <w:szCs w:val="21"/>
                      <w:u w:val="none"/>
                    </w:rPr>
                  </w:pPr>
                </w:p>
              </w:tc>
              <w:tc>
                <w:tcPr>
                  <w:tcW w:w="1249" w:type="pct"/>
                  <w:noWrap w:val="0"/>
                  <w:vAlign w:val="center"/>
                </w:tcPr>
                <w:p>
                  <w:pPr>
                    <w:jc w:val="center"/>
                    <w:rPr>
                      <w:rFonts w:hint="default" w:ascii="Times New Roman" w:hAnsi="Times New Roman" w:eastAsia="宋体"/>
                      <w:b w:val="0"/>
                      <w:bCs/>
                      <w:szCs w:val="21"/>
                      <w:highlight w:val="none"/>
                      <w:u w:val="none"/>
                      <w:lang w:val="en-US" w:eastAsia="zh-CN"/>
                    </w:rPr>
                  </w:pPr>
                  <w:r>
                    <w:rPr>
                      <w:rFonts w:hint="default" w:ascii="Times New Roman" w:hAnsi="Times New Roman" w:eastAsia="宋体"/>
                      <w:b w:val="0"/>
                      <w:bCs/>
                      <w:szCs w:val="21"/>
                      <w:highlight w:val="none"/>
                      <w:u w:val="none"/>
                      <w:lang w:val="en-US" w:eastAsia="zh-CN"/>
                    </w:rPr>
                    <w:t>四所房</w:t>
                  </w:r>
                </w:p>
              </w:tc>
              <w:tc>
                <w:tcPr>
                  <w:tcW w:w="1254" w:type="pct"/>
                  <w:noWrap w:val="0"/>
                  <w:vAlign w:val="center"/>
                </w:tcPr>
                <w:p>
                  <w:pPr>
                    <w:jc w:val="center"/>
                    <w:rPr>
                      <w:rFonts w:hint="default"/>
                      <w:b w:val="0"/>
                      <w:bCs/>
                      <w:szCs w:val="21"/>
                      <w:highlight w:val="none"/>
                      <w:u w:val="none"/>
                      <w:lang w:val="en-US" w:eastAsia="zh-CN"/>
                    </w:rPr>
                  </w:pPr>
                  <w:r>
                    <w:rPr>
                      <w:rFonts w:hint="eastAsia"/>
                      <w:b w:val="0"/>
                      <w:bCs/>
                      <w:szCs w:val="21"/>
                      <w:highlight w:val="none"/>
                      <w:u w:val="none"/>
                      <w:lang w:val="en-US" w:eastAsia="zh-CN"/>
                    </w:rPr>
                    <w:t>36</w:t>
                  </w:r>
                </w:p>
              </w:tc>
              <w:tc>
                <w:tcPr>
                  <w:tcW w:w="2248" w:type="dxa"/>
                  <w:noWrap w:val="0"/>
                  <w:vAlign w:val="center"/>
                </w:tcPr>
                <w:p>
                  <w:pPr>
                    <w:keepNext w:val="0"/>
                    <w:keepLines w:val="0"/>
                    <w:widowControl/>
                    <w:suppressLineNumbers w:val="0"/>
                    <w:jc w:val="center"/>
                    <w:textAlignment w:val="center"/>
                    <w:rPr>
                      <w:rFonts w:hint="default" w:ascii="Times New Roman" w:hAnsi="Times New Roman" w:cs="Times New Roman"/>
                      <w:b w:val="0"/>
                      <w:bCs/>
                      <w:sz w:val="21"/>
                      <w:szCs w:val="21"/>
                      <w:highlight w:val="none"/>
                      <w:u w:val="none"/>
                      <w:lang w:val="en-US" w:eastAsia="zh-CN"/>
                    </w:rPr>
                  </w:pPr>
                  <w:r>
                    <w:rPr>
                      <w:rFonts w:hint="default" w:ascii="Times New Roman" w:hAnsi="Times New Roman" w:eastAsia="宋体" w:cs="Times New Roman"/>
                      <w:i w:val="0"/>
                      <w:color w:val="000000"/>
                      <w:kern w:val="0"/>
                      <w:sz w:val="21"/>
                      <w:szCs w:val="21"/>
                      <w:u w:val="none"/>
                      <w:lang w:val="en-US" w:eastAsia="zh-CN" w:bidi="ar"/>
                    </w:rPr>
                    <w:t>115</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1239" w:type="pct"/>
                  <w:vMerge w:val="continue"/>
                  <w:noWrap w:val="0"/>
                  <w:vAlign w:val="center"/>
                </w:tcPr>
                <w:p>
                  <w:pPr>
                    <w:jc w:val="center"/>
                    <w:rPr>
                      <w:rFonts w:hint="eastAsia" w:ascii="Times New Roman" w:hAnsi="Times New Roman"/>
                      <w:b w:val="0"/>
                      <w:bCs/>
                      <w:szCs w:val="21"/>
                      <w:u w:val="none"/>
                    </w:rPr>
                  </w:pPr>
                </w:p>
              </w:tc>
              <w:tc>
                <w:tcPr>
                  <w:tcW w:w="1249" w:type="pct"/>
                  <w:noWrap w:val="0"/>
                  <w:vAlign w:val="center"/>
                </w:tcPr>
                <w:p>
                  <w:pPr>
                    <w:jc w:val="center"/>
                    <w:rPr>
                      <w:rFonts w:hint="default" w:ascii="Times New Roman" w:hAnsi="Times New Roman" w:eastAsia="宋体"/>
                      <w:b w:val="0"/>
                      <w:bCs/>
                      <w:szCs w:val="21"/>
                      <w:highlight w:val="none"/>
                      <w:u w:val="none"/>
                      <w:lang w:val="en-US" w:eastAsia="zh-CN"/>
                    </w:rPr>
                  </w:pPr>
                  <w:r>
                    <w:rPr>
                      <w:rFonts w:hint="default" w:ascii="Times New Roman" w:hAnsi="Times New Roman" w:eastAsia="宋体"/>
                      <w:b w:val="0"/>
                      <w:bCs/>
                      <w:szCs w:val="21"/>
                      <w:highlight w:val="none"/>
                      <w:u w:val="none"/>
                      <w:lang w:val="en-US" w:eastAsia="zh-CN"/>
                    </w:rPr>
                    <w:t>会集营</w:t>
                  </w:r>
                </w:p>
              </w:tc>
              <w:tc>
                <w:tcPr>
                  <w:tcW w:w="1254" w:type="pct"/>
                  <w:noWrap w:val="0"/>
                  <w:vAlign w:val="center"/>
                </w:tcPr>
                <w:p>
                  <w:pPr>
                    <w:jc w:val="center"/>
                    <w:rPr>
                      <w:rFonts w:hint="default"/>
                      <w:b w:val="0"/>
                      <w:bCs/>
                      <w:szCs w:val="21"/>
                      <w:highlight w:val="none"/>
                      <w:u w:val="none"/>
                      <w:lang w:val="en-US" w:eastAsia="zh-CN"/>
                    </w:rPr>
                  </w:pPr>
                  <w:r>
                    <w:rPr>
                      <w:rFonts w:hint="eastAsia"/>
                      <w:b w:val="0"/>
                      <w:bCs/>
                      <w:szCs w:val="21"/>
                      <w:highlight w:val="none"/>
                      <w:u w:val="none"/>
                      <w:lang w:val="en-US" w:eastAsia="zh-CN"/>
                    </w:rPr>
                    <w:t>45</w:t>
                  </w:r>
                </w:p>
              </w:tc>
              <w:tc>
                <w:tcPr>
                  <w:tcW w:w="2248" w:type="dxa"/>
                  <w:noWrap w:val="0"/>
                  <w:vAlign w:val="center"/>
                </w:tcPr>
                <w:p>
                  <w:pPr>
                    <w:keepNext w:val="0"/>
                    <w:keepLines w:val="0"/>
                    <w:widowControl/>
                    <w:suppressLineNumbers w:val="0"/>
                    <w:jc w:val="center"/>
                    <w:textAlignment w:val="center"/>
                    <w:rPr>
                      <w:rFonts w:hint="default" w:ascii="Times New Roman" w:hAnsi="Times New Roman" w:cs="Times New Roman"/>
                      <w:b w:val="0"/>
                      <w:bCs/>
                      <w:sz w:val="21"/>
                      <w:szCs w:val="21"/>
                      <w:highlight w:val="none"/>
                      <w:u w:val="none"/>
                      <w:lang w:val="en-US" w:eastAsia="zh-CN"/>
                    </w:rPr>
                  </w:pPr>
                  <w:r>
                    <w:rPr>
                      <w:rFonts w:hint="default" w:ascii="Times New Roman" w:hAnsi="Times New Roman" w:eastAsia="宋体" w:cs="Times New Roman"/>
                      <w:i w:val="0"/>
                      <w:color w:val="000000"/>
                      <w:kern w:val="0"/>
                      <w:sz w:val="21"/>
                      <w:szCs w:val="21"/>
                      <w:u w:val="none"/>
                      <w:lang w:val="en-US" w:eastAsia="zh-CN" w:bidi="ar"/>
                    </w:rPr>
                    <w:t>144</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1239" w:type="pct"/>
                  <w:vMerge w:val="continue"/>
                  <w:noWrap w:val="0"/>
                  <w:vAlign w:val="center"/>
                </w:tcPr>
                <w:p>
                  <w:pPr>
                    <w:jc w:val="center"/>
                    <w:rPr>
                      <w:rFonts w:hint="eastAsia" w:ascii="Times New Roman" w:hAnsi="Times New Roman"/>
                      <w:b w:val="0"/>
                      <w:bCs/>
                      <w:szCs w:val="21"/>
                      <w:u w:val="none"/>
                    </w:rPr>
                  </w:pPr>
                </w:p>
              </w:tc>
              <w:tc>
                <w:tcPr>
                  <w:tcW w:w="1249" w:type="pct"/>
                  <w:noWrap w:val="0"/>
                  <w:vAlign w:val="center"/>
                </w:tcPr>
                <w:p>
                  <w:pPr>
                    <w:jc w:val="center"/>
                    <w:rPr>
                      <w:rFonts w:hint="default" w:ascii="Times New Roman" w:hAnsi="Times New Roman" w:eastAsia="宋体"/>
                      <w:b w:val="0"/>
                      <w:bCs/>
                      <w:szCs w:val="21"/>
                      <w:highlight w:val="none"/>
                      <w:u w:val="none"/>
                      <w:lang w:val="en-US" w:eastAsia="zh-CN"/>
                    </w:rPr>
                  </w:pPr>
                  <w:r>
                    <w:rPr>
                      <w:rFonts w:hint="default" w:ascii="Times New Roman" w:hAnsi="Times New Roman" w:eastAsia="宋体"/>
                      <w:b w:val="0"/>
                      <w:bCs/>
                      <w:szCs w:val="21"/>
                      <w:highlight w:val="none"/>
                      <w:u w:val="none"/>
                      <w:lang w:val="en-US" w:eastAsia="zh-CN"/>
                    </w:rPr>
                    <w:t>刚底村</w:t>
                  </w:r>
                </w:p>
              </w:tc>
              <w:tc>
                <w:tcPr>
                  <w:tcW w:w="1254" w:type="pct"/>
                  <w:noWrap w:val="0"/>
                  <w:vAlign w:val="center"/>
                </w:tcPr>
                <w:p>
                  <w:pPr>
                    <w:jc w:val="center"/>
                    <w:rPr>
                      <w:rFonts w:hint="default"/>
                      <w:b w:val="0"/>
                      <w:bCs/>
                      <w:szCs w:val="21"/>
                      <w:highlight w:val="none"/>
                      <w:u w:val="none"/>
                      <w:lang w:val="en-US" w:eastAsia="zh-CN"/>
                    </w:rPr>
                  </w:pPr>
                  <w:r>
                    <w:rPr>
                      <w:rFonts w:hint="eastAsia"/>
                      <w:b w:val="0"/>
                      <w:bCs/>
                      <w:szCs w:val="21"/>
                      <w:highlight w:val="none"/>
                      <w:u w:val="none"/>
                      <w:lang w:val="en-US" w:eastAsia="zh-CN"/>
                    </w:rPr>
                    <w:t>42</w:t>
                  </w:r>
                </w:p>
              </w:tc>
              <w:tc>
                <w:tcPr>
                  <w:tcW w:w="2248" w:type="dxa"/>
                  <w:noWrap w:val="0"/>
                  <w:vAlign w:val="center"/>
                </w:tcPr>
                <w:p>
                  <w:pPr>
                    <w:keepNext w:val="0"/>
                    <w:keepLines w:val="0"/>
                    <w:widowControl/>
                    <w:suppressLineNumbers w:val="0"/>
                    <w:jc w:val="center"/>
                    <w:textAlignment w:val="center"/>
                    <w:rPr>
                      <w:rFonts w:hint="default" w:ascii="Times New Roman" w:hAnsi="Times New Roman" w:cs="Times New Roman"/>
                      <w:b w:val="0"/>
                      <w:bCs/>
                      <w:sz w:val="21"/>
                      <w:szCs w:val="21"/>
                      <w:highlight w:val="none"/>
                      <w:u w:val="none"/>
                      <w:lang w:val="en-US" w:eastAsia="zh-CN"/>
                    </w:rPr>
                  </w:pPr>
                  <w:r>
                    <w:rPr>
                      <w:rFonts w:hint="default" w:ascii="Times New Roman" w:hAnsi="Times New Roman" w:eastAsia="宋体" w:cs="Times New Roman"/>
                      <w:i w:val="0"/>
                      <w:color w:val="000000"/>
                      <w:kern w:val="0"/>
                      <w:sz w:val="21"/>
                      <w:szCs w:val="21"/>
                      <w:u w:val="none"/>
                      <w:lang w:val="en-US" w:eastAsia="zh-CN" w:bidi="ar"/>
                    </w:rPr>
                    <w:t>134</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1239" w:type="pct"/>
                  <w:vMerge w:val="continue"/>
                  <w:noWrap w:val="0"/>
                  <w:vAlign w:val="center"/>
                </w:tcPr>
                <w:p>
                  <w:pPr>
                    <w:jc w:val="center"/>
                    <w:rPr>
                      <w:rFonts w:hint="eastAsia" w:ascii="Times New Roman" w:hAnsi="Times New Roman"/>
                      <w:b w:val="0"/>
                      <w:bCs/>
                      <w:szCs w:val="21"/>
                      <w:u w:val="none"/>
                    </w:rPr>
                  </w:pPr>
                </w:p>
              </w:tc>
              <w:tc>
                <w:tcPr>
                  <w:tcW w:w="1249" w:type="pct"/>
                  <w:noWrap w:val="0"/>
                  <w:vAlign w:val="center"/>
                </w:tcPr>
                <w:p>
                  <w:pPr>
                    <w:jc w:val="center"/>
                    <w:rPr>
                      <w:rFonts w:hint="default" w:ascii="Times New Roman" w:hAnsi="Times New Roman" w:eastAsia="宋体"/>
                      <w:b w:val="0"/>
                      <w:bCs/>
                      <w:szCs w:val="21"/>
                      <w:highlight w:val="none"/>
                      <w:u w:val="none"/>
                      <w:lang w:val="en-US" w:eastAsia="zh-CN"/>
                    </w:rPr>
                  </w:pPr>
                  <w:r>
                    <w:rPr>
                      <w:rFonts w:hint="default" w:ascii="Times New Roman" w:hAnsi="Times New Roman" w:eastAsia="宋体"/>
                      <w:b w:val="0"/>
                      <w:bCs/>
                      <w:szCs w:val="21"/>
                      <w:highlight w:val="none"/>
                      <w:u w:val="none"/>
                      <w:lang w:val="en-US" w:eastAsia="zh-CN"/>
                    </w:rPr>
                    <w:t>龚庄村</w:t>
                  </w:r>
                </w:p>
              </w:tc>
              <w:tc>
                <w:tcPr>
                  <w:tcW w:w="1254" w:type="pct"/>
                  <w:noWrap w:val="0"/>
                  <w:vAlign w:val="center"/>
                </w:tcPr>
                <w:p>
                  <w:pPr>
                    <w:jc w:val="center"/>
                    <w:rPr>
                      <w:rFonts w:hint="default"/>
                      <w:b w:val="0"/>
                      <w:bCs/>
                      <w:szCs w:val="21"/>
                      <w:highlight w:val="none"/>
                      <w:u w:val="none"/>
                      <w:lang w:val="en-US" w:eastAsia="zh-CN"/>
                    </w:rPr>
                  </w:pPr>
                  <w:r>
                    <w:rPr>
                      <w:rFonts w:hint="eastAsia"/>
                      <w:b w:val="0"/>
                      <w:bCs/>
                      <w:szCs w:val="21"/>
                      <w:highlight w:val="none"/>
                      <w:u w:val="none"/>
                      <w:lang w:val="en-US" w:eastAsia="zh-CN"/>
                    </w:rPr>
                    <w:t>263</w:t>
                  </w:r>
                </w:p>
              </w:tc>
              <w:tc>
                <w:tcPr>
                  <w:tcW w:w="2248" w:type="dxa"/>
                  <w:noWrap w:val="0"/>
                  <w:vAlign w:val="center"/>
                </w:tcPr>
                <w:p>
                  <w:pPr>
                    <w:keepNext w:val="0"/>
                    <w:keepLines w:val="0"/>
                    <w:widowControl/>
                    <w:suppressLineNumbers w:val="0"/>
                    <w:jc w:val="center"/>
                    <w:textAlignment w:val="center"/>
                    <w:rPr>
                      <w:rFonts w:hint="default" w:ascii="Times New Roman" w:hAnsi="Times New Roman" w:cs="Times New Roman"/>
                      <w:b w:val="0"/>
                      <w:bCs/>
                      <w:sz w:val="21"/>
                      <w:szCs w:val="21"/>
                      <w:highlight w:val="none"/>
                      <w:u w:val="none"/>
                      <w:lang w:val="en-US" w:eastAsia="zh-CN"/>
                    </w:rPr>
                  </w:pPr>
                  <w:r>
                    <w:rPr>
                      <w:rFonts w:hint="default" w:ascii="Times New Roman" w:hAnsi="Times New Roman" w:eastAsia="宋体" w:cs="Times New Roman"/>
                      <w:i w:val="0"/>
                      <w:color w:val="000000"/>
                      <w:kern w:val="0"/>
                      <w:sz w:val="21"/>
                      <w:szCs w:val="21"/>
                      <w:u w:val="none"/>
                      <w:lang w:val="en-US" w:eastAsia="zh-CN" w:bidi="ar"/>
                    </w:rPr>
                    <w:t>842</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1239" w:type="pct"/>
                  <w:vMerge w:val="continue"/>
                  <w:noWrap w:val="0"/>
                  <w:vAlign w:val="center"/>
                </w:tcPr>
                <w:p>
                  <w:pPr>
                    <w:jc w:val="center"/>
                    <w:rPr>
                      <w:rFonts w:hint="eastAsia" w:ascii="Times New Roman" w:hAnsi="Times New Roman"/>
                      <w:b w:val="0"/>
                      <w:bCs/>
                      <w:szCs w:val="21"/>
                      <w:u w:val="none"/>
                    </w:rPr>
                  </w:pPr>
                </w:p>
              </w:tc>
              <w:tc>
                <w:tcPr>
                  <w:tcW w:w="1249" w:type="pct"/>
                  <w:noWrap w:val="0"/>
                  <w:vAlign w:val="center"/>
                </w:tcPr>
                <w:p>
                  <w:pPr>
                    <w:jc w:val="center"/>
                    <w:rPr>
                      <w:rFonts w:hint="default" w:ascii="Times New Roman" w:hAnsi="Times New Roman" w:eastAsia="宋体"/>
                      <w:b w:val="0"/>
                      <w:bCs/>
                      <w:szCs w:val="21"/>
                      <w:highlight w:val="none"/>
                      <w:u w:val="none"/>
                      <w:lang w:val="en-US" w:eastAsia="zh-CN"/>
                    </w:rPr>
                  </w:pPr>
                  <w:r>
                    <w:rPr>
                      <w:rFonts w:hint="default" w:ascii="Times New Roman" w:hAnsi="Times New Roman" w:eastAsia="宋体"/>
                      <w:b w:val="0"/>
                      <w:bCs/>
                      <w:szCs w:val="21"/>
                      <w:highlight w:val="none"/>
                      <w:u w:val="none"/>
                      <w:lang w:val="en-US" w:eastAsia="zh-CN"/>
                    </w:rPr>
                    <w:t>聂庄</w:t>
                  </w:r>
                </w:p>
              </w:tc>
              <w:tc>
                <w:tcPr>
                  <w:tcW w:w="1254" w:type="pct"/>
                  <w:noWrap w:val="0"/>
                  <w:vAlign w:val="center"/>
                </w:tcPr>
                <w:p>
                  <w:pPr>
                    <w:jc w:val="center"/>
                    <w:rPr>
                      <w:rFonts w:hint="default"/>
                      <w:b w:val="0"/>
                      <w:bCs/>
                      <w:szCs w:val="21"/>
                      <w:highlight w:val="none"/>
                      <w:u w:val="none"/>
                      <w:lang w:val="en-US" w:eastAsia="zh-CN"/>
                    </w:rPr>
                  </w:pPr>
                  <w:r>
                    <w:rPr>
                      <w:rFonts w:hint="eastAsia"/>
                      <w:b w:val="0"/>
                      <w:bCs/>
                      <w:szCs w:val="21"/>
                      <w:highlight w:val="none"/>
                      <w:u w:val="none"/>
                      <w:lang w:val="en-US" w:eastAsia="zh-CN"/>
                    </w:rPr>
                    <w:t>64</w:t>
                  </w:r>
                </w:p>
              </w:tc>
              <w:tc>
                <w:tcPr>
                  <w:tcW w:w="2248" w:type="dxa"/>
                  <w:noWrap w:val="0"/>
                  <w:vAlign w:val="center"/>
                </w:tcPr>
                <w:p>
                  <w:pPr>
                    <w:keepNext w:val="0"/>
                    <w:keepLines w:val="0"/>
                    <w:widowControl/>
                    <w:suppressLineNumbers w:val="0"/>
                    <w:jc w:val="center"/>
                    <w:textAlignment w:val="center"/>
                    <w:rPr>
                      <w:rFonts w:hint="default" w:ascii="Times New Roman" w:hAnsi="Times New Roman" w:cs="Times New Roman"/>
                      <w:b w:val="0"/>
                      <w:bCs/>
                      <w:sz w:val="21"/>
                      <w:szCs w:val="21"/>
                      <w:highlight w:val="none"/>
                      <w:u w:val="none"/>
                      <w:lang w:val="en-US" w:eastAsia="zh-CN"/>
                    </w:rPr>
                  </w:pPr>
                  <w:r>
                    <w:rPr>
                      <w:rFonts w:hint="default" w:ascii="Times New Roman" w:hAnsi="Times New Roman" w:eastAsia="宋体" w:cs="Times New Roman"/>
                      <w:i w:val="0"/>
                      <w:color w:val="000000"/>
                      <w:kern w:val="0"/>
                      <w:sz w:val="21"/>
                      <w:szCs w:val="21"/>
                      <w:u w:val="none"/>
                      <w:lang w:val="en-US" w:eastAsia="zh-CN" w:bidi="ar"/>
                    </w:rPr>
                    <w:t>205</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1239" w:type="pct"/>
                  <w:vMerge w:val="continue"/>
                  <w:noWrap w:val="0"/>
                  <w:vAlign w:val="center"/>
                </w:tcPr>
                <w:p>
                  <w:pPr>
                    <w:jc w:val="center"/>
                    <w:rPr>
                      <w:rFonts w:hint="eastAsia" w:ascii="Times New Roman" w:hAnsi="Times New Roman"/>
                      <w:b w:val="0"/>
                      <w:bCs/>
                      <w:szCs w:val="21"/>
                      <w:u w:val="none"/>
                    </w:rPr>
                  </w:pPr>
                </w:p>
              </w:tc>
              <w:tc>
                <w:tcPr>
                  <w:tcW w:w="1249" w:type="pct"/>
                  <w:noWrap w:val="0"/>
                  <w:vAlign w:val="center"/>
                </w:tcPr>
                <w:p>
                  <w:pPr>
                    <w:jc w:val="center"/>
                    <w:rPr>
                      <w:rFonts w:hint="default" w:ascii="Times New Roman" w:hAnsi="Times New Roman" w:eastAsia="宋体"/>
                      <w:b w:val="0"/>
                      <w:bCs/>
                      <w:szCs w:val="21"/>
                      <w:highlight w:val="none"/>
                      <w:u w:val="none"/>
                      <w:lang w:val="en-US" w:eastAsia="zh-CN"/>
                    </w:rPr>
                  </w:pPr>
                  <w:r>
                    <w:rPr>
                      <w:rFonts w:hint="default" w:ascii="Times New Roman" w:hAnsi="Times New Roman" w:eastAsia="宋体"/>
                      <w:b w:val="0"/>
                      <w:bCs/>
                      <w:szCs w:val="21"/>
                      <w:highlight w:val="none"/>
                      <w:u w:val="none"/>
                      <w:lang w:val="en-US" w:eastAsia="zh-CN"/>
                    </w:rPr>
                    <w:t>中邢沟村</w:t>
                  </w:r>
                </w:p>
              </w:tc>
              <w:tc>
                <w:tcPr>
                  <w:tcW w:w="1254" w:type="pct"/>
                  <w:noWrap w:val="0"/>
                  <w:vAlign w:val="center"/>
                </w:tcPr>
                <w:p>
                  <w:pPr>
                    <w:jc w:val="center"/>
                    <w:rPr>
                      <w:rFonts w:hint="default"/>
                      <w:b w:val="0"/>
                      <w:bCs/>
                      <w:szCs w:val="21"/>
                      <w:highlight w:val="none"/>
                      <w:u w:val="none"/>
                      <w:lang w:val="en-US" w:eastAsia="zh-CN"/>
                    </w:rPr>
                  </w:pPr>
                  <w:r>
                    <w:rPr>
                      <w:rFonts w:hint="eastAsia"/>
                      <w:b w:val="0"/>
                      <w:bCs/>
                      <w:szCs w:val="21"/>
                      <w:highlight w:val="none"/>
                      <w:u w:val="none"/>
                      <w:lang w:val="en-US" w:eastAsia="zh-CN"/>
                    </w:rPr>
                    <w:t>55</w:t>
                  </w:r>
                </w:p>
              </w:tc>
              <w:tc>
                <w:tcPr>
                  <w:tcW w:w="2248" w:type="dxa"/>
                  <w:noWrap w:val="0"/>
                  <w:vAlign w:val="center"/>
                </w:tcPr>
                <w:p>
                  <w:pPr>
                    <w:keepNext w:val="0"/>
                    <w:keepLines w:val="0"/>
                    <w:widowControl/>
                    <w:suppressLineNumbers w:val="0"/>
                    <w:jc w:val="center"/>
                    <w:textAlignment w:val="center"/>
                    <w:rPr>
                      <w:rFonts w:hint="default" w:ascii="Times New Roman" w:hAnsi="Times New Roman" w:cs="Times New Roman"/>
                      <w:b w:val="0"/>
                      <w:bCs/>
                      <w:sz w:val="21"/>
                      <w:szCs w:val="21"/>
                      <w:highlight w:val="none"/>
                      <w:u w:val="none"/>
                      <w:lang w:val="en-US" w:eastAsia="zh-CN"/>
                    </w:rPr>
                  </w:pPr>
                  <w:r>
                    <w:rPr>
                      <w:rFonts w:hint="default" w:ascii="Times New Roman" w:hAnsi="Times New Roman" w:eastAsia="宋体" w:cs="Times New Roman"/>
                      <w:i w:val="0"/>
                      <w:color w:val="000000"/>
                      <w:kern w:val="0"/>
                      <w:sz w:val="21"/>
                      <w:szCs w:val="21"/>
                      <w:u w:val="none"/>
                      <w:lang w:val="en-US" w:eastAsia="zh-CN" w:bidi="ar"/>
                    </w:rPr>
                    <w:t>176</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1239" w:type="pct"/>
                  <w:vMerge w:val="continue"/>
                  <w:noWrap w:val="0"/>
                  <w:vAlign w:val="center"/>
                </w:tcPr>
                <w:p>
                  <w:pPr>
                    <w:jc w:val="center"/>
                    <w:rPr>
                      <w:rFonts w:hint="eastAsia" w:ascii="Times New Roman" w:hAnsi="Times New Roman"/>
                      <w:b w:val="0"/>
                      <w:bCs/>
                      <w:szCs w:val="21"/>
                      <w:u w:val="none"/>
                    </w:rPr>
                  </w:pPr>
                </w:p>
              </w:tc>
              <w:tc>
                <w:tcPr>
                  <w:tcW w:w="1249" w:type="pct"/>
                  <w:noWrap w:val="0"/>
                  <w:vAlign w:val="center"/>
                </w:tcPr>
                <w:p>
                  <w:pPr>
                    <w:jc w:val="center"/>
                    <w:rPr>
                      <w:rFonts w:hint="default" w:ascii="Times New Roman" w:hAnsi="Times New Roman" w:eastAsia="宋体"/>
                      <w:b w:val="0"/>
                      <w:bCs/>
                      <w:szCs w:val="21"/>
                      <w:highlight w:val="none"/>
                      <w:u w:val="none"/>
                      <w:lang w:val="en-US" w:eastAsia="zh-CN"/>
                    </w:rPr>
                  </w:pPr>
                  <w:r>
                    <w:rPr>
                      <w:rFonts w:hint="default" w:ascii="Times New Roman" w:hAnsi="Times New Roman" w:eastAsia="宋体"/>
                      <w:b w:val="0"/>
                      <w:bCs/>
                      <w:szCs w:val="21"/>
                      <w:highlight w:val="none"/>
                      <w:u w:val="none"/>
                      <w:lang w:val="en-US" w:eastAsia="zh-CN"/>
                    </w:rPr>
                    <w:t>田寨村</w:t>
                  </w:r>
                </w:p>
              </w:tc>
              <w:tc>
                <w:tcPr>
                  <w:tcW w:w="1254" w:type="pct"/>
                  <w:noWrap w:val="0"/>
                  <w:vAlign w:val="center"/>
                </w:tcPr>
                <w:p>
                  <w:pPr>
                    <w:jc w:val="center"/>
                    <w:rPr>
                      <w:rFonts w:hint="default"/>
                      <w:b w:val="0"/>
                      <w:bCs/>
                      <w:szCs w:val="21"/>
                      <w:highlight w:val="none"/>
                      <w:u w:val="none"/>
                      <w:lang w:val="en-US" w:eastAsia="zh-CN"/>
                    </w:rPr>
                  </w:pPr>
                  <w:r>
                    <w:rPr>
                      <w:rFonts w:hint="eastAsia"/>
                      <w:b w:val="0"/>
                      <w:bCs/>
                      <w:szCs w:val="21"/>
                      <w:highlight w:val="none"/>
                      <w:u w:val="none"/>
                      <w:lang w:val="en-US" w:eastAsia="zh-CN"/>
                    </w:rPr>
                    <w:t>1314</w:t>
                  </w:r>
                </w:p>
              </w:tc>
              <w:tc>
                <w:tcPr>
                  <w:tcW w:w="2248" w:type="dxa"/>
                  <w:noWrap w:val="0"/>
                  <w:vAlign w:val="center"/>
                </w:tcPr>
                <w:p>
                  <w:pPr>
                    <w:keepNext w:val="0"/>
                    <w:keepLines w:val="0"/>
                    <w:widowControl/>
                    <w:suppressLineNumbers w:val="0"/>
                    <w:jc w:val="center"/>
                    <w:textAlignment w:val="center"/>
                    <w:rPr>
                      <w:rFonts w:hint="default" w:ascii="Times New Roman" w:hAnsi="Times New Roman" w:cs="Times New Roman"/>
                      <w:b w:val="0"/>
                      <w:bCs/>
                      <w:sz w:val="21"/>
                      <w:szCs w:val="21"/>
                      <w:highlight w:val="none"/>
                      <w:u w:val="none"/>
                      <w:lang w:val="en-US" w:eastAsia="zh-CN"/>
                    </w:rPr>
                  </w:pPr>
                  <w:r>
                    <w:rPr>
                      <w:rFonts w:hint="default" w:ascii="Times New Roman" w:hAnsi="Times New Roman" w:eastAsia="宋体" w:cs="Times New Roman"/>
                      <w:i w:val="0"/>
                      <w:color w:val="000000"/>
                      <w:kern w:val="0"/>
                      <w:sz w:val="21"/>
                      <w:szCs w:val="21"/>
                      <w:u w:val="none"/>
                      <w:lang w:val="en-US" w:eastAsia="zh-CN" w:bidi="ar"/>
                    </w:rPr>
                    <w:t>4205</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1239" w:type="pct"/>
                  <w:vMerge w:val="continue"/>
                  <w:noWrap w:val="0"/>
                  <w:vAlign w:val="center"/>
                </w:tcPr>
                <w:p>
                  <w:pPr>
                    <w:jc w:val="center"/>
                    <w:rPr>
                      <w:rFonts w:hint="eastAsia" w:ascii="Times New Roman" w:hAnsi="Times New Roman"/>
                      <w:b w:val="0"/>
                      <w:bCs/>
                      <w:szCs w:val="21"/>
                      <w:u w:val="none"/>
                    </w:rPr>
                  </w:pPr>
                </w:p>
              </w:tc>
              <w:tc>
                <w:tcPr>
                  <w:tcW w:w="1249" w:type="pct"/>
                  <w:noWrap w:val="0"/>
                  <w:vAlign w:val="center"/>
                </w:tcPr>
                <w:p>
                  <w:pPr>
                    <w:jc w:val="center"/>
                    <w:rPr>
                      <w:rFonts w:hint="default" w:ascii="Times New Roman" w:hAnsi="Times New Roman" w:eastAsia="宋体"/>
                      <w:b w:val="0"/>
                      <w:bCs/>
                      <w:szCs w:val="21"/>
                      <w:highlight w:val="none"/>
                      <w:u w:val="none"/>
                      <w:lang w:val="en-US" w:eastAsia="zh-CN"/>
                    </w:rPr>
                  </w:pPr>
                  <w:r>
                    <w:rPr>
                      <w:rFonts w:hint="default" w:ascii="Times New Roman" w:hAnsi="Times New Roman" w:eastAsia="宋体"/>
                      <w:b w:val="0"/>
                      <w:bCs/>
                      <w:szCs w:val="21"/>
                      <w:highlight w:val="none"/>
                      <w:u w:val="none"/>
                      <w:lang w:val="en-US" w:eastAsia="zh-CN"/>
                    </w:rPr>
                    <w:t>大竹园村</w:t>
                  </w:r>
                </w:p>
              </w:tc>
              <w:tc>
                <w:tcPr>
                  <w:tcW w:w="1254" w:type="pct"/>
                  <w:noWrap w:val="0"/>
                  <w:vAlign w:val="center"/>
                </w:tcPr>
                <w:p>
                  <w:pPr>
                    <w:jc w:val="center"/>
                    <w:rPr>
                      <w:rFonts w:hint="default"/>
                      <w:b w:val="0"/>
                      <w:bCs/>
                      <w:szCs w:val="21"/>
                      <w:highlight w:val="none"/>
                      <w:u w:val="none"/>
                      <w:lang w:val="en-US" w:eastAsia="zh-CN"/>
                    </w:rPr>
                  </w:pPr>
                  <w:r>
                    <w:rPr>
                      <w:rFonts w:hint="eastAsia"/>
                      <w:b w:val="0"/>
                      <w:bCs/>
                      <w:szCs w:val="21"/>
                      <w:highlight w:val="none"/>
                      <w:u w:val="none"/>
                      <w:lang w:val="en-US" w:eastAsia="zh-CN"/>
                    </w:rPr>
                    <w:t>195</w:t>
                  </w:r>
                </w:p>
              </w:tc>
              <w:tc>
                <w:tcPr>
                  <w:tcW w:w="2248" w:type="dxa"/>
                  <w:noWrap w:val="0"/>
                  <w:vAlign w:val="center"/>
                </w:tcPr>
                <w:p>
                  <w:pPr>
                    <w:keepNext w:val="0"/>
                    <w:keepLines w:val="0"/>
                    <w:widowControl/>
                    <w:suppressLineNumbers w:val="0"/>
                    <w:jc w:val="center"/>
                    <w:textAlignment w:val="center"/>
                    <w:rPr>
                      <w:rFonts w:hint="default" w:ascii="Times New Roman" w:hAnsi="Times New Roman" w:cs="Times New Roman"/>
                      <w:b w:val="0"/>
                      <w:bCs/>
                      <w:sz w:val="21"/>
                      <w:szCs w:val="21"/>
                      <w:highlight w:val="none"/>
                      <w:u w:val="none"/>
                      <w:lang w:val="en-US" w:eastAsia="zh-CN"/>
                    </w:rPr>
                  </w:pPr>
                  <w:r>
                    <w:rPr>
                      <w:rFonts w:hint="default" w:ascii="Times New Roman" w:hAnsi="Times New Roman" w:eastAsia="宋体" w:cs="Times New Roman"/>
                      <w:i w:val="0"/>
                      <w:color w:val="000000"/>
                      <w:kern w:val="0"/>
                      <w:sz w:val="21"/>
                      <w:szCs w:val="21"/>
                      <w:u w:val="none"/>
                      <w:lang w:val="en-US" w:eastAsia="zh-CN" w:bidi="ar"/>
                    </w:rPr>
                    <w:t>624</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1239" w:type="pct"/>
                  <w:vMerge w:val="continue"/>
                  <w:noWrap w:val="0"/>
                  <w:vAlign w:val="center"/>
                </w:tcPr>
                <w:p>
                  <w:pPr>
                    <w:jc w:val="center"/>
                    <w:rPr>
                      <w:rFonts w:hint="eastAsia" w:ascii="Times New Roman" w:hAnsi="Times New Roman"/>
                      <w:b w:val="0"/>
                      <w:bCs/>
                      <w:szCs w:val="21"/>
                      <w:u w:val="none"/>
                    </w:rPr>
                  </w:pPr>
                </w:p>
              </w:tc>
              <w:tc>
                <w:tcPr>
                  <w:tcW w:w="1249" w:type="pct"/>
                  <w:noWrap w:val="0"/>
                  <w:vAlign w:val="center"/>
                </w:tcPr>
                <w:p>
                  <w:pPr>
                    <w:jc w:val="center"/>
                    <w:rPr>
                      <w:rFonts w:hint="default" w:ascii="Times New Roman" w:hAnsi="Times New Roman" w:eastAsia="宋体"/>
                      <w:b w:val="0"/>
                      <w:bCs/>
                      <w:szCs w:val="21"/>
                      <w:highlight w:val="none"/>
                      <w:u w:val="none"/>
                      <w:lang w:val="en-US" w:eastAsia="zh-CN"/>
                    </w:rPr>
                  </w:pPr>
                  <w:r>
                    <w:rPr>
                      <w:rFonts w:hint="default" w:ascii="Times New Roman" w:hAnsi="Times New Roman" w:eastAsia="宋体"/>
                      <w:b w:val="0"/>
                      <w:bCs/>
                      <w:szCs w:val="21"/>
                      <w:highlight w:val="none"/>
                      <w:u w:val="none"/>
                      <w:lang w:val="en-US" w:eastAsia="zh-CN"/>
                    </w:rPr>
                    <w:t>娄庄</w:t>
                  </w:r>
                </w:p>
              </w:tc>
              <w:tc>
                <w:tcPr>
                  <w:tcW w:w="1254" w:type="pct"/>
                  <w:noWrap w:val="0"/>
                  <w:vAlign w:val="center"/>
                </w:tcPr>
                <w:p>
                  <w:pPr>
                    <w:jc w:val="center"/>
                    <w:rPr>
                      <w:rFonts w:hint="default"/>
                      <w:b w:val="0"/>
                      <w:bCs/>
                      <w:szCs w:val="21"/>
                      <w:highlight w:val="none"/>
                      <w:u w:val="none"/>
                      <w:lang w:val="en-US" w:eastAsia="zh-CN"/>
                    </w:rPr>
                  </w:pPr>
                  <w:r>
                    <w:rPr>
                      <w:rFonts w:hint="eastAsia"/>
                      <w:b w:val="0"/>
                      <w:bCs/>
                      <w:szCs w:val="21"/>
                      <w:highlight w:val="none"/>
                      <w:u w:val="none"/>
                      <w:lang w:val="en-US" w:eastAsia="zh-CN"/>
                    </w:rPr>
                    <w:t>25</w:t>
                  </w:r>
                </w:p>
              </w:tc>
              <w:tc>
                <w:tcPr>
                  <w:tcW w:w="2248" w:type="dxa"/>
                  <w:noWrap w:val="0"/>
                  <w:vAlign w:val="center"/>
                </w:tcPr>
                <w:p>
                  <w:pPr>
                    <w:keepNext w:val="0"/>
                    <w:keepLines w:val="0"/>
                    <w:widowControl/>
                    <w:suppressLineNumbers w:val="0"/>
                    <w:jc w:val="center"/>
                    <w:textAlignment w:val="center"/>
                    <w:rPr>
                      <w:rFonts w:hint="default" w:ascii="Times New Roman" w:hAnsi="Times New Roman" w:cs="Times New Roman"/>
                      <w:b w:val="0"/>
                      <w:bCs/>
                      <w:sz w:val="21"/>
                      <w:szCs w:val="21"/>
                      <w:highlight w:val="none"/>
                      <w:u w:val="none"/>
                      <w:lang w:val="en-US" w:eastAsia="zh-CN"/>
                    </w:rPr>
                  </w:pPr>
                  <w:r>
                    <w:rPr>
                      <w:rFonts w:hint="default" w:ascii="Times New Roman" w:hAnsi="Times New Roman" w:eastAsia="宋体" w:cs="Times New Roman"/>
                      <w:i w:val="0"/>
                      <w:color w:val="000000"/>
                      <w:kern w:val="0"/>
                      <w:sz w:val="21"/>
                      <w:szCs w:val="21"/>
                      <w:u w:val="none"/>
                      <w:lang w:val="en-US" w:eastAsia="zh-CN" w:bidi="ar"/>
                    </w:rPr>
                    <w:t>80</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1239" w:type="pct"/>
                  <w:vMerge w:val="continue"/>
                  <w:noWrap w:val="0"/>
                  <w:vAlign w:val="center"/>
                </w:tcPr>
                <w:p>
                  <w:pPr>
                    <w:jc w:val="center"/>
                    <w:rPr>
                      <w:rFonts w:hint="eastAsia" w:ascii="Times New Roman" w:hAnsi="Times New Roman"/>
                      <w:b w:val="0"/>
                      <w:bCs/>
                      <w:szCs w:val="21"/>
                      <w:u w:val="none"/>
                    </w:rPr>
                  </w:pPr>
                </w:p>
              </w:tc>
              <w:tc>
                <w:tcPr>
                  <w:tcW w:w="1249" w:type="pct"/>
                  <w:noWrap w:val="0"/>
                  <w:vAlign w:val="center"/>
                </w:tcPr>
                <w:p>
                  <w:pPr>
                    <w:jc w:val="center"/>
                    <w:rPr>
                      <w:rFonts w:hint="default" w:ascii="Times New Roman" w:hAnsi="Times New Roman" w:eastAsia="宋体"/>
                      <w:b w:val="0"/>
                      <w:bCs/>
                      <w:szCs w:val="21"/>
                      <w:highlight w:val="none"/>
                      <w:u w:val="none"/>
                      <w:lang w:val="en-US" w:eastAsia="zh-CN"/>
                    </w:rPr>
                  </w:pPr>
                  <w:r>
                    <w:rPr>
                      <w:rFonts w:hint="default" w:ascii="Times New Roman" w:hAnsi="Times New Roman" w:eastAsia="宋体"/>
                      <w:b w:val="0"/>
                      <w:bCs/>
                      <w:szCs w:val="21"/>
                      <w:highlight w:val="none"/>
                      <w:u w:val="none"/>
                      <w:lang w:val="en-US" w:eastAsia="zh-CN"/>
                    </w:rPr>
                    <w:t>阎岗</w:t>
                  </w:r>
                </w:p>
              </w:tc>
              <w:tc>
                <w:tcPr>
                  <w:tcW w:w="1254" w:type="pct"/>
                  <w:noWrap w:val="0"/>
                  <w:vAlign w:val="center"/>
                </w:tcPr>
                <w:p>
                  <w:pPr>
                    <w:jc w:val="center"/>
                    <w:rPr>
                      <w:rFonts w:hint="default"/>
                      <w:b w:val="0"/>
                      <w:bCs/>
                      <w:szCs w:val="21"/>
                      <w:highlight w:val="none"/>
                      <w:u w:val="none"/>
                      <w:lang w:val="en-US" w:eastAsia="zh-CN"/>
                    </w:rPr>
                  </w:pPr>
                  <w:r>
                    <w:rPr>
                      <w:rFonts w:hint="eastAsia"/>
                      <w:b w:val="0"/>
                      <w:bCs/>
                      <w:szCs w:val="21"/>
                      <w:highlight w:val="none"/>
                      <w:u w:val="none"/>
                      <w:lang w:val="en-US" w:eastAsia="zh-CN"/>
                    </w:rPr>
                    <w:t>37</w:t>
                  </w:r>
                </w:p>
              </w:tc>
              <w:tc>
                <w:tcPr>
                  <w:tcW w:w="2248" w:type="dxa"/>
                  <w:noWrap w:val="0"/>
                  <w:vAlign w:val="center"/>
                </w:tcPr>
                <w:p>
                  <w:pPr>
                    <w:keepNext w:val="0"/>
                    <w:keepLines w:val="0"/>
                    <w:widowControl/>
                    <w:suppressLineNumbers w:val="0"/>
                    <w:jc w:val="center"/>
                    <w:textAlignment w:val="center"/>
                    <w:rPr>
                      <w:rFonts w:hint="default" w:ascii="Times New Roman" w:hAnsi="Times New Roman" w:cs="Times New Roman"/>
                      <w:b w:val="0"/>
                      <w:bCs/>
                      <w:sz w:val="21"/>
                      <w:szCs w:val="21"/>
                      <w:highlight w:val="none"/>
                      <w:u w:val="none"/>
                      <w:lang w:val="en-US" w:eastAsia="zh-CN"/>
                    </w:rPr>
                  </w:pPr>
                  <w:r>
                    <w:rPr>
                      <w:rFonts w:hint="default" w:ascii="Times New Roman" w:hAnsi="Times New Roman" w:eastAsia="宋体" w:cs="Times New Roman"/>
                      <w:i w:val="0"/>
                      <w:color w:val="000000"/>
                      <w:kern w:val="0"/>
                      <w:sz w:val="21"/>
                      <w:szCs w:val="21"/>
                      <w:u w:val="none"/>
                      <w:lang w:val="en-US" w:eastAsia="zh-CN" w:bidi="ar"/>
                    </w:rPr>
                    <w:t>118</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1239" w:type="pct"/>
                  <w:vMerge w:val="continue"/>
                  <w:noWrap w:val="0"/>
                  <w:vAlign w:val="center"/>
                </w:tcPr>
                <w:p>
                  <w:pPr>
                    <w:jc w:val="center"/>
                    <w:rPr>
                      <w:rFonts w:hint="eastAsia" w:ascii="Times New Roman" w:hAnsi="Times New Roman"/>
                      <w:b w:val="0"/>
                      <w:bCs/>
                      <w:szCs w:val="21"/>
                      <w:u w:val="none"/>
                    </w:rPr>
                  </w:pPr>
                </w:p>
              </w:tc>
              <w:tc>
                <w:tcPr>
                  <w:tcW w:w="1249" w:type="pct"/>
                  <w:noWrap w:val="0"/>
                  <w:vAlign w:val="center"/>
                </w:tcPr>
                <w:p>
                  <w:pPr>
                    <w:jc w:val="center"/>
                    <w:rPr>
                      <w:rFonts w:hint="default" w:ascii="Times New Roman" w:hAnsi="Times New Roman" w:eastAsia="宋体"/>
                      <w:b w:val="0"/>
                      <w:bCs/>
                      <w:szCs w:val="21"/>
                      <w:highlight w:val="none"/>
                      <w:u w:val="none"/>
                      <w:lang w:val="en-US" w:eastAsia="zh-CN"/>
                    </w:rPr>
                  </w:pPr>
                  <w:r>
                    <w:rPr>
                      <w:rFonts w:hint="default" w:ascii="Times New Roman" w:hAnsi="Times New Roman" w:eastAsia="宋体"/>
                      <w:b w:val="0"/>
                      <w:bCs/>
                      <w:szCs w:val="21"/>
                      <w:highlight w:val="none"/>
                      <w:u w:val="none"/>
                      <w:lang w:val="en-US" w:eastAsia="zh-CN"/>
                    </w:rPr>
                    <w:t>杨庄寨村</w:t>
                  </w:r>
                </w:p>
              </w:tc>
              <w:tc>
                <w:tcPr>
                  <w:tcW w:w="1254" w:type="pct"/>
                  <w:noWrap w:val="0"/>
                  <w:vAlign w:val="center"/>
                </w:tcPr>
                <w:p>
                  <w:pPr>
                    <w:jc w:val="center"/>
                    <w:rPr>
                      <w:rFonts w:hint="default"/>
                      <w:b w:val="0"/>
                      <w:bCs/>
                      <w:szCs w:val="21"/>
                      <w:highlight w:val="none"/>
                      <w:u w:val="none"/>
                      <w:lang w:val="en-US" w:eastAsia="zh-CN"/>
                    </w:rPr>
                  </w:pPr>
                  <w:r>
                    <w:rPr>
                      <w:rFonts w:hint="eastAsia"/>
                      <w:b w:val="0"/>
                      <w:bCs/>
                      <w:szCs w:val="21"/>
                      <w:highlight w:val="none"/>
                      <w:u w:val="none"/>
                      <w:lang w:val="en-US" w:eastAsia="zh-CN"/>
                    </w:rPr>
                    <w:t>328</w:t>
                  </w:r>
                </w:p>
              </w:tc>
              <w:tc>
                <w:tcPr>
                  <w:tcW w:w="2248" w:type="dxa"/>
                  <w:noWrap w:val="0"/>
                  <w:vAlign w:val="center"/>
                </w:tcPr>
                <w:p>
                  <w:pPr>
                    <w:keepNext w:val="0"/>
                    <w:keepLines w:val="0"/>
                    <w:widowControl/>
                    <w:suppressLineNumbers w:val="0"/>
                    <w:jc w:val="center"/>
                    <w:textAlignment w:val="center"/>
                    <w:rPr>
                      <w:rFonts w:hint="default" w:ascii="Times New Roman" w:hAnsi="Times New Roman" w:cs="Times New Roman"/>
                      <w:b w:val="0"/>
                      <w:bCs/>
                      <w:sz w:val="21"/>
                      <w:szCs w:val="21"/>
                      <w:highlight w:val="none"/>
                      <w:u w:val="none"/>
                      <w:lang w:val="en-US" w:eastAsia="zh-CN"/>
                    </w:rPr>
                  </w:pPr>
                  <w:r>
                    <w:rPr>
                      <w:rFonts w:hint="default" w:ascii="Times New Roman" w:hAnsi="Times New Roman" w:eastAsia="宋体" w:cs="Times New Roman"/>
                      <w:i w:val="0"/>
                      <w:color w:val="000000"/>
                      <w:kern w:val="0"/>
                      <w:sz w:val="21"/>
                      <w:szCs w:val="21"/>
                      <w:u w:val="none"/>
                      <w:lang w:val="en-US" w:eastAsia="zh-CN" w:bidi="ar"/>
                    </w:rPr>
                    <w:t>1050</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1239" w:type="pct"/>
                  <w:vMerge w:val="continue"/>
                  <w:noWrap w:val="0"/>
                  <w:vAlign w:val="center"/>
                </w:tcPr>
                <w:p>
                  <w:pPr>
                    <w:jc w:val="center"/>
                    <w:rPr>
                      <w:rFonts w:hint="eastAsia" w:ascii="Times New Roman" w:hAnsi="Times New Roman"/>
                      <w:b w:val="0"/>
                      <w:bCs/>
                      <w:szCs w:val="21"/>
                      <w:u w:val="none"/>
                    </w:rPr>
                  </w:pPr>
                </w:p>
              </w:tc>
              <w:tc>
                <w:tcPr>
                  <w:tcW w:w="1249" w:type="pct"/>
                  <w:noWrap w:val="0"/>
                  <w:vAlign w:val="center"/>
                </w:tcPr>
                <w:p>
                  <w:pPr>
                    <w:jc w:val="center"/>
                    <w:rPr>
                      <w:rFonts w:hint="default" w:ascii="Times New Roman" w:hAnsi="Times New Roman" w:eastAsia="宋体"/>
                      <w:b w:val="0"/>
                      <w:bCs/>
                      <w:szCs w:val="21"/>
                      <w:highlight w:val="none"/>
                      <w:u w:val="none"/>
                      <w:lang w:val="en-US" w:eastAsia="zh-CN"/>
                    </w:rPr>
                  </w:pPr>
                  <w:r>
                    <w:rPr>
                      <w:rFonts w:hint="default" w:ascii="Times New Roman" w:hAnsi="Times New Roman" w:eastAsia="宋体"/>
                      <w:b w:val="0"/>
                      <w:bCs/>
                      <w:szCs w:val="21"/>
                      <w:highlight w:val="none"/>
                      <w:u w:val="none"/>
                      <w:lang w:val="en-US" w:eastAsia="zh-CN"/>
                    </w:rPr>
                    <w:t>西徐庄村</w:t>
                  </w:r>
                </w:p>
              </w:tc>
              <w:tc>
                <w:tcPr>
                  <w:tcW w:w="1254" w:type="pct"/>
                  <w:noWrap w:val="0"/>
                  <w:vAlign w:val="center"/>
                </w:tcPr>
                <w:p>
                  <w:pPr>
                    <w:jc w:val="center"/>
                    <w:rPr>
                      <w:rFonts w:hint="default"/>
                      <w:b w:val="0"/>
                      <w:bCs/>
                      <w:szCs w:val="21"/>
                      <w:highlight w:val="none"/>
                      <w:u w:val="none"/>
                      <w:lang w:val="en-US" w:eastAsia="zh-CN"/>
                    </w:rPr>
                  </w:pPr>
                  <w:r>
                    <w:rPr>
                      <w:rFonts w:hint="eastAsia"/>
                      <w:b w:val="0"/>
                      <w:bCs/>
                      <w:szCs w:val="21"/>
                      <w:highlight w:val="none"/>
                      <w:u w:val="none"/>
                      <w:lang w:val="en-US" w:eastAsia="zh-CN"/>
                    </w:rPr>
                    <w:t>165</w:t>
                  </w:r>
                </w:p>
              </w:tc>
              <w:tc>
                <w:tcPr>
                  <w:tcW w:w="2248" w:type="dxa"/>
                  <w:noWrap w:val="0"/>
                  <w:vAlign w:val="center"/>
                </w:tcPr>
                <w:p>
                  <w:pPr>
                    <w:keepNext w:val="0"/>
                    <w:keepLines w:val="0"/>
                    <w:widowControl/>
                    <w:suppressLineNumbers w:val="0"/>
                    <w:jc w:val="center"/>
                    <w:textAlignment w:val="center"/>
                    <w:rPr>
                      <w:rFonts w:hint="default" w:ascii="Times New Roman" w:hAnsi="Times New Roman" w:cs="Times New Roman"/>
                      <w:b w:val="0"/>
                      <w:bCs/>
                      <w:sz w:val="21"/>
                      <w:szCs w:val="21"/>
                      <w:highlight w:val="none"/>
                      <w:u w:val="none"/>
                      <w:lang w:val="en-US" w:eastAsia="zh-CN"/>
                    </w:rPr>
                  </w:pPr>
                  <w:r>
                    <w:rPr>
                      <w:rFonts w:hint="default" w:ascii="Times New Roman" w:hAnsi="Times New Roman" w:eastAsia="宋体" w:cs="Times New Roman"/>
                      <w:i w:val="0"/>
                      <w:color w:val="000000"/>
                      <w:kern w:val="0"/>
                      <w:sz w:val="21"/>
                      <w:szCs w:val="21"/>
                      <w:u w:val="none"/>
                      <w:lang w:val="en-US" w:eastAsia="zh-CN" w:bidi="ar"/>
                    </w:rPr>
                    <w:t>528</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1239" w:type="pct"/>
                  <w:vMerge w:val="continue"/>
                  <w:noWrap w:val="0"/>
                  <w:vAlign w:val="center"/>
                </w:tcPr>
                <w:p>
                  <w:pPr>
                    <w:jc w:val="center"/>
                    <w:rPr>
                      <w:rFonts w:hint="eastAsia" w:ascii="Times New Roman" w:hAnsi="Times New Roman"/>
                      <w:b w:val="0"/>
                      <w:bCs/>
                      <w:szCs w:val="21"/>
                      <w:u w:val="none"/>
                    </w:rPr>
                  </w:pPr>
                </w:p>
              </w:tc>
              <w:tc>
                <w:tcPr>
                  <w:tcW w:w="1249" w:type="pct"/>
                  <w:noWrap w:val="0"/>
                  <w:vAlign w:val="center"/>
                </w:tcPr>
                <w:p>
                  <w:pPr>
                    <w:jc w:val="center"/>
                    <w:rPr>
                      <w:rFonts w:hint="default" w:ascii="Times New Roman" w:hAnsi="Times New Roman" w:eastAsia="宋体"/>
                      <w:b w:val="0"/>
                      <w:bCs/>
                      <w:szCs w:val="21"/>
                      <w:highlight w:val="none"/>
                      <w:u w:val="none"/>
                      <w:lang w:val="en-US" w:eastAsia="zh-CN"/>
                    </w:rPr>
                  </w:pPr>
                  <w:r>
                    <w:rPr>
                      <w:rFonts w:hint="default" w:ascii="Times New Roman" w:hAnsi="Times New Roman" w:eastAsia="宋体"/>
                      <w:b w:val="0"/>
                      <w:bCs/>
                      <w:szCs w:val="21"/>
                      <w:highlight w:val="none"/>
                      <w:u w:val="none"/>
                      <w:lang w:val="en-US" w:eastAsia="zh-CN"/>
                    </w:rPr>
                    <w:t>新蒋庄村</w:t>
                  </w:r>
                </w:p>
              </w:tc>
              <w:tc>
                <w:tcPr>
                  <w:tcW w:w="1254" w:type="pct"/>
                  <w:noWrap w:val="0"/>
                  <w:vAlign w:val="center"/>
                </w:tcPr>
                <w:p>
                  <w:pPr>
                    <w:jc w:val="center"/>
                    <w:rPr>
                      <w:rFonts w:hint="default"/>
                      <w:b w:val="0"/>
                      <w:bCs/>
                      <w:szCs w:val="21"/>
                      <w:highlight w:val="none"/>
                      <w:u w:val="none"/>
                      <w:lang w:val="en-US" w:eastAsia="zh-CN"/>
                    </w:rPr>
                  </w:pPr>
                  <w:r>
                    <w:rPr>
                      <w:rFonts w:hint="eastAsia"/>
                      <w:b w:val="0"/>
                      <w:bCs/>
                      <w:szCs w:val="21"/>
                      <w:highlight w:val="none"/>
                      <w:u w:val="none"/>
                      <w:lang w:val="en-US" w:eastAsia="zh-CN"/>
                    </w:rPr>
                    <w:t>221</w:t>
                  </w:r>
                </w:p>
              </w:tc>
              <w:tc>
                <w:tcPr>
                  <w:tcW w:w="2248" w:type="dxa"/>
                  <w:noWrap w:val="0"/>
                  <w:vAlign w:val="center"/>
                </w:tcPr>
                <w:p>
                  <w:pPr>
                    <w:keepNext w:val="0"/>
                    <w:keepLines w:val="0"/>
                    <w:widowControl/>
                    <w:suppressLineNumbers w:val="0"/>
                    <w:jc w:val="center"/>
                    <w:textAlignment w:val="center"/>
                    <w:rPr>
                      <w:rFonts w:hint="default" w:ascii="Times New Roman" w:hAnsi="Times New Roman" w:cs="Times New Roman"/>
                      <w:b w:val="0"/>
                      <w:bCs/>
                      <w:sz w:val="21"/>
                      <w:szCs w:val="21"/>
                      <w:highlight w:val="none"/>
                      <w:u w:val="none"/>
                      <w:lang w:val="en-US" w:eastAsia="zh-CN"/>
                    </w:rPr>
                  </w:pPr>
                  <w:r>
                    <w:rPr>
                      <w:rFonts w:hint="default" w:ascii="Times New Roman" w:hAnsi="Times New Roman" w:eastAsia="宋体" w:cs="Times New Roman"/>
                      <w:i w:val="0"/>
                      <w:color w:val="000000"/>
                      <w:kern w:val="0"/>
                      <w:sz w:val="21"/>
                      <w:szCs w:val="21"/>
                      <w:u w:val="none"/>
                      <w:lang w:val="en-US" w:eastAsia="zh-CN" w:bidi="ar"/>
                    </w:rPr>
                    <w:t>707</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1239" w:type="pct"/>
                  <w:vMerge w:val="continue"/>
                  <w:noWrap w:val="0"/>
                  <w:vAlign w:val="center"/>
                </w:tcPr>
                <w:p>
                  <w:pPr>
                    <w:jc w:val="center"/>
                    <w:rPr>
                      <w:rFonts w:hint="eastAsia" w:ascii="Times New Roman" w:hAnsi="Times New Roman"/>
                      <w:b w:val="0"/>
                      <w:bCs/>
                      <w:szCs w:val="21"/>
                      <w:u w:val="none"/>
                    </w:rPr>
                  </w:pPr>
                </w:p>
              </w:tc>
              <w:tc>
                <w:tcPr>
                  <w:tcW w:w="1249" w:type="pct"/>
                  <w:noWrap w:val="0"/>
                  <w:vAlign w:val="center"/>
                </w:tcPr>
                <w:p>
                  <w:pPr>
                    <w:jc w:val="center"/>
                    <w:rPr>
                      <w:rFonts w:hint="default" w:ascii="Times New Roman" w:hAnsi="Times New Roman" w:eastAsia="宋体"/>
                      <w:b w:val="0"/>
                      <w:bCs/>
                      <w:szCs w:val="21"/>
                      <w:highlight w:val="none"/>
                      <w:u w:val="none"/>
                      <w:lang w:val="en-US" w:eastAsia="zh-CN"/>
                    </w:rPr>
                  </w:pPr>
                  <w:r>
                    <w:rPr>
                      <w:rFonts w:hint="default" w:ascii="Times New Roman" w:hAnsi="Times New Roman" w:eastAsia="宋体"/>
                      <w:b w:val="0"/>
                      <w:bCs/>
                      <w:szCs w:val="21"/>
                      <w:highlight w:val="none"/>
                      <w:u w:val="none"/>
                      <w:lang w:val="en-US" w:eastAsia="zh-CN"/>
                    </w:rPr>
                    <w:t>郭岗村</w:t>
                  </w:r>
                </w:p>
              </w:tc>
              <w:tc>
                <w:tcPr>
                  <w:tcW w:w="1254" w:type="pct"/>
                  <w:noWrap w:val="0"/>
                  <w:vAlign w:val="center"/>
                </w:tcPr>
                <w:p>
                  <w:pPr>
                    <w:jc w:val="center"/>
                    <w:rPr>
                      <w:rFonts w:hint="default"/>
                      <w:b w:val="0"/>
                      <w:bCs/>
                      <w:szCs w:val="21"/>
                      <w:highlight w:val="none"/>
                      <w:u w:val="none"/>
                      <w:lang w:val="en-US" w:eastAsia="zh-CN"/>
                    </w:rPr>
                  </w:pPr>
                  <w:r>
                    <w:rPr>
                      <w:rFonts w:hint="eastAsia"/>
                      <w:b w:val="0"/>
                      <w:bCs/>
                      <w:szCs w:val="21"/>
                      <w:highlight w:val="none"/>
                      <w:u w:val="none"/>
                      <w:lang w:val="en-US" w:eastAsia="zh-CN"/>
                    </w:rPr>
                    <w:t>165</w:t>
                  </w:r>
                </w:p>
              </w:tc>
              <w:tc>
                <w:tcPr>
                  <w:tcW w:w="2248" w:type="dxa"/>
                  <w:noWrap w:val="0"/>
                  <w:vAlign w:val="center"/>
                </w:tcPr>
                <w:p>
                  <w:pPr>
                    <w:keepNext w:val="0"/>
                    <w:keepLines w:val="0"/>
                    <w:widowControl/>
                    <w:suppressLineNumbers w:val="0"/>
                    <w:jc w:val="center"/>
                    <w:textAlignment w:val="center"/>
                    <w:rPr>
                      <w:rFonts w:hint="default" w:ascii="Times New Roman" w:hAnsi="Times New Roman" w:cs="Times New Roman"/>
                      <w:b w:val="0"/>
                      <w:bCs/>
                      <w:sz w:val="21"/>
                      <w:szCs w:val="21"/>
                      <w:highlight w:val="none"/>
                      <w:u w:val="none"/>
                      <w:lang w:val="en-US" w:eastAsia="zh-CN"/>
                    </w:rPr>
                  </w:pPr>
                  <w:r>
                    <w:rPr>
                      <w:rFonts w:hint="default" w:ascii="Times New Roman" w:hAnsi="Times New Roman" w:eastAsia="宋体" w:cs="Times New Roman"/>
                      <w:i w:val="0"/>
                      <w:color w:val="000000"/>
                      <w:kern w:val="0"/>
                      <w:sz w:val="21"/>
                      <w:szCs w:val="21"/>
                      <w:u w:val="none"/>
                      <w:lang w:val="en-US" w:eastAsia="zh-CN" w:bidi="ar"/>
                    </w:rPr>
                    <w:t>528</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1239" w:type="pct"/>
                  <w:vMerge w:val="continue"/>
                  <w:noWrap w:val="0"/>
                  <w:vAlign w:val="center"/>
                </w:tcPr>
                <w:p>
                  <w:pPr>
                    <w:jc w:val="center"/>
                    <w:rPr>
                      <w:rFonts w:hint="eastAsia" w:ascii="Times New Roman" w:hAnsi="Times New Roman"/>
                      <w:b w:val="0"/>
                      <w:bCs/>
                      <w:szCs w:val="21"/>
                      <w:u w:val="none"/>
                    </w:rPr>
                  </w:pPr>
                </w:p>
              </w:tc>
              <w:tc>
                <w:tcPr>
                  <w:tcW w:w="1249" w:type="pct"/>
                  <w:noWrap w:val="0"/>
                  <w:vAlign w:val="center"/>
                </w:tcPr>
                <w:p>
                  <w:pPr>
                    <w:jc w:val="center"/>
                    <w:rPr>
                      <w:rFonts w:hint="default" w:ascii="Times New Roman" w:hAnsi="Times New Roman" w:eastAsia="宋体"/>
                      <w:b w:val="0"/>
                      <w:bCs/>
                      <w:szCs w:val="21"/>
                      <w:highlight w:val="none"/>
                      <w:u w:val="none"/>
                      <w:lang w:val="en-US" w:eastAsia="zh-CN"/>
                    </w:rPr>
                  </w:pPr>
                  <w:r>
                    <w:rPr>
                      <w:rFonts w:hint="default" w:ascii="Times New Roman" w:hAnsi="Times New Roman" w:eastAsia="宋体"/>
                      <w:b w:val="0"/>
                      <w:bCs/>
                      <w:szCs w:val="21"/>
                      <w:highlight w:val="none"/>
                      <w:u w:val="none"/>
                      <w:lang w:val="en-US" w:eastAsia="zh-CN"/>
                    </w:rPr>
                    <w:t>常派庄村</w:t>
                  </w:r>
                </w:p>
              </w:tc>
              <w:tc>
                <w:tcPr>
                  <w:tcW w:w="1254" w:type="pct"/>
                  <w:noWrap w:val="0"/>
                  <w:vAlign w:val="center"/>
                </w:tcPr>
                <w:p>
                  <w:pPr>
                    <w:jc w:val="center"/>
                    <w:rPr>
                      <w:rFonts w:hint="default"/>
                      <w:b w:val="0"/>
                      <w:bCs/>
                      <w:szCs w:val="21"/>
                      <w:highlight w:val="none"/>
                      <w:u w:val="none"/>
                      <w:lang w:val="en-US" w:eastAsia="zh-CN"/>
                    </w:rPr>
                  </w:pPr>
                  <w:r>
                    <w:rPr>
                      <w:rFonts w:hint="eastAsia"/>
                      <w:b w:val="0"/>
                      <w:bCs/>
                      <w:szCs w:val="21"/>
                      <w:highlight w:val="none"/>
                      <w:u w:val="none"/>
                      <w:lang w:val="en-US" w:eastAsia="zh-CN"/>
                    </w:rPr>
                    <w:t>484</w:t>
                  </w:r>
                </w:p>
              </w:tc>
              <w:tc>
                <w:tcPr>
                  <w:tcW w:w="2248" w:type="dxa"/>
                  <w:noWrap w:val="0"/>
                  <w:vAlign w:val="center"/>
                </w:tcPr>
                <w:p>
                  <w:pPr>
                    <w:keepNext w:val="0"/>
                    <w:keepLines w:val="0"/>
                    <w:widowControl/>
                    <w:suppressLineNumbers w:val="0"/>
                    <w:jc w:val="center"/>
                    <w:textAlignment w:val="center"/>
                    <w:rPr>
                      <w:rFonts w:hint="default" w:ascii="Times New Roman" w:hAnsi="Times New Roman" w:cs="Times New Roman"/>
                      <w:b w:val="0"/>
                      <w:bCs/>
                      <w:sz w:val="21"/>
                      <w:szCs w:val="21"/>
                      <w:highlight w:val="none"/>
                      <w:u w:val="none"/>
                      <w:lang w:val="en-US" w:eastAsia="zh-CN"/>
                    </w:rPr>
                  </w:pPr>
                  <w:r>
                    <w:rPr>
                      <w:rFonts w:hint="default" w:ascii="Times New Roman" w:hAnsi="Times New Roman" w:eastAsia="宋体" w:cs="Times New Roman"/>
                      <w:i w:val="0"/>
                      <w:color w:val="000000"/>
                      <w:kern w:val="0"/>
                      <w:sz w:val="21"/>
                      <w:szCs w:val="21"/>
                      <w:u w:val="none"/>
                      <w:lang w:val="en-US" w:eastAsia="zh-CN" w:bidi="ar"/>
                    </w:rPr>
                    <w:t>1549</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1239" w:type="pct"/>
                  <w:vMerge w:val="continue"/>
                  <w:noWrap w:val="0"/>
                  <w:vAlign w:val="center"/>
                </w:tcPr>
                <w:p>
                  <w:pPr>
                    <w:jc w:val="center"/>
                    <w:rPr>
                      <w:rFonts w:hint="eastAsia" w:ascii="Times New Roman" w:hAnsi="Times New Roman"/>
                      <w:b w:val="0"/>
                      <w:bCs/>
                      <w:szCs w:val="21"/>
                      <w:u w:val="none"/>
                    </w:rPr>
                  </w:pPr>
                </w:p>
              </w:tc>
              <w:tc>
                <w:tcPr>
                  <w:tcW w:w="1249" w:type="pct"/>
                  <w:noWrap w:val="0"/>
                  <w:vAlign w:val="center"/>
                </w:tcPr>
                <w:p>
                  <w:pPr>
                    <w:jc w:val="center"/>
                    <w:rPr>
                      <w:rFonts w:hint="default" w:ascii="Times New Roman" w:hAnsi="Times New Roman" w:eastAsia="宋体"/>
                      <w:b w:val="0"/>
                      <w:bCs/>
                      <w:szCs w:val="21"/>
                      <w:highlight w:val="none"/>
                      <w:u w:val="none"/>
                      <w:lang w:val="en-US" w:eastAsia="zh-CN"/>
                    </w:rPr>
                  </w:pPr>
                  <w:r>
                    <w:rPr>
                      <w:rFonts w:hint="default" w:ascii="Times New Roman" w:hAnsi="Times New Roman" w:eastAsia="宋体"/>
                      <w:b w:val="0"/>
                      <w:bCs/>
                      <w:szCs w:val="21"/>
                      <w:highlight w:val="none"/>
                      <w:u w:val="none"/>
                      <w:lang w:val="en-US" w:eastAsia="zh-CN"/>
                    </w:rPr>
                    <w:t>常楼村</w:t>
                  </w:r>
                </w:p>
              </w:tc>
              <w:tc>
                <w:tcPr>
                  <w:tcW w:w="1254" w:type="pct"/>
                  <w:noWrap w:val="0"/>
                  <w:vAlign w:val="center"/>
                </w:tcPr>
                <w:p>
                  <w:pPr>
                    <w:jc w:val="center"/>
                    <w:rPr>
                      <w:rFonts w:hint="default"/>
                      <w:b w:val="0"/>
                      <w:bCs/>
                      <w:szCs w:val="21"/>
                      <w:highlight w:val="none"/>
                      <w:u w:val="none"/>
                      <w:lang w:val="en-US" w:eastAsia="zh-CN"/>
                    </w:rPr>
                  </w:pPr>
                  <w:r>
                    <w:rPr>
                      <w:rFonts w:hint="eastAsia"/>
                      <w:b w:val="0"/>
                      <w:bCs/>
                      <w:szCs w:val="21"/>
                      <w:highlight w:val="none"/>
                      <w:u w:val="none"/>
                      <w:lang w:val="en-US" w:eastAsia="zh-CN"/>
                    </w:rPr>
                    <w:t>301</w:t>
                  </w:r>
                </w:p>
              </w:tc>
              <w:tc>
                <w:tcPr>
                  <w:tcW w:w="2248" w:type="dxa"/>
                  <w:noWrap w:val="0"/>
                  <w:vAlign w:val="center"/>
                </w:tcPr>
                <w:p>
                  <w:pPr>
                    <w:keepNext w:val="0"/>
                    <w:keepLines w:val="0"/>
                    <w:widowControl/>
                    <w:suppressLineNumbers w:val="0"/>
                    <w:jc w:val="center"/>
                    <w:textAlignment w:val="center"/>
                    <w:rPr>
                      <w:rFonts w:hint="default" w:ascii="Times New Roman" w:hAnsi="Times New Roman" w:cs="Times New Roman"/>
                      <w:b w:val="0"/>
                      <w:bCs/>
                      <w:sz w:val="21"/>
                      <w:szCs w:val="21"/>
                      <w:highlight w:val="none"/>
                      <w:u w:val="none"/>
                      <w:lang w:val="en-US" w:eastAsia="zh-CN"/>
                    </w:rPr>
                  </w:pPr>
                  <w:r>
                    <w:rPr>
                      <w:rFonts w:hint="default" w:ascii="Times New Roman" w:hAnsi="Times New Roman" w:eastAsia="宋体" w:cs="Times New Roman"/>
                      <w:i w:val="0"/>
                      <w:color w:val="000000"/>
                      <w:kern w:val="0"/>
                      <w:sz w:val="21"/>
                      <w:szCs w:val="21"/>
                      <w:u w:val="none"/>
                      <w:lang w:val="en-US" w:eastAsia="zh-CN" w:bidi="ar"/>
                    </w:rPr>
                    <w:t>963</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1239" w:type="pct"/>
                  <w:vMerge w:val="continue"/>
                  <w:noWrap w:val="0"/>
                  <w:vAlign w:val="center"/>
                </w:tcPr>
                <w:p>
                  <w:pPr>
                    <w:jc w:val="center"/>
                    <w:rPr>
                      <w:rFonts w:hint="eastAsia" w:ascii="Times New Roman" w:hAnsi="Times New Roman"/>
                      <w:b w:val="0"/>
                      <w:bCs/>
                      <w:szCs w:val="21"/>
                      <w:u w:val="none"/>
                    </w:rPr>
                  </w:pPr>
                </w:p>
              </w:tc>
              <w:tc>
                <w:tcPr>
                  <w:tcW w:w="1249" w:type="pct"/>
                  <w:noWrap w:val="0"/>
                  <w:vAlign w:val="center"/>
                </w:tcPr>
                <w:p>
                  <w:pPr>
                    <w:jc w:val="center"/>
                    <w:rPr>
                      <w:rFonts w:hint="default" w:ascii="Times New Roman" w:hAnsi="Times New Roman" w:eastAsia="宋体"/>
                      <w:b w:val="0"/>
                      <w:bCs/>
                      <w:szCs w:val="21"/>
                      <w:highlight w:val="none"/>
                      <w:u w:val="none"/>
                      <w:lang w:val="en-US" w:eastAsia="zh-CN"/>
                    </w:rPr>
                  </w:pPr>
                  <w:r>
                    <w:rPr>
                      <w:rFonts w:hint="default" w:ascii="Times New Roman" w:hAnsi="Times New Roman" w:eastAsia="宋体"/>
                      <w:b w:val="0"/>
                      <w:bCs/>
                      <w:szCs w:val="21"/>
                      <w:highlight w:val="none"/>
                      <w:u w:val="none"/>
                      <w:lang w:val="en-US" w:eastAsia="zh-CN"/>
                    </w:rPr>
                    <w:t>新丁庄村</w:t>
                  </w:r>
                </w:p>
              </w:tc>
              <w:tc>
                <w:tcPr>
                  <w:tcW w:w="1254" w:type="pct"/>
                  <w:noWrap w:val="0"/>
                  <w:vAlign w:val="center"/>
                </w:tcPr>
                <w:p>
                  <w:pPr>
                    <w:jc w:val="center"/>
                    <w:rPr>
                      <w:rFonts w:hint="default"/>
                      <w:b w:val="0"/>
                      <w:bCs/>
                      <w:szCs w:val="21"/>
                      <w:highlight w:val="none"/>
                      <w:u w:val="none"/>
                      <w:lang w:val="en-US" w:eastAsia="zh-CN"/>
                    </w:rPr>
                  </w:pPr>
                  <w:r>
                    <w:rPr>
                      <w:rFonts w:hint="eastAsia"/>
                      <w:b w:val="0"/>
                      <w:bCs/>
                      <w:szCs w:val="21"/>
                      <w:highlight w:val="none"/>
                      <w:u w:val="none"/>
                      <w:lang w:val="en-US" w:eastAsia="zh-CN"/>
                    </w:rPr>
                    <w:t>143</w:t>
                  </w:r>
                </w:p>
              </w:tc>
              <w:tc>
                <w:tcPr>
                  <w:tcW w:w="2248" w:type="dxa"/>
                  <w:noWrap w:val="0"/>
                  <w:vAlign w:val="center"/>
                </w:tcPr>
                <w:p>
                  <w:pPr>
                    <w:keepNext w:val="0"/>
                    <w:keepLines w:val="0"/>
                    <w:widowControl/>
                    <w:suppressLineNumbers w:val="0"/>
                    <w:jc w:val="center"/>
                    <w:textAlignment w:val="center"/>
                    <w:rPr>
                      <w:rFonts w:hint="default" w:ascii="Times New Roman" w:hAnsi="Times New Roman" w:cs="Times New Roman"/>
                      <w:b w:val="0"/>
                      <w:bCs/>
                      <w:sz w:val="21"/>
                      <w:szCs w:val="21"/>
                      <w:highlight w:val="none"/>
                      <w:u w:val="none"/>
                      <w:lang w:val="en-US" w:eastAsia="zh-CN"/>
                    </w:rPr>
                  </w:pPr>
                  <w:r>
                    <w:rPr>
                      <w:rFonts w:hint="default" w:ascii="Times New Roman" w:hAnsi="Times New Roman" w:eastAsia="宋体" w:cs="Times New Roman"/>
                      <w:i w:val="0"/>
                      <w:color w:val="000000"/>
                      <w:kern w:val="0"/>
                      <w:sz w:val="21"/>
                      <w:szCs w:val="21"/>
                      <w:u w:val="none"/>
                      <w:lang w:val="en-US" w:eastAsia="zh-CN" w:bidi="ar"/>
                    </w:rPr>
                    <w:t>458</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1239" w:type="pct"/>
                  <w:vMerge w:val="continue"/>
                  <w:noWrap w:val="0"/>
                  <w:vAlign w:val="center"/>
                </w:tcPr>
                <w:p>
                  <w:pPr>
                    <w:jc w:val="center"/>
                    <w:rPr>
                      <w:rFonts w:hint="eastAsia" w:ascii="Times New Roman" w:hAnsi="Times New Roman"/>
                      <w:b w:val="0"/>
                      <w:bCs/>
                      <w:szCs w:val="21"/>
                      <w:u w:val="none"/>
                    </w:rPr>
                  </w:pPr>
                </w:p>
              </w:tc>
              <w:tc>
                <w:tcPr>
                  <w:tcW w:w="1249" w:type="pct"/>
                  <w:noWrap w:val="0"/>
                  <w:vAlign w:val="center"/>
                </w:tcPr>
                <w:p>
                  <w:pPr>
                    <w:jc w:val="center"/>
                    <w:rPr>
                      <w:rFonts w:hint="default" w:ascii="Times New Roman" w:hAnsi="Times New Roman" w:eastAsia="宋体"/>
                      <w:b w:val="0"/>
                      <w:bCs/>
                      <w:szCs w:val="21"/>
                      <w:highlight w:val="none"/>
                      <w:u w:val="none"/>
                      <w:lang w:val="en-US" w:eastAsia="zh-CN"/>
                    </w:rPr>
                  </w:pPr>
                  <w:r>
                    <w:rPr>
                      <w:rFonts w:hint="default" w:ascii="Times New Roman" w:hAnsi="Times New Roman" w:eastAsia="宋体"/>
                      <w:b w:val="0"/>
                      <w:bCs/>
                      <w:szCs w:val="21"/>
                      <w:highlight w:val="none"/>
                      <w:u w:val="none"/>
                      <w:lang w:val="en-US" w:eastAsia="zh-CN"/>
                    </w:rPr>
                    <w:t>冯士则</w:t>
                  </w:r>
                </w:p>
              </w:tc>
              <w:tc>
                <w:tcPr>
                  <w:tcW w:w="1254" w:type="pct"/>
                  <w:noWrap w:val="0"/>
                  <w:vAlign w:val="center"/>
                </w:tcPr>
                <w:p>
                  <w:pPr>
                    <w:jc w:val="center"/>
                    <w:rPr>
                      <w:rFonts w:hint="default"/>
                      <w:b w:val="0"/>
                      <w:bCs/>
                      <w:szCs w:val="21"/>
                      <w:highlight w:val="none"/>
                      <w:u w:val="none"/>
                      <w:lang w:val="en-US" w:eastAsia="zh-CN"/>
                    </w:rPr>
                  </w:pPr>
                  <w:r>
                    <w:rPr>
                      <w:rFonts w:hint="eastAsia"/>
                      <w:b w:val="0"/>
                      <w:bCs/>
                      <w:szCs w:val="21"/>
                      <w:highlight w:val="none"/>
                      <w:u w:val="none"/>
                      <w:lang w:val="en-US" w:eastAsia="zh-CN"/>
                    </w:rPr>
                    <w:t>177</w:t>
                  </w:r>
                </w:p>
              </w:tc>
              <w:tc>
                <w:tcPr>
                  <w:tcW w:w="2248" w:type="dxa"/>
                  <w:noWrap w:val="0"/>
                  <w:vAlign w:val="center"/>
                </w:tcPr>
                <w:p>
                  <w:pPr>
                    <w:keepNext w:val="0"/>
                    <w:keepLines w:val="0"/>
                    <w:widowControl/>
                    <w:suppressLineNumbers w:val="0"/>
                    <w:jc w:val="center"/>
                    <w:textAlignment w:val="center"/>
                    <w:rPr>
                      <w:rFonts w:hint="default" w:ascii="Times New Roman" w:hAnsi="Times New Roman" w:cs="Times New Roman"/>
                      <w:b w:val="0"/>
                      <w:bCs/>
                      <w:sz w:val="21"/>
                      <w:szCs w:val="21"/>
                      <w:highlight w:val="none"/>
                      <w:u w:val="none"/>
                      <w:lang w:val="en-US" w:eastAsia="zh-CN"/>
                    </w:rPr>
                  </w:pPr>
                  <w:r>
                    <w:rPr>
                      <w:rFonts w:hint="default" w:ascii="Times New Roman" w:hAnsi="Times New Roman" w:eastAsia="宋体" w:cs="Times New Roman"/>
                      <w:i w:val="0"/>
                      <w:color w:val="000000"/>
                      <w:kern w:val="0"/>
                      <w:sz w:val="21"/>
                      <w:szCs w:val="21"/>
                      <w:u w:val="none"/>
                      <w:lang w:val="en-US" w:eastAsia="zh-CN" w:bidi="ar"/>
                    </w:rPr>
                    <w:t>566</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1239" w:type="pct"/>
                  <w:vMerge w:val="continue"/>
                  <w:noWrap w:val="0"/>
                  <w:vAlign w:val="center"/>
                </w:tcPr>
                <w:p>
                  <w:pPr>
                    <w:jc w:val="center"/>
                    <w:rPr>
                      <w:rFonts w:hint="eastAsia" w:ascii="Times New Roman" w:hAnsi="Times New Roman"/>
                      <w:b w:val="0"/>
                      <w:bCs/>
                      <w:szCs w:val="21"/>
                      <w:u w:val="none"/>
                    </w:rPr>
                  </w:pPr>
                </w:p>
              </w:tc>
              <w:tc>
                <w:tcPr>
                  <w:tcW w:w="1249" w:type="pct"/>
                  <w:noWrap w:val="0"/>
                  <w:vAlign w:val="center"/>
                </w:tcPr>
                <w:p>
                  <w:pPr>
                    <w:jc w:val="center"/>
                    <w:rPr>
                      <w:rFonts w:hint="default" w:ascii="Times New Roman" w:hAnsi="Times New Roman" w:eastAsia="宋体"/>
                      <w:b w:val="0"/>
                      <w:bCs/>
                      <w:szCs w:val="21"/>
                      <w:highlight w:val="none"/>
                      <w:u w:val="none"/>
                      <w:lang w:val="en-US" w:eastAsia="zh-CN"/>
                    </w:rPr>
                  </w:pPr>
                  <w:r>
                    <w:rPr>
                      <w:rFonts w:hint="default" w:ascii="Times New Roman" w:hAnsi="Times New Roman" w:eastAsia="宋体"/>
                      <w:b w:val="0"/>
                      <w:bCs/>
                      <w:szCs w:val="21"/>
                      <w:highlight w:val="none"/>
                      <w:u w:val="none"/>
                      <w:lang w:val="en-US" w:eastAsia="zh-CN"/>
                    </w:rPr>
                    <w:t>东房庄村</w:t>
                  </w:r>
                </w:p>
              </w:tc>
              <w:tc>
                <w:tcPr>
                  <w:tcW w:w="1254" w:type="pct"/>
                  <w:noWrap w:val="0"/>
                  <w:vAlign w:val="center"/>
                </w:tcPr>
                <w:p>
                  <w:pPr>
                    <w:jc w:val="center"/>
                    <w:rPr>
                      <w:rFonts w:hint="default"/>
                      <w:b w:val="0"/>
                      <w:bCs/>
                      <w:szCs w:val="21"/>
                      <w:highlight w:val="none"/>
                      <w:u w:val="none"/>
                      <w:lang w:val="en-US" w:eastAsia="zh-CN"/>
                    </w:rPr>
                  </w:pPr>
                  <w:r>
                    <w:rPr>
                      <w:rFonts w:hint="eastAsia"/>
                      <w:b w:val="0"/>
                      <w:bCs/>
                      <w:szCs w:val="21"/>
                      <w:highlight w:val="none"/>
                      <w:u w:val="none"/>
                      <w:lang w:val="en-US" w:eastAsia="zh-CN"/>
                    </w:rPr>
                    <w:t>300</w:t>
                  </w:r>
                </w:p>
              </w:tc>
              <w:tc>
                <w:tcPr>
                  <w:tcW w:w="2248" w:type="dxa"/>
                  <w:noWrap w:val="0"/>
                  <w:vAlign w:val="center"/>
                </w:tcPr>
                <w:p>
                  <w:pPr>
                    <w:keepNext w:val="0"/>
                    <w:keepLines w:val="0"/>
                    <w:widowControl/>
                    <w:suppressLineNumbers w:val="0"/>
                    <w:jc w:val="center"/>
                    <w:textAlignment w:val="center"/>
                    <w:rPr>
                      <w:rFonts w:hint="default" w:ascii="Times New Roman" w:hAnsi="Times New Roman" w:cs="Times New Roman"/>
                      <w:b w:val="0"/>
                      <w:bCs/>
                      <w:sz w:val="21"/>
                      <w:szCs w:val="21"/>
                      <w:highlight w:val="none"/>
                      <w:u w:val="none"/>
                      <w:lang w:val="en-US" w:eastAsia="zh-CN"/>
                    </w:rPr>
                  </w:pPr>
                  <w:r>
                    <w:rPr>
                      <w:rFonts w:hint="default" w:ascii="Times New Roman" w:hAnsi="Times New Roman" w:eastAsia="宋体" w:cs="Times New Roman"/>
                      <w:i w:val="0"/>
                      <w:color w:val="000000"/>
                      <w:kern w:val="0"/>
                      <w:sz w:val="21"/>
                      <w:szCs w:val="21"/>
                      <w:u w:val="none"/>
                      <w:lang w:val="en-US" w:eastAsia="zh-CN" w:bidi="ar"/>
                    </w:rPr>
                    <w:t>960</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1239" w:type="pct"/>
                  <w:vMerge w:val="continue"/>
                  <w:noWrap w:val="0"/>
                  <w:vAlign w:val="center"/>
                </w:tcPr>
                <w:p>
                  <w:pPr>
                    <w:jc w:val="center"/>
                    <w:rPr>
                      <w:rFonts w:hint="eastAsia" w:ascii="Times New Roman" w:hAnsi="Times New Roman"/>
                      <w:b w:val="0"/>
                      <w:bCs/>
                      <w:szCs w:val="21"/>
                      <w:u w:val="none"/>
                    </w:rPr>
                  </w:pPr>
                </w:p>
              </w:tc>
              <w:tc>
                <w:tcPr>
                  <w:tcW w:w="1249" w:type="pct"/>
                  <w:noWrap w:val="0"/>
                  <w:vAlign w:val="center"/>
                </w:tcPr>
                <w:p>
                  <w:pPr>
                    <w:jc w:val="center"/>
                    <w:rPr>
                      <w:rFonts w:hint="default" w:ascii="Times New Roman" w:hAnsi="Times New Roman" w:eastAsia="宋体"/>
                      <w:b w:val="0"/>
                      <w:bCs/>
                      <w:szCs w:val="21"/>
                      <w:highlight w:val="none"/>
                      <w:u w:val="none"/>
                      <w:lang w:val="en-US" w:eastAsia="zh-CN"/>
                    </w:rPr>
                  </w:pPr>
                  <w:r>
                    <w:rPr>
                      <w:rFonts w:hint="default" w:ascii="Times New Roman" w:hAnsi="Times New Roman" w:eastAsia="宋体"/>
                      <w:b w:val="0"/>
                      <w:bCs/>
                      <w:szCs w:val="21"/>
                      <w:highlight w:val="none"/>
                      <w:u w:val="none"/>
                      <w:lang w:val="en-US" w:eastAsia="zh-CN"/>
                    </w:rPr>
                    <w:t>牛庄</w:t>
                  </w:r>
                </w:p>
              </w:tc>
              <w:tc>
                <w:tcPr>
                  <w:tcW w:w="1254" w:type="pct"/>
                  <w:noWrap w:val="0"/>
                  <w:vAlign w:val="center"/>
                </w:tcPr>
                <w:p>
                  <w:pPr>
                    <w:jc w:val="center"/>
                    <w:rPr>
                      <w:rFonts w:hint="default"/>
                      <w:b w:val="0"/>
                      <w:bCs/>
                      <w:szCs w:val="21"/>
                      <w:highlight w:val="none"/>
                      <w:u w:val="none"/>
                      <w:lang w:val="en-US" w:eastAsia="zh-CN"/>
                    </w:rPr>
                  </w:pPr>
                  <w:r>
                    <w:rPr>
                      <w:rFonts w:hint="eastAsia"/>
                      <w:b w:val="0"/>
                      <w:bCs/>
                      <w:szCs w:val="21"/>
                      <w:highlight w:val="none"/>
                      <w:u w:val="none"/>
                      <w:lang w:val="en-US" w:eastAsia="zh-CN"/>
                    </w:rPr>
                    <w:t>151</w:t>
                  </w:r>
                </w:p>
              </w:tc>
              <w:tc>
                <w:tcPr>
                  <w:tcW w:w="2248" w:type="dxa"/>
                  <w:noWrap w:val="0"/>
                  <w:vAlign w:val="center"/>
                </w:tcPr>
                <w:p>
                  <w:pPr>
                    <w:keepNext w:val="0"/>
                    <w:keepLines w:val="0"/>
                    <w:widowControl/>
                    <w:suppressLineNumbers w:val="0"/>
                    <w:jc w:val="center"/>
                    <w:textAlignment w:val="center"/>
                    <w:rPr>
                      <w:rFonts w:hint="default" w:ascii="Times New Roman" w:hAnsi="Times New Roman" w:cs="Times New Roman"/>
                      <w:b w:val="0"/>
                      <w:bCs/>
                      <w:sz w:val="21"/>
                      <w:szCs w:val="21"/>
                      <w:highlight w:val="none"/>
                      <w:u w:val="none"/>
                      <w:lang w:val="en-US" w:eastAsia="zh-CN"/>
                    </w:rPr>
                  </w:pPr>
                  <w:r>
                    <w:rPr>
                      <w:rFonts w:hint="default" w:ascii="Times New Roman" w:hAnsi="Times New Roman" w:eastAsia="宋体" w:cs="Times New Roman"/>
                      <w:i w:val="0"/>
                      <w:color w:val="000000"/>
                      <w:kern w:val="0"/>
                      <w:sz w:val="21"/>
                      <w:szCs w:val="21"/>
                      <w:u w:val="none"/>
                      <w:lang w:val="en-US" w:eastAsia="zh-CN" w:bidi="ar"/>
                    </w:rPr>
                    <w:t>483</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1239" w:type="pct"/>
                  <w:vMerge w:val="continue"/>
                  <w:noWrap w:val="0"/>
                  <w:vAlign w:val="center"/>
                </w:tcPr>
                <w:p>
                  <w:pPr>
                    <w:jc w:val="center"/>
                    <w:rPr>
                      <w:rFonts w:hint="eastAsia" w:ascii="Times New Roman" w:hAnsi="Times New Roman"/>
                      <w:b w:val="0"/>
                      <w:bCs/>
                      <w:szCs w:val="21"/>
                      <w:u w:val="none"/>
                    </w:rPr>
                  </w:pPr>
                </w:p>
              </w:tc>
              <w:tc>
                <w:tcPr>
                  <w:tcW w:w="1249" w:type="pct"/>
                  <w:noWrap w:val="0"/>
                  <w:vAlign w:val="center"/>
                </w:tcPr>
                <w:p>
                  <w:pPr>
                    <w:jc w:val="center"/>
                    <w:rPr>
                      <w:rFonts w:hint="default" w:ascii="Times New Roman" w:hAnsi="Times New Roman" w:eastAsia="宋体"/>
                      <w:b w:val="0"/>
                      <w:bCs/>
                      <w:szCs w:val="21"/>
                      <w:highlight w:val="none"/>
                      <w:u w:val="none"/>
                      <w:lang w:val="en-US" w:eastAsia="zh-CN"/>
                    </w:rPr>
                  </w:pPr>
                  <w:r>
                    <w:rPr>
                      <w:rFonts w:hint="default" w:ascii="Times New Roman" w:hAnsi="Times New Roman" w:eastAsia="宋体"/>
                      <w:b w:val="0"/>
                      <w:bCs/>
                      <w:szCs w:val="21"/>
                      <w:highlight w:val="none"/>
                      <w:u w:val="none"/>
                      <w:lang w:val="en-US" w:eastAsia="zh-CN"/>
                    </w:rPr>
                    <w:t>小孟庄</w:t>
                  </w:r>
                </w:p>
              </w:tc>
              <w:tc>
                <w:tcPr>
                  <w:tcW w:w="1254" w:type="pct"/>
                  <w:noWrap w:val="0"/>
                  <w:vAlign w:val="center"/>
                </w:tcPr>
                <w:p>
                  <w:pPr>
                    <w:jc w:val="center"/>
                    <w:rPr>
                      <w:rFonts w:hint="default"/>
                      <w:b w:val="0"/>
                      <w:bCs/>
                      <w:szCs w:val="21"/>
                      <w:highlight w:val="none"/>
                      <w:u w:val="none"/>
                      <w:lang w:val="en-US" w:eastAsia="zh-CN"/>
                    </w:rPr>
                  </w:pPr>
                  <w:r>
                    <w:rPr>
                      <w:rFonts w:hint="eastAsia"/>
                      <w:b w:val="0"/>
                      <w:bCs/>
                      <w:szCs w:val="21"/>
                      <w:highlight w:val="none"/>
                      <w:u w:val="none"/>
                      <w:lang w:val="en-US" w:eastAsia="zh-CN"/>
                    </w:rPr>
                    <w:t>151</w:t>
                  </w:r>
                </w:p>
              </w:tc>
              <w:tc>
                <w:tcPr>
                  <w:tcW w:w="2279" w:type="dxa"/>
                  <w:noWrap w:val="0"/>
                  <w:vAlign w:val="center"/>
                </w:tcPr>
                <w:p>
                  <w:pPr>
                    <w:keepNext w:val="0"/>
                    <w:keepLines w:val="0"/>
                    <w:widowControl/>
                    <w:suppressLineNumbers w:val="0"/>
                    <w:jc w:val="center"/>
                    <w:textAlignment w:val="center"/>
                    <w:rPr>
                      <w:rFonts w:hint="default" w:ascii="Times New Roman" w:hAnsi="Times New Roman" w:cs="Times New Roman"/>
                      <w:b w:val="0"/>
                      <w:bCs/>
                      <w:sz w:val="21"/>
                      <w:szCs w:val="21"/>
                      <w:highlight w:val="none"/>
                      <w:u w:val="none"/>
                      <w:lang w:val="en-US" w:eastAsia="zh-CN"/>
                    </w:rPr>
                  </w:pPr>
                  <w:r>
                    <w:rPr>
                      <w:rFonts w:hint="default" w:ascii="Times New Roman" w:hAnsi="Times New Roman" w:eastAsia="宋体" w:cs="Times New Roman"/>
                      <w:i w:val="0"/>
                      <w:color w:val="000000"/>
                      <w:kern w:val="0"/>
                      <w:sz w:val="21"/>
                      <w:szCs w:val="21"/>
                      <w:u w:val="none"/>
                      <w:lang w:val="en-US" w:eastAsia="zh-CN" w:bidi="ar"/>
                    </w:rPr>
                    <w:t>483</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1239" w:type="pct"/>
                  <w:vMerge w:val="continue"/>
                  <w:noWrap w:val="0"/>
                  <w:vAlign w:val="center"/>
                </w:tcPr>
                <w:p>
                  <w:pPr>
                    <w:jc w:val="center"/>
                    <w:rPr>
                      <w:rFonts w:hint="eastAsia" w:ascii="Times New Roman" w:hAnsi="Times New Roman"/>
                      <w:b w:val="0"/>
                      <w:bCs/>
                      <w:szCs w:val="21"/>
                      <w:u w:val="none"/>
                    </w:rPr>
                  </w:pPr>
                </w:p>
              </w:tc>
              <w:tc>
                <w:tcPr>
                  <w:tcW w:w="1249" w:type="pct"/>
                  <w:noWrap w:val="0"/>
                  <w:vAlign w:val="center"/>
                </w:tcPr>
                <w:p>
                  <w:pPr>
                    <w:jc w:val="center"/>
                    <w:rPr>
                      <w:rFonts w:hint="default" w:ascii="Times New Roman" w:hAnsi="Times New Roman" w:eastAsia="宋体"/>
                      <w:b w:val="0"/>
                      <w:bCs/>
                      <w:szCs w:val="21"/>
                      <w:highlight w:val="none"/>
                      <w:u w:val="none"/>
                      <w:lang w:val="en-US" w:eastAsia="zh-CN"/>
                    </w:rPr>
                  </w:pPr>
                  <w:r>
                    <w:rPr>
                      <w:rFonts w:hint="default" w:ascii="Times New Roman" w:hAnsi="Times New Roman" w:eastAsia="宋体"/>
                      <w:b w:val="0"/>
                      <w:bCs/>
                      <w:szCs w:val="21"/>
                      <w:highlight w:val="none"/>
                      <w:u w:val="none"/>
                      <w:lang w:val="en-US" w:eastAsia="zh-CN"/>
                    </w:rPr>
                    <w:t>焦庄</w:t>
                  </w:r>
                </w:p>
              </w:tc>
              <w:tc>
                <w:tcPr>
                  <w:tcW w:w="1254" w:type="pct"/>
                  <w:noWrap w:val="0"/>
                  <w:vAlign w:val="center"/>
                </w:tcPr>
                <w:p>
                  <w:pPr>
                    <w:jc w:val="center"/>
                    <w:rPr>
                      <w:rFonts w:hint="default"/>
                      <w:b w:val="0"/>
                      <w:bCs/>
                      <w:szCs w:val="21"/>
                      <w:highlight w:val="none"/>
                      <w:u w:val="none"/>
                      <w:lang w:val="en-US" w:eastAsia="zh-CN"/>
                    </w:rPr>
                  </w:pPr>
                  <w:r>
                    <w:rPr>
                      <w:rFonts w:hint="eastAsia"/>
                      <w:b w:val="0"/>
                      <w:bCs/>
                      <w:szCs w:val="21"/>
                      <w:highlight w:val="none"/>
                      <w:u w:val="none"/>
                      <w:lang w:val="en-US" w:eastAsia="zh-CN"/>
                    </w:rPr>
                    <w:t>215</w:t>
                  </w:r>
                </w:p>
              </w:tc>
              <w:tc>
                <w:tcPr>
                  <w:tcW w:w="2279" w:type="dxa"/>
                  <w:noWrap w:val="0"/>
                  <w:vAlign w:val="center"/>
                </w:tcPr>
                <w:p>
                  <w:pPr>
                    <w:keepNext w:val="0"/>
                    <w:keepLines w:val="0"/>
                    <w:widowControl/>
                    <w:suppressLineNumbers w:val="0"/>
                    <w:jc w:val="center"/>
                    <w:textAlignment w:val="center"/>
                    <w:rPr>
                      <w:rFonts w:hint="default" w:ascii="Times New Roman" w:hAnsi="Times New Roman" w:cs="Times New Roman"/>
                      <w:b w:val="0"/>
                      <w:bCs/>
                      <w:sz w:val="21"/>
                      <w:szCs w:val="21"/>
                      <w:highlight w:val="none"/>
                      <w:u w:val="none"/>
                      <w:lang w:val="en-US" w:eastAsia="zh-CN"/>
                    </w:rPr>
                  </w:pPr>
                  <w:r>
                    <w:rPr>
                      <w:rFonts w:hint="default" w:ascii="Times New Roman" w:hAnsi="Times New Roman" w:eastAsia="宋体" w:cs="Times New Roman"/>
                      <w:i w:val="0"/>
                      <w:color w:val="000000"/>
                      <w:kern w:val="0"/>
                      <w:sz w:val="21"/>
                      <w:szCs w:val="21"/>
                      <w:u w:val="none"/>
                      <w:lang w:val="en-US" w:eastAsia="zh-CN" w:bidi="ar"/>
                    </w:rPr>
                    <w:t>688</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1239" w:type="pct"/>
                  <w:vMerge w:val="continue"/>
                  <w:noWrap w:val="0"/>
                  <w:vAlign w:val="center"/>
                </w:tcPr>
                <w:p>
                  <w:pPr>
                    <w:jc w:val="center"/>
                    <w:rPr>
                      <w:rFonts w:hint="eastAsia" w:ascii="Times New Roman" w:hAnsi="Times New Roman"/>
                      <w:b w:val="0"/>
                      <w:bCs/>
                      <w:szCs w:val="21"/>
                      <w:u w:val="none"/>
                    </w:rPr>
                  </w:pPr>
                </w:p>
              </w:tc>
              <w:tc>
                <w:tcPr>
                  <w:tcW w:w="1249" w:type="pct"/>
                  <w:noWrap w:val="0"/>
                  <w:vAlign w:val="center"/>
                </w:tcPr>
                <w:p>
                  <w:pPr>
                    <w:jc w:val="center"/>
                    <w:rPr>
                      <w:rFonts w:hint="default" w:ascii="Times New Roman" w:hAnsi="Times New Roman" w:eastAsia="宋体"/>
                      <w:b w:val="0"/>
                      <w:bCs/>
                      <w:szCs w:val="21"/>
                      <w:highlight w:val="none"/>
                      <w:u w:val="none"/>
                      <w:lang w:val="en-US" w:eastAsia="zh-CN"/>
                    </w:rPr>
                  </w:pPr>
                  <w:r>
                    <w:rPr>
                      <w:rFonts w:hint="default" w:ascii="Times New Roman" w:hAnsi="Times New Roman" w:eastAsia="宋体"/>
                      <w:b w:val="0"/>
                      <w:bCs/>
                      <w:szCs w:val="21"/>
                      <w:highlight w:val="none"/>
                      <w:u w:val="none"/>
                      <w:lang w:val="en-US" w:eastAsia="zh-CN"/>
                    </w:rPr>
                    <w:t>杨八缸村</w:t>
                  </w:r>
                </w:p>
              </w:tc>
              <w:tc>
                <w:tcPr>
                  <w:tcW w:w="1254" w:type="pct"/>
                  <w:noWrap w:val="0"/>
                  <w:vAlign w:val="center"/>
                </w:tcPr>
                <w:p>
                  <w:pPr>
                    <w:jc w:val="center"/>
                    <w:rPr>
                      <w:rFonts w:hint="default"/>
                      <w:b w:val="0"/>
                      <w:bCs/>
                      <w:szCs w:val="21"/>
                      <w:highlight w:val="none"/>
                      <w:u w:val="none"/>
                      <w:lang w:val="en-US" w:eastAsia="zh-CN"/>
                    </w:rPr>
                  </w:pPr>
                  <w:r>
                    <w:rPr>
                      <w:rFonts w:hint="eastAsia"/>
                      <w:b w:val="0"/>
                      <w:bCs/>
                      <w:szCs w:val="21"/>
                      <w:highlight w:val="none"/>
                      <w:u w:val="none"/>
                      <w:lang w:val="en-US" w:eastAsia="zh-CN"/>
                    </w:rPr>
                    <w:t>188</w:t>
                  </w:r>
                </w:p>
              </w:tc>
              <w:tc>
                <w:tcPr>
                  <w:tcW w:w="2279" w:type="dxa"/>
                  <w:noWrap w:val="0"/>
                  <w:vAlign w:val="center"/>
                </w:tcPr>
                <w:p>
                  <w:pPr>
                    <w:keepNext w:val="0"/>
                    <w:keepLines w:val="0"/>
                    <w:widowControl/>
                    <w:suppressLineNumbers w:val="0"/>
                    <w:jc w:val="center"/>
                    <w:textAlignment w:val="center"/>
                    <w:rPr>
                      <w:rFonts w:hint="default" w:ascii="Times New Roman" w:hAnsi="Times New Roman" w:cs="Times New Roman"/>
                      <w:b w:val="0"/>
                      <w:bCs/>
                      <w:sz w:val="21"/>
                      <w:szCs w:val="21"/>
                      <w:highlight w:val="none"/>
                      <w:u w:val="none"/>
                      <w:lang w:val="en-US" w:eastAsia="zh-CN"/>
                    </w:rPr>
                  </w:pPr>
                  <w:r>
                    <w:rPr>
                      <w:rFonts w:hint="default" w:ascii="Times New Roman" w:hAnsi="Times New Roman" w:eastAsia="宋体" w:cs="Times New Roman"/>
                      <w:i w:val="0"/>
                      <w:color w:val="000000"/>
                      <w:kern w:val="0"/>
                      <w:sz w:val="21"/>
                      <w:szCs w:val="21"/>
                      <w:u w:val="none"/>
                      <w:lang w:val="en-US" w:eastAsia="zh-CN" w:bidi="ar"/>
                    </w:rPr>
                    <w:t>602</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1239" w:type="pct"/>
                  <w:vMerge w:val="continue"/>
                  <w:noWrap w:val="0"/>
                  <w:vAlign w:val="center"/>
                </w:tcPr>
                <w:p>
                  <w:pPr>
                    <w:jc w:val="center"/>
                    <w:rPr>
                      <w:rFonts w:hint="eastAsia" w:ascii="Times New Roman" w:hAnsi="Times New Roman"/>
                      <w:b w:val="0"/>
                      <w:bCs/>
                      <w:szCs w:val="21"/>
                      <w:u w:val="none"/>
                    </w:rPr>
                  </w:pPr>
                </w:p>
              </w:tc>
              <w:tc>
                <w:tcPr>
                  <w:tcW w:w="1249" w:type="pct"/>
                  <w:noWrap w:val="0"/>
                  <w:vAlign w:val="center"/>
                </w:tcPr>
                <w:p>
                  <w:pPr>
                    <w:jc w:val="center"/>
                    <w:rPr>
                      <w:rFonts w:hint="default" w:ascii="Times New Roman" w:hAnsi="Times New Roman" w:eastAsia="宋体"/>
                      <w:b w:val="0"/>
                      <w:bCs/>
                      <w:szCs w:val="21"/>
                      <w:highlight w:val="none"/>
                      <w:u w:val="none"/>
                      <w:lang w:val="en-US" w:eastAsia="zh-CN"/>
                    </w:rPr>
                  </w:pPr>
                  <w:r>
                    <w:rPr>
                      <w:rFonts w:hint="default" w:ascii="Times New Roman" w:hAnsi="Times New Roman" w:eastAsia="宋体"/>
                      <w:b w:val="0"/>
                      <w:bCs/>
                      <w:szCs w:val="21"/>
                      <w:highlight w:val="none"/>
                      <w:u w:val="none"/>
                      <w:lang w:val="en-US" w:eastAsia="zh-CN"/>
                    </w:rPr>
                    <w:t>赵寨村</w:t>
                  </w:r>
                </w:p>
              </w:tc>
              <w:tc>
                <w:tcPr>
                  <w:tcW w:w="1254" w:type="pct"/>
                  <w:noWrap w:val="0"/>
                  <w:vAlign w:val="center"/>
                </w:tcPr>
                <w:p>
                  <w:pPr>
                    <w:jc w:val="center"/>
                    <w:rPr>
                      <w:rFonts w:hint="default"/>
                      <w:b w:val="0"/>
                      <w:bCs/>
                      <w:szCs w:val="21"/>
                      <w:highlight w:val="none"/>
                      <w:u w:val="none"/>
                      <w:lang w:val="en-US" w:eastAsia="zh-CN"/>
                    </w:rPr>
                  </w:pPr>
                  <w:r>
                    <w:rPr>
                      <w:rFonts w:hint="eastAsia"/>
                      <w:b w:val="0"/>
                      <w:bCs/>
                      <w:szCs w:val="21"/>
                      <w:highlight w:val="none"/>
                      <w:u w:val="none"/>
                      <w:lang w:val="en-US" w:eastAsia="zh-CN"/>
                    </w:rPr>
                    <w:t>462</w:t>
                  </w:r>
                </w:p>
              </w:tc>
              <w:tc>
                <w:tcPr>
                  <w:tcW w:w="2279" w:type="dxa"/>
                  <w:noWrap w:val="0"/>
                  <w:vAlign w:val="center"/>
                </w:tcPr>
                <w:p>
                  <w:pPr>
                    <w:keepNext w:val="0"/>
                    <w:keepLines w:val="0"/>
                    <w:widowControl/>
                    <w:suppressLineNumbers w:val="0"/>
                    <w:jc w:val="center"/>
                    <w:textAlignment w:val="center"/>
                    <w:rPr>
                      <w:rFonts w:hint="default" w:ascii="Times New Roman" w:hAnsi="Times New Roman" w:cs="Times New Roman"/>
                      <w:b w:val="0"/>
                      <w:bCs/>
                      <w:sz w:val="21"/>
                      <w:szCs w:val="21"/>
                      <w:highlight w:val="none"/>
                      <w:u w:val="none"/>
                      <w:lang w:val="en-US" w:eastAsia="zh-CN"/>
                    </w:rPr>
                  </w:pPr>
                  <w:r>
                    <w:rPr>
                      <w:rFonts w:hint="default" w:ascii="Times New Roman" w:hAnsi="Times New Roman" w:eastAsia="宋体" w:cs="Times New Roman"/>
                      <w:i w:val="0"/>
                      <w:color w:val="000000"/>
                      <w:kern w:val="0"/>
                      <w:sz w:val="21"/>
                      <w:szCs w:val="21"/>
                      <w:u w:val="none"/>
                      <w:lang w:val="en-US" w:eastAsia="zh-CN" w:bidi="ar"/>
                    </w:rPr>
                    <w:t>1478</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1239" w:type="pct"/>
                  <w:vMerge w:val="continue"/>
                  <w:noWrap w:val="0"/>
                  <w:vAlign w:val="center"/>
                </w:tcPr>
                <w:p>
                  <w:pPr>
                    <w:jc w:val="center"/>
                    <w:rPr>
                      <w:rFonts w:hint="eastAsia" w:ascii="Times New Roman" w:hAnsi="Times New Roman"/>
                      <w:b w:val="0"/>
                      <w:bCs/>
                      <w:szCs w:val="21"/>
                      <w:u w:val="none"/>
                    </w:rPr>
                  </w:pPr>
                </w:p>
              </w:tc>
              <w:tc>
                <w:tcPr>
                  <w:tcW w:w="1249" w:type="pct"/>
                  <w:noWrap w:val="0"/>
                  <w:vAlign w:val="center"/>
                </w:tcPr>
                <w:p>
                  <w:pPr>
                    <w:jc w:val="center"/>
                    <w:rPr>
                      <w:rFonts w:hint="default" w:ascii="Times New Roman" w:hAnsi="Times New Roman" w:eastAsia="宋体"/>
                      <w:b w:val="0"/>
                      <w:bCs/>
                      <w:szCs w:val="21"/>
                      <w:highlight w:val="none"/>
                      <w:u w:val="none"/>
                      <w:lang w:val="en-US" w:eastAsia="zh-CN"/>
                    </w:rPr>
                  </w:pPr>
                  <w:r>
                    <w:rPr>
                      <w:rFonts w:hint="default" w:ascii="Times New Roman" w:hAnsi="Times New Roman" w:eastAsia="宋体"/>
                      <w:b w:val="0"/>
                      <w:bCs/>
                      <w:szCs w:val="21"/>
                      <w:highlight w:val="none"/>
                      <w:u w:val="none"/>
                      <w:lang w:val="en-US" w:eastAsia="zh-CN"/>
                    </w:rPr>
                    <w:t>遂庄村</w:t>
                  </w:r>
                </w:p>
              </w:tc>
              <w:tc>
                <w:tcPr>
                  <w:tcW w:w="1254" w:type="pct"/>
                  <w:noWrap w:val="0"/>
                  <w:vAlign w:val="center"/>
                </w:tcPr>
                <w:p>
                  <w:pPr>
                    <w:jc w:val="center"/>
                    <w:rPr>
                      <w:rFonts w:hint="default"/>
                      <w:b w:val="0"/>
                      <w:bCs/>
                      <w:szCs w:val="21"/>
                      <w:highlight w:val="none"/>
                      <w:u w:val="none"/>
                      <w:lang w:val="en-US" w:eastAsia="zh-CN"/>
                    </w:rPr>
                  </w:pPr>
                  <w:r>
                    <w:rPr>
                      <w:rFonts w:hint="eastAsia"/>
                      <w:b w:val="0"/>
                      <w:bCs/>
                      <w:szCs w:val="21"/>
                      <w:highlight w:val="none"/>
                      <w:u w:val="none"/>
                      <w:lang w:val="en-US" w:eastAsia="zh-CN"/>
                    </w:rPr>
                    <w:t>232</w:t>
                  </w:r>
                </w:p>
              </w:tc>
              <w:tc>
                <w:tcPr>
                  <w:tcW w:w="2279" w:type="dxa"/>
                  <w:noWrap w:val="0"/>
                  <w:vAlign w:val="center"/>
                </w:tcPr>
                <w:p>
                  <w:pPr>
                    <w:keepNext w:val="0"/>
                    <w:keepLines w:val="0"/>
                    <w:widowControl/>
                    <w:suppressLineNumbers w:val="0"/>
                    <w:jc w:val="center"/>
                    <w:textAlignment w:val="center"/>
                    <w:rPr>
                      <w:rFonts w:hint="default" w:ascii="Times New Roman" w:hAnsi="Times New Roman" w:cs="Times New Roman"/>
                      <w:b w:val="0"/>
                      <w:bCs/>
                      <w:sz w:val="21"/>
                      <w:szCs w:val="21"/>
                      <w:highlight w:val="none"/>
                      <w:u w:val="none"/>
                      <w:lang w:val="en-US" w:eastAsia="zh-CN"/>
                    </w:rPr>
                  </w:pPr>
                  <w:r>
                    <w:rPr>
                      <w:rFonts w:hint="default" w:ascii="Times New Roman" w:hAnsi="Times New Roman" w:eastAsia="宋体" w:cs="Times New Roman"/>
                      <w:i w:val="0"/>
                      <w:color w:val="000000"/>
                      <w:kern w:val="0"/>
                      <w:sz w:val="21"/>
                      <w:szCs w:val="21"/>
                      <w:u w:val="none"/>
                      <w:lang w:val="en-US" w:eastAsia="zh-CN" w:bidi="ar"/>
                    </w:rPr>
                    <w:t>742</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1239" w:type="pct"/>
                  <w:vMerge w:val="continue"/>
                  <w:noWrap w:val="0"/>
                  <w:vAlign w:val="center"/>
                </w:tcPr>
                <w:p>
                  <w:pPr>
                    <w:jc w:val="center"/>
                    <w:rPr>
                      <w:rFonts w:hint="eastAsia" w:ascii="Times New Roman" w:hAnsi="Times New Roman"/>
                      <w:b w:val="0"/>
                      <w:bCs/>
                      <w:szCs w:val="21"/>
                      <w:u w:val="none"/>
                    </w:rPr>
                  </w:pPr>
                </w:p>
              </w:tc>
              <w:tc>
                <w:tcPr>
                  <w:tcW w:w="1249" w:type="pct"/>
                  <w:noWrap w:val="0"/>
                  <w:vAlign w:val="center"/>
                </w:tcPr>
                <w:p>
                  <w:pPr>
                    <w:jc w:val="center"/>
                    <w:rPr>
                      <w:rFonts w:hint="default" w:ascii="Times New Roman" w:hAnsi="Times New Roman" w:eastAsia="宋体"/>
                      <w:b w:val="0"/>
                      <w:bCs/>
                      <w:szCs w:val="21"/>
                      <w:highlight w:val="none"/>
                      <w:u w:val="none"/>
                      <w:lang w:val="en-US" w:eastAsia="zh-CN"/>
                    </w:rPr>
                  </w:pPr>
                  <w:r>
                    <w:rPr>
                      <w:rFonts w:hint="default" w:ascii="Times New Roman" w:hAnsi="Times New Roman" w:eastAsia="宋体"/>
                      <w:b w:val="0"/>
                      <w:bCs/>
                      <w:szCs w:val="21"/>
                      <w:highlight w:val="none"/>
                      <w:u w:val="none"/>
                      <w:lang w:val="en-US" w:eastAsia="zh-CN"/>
                    </w:rPr>
                    <w:t>小宋庄</w:t>
                  </w:r>
                </w:p>
              </w:tc>
              <w:tc>
                <w:tcPr>
                  <w:tcW w:w="1254" w:type="pct"/>
                  <w:noWrap w:val="0"/>
                  <w:vAlign w:val="center"/>
                </w:tcPr>
                <w:p>
                  <w:pPr>
                    <w:jc w:val="center"/>
                    <w:rPr>
                      <w:rFonts w:hint="default"/>
                      <w:b w:val="0"/>
                      <w:bCs/>
                      <w:szCs w:val="21"/>
                      <w:highlight w:val="none"/>
                      <w:u w:val="none"/>
                      <w:lang w:val="en-US" w:eastAsia="zh-CN"/>
                    </w:rPr>
                  </w:pPr>
                  <w:r>
                    <w:rPr>
                      <w:rFonts w:hint="eastAsia"/>
                      <w:b w:val="0"/>
                      <w:bCs/>
                      <w:szCs w:val="21"/>
                      <w:highlight w:val="none"/>
                      <w:u w:val="none"/>
                      <w:lang w:val="en-US" w:eastAsia="zh-CN"/>
                    </w:rPr>
                    <w:t>107</w:t>
                  </w:r>
                </w:p>
              </w:tc>
              <w:tc>
                <w:tcPr>
                  <w:tcW w:w="2279" w:type="dxa"/>
                  <w:noWrap w:val="0"/>
                  <w:vAlign w:val="center"/>
                </w:tcPr>
                <w:p>
                  <w:pPr>
                    <w:keepNext w:val="0"/>
                    <w:keepLines w:val="0"/>
                    <w:widowControl/>
                    <w:suppressLineNumbers w:val="0"/>
                    <w:jc w:val="center"/>
                    <w:textAlignment w:val="center"/>
                    <w:rPr>
                      <w:rFonts w:hint="default" w:ascii="Times New Roman" w:hAnsi="Times New Roman" w:cs="Times New Roman"/>
                      <w:b w:val="0"/>
                      <w:bCs/>
                      <w:sz w:val="21"/>
                      <w:szCs w:val="21"/>
                      <w:highlight w:val="none"/>
                      <w:u w:val="none"/>
                      <w:lang w:val="en-US" w:eastAsia="zh-CN"/>
                    </w:rPr>
                  </w:pPr>
                  <w:r>
                    <w:rPr>
                      <w:rFonts w:hint="default" w:ascii="Times New Roman" w:hAnsi="Times New Roman" w:eastAsia="宋体" w:cs="Times New Roman"/>
                      <w:i w:val="0"/>
                      <w:color w:val="000000"/>
                      <w:kern w:val="0"/>
                      <w:sz w:val="21"/>
                      <w:szCs w:val="21"/>
                      <w:u w:val="none"/>
                      <w:lang w:val="en-US" w:eastAsia="zh-CN" w:bidi="ar"/>
                    </w:rPr>
                    <w:t>342</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1239" w:type="pct"/>
                  <w:vMerge w:val="continue"/>
                  <w:noWrap w:val="0"/>
                  <w:vAlign w:val="center"/>
                </w:tcPr>
                <w:p>
                  <w:pPr>
                    <w:jc w:val="center"/>
                    <w:rPr>
                      <w:rFonts w:hint="eastAsia" w:ascii="Times New Roman" w:hAnsi="Times New Roman"/>
                      <w:b w:val="0"/>
                      <w:bCs/>
                      <w:szCs w:val="21"/>
                      <w:u w:val="none"/>
                    </w:rPr>
                  </w:pPr>
                </w:p>
              </w:tc>
              <w:tc>
                <w:tcPr>
                  <w:tcW w:w="1249" w:type="pct"/>
                  <w:noWrap w:val="0"/>
                  <w:vAlign w:val="center"/>
                </w:tcPr>
                <w:p>
                  <w:pPr>
                    <w:jc w:val="center"/>
                    <w:rPr>
                      <w:rFonts w:hint="default" w:ascii="Times New Roman" w:hAnsi="Times New Roman" w:eastAsia="宋体"/>
                      <w:b w:val="0"/>
                      <w:bCs/>
                      <w:szCs w:val="21"/>
                      <w:highlight w:val="none"/>
                      <w:u w:val="none"/>
                      <w:lang w:val="en-US" w:eastAsia="zh-CN"/>
                    </w:rPr>
                  </w:pPr>
                  <w:r>
                    <w:rPr>
                      <w:rFonts w:hint="default" w:ascii="Times New Roman" w:hAnsi="Times New Roman" w:eastAsia="宋体"/>
                      <w:b w:val="0"/>
                      <w:bCs/>
                      <w:szCs w:val="21"/>
                      <w:highlight w:val="none"/>
                      <w:u w:val="none"/>
                      <w:lang w:val="en-US" w:eastAsia="zh-CN"/>
                    </w:rPr>
                    <w:t>油坊李</w:t>
                  </w:r>
                </w:p>
              </w:tc>
              <w:tc>
                <w:tcPr>
                  <w:tcW w:w="1254" w:type="pct"/>
                  <w:noWrap w:val="0"/>
                  <w:vAlign w:val="center"/>
                </w:tcPr>
                <w:p>
                  <w:pPr>
                    <w:jc w:val="center"/>
                    <w:rPr>
                      <w:rFonts w:hint="default"/>
                      <w:b w:val="0"/>
                      <w:bCs/>
                      <w:szCs w:val="21"/>
                      <w:highlight w:val="none"/>
                      <w:u w:val="none"/>
                      <w:lang w:val="en-US" w:eastAsia="zh-CN"/>
                    </w:rPr>
                  </w:pPr>
                  <w:r>
                    <w:rPr>
                      <w:rFonts w:hint="eastAsia"/>
                      <w:b w:val="0"/>
                      <w:bCs/>
                      <w:szCs w:val="21"/>
                      <w:highlight w:val="none"/>
                      <w:u w:val="none"/>
                      <w:lang w:val="en-US" w:eastAsia="zh-CN"/>
                    </w:rPr>
                    <w:t>168</w:t>
                  </w:r>
                </w:p>
              </w:tc>
              <w:tc>
                <w:tcPr>
                  <w:tcW w:w="2279" w:type="dxa"/>
                  <w:noWrap w:val="0"/>
                  <w:vAlign w:val="center"/>
                </w:tcPr>
                <w:p>
                  <w:pPr>
                    <w:keepNext w:val="0"/>
                    <w:keepLines w:val="0"/>
                    <w:widowControl/>
                    <w:suppressLineNumbers w:val="0"/>
                    <w:jc w:val="center"/>
                    <w:textAlignment w:val="center"/>
                    <w:rPr>
                      <w:rFonts w:hint="default" w:ascii="Times New Roman" w:hAnsi="Times New Roman" w:cs="Times New Roman"/>
                      <w:b w:val="0"/>
                      <w:bCs/>
                      <w:sz w:val="21"/>
                      <w:szCs w:val="21"/>
                      <w:highlight w:val="none"/>
                      <w:u w:val="none"/>
                      <w:lang w:val="en-US" w:eastAsia="zh-CN"/>
                    </w:rPr>
                  </w:pPr>
                  <w:r>
                    <w:rPr>
                      <w:rFonts w:hint="default" w:ascii="Times New Roman" w:hAnsi="Times New Roman" w:eastAsia="宋体" w:cs="Times New Roman"/>
                      <w:i w:val="0"/>
                      <w:color w:val="000000"/>
                      <w:kern w:val="0"/>
                      <w:sz w:val="21"/>
                      <w:szCs w:val="21"/>
                      <w:u w:val="none"/>
                      <w:lang w:val="en-US" w:eastAsia="zh-CN" w:bidi="ar"/>
                    </w:rPr>
                    <w:t>538</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1239" w:type="pct"/>
                  <w:vMerge w:val="continue"/>
                  <w:noWrap w:val="0"/>
                  <w:vAlign w:val="center"/>
                </w:tcPr>
                <w:p>
                  <w:pPr>
                    <w:jc w:val="center"/>
                    <w:rPr>
                      <w:rFonts w:hint="eastAsia" w:ascii="Times New Roman" w:hAnsi="Times New Roman"/>
                      <w:b w:val="0"/>
                      <w:bCs/>
                      <w:szCs w:val="21"/>
                      <w:u w:val="none"/>
                    </w:rPr>
                  </w:pPr>
                </w:p>
              </w:tc>
              <w:tc>
                <w:tcPr>
                  <w:tcW w:w="1249" w:type="pct"/>
                  <w:noWrap w:val="0"/>
                  <w:vAlign w:val="center"/>
                </w:tcPr>
                <w:p>
                  <w:pPr>
                    <w:jc w:val="center"/>
                    <w:rPr>
                      <w:rFonts w:hint="default" w:ascii="Times New Roman" w:hAnsi="Times New Roman" w:eastAsia="宋体"/>
                      <w:b w:val="0"/>
                      <w:bCs/>
                      <w:szCs w:val="21"/>
                      <w:highlight w:val="none"/>
                      <w:u w:val="none"/>
                      <w:lang w:val="en-US" w:eastAsia="zh-CN"/>
                    </w:rPr>
                  </w:pPr>
                  <w:r>
                    <w:rPr>
                      <w:rFonts w:hint="default" w:ascii="Times New Roman" w:hAnsi="Times New Roman" w:eastAsia="宋体"/>
                      <w:b w:val="0"/>
                      <w:bCs/>
                      <w:szCs w:val="21"/>
                      <w:highlight w:val="none"/>
                      <w:u w:val="none"/>
                      <w:lang w:val="en-US" w:eastAsia="zh-CN"/>
                    </w:rPr>
                    <w:t>胡张村</w:t>
                  </w:r>
                </w:p>
              </w:tc>
              <w:tc>
                <w:tcPr>
                  <w:tcW w:w="1254" w:type="pct"/>
                  <w:noWrap w:val="0"/>
                  <w:vAlign w:val="center"/>
                </w:tcPr>
                <w:p>
                  <w:pPr>
                    <w:jc w:val="center"/>
                    <w:rPr>
                      <w:rFonts w:hint="default"/>
                      <w:b w:val="0"/>
                      <w:bCs/>
                      <w:szCs w:val="21"/>
                      <w:highlight w:val="none"/>
                      <w:u w:val="none"/>
                      <w:lang w:val="en-US" w:eastAsia="zh-CN"/>
                    </w:rPr>
                  </w:pPr>
                  <w:r>
                    <w:rPr>
                      <w:rFonts w:hint="eastAsia"/>
                      <w:b w:val="0"/>
                      <w:bCs/>
                      <w:szCs w:val="21"/>
                      <w:highlight w:val="none"/>
                      <w:u w:val="none"/>
                      <w:lang w:val="en-US" w:eastAsia="zh-CN"/>
                    </w:rPr>
                    <w:t>107</w:t>
                  </w:r>
                </w:p>
              </w:tc>
              <w:tc>
                <w:tcPr>
                  <w:tcW w:w="2279" w:type="dxa"/>
                  <w:noWrap w:val="0"/>
                  <w:vAlign w:val="center"/>
                </w:tcPr>
                <w:p>
                  <w:pPr>
                    <w:keepNext w:val="0"/>
                    <w:keepLines w:val="0"/>
                    <w:widowControl/>
                    <w:suppressLineNumbers w:val="0"/>
                    <w:jc w:val="center"/>
                    <w:textAlignment w:val="center"/>
                    <w:rPr>
                      <w:rFonts w:hint="default" w:ascii="Times New Roman" w:hAnsi="Times New Roman" w:cs="Times New Roman"/>
                      <w:b w:val="0"/>
                      <w:bCs/>
                      <w:sz w:val="21"/>
                      <w:szCs w:val="21"/>
                      <w:highlight w:val="none"/>
                      <w:u w:val="none"/>
                      <w:lang w:val="en-US" w:eastAsia="zh-CN"/>
                    </w:rPr>
                  </w:pPr>
                  <w:r>
                    <w:rPr>
                      <w:rFonts w:hint="default" w:ascii="Times New Roman" w:hAnsi="Times New Roman" w:eastAsia="宋体" w:cs="Times New Roman"/>
                      <w:i w:val="0"/>
                      <w:color w:val="000000"/>
                      <w:kern w:val="0"/>
                      <w:sz w:val="21"/>
                      <w:szCs w:val="21"/>
                      <w:u w:val="none"/>
                      <w:lang w:val="en-US" w:eastAsia="zh-CN" w:bidi="ar"/>
                    </w:rPr>
                    <w:t>342</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1239" w:type="pct"/>
                  <w:vMerge w:val="continue"/>
                  <w:noWrap w:val="0"/>
                  <w:vAlign w:val="center"/>
                </w:tcPr>
                <w:p>
                  <w:pPr>
                    <w:jc w:val="center"/>
                    <w:rPr>
                      <w:rFonts w:hint="eastAsia" w:ascii="Times New Roman" w:hAnsi="Times New Roman"/>
                      <w:b w:val="0"/>
                      <w:bCs/>
                      <w:szCs w:val="21"/>
                      <w:u w:val="none"/>
                    </w:rPr>
                  </w:pPr>
                </w:p>
              </w:tc>
              <w:tc>
                <w:tcPr>
                  <w:tcW w:w="1249" w:type="pct"/>
                  <w:noWrap w:val="0"/>
                  <w:vAlign w:val="center"/>
                </w:tcPr>
                <w:p>
                  <w:pPr>
                    <w:jc w:val="center"/>
                    <w:rPr>
                      <w:rFonts w:hint="default" w:ascii="Times New Roman" w:hAnsi="Times New Roman" w:eastAsia="宋体"/>
                      <w:b w:val="0"/>
                      <w:bCs/>
                      <w:szCs w:val="21"/>
                      <w:highlight w:val="none"/>
                      <w:u w:val="none"/>
                      <w:lang w:val="en-US" w:eastAsia="zh-CN"/>
                    </w:rPr>
                  </w:pPr>
                  <w:r>
                    <w:rPr>
                      <w:rFonts w:hint="default" w:ascii="Times New Roman" w:hAnsi="Times New Roman" w:eastAsia="宋体"/>
                      <w:b w:val="0"/>
                      <w:bCs/>
                      <w:szCs w:val="21"/>
                      <w:highlight w:val="none"/>
                      <w:u w:val="none"/>
                      <w:lang w:val="en-US" w:eastAsia="zh-CN"/>
                    </w:rPr>
                    <w:t>朱沟</w:t>
                  </w:r>
                </w:p>
              </w:tc>
              <w:tc>
                <w:tcPr>
                  <w:tcW w:w="1254" w:type="pct"/>
                  <w:noWrap w:val="0"/>
                  <w:vAlign w:val="center"/>
                </w:tcPr>
                <w:p>
                  <w:pPr>
                    <w:jc w:val="center"/>
                    <w:rPr>
                      <w:rFonts w:hint="default"/>
                      <w:b w:val="0"/>
                      <w:bCs/>
                      <w:szCs w:val="21"/>
                      <w:highlight w:val="none"/>
                      <w:u w:val="none"/>
                      <w:lang w:val="en-US" w:eastAsia="zh-CN"/>
                    </w:rPr>
                  </w:pPr>
                  <w:r>
                    <w:rPr>
                      <w:rFonts w:hint="eastAsia"/>
                      <w:b w:val="0"/>
                      <w:bCs/>
                      <w:szCs w:val="21"/>
                      <w:highlight w:val="none"/>
                      <w:u w:val="none"/>
                      <w:lang w:val="en-US" w:eastAsia="zh-CN"/>
                    </w:rPr>
                    <w:t>110</w:t>
                  </w:r>
                </w:p>
              </w:tc>
              <w:tc>
                <w:tcPr>
                  <w:tcW w:w="2279" w:type="dxa"/>
                  <w:noWrap w:val="0"/>
                  <w:vAlign w:val="center"/>
                </w:tcPr>
                <w:p>
                  <w:pPr>
                    <w:keepNext w:val="0"/>
                    <w:keepLines w:val="0"/>
                    <w:widowControl/>
                    <w:suppressLineNumbers w:val="0"/>
                    <w:jc w:val="center"/>
                    <w:textAlignment w:val="center"/>
                    <w:rPr>
                      <w:rFonts w:hint="default" w:ascii="Times New Roman" w:hAnsi="Times New Roman" w:cs="Times New Roman"/>
                      <w:b w:val="0"/>
                      <w:bCs/>
                      <w:sz w:val="21"/>
                      <w:szCs w:val="21"/>
                      <w:highlight w:val="none"/>
                      <w:u w:val="none"/>
                      <w:lang w:val="en-US" w:eastAsia="zh-CN"/>
                    </w:rPr>
                  </w:pPr>
                  <w:r>
                    <w:rPr>
                      <w:rFonts w:hint="default" w:ascii="Times New Roman" w:hAnsi="Times New Roman" w:eastAsia="宋体" w:cs="Times New Roman"/>
                      <w:i w:val="0"/>
                      <w:color w:val="000000"/>
                      <w:kern w:val="0"/>
                      <w:sz w:val="21"/>
                      <w:szCs w:val="21"/>
                      <w:u w:val="none"/>
                      <w:lang w:val="en-US" w:eastAsia="zh-CN" w:bidi="ar"/>
                    </w:rPr>
                    <w:t>352</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1239" w:type="pct"/>
                  <w:vMerge w:val="continue"/>
                  <w:noWrap w:val="0"/>
                  <w:vAlign w:val="center"/>
                </w:tcPr>
                <w:p>
                  <w:pPr>
                    <w:jc w:val="center"/>
                    <w:rPr>
                      <w:rFonts w:hint="eastAsia" w:ascii="Times New Roman" w:hAnsi="Times New Roman"/>
                      <w:b w:val="0"/>
                      <w:bCs/>
                      <w:szCs w:val="21"/>
                      <w:u w:val="none"/>
                    </w:rPr>
                  </w:pPr>
                </w:p>
              </w:tc>
              <w:tc>
                <w:tcPr>
                  <w:tcW w:w="1249" w:type="pct"/>
                  <w:noWrap w:val="0"/>
                  <w:vAlign w:val="center"/>
                </w:tcPr>
                <w:p>
                  <w:pPr>
                    <w:jc w:val="center"/>
                    <w:rPr>
                      <w:rFonts w:hint="default" w:ascii="Times New Roman" w:hAnsi="Times New Roman" w:eastAsia="宋体"/>
                      <w:b w:val="0"/>
                      <w:bCs/>
                      <w:szCs w:val="21"/>
                      <w:highlight w:val="none"/>
                      <w:u w:val="none"/>
                      <w:lang w:val="en-US" w:eastAsia="zh-CN"/>
                    </w:rPr>
                  </w:pPr>
                  <w:r>
                    <w:rPr>
                      <w:rFonts w:hint="default" w:ascii="Times New Roman" w:hAnsi="Times New Roman" w:eastAsia="宋体"/>
                      <w:b w:val="0"/>
                      <w:bCs/>
                      <w:szCs w:val="21"/>
                      <w:highlight w:val="none"/>
                      <w:u w:val="none"/>
                      <w:lang w:val="en-US" w:eastAsia="zh-CN"/>
                    </w:rPr>
                    <w:t>李寨村</w:t>
                  </w:r>
                </w:p>
              </w:tc>
              <w:tc>
                <w:tcPr>
                  <w:tcW w:w="1254" w:type="pct"/>
                  <w:noWrap w:val="0"/>
                  <w:vAlign w:val="center"/>
                </w:tcPr>
                <w:p>
                  <w:pPr>
                    <w:jc w:val="center"/>
                    <w:rPr>
                      <w:rFonts w:hint="default"/>
                      <w:b w:val="0"/>
                      <w:bCs/>
                      <w:szCs w:val="21"/>
                      <w:highlight w:val="none"/>
                      <w:u w:val="none"/>
                      <w:lang w:val="en-US" w:eastAsia="zh-CN"/>
                    </w:rPr>
                  </w:pPr>
                  <w:r>
                    <w:rPr>
                      <w:rFonts w:hint="eastAsia"/>
                      <w:b w:val="0"/>
                      <w:bCs/>
                      <w:szCs w:val="21"/>
                      <w:highlight w:val="none"/>
                      <w:u w:val="none"/>
                      <w:lang w:val="en-US" w:eastAsia="zh-CN"/>
                    </w:rPr>
                    <w:t>262</w:t>
                  </w:r>
                </w:p>
              </w:tc>
              <w:tc>
                <w:tcPr>
                  <w:tcW w:w="2279" w:type="dxa"/>
                  <w:noWrap w:val="0"/>
                  <w:vAlign w:val="center"/>
                </w:tcPr>
                <w:p>
                  <w:pPr>
                    <w:keepNext w:val="0"/>
                    <w:keepLines w:val="0"/>
                    <w:widowControl/>
                    <w:suppressLineNumbers w:val="0"/>
                    <w:jc w:val="center"/>
                    <w:textAlignment w:val="center"/>
                    <w:rPr>
                      <w:rFonts w:hint="default" w:ascii="Times New Roman" w:hAnsi="Times New Roman" w:cs="Times New Roman"/>
                      <w:b w:val="0"/>
                      <w:bCs/>
                      <w:sz w:val="21"/>
                      <w:szCs w:val="21"/>
                      <w:highlight w:val="none"/>
                      <w:u w:val="none"/>
                      <w:lang w:val="en-US" w:eastAsia="zh-CN"/>
                    </w:rPr>
                  </w:pPr>
                  <w:r>
                    <w:rPr>
                      <w:rFonts w:hint="default" w:ascii="Times New Roman" w:hAnsi="Times New Roman" w:eastAsia="宋体" w:cs="Times New Roman"/>
                      <w:i w:val="0"/>
                      <w:color w:val="000000"/>
                      <w:kern w:val="0"/>
                      <w:sz w:val="21"/>
                      <w:szCs w:val="21"/>
                      <w:u w:val="none"/>
                      <w:lang w:val="en-US" w:eastAsia="zh-CN" w:bidi="ar"/>
                    </w:rPr>
                    <w:t>838</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1239" w:type="pct"/>
                  <w:vMerge w:val="continue"/>
                  <w:noWrap w:val="0"/>
                  <w:vAlign w:val="center"/>
                </w:tcPr>
                <w:p>
                  <w:pPr>
                    <w:jc w:val="center"/>
                    <w:rPr>
                      <w:rFonts w:hint="eastAsia" w:ascii="Times New Roman" w:hAnsi="Times New Roman"/>
                      <w:b w:val="0"/>
                      <w:bCs/>
                      <w:szCs w:val="21"/>
                      <w:u w:val="none"/>
                    </w:rPr>
                  </w:pPr>
                </w:p>
              </w:tc>
              <w:tc>
                <w:tcPr>
                  <w:tcW w:w="1249" w:type="pct"/>
                  <w:noWrap w:val="0"/>
                  <w:vAlign w:val="center"/>
                </w:tcPr>
                <w:p>
                  <w:pPr>
                    <w:jc w:val="center"/>
                    <w:rPr>
                      <w:rFonts w:hint="default" w:ascii="Times New Roman" w:hAnsi="Times New Roman" w:eastAsia="宋体"/>
                      <w:b w:val="0"/>
                      <w:bCs/>
                      <w:szCs w:val="21"/>
                      <w:highlight w:val="none"/>
                      <w:u w:val="none"/>
                      <w:lang w:val="en-US" w:eastAsia="zh-CN"/>
                    </w:rPr>
                  </w:pPr>
                  <w:r>
                    <w:rPr>
                      <w:rFonts w:hint="default" w:ascii="Times New Roman" w:hAnsi="Times New Roman" w:eastAsia="宋体"/>
                      <w:b w:val="0"/>
                      <w:bCs/>
                      <w:szCs w:val="21"/>
                      <w:highlight w:val="none"/>
                      <w:u w:val="none"/>
                      <w:lang w:val="en-US" w:eastAsia="zh-CN"/>
                    </w:rPr>
                    <w:t>新杨庄村</w:t>
                  </w:r>
                </w:p>
              </w:tc>
              <w:tc>
                <w:tcPr>
                  <w:tcW w:w="1254" w:type="pct"/>
                  <w:noWrap w:val="0"/>
                  <w:vAlign w:val="center"/>
                </w:tcPr>
                <w:p>
                  <w:pPr>
                    <w:jc w:val="center"/>
                    <w:rPr>
                      <w:rFonts w:hint="default"/>
                      <w:b w:val="0"/>
                      <w:bCs/>
                      <w:szCs w:val="21"/>
                      <w:highlight w:val="none"/>
                      <w:u w:val="none"/>
                      <w:lang w:val="en-US" w:eastAsia="zh-CN"/>
                    </w:rPr>
                  </w:pPr>
                  <w:r>
                    <w:rPr>
                      <w:rFonts w:hint="eastAsia"/>
                      <w:b w:val="0"/>
                      <w:bCs/>
                      <w:szCs w:val="21"/>
                      <w:highlight w:val="none"/>
                      <w:u w:val="none"/>
                      <w:lang w:val="en-US" w:eastAsia="zh-CN"/>
                    </w:rPr>
                    <w:t>118</w:t>
                  </w:r>
                </w:p>
              </w:tc>
              <w:tc>
                <w:tcPr>
                  <w:tcW w:w="2279" w:type="dxa"/>
                  <w:noWrap w:val="0"/>
                  <w:vAlign w:val="center"/>
                </w:tcPr>
                <w:p>
                  <w:pPr>
                    <w:keepNext w:val="0"/>
                    <w:keepLines w:val="0"/>
                    <w:widowControl/>
                    <w:suppressLineNumbers w:val="0"/>
                    <w:jc w:val="center"/>
                    <w:textAlignment w:val="center"/>
                    <w:rPr>
                      <w:rFonts w:hint="default" w:ascii="Times New Roman" w:hAnsi="Times New Roman" w:cs="Times New Roman"/>
                      <w:b w:val="0"/>
                      <w:bCs/>
                      <w:sz w:val="21"/>
                      <w:szCs w:val="21"/>
                      <w:highlight w:val="none"/>
                      <w:u w:val="none"/>
                      <w:lang w:val="en-US" w:eastAsia="zh-CN"/>
                    </w:rPr>
                  </w:pPr>
                  <w:r>
                    <w:rPr>
                      <w:rFonts w:hint="default" w:ascii="Times New Roman" w:hAnsi="Times New Roman" w:eastAsia="宋体" w:cs="Times New Roman"/>
                      <w:i w:val="0"/>
                      <w:color w:val="000000"/>
                      <w:kern w:val="0"/>
                      <w:sz w:val="21"/>
                      <w:szCs w:val="21"/>
                      <w:u w:val="none"/>
                      <w:lang w:val="en-US" w:eastAsia="zh-CN" w:bidi="ar"/>
                    </w:rPr>
                    <w:t>378</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1239" w:type="pct"/>
                  <w:vMerge w:val="continue"/>
                  <w:noWrap w:val="0"/>
                  <w:vAlign w:val="center"/>
                </w:tcPr>
                <w:p>
                  <w:pPr>
                    <w:jc w:val="center"/>
                    <w:rPr>
                      <w:rFonts w:hint="eastAsia" w:ascii="Times New Roman" w:hAnsi="Times New Roman"/>
                      <w:b w:val="0"/>
                      <w:bCs/>
                      <w:szCs w:val="21"/>
                      <w:u w:val="none"/>
                    </w:rPr>
                  </w:pPr>
                </w:p>
              </w:tc>
              <w:tc>
                <w:tcPr>
                  <w:tcW w:w="1249" w:type="pct"/>
                  <w:noWrap w:val="0"/>
                  <w:vAlign w:val="center"/>
                </w:tcPr>
                <w:p>
                  <w:pPr>
                    <w:jc w:val="center"/>
                    <w:rPr>
                      <w:rFonts w:hint="default" w:ascii="Times New Roman" w:hAnsi="Times New Roman" w:eastAsia="宋体"/>
                      <w:b w:val="0"/>
                      <w:bCs/>
                      <w:szCs w:val="21"/>
                      <w:highlight w:val="none"/>
                      <w:u w:val="none"/>
                      <w:lang w:val="en-US" w:eastAsia="zh-CN"/>
                    </w:rPr>
                  </w:pPr>
                  <w:r>
                    <w:rPr>
                      <w:rFonts w:hint="default" w:ascii="Times New Roman" w:hAnsi="Times New Roman" w:eastAsia="宋体"/>
                      <w:b w:val="0"/>
                      <w:bCs/>
                      <w:szCs w:val="21"/>
                      <w:highlight w:val="none"/>
                      <w:u w:val="none"/>
                      <w:lang w:val="en-US" w:eastAsia="zh-CN"/>
                    </w:rPr>
                    <w:t>陈湾</w:t>
                  </w:r>
                </w:p>
              </w:tc>
              <w:tc>
                <w:tcPr>
                  <w:tcW w:w="1254" w:type="pct"/>
                  <w:noWrap w:val="0"/>
                  <w:vAlign w:val="center"/>
                </w:tcPr>
                <w:p>
                  <w:pPr>
                    <w:jc w:val="center"/>
                    <w:rPr>
                      <w:rFonts w:hint="default"/>
                      <w:b w:val="0"/>
                      <w:bCs/>
                      <w:szCs w:val="21"/>
                      <w:highlight w:val="none"/>
                      <w:u w:val="none"/>
                      <w:lang w:val="en-US" w:eastAsia="zh-CN"/>
                    </w:rPr>
                  </w:pPr>
                  <w:r>
                    <w:rPr>
                      <w:rFonts w:hint="eastAsia"/>
                      <w:b w:val="0"/>
                      <w:bCs/>
                      <w:szCs w:val="21"/>
                      <w:highlight w:val="none"/>
                      <w:u w:val="none"/>
                      <w:lang w:val="en-US" w:eastAsia="zh-CN"/>
                    </w:rPr>
                    <w:t>109</w:t>
                  </w:r>
                </w:p>
              </w:tc>
              <w:tc>
                <w:tcPr>
                  <w:tcW w:w="2279" w:type="dxa"/>
                  <w:noWrap w:val="0"/>
                  <w:vAlign w:val="center"/>
                </w:tcPr>
                <w:p>
                  <w:pPr>
                    <w:keepNext w:val="0"/>
                    <w:keepLines w:val="0"/>
                    <w:widowControl/>
                    <w:suppressLineNumbers w:val="0"/>
                    <w:jc w:val="center"/>
                    <w:textAlignment w:val="center"/>
                    <w:rPr>
                      <w:rFonts w:hint="default" w:ascii="Times New Roman" w:hAnsi="Times New Roman" w:cs="Times New Roman"/>
                      <w:b w:val="0"/>
                      <w:bCs/>
                      <w:sz w:val="21"/>
                      <w:szCs w:val="21"/>
                      <w:highlight w:val="none"/>
                      <w:u w:val="none"/>
                      <w:lang w:val="en-US" w:eastAsia="zh-CN"/>
                    </w:rPr>
                  </w:pPr>
                  <w:r>
                    <w:rPr>
                      <w:rFonts w:hint="default" w:ascii="Times New Roman" w:hAnsi="Times New Roman" w:eastAsia="宋体" w:cs="Times New Roman"/>
                      <w:i w:val="0"/>
                      <w:color w:val="000000"/>
                      <w:kern w:val="0"/>
                      <w:sz w:val="21"/>
                      <w:szCs w:val="21"/>
                      <w:u w:val="none"/>
                      <w:lang w:val="en-US" w:eastAsia="zh-CN" w:bidi="ar"/>
                    </w:rPr>
                    <w:t>349</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1239" w:type="pct"/>
                  <w:vMerge w:val="continue"/>
                  <w:noWrap w:val="0"/>
                  <w:vAlign w:val="center"/>
                </w:tcPr>
                <w:p>
                  <w:pPr>
                    <w:jc w:val="center"/>
                    <w:rPr>
                      <w:rFonts w:hint="eastAsia" w:ascii="Times New Roman" w:hAnsi="Times New Roman"/>
                      <w:b w:val="0"/>
                      <w:bCs/>
                      <w:szCs w:val="21"/>
                      <w:u w:val="none"/>
                    </w:rPr>
                  </w:pPr>
                </w:p>
              </w:tc>
              <w:tc>
                <w:tcPr>
                  <w:tcW w:w="1249" w:type="pct"/>
                  <w:noWrap w:val="0"/>
                  <w:vAlign w:val="center"/>
                </w:tcPr>
                <w:p>
                  <w:pPr>
                    <w:jc w:val="center"/>
                    <w:rPr>
                      <w:rFonts w:hint="default" w:ascii="Times New Roman" w:hAnsi="Times New Roman" w:eastAsia="宋体"/>
                      <w:b w:val="0"/>
                      <w:bCs/>
                      <w:szCs w:val="21"/>
                      <w:highlight w:val="none"/>
                      <w:u w:val="none"/>
                      <w:lang w:val="en-US" w:eastAsia="zh-CN"/>
                    </w:rPr>
                  </w:pPr>
                  <w:r>
                    <w:rPr>
                      <w:rFonts w:hint="default" w:ascii="Times New Roman" w:hAnsi="Times New Roman" w:eastAsia="宋体"/>
                      <w:b w:val="0"/>
                      <w:bCs/>
                      <w:szCs w:val="21"/>
                      <w:highlight w:val="none"/>
                      <w:u w:val="none"/>
                      <w:lang w:val="en-US" w:eastAsia="zh-CN"/>
                    </w:rPr>
                    <w:t>柿园村</w:t>
                  </w:r>
                </w:p>
              </w:tc>
              <w:tc>
                <w:tcPr>
                  <w:tcW w:w="1254" w:type="pct"/>
                  <w:noWrap w:val="0"/>
                  <w:vAlign w:val="center"/>
                </w:tcPr>
                <w:p>
                  <w:pPr>
                    <w:jc w:val="center"/>
                    <w:rPr>
                      <w:rFonts w:hint="default"/>
                      <w:b w:val="0"/>
                      <w:bCs/>
                      <w:szCs w:val="21"/>
                      <w:highlight w:val="none"/>
                      <w:u w:val="none"/>
                      <w:lang w:val="en-US" w:eastAsia="zh-CN"/>
                    </w:rPr>
                  </w:pPr>
                  <w:r>
                    <w:rPr>
                      <w:rFonts w:hint="eastAsia"/>
                      <w:b w:val="0"/>
                      <w:bCs/>
                      <w:szCs w:val="21"/>
                      <w:highlight w:val="none"/>
                      <w:u w:val="none"/>
                      <w:lang w:val="en-US" w:eastAsia="zh-CN"/>
                    </w:rPr>
                    <w:t>166</w:t>
                  </w:r>
                </w:p>
              </w:tc>
              <w:tc>
                <w:tcPr>
                  <w:tcW w:w="2279" w:type="dxa"/>
                  <w:noWrap w:val="0"/>
                  <w:vAlign w:val="center"/>
                </w:tcPr>
                <w:p>
                  <w:pPr>
                    <w:keepNext w:val="0"/>
                    <w:keepLines w:val="0"/>
                    <w:widowControl/>
                    <w:suppressLineNumbers w:val="0"/>
                    <w:jc w:val="center"/>
                    <w:textAlignment w:val="center"/>
                    <w:rPr>
                      <w:rFonts w:hint="default" w:ascii="Times New Roman" w:hAnsi="Times New Roman" w:cs="Times New Roman"/>
                      <w:b w:val="0"/>
                      <w:bCs/>
                      <w:sz w:val="21"/>
                      <w:szCs w:val="21"/>
                      <w:highlight w:val="none"/>
                      <w:u w:val="none"/>
                      <w:lang w:val="en-US" w:eastAsia="zh-CN"/>
                    </w:rPr>
                  </w:pPr>
                  <w:r>
                    <w:rPr>
                      <w:rFonts w:hint="default" w:ascii="Times New Roman" w:hAnsi="Times New Roman" w:eastAsia="宋体" w:cs="Times New Roman"/>
                      <w:i w:val="0"/>
                      <w:color w:val="000000"/>
                      <w:kern w:val="0"/>
                      <w:sz w:val="21"/>
                      <w:szCs w:val="21"/>
                      <w:u w:val="none"/>
                      <w:lang w:val="en-US" w:eastAsia="zh-CN" w:bidi="ar"/>
                    </w:rPr>
                    <w:t>531</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1239" w:type="pct"/>
                  <w:vMerge w:val="continue"/>
                  <w:noWrap w:val="0"/>
                  <w:vAlign w:val="center"/>
                </w:tcPr>
                <w:p>
                  <w:pPr>
                    <w:jc w:val="center"/>
                    <w:rPr>
                      <w:rFonts w:hint="eastAsia" w:ascii="Times New Roman" w:hAnsi="Times New Roman"/>
                      <w:b w:val="0"/>
                      <w:bCs/>
                      <w:szCs w:val="21"/>
                      <w:u w:val="none"/>
                    </w:rPr>
                  </w:pPr>
                </w:p>
              </w:tc>
              <w:tc>
                <w:tcPr>
                  <w:tcW w:w="1249" w:type="pct"/>
                  <w:noWrap w:val="0"/>
                  <w:vAlign w:val="center"/>
                </w:tcPr>
                <w:p>
                  <w:pPr>
                    <w:jc w:val="center"/>
                    <w:rPr>
                      <w:rFonts w:hint="default" w:ascii="Times New Roman" w:hAnsi="Times New Roman" w:eastAsia="宋体"/>
                      <w:b w:val="0"/>
                      <w:bCs/>
                      <w:szCs w:val="21"/>
                      <w:highlight w:val="none"/>
                      <w:u w:val="none"/>
                      <w:lang w:val="en-US" w:eastAsia="zh-CN"/>
                    </w:rPr>
                  </w:pPr>
                  <w:r>
                    <w:rPr>
                      <w:rFonts w:hint="default" w:ascii="Times New Roman" w:hAnsi="Times New Roman" w:eastAsia="宋体"/>
                      <w:b w:val="0"/>
                      <w:bCs/>
                      <w:szCs w:val="21"/>
                      <w:highlight w:val="none"/>
                      <w:u w:val="none"/>
                      <w:lang w:val="en-US" w:eastAsia="zh-CN"/>
                    </w:rPr>
                    <w:t>英李</w:t>
                  </w:r>
                </w:p>
              </w:tc>
              <w:tc>
                <w:tcPr>
                  <w:tcW w:w="1254" w:type="pct"/>
                  <w:noWrap w:val="0"/>
                  <w:vAlign w:val="center"/>
                </w:tcPr>
                <w:p>
                  <w:pPr>
                    <w:jc w:val="center"/>
                    <w:rPr>
                      <w:rFonts w:hint="default"/>
                      <w:b w:val="0"/>
                      <w:bCs/>
                      <w:szCs w:val="21"/>
                      <w:highlight w:val="none"/>
                      <w:u w:val="none"/>
                      <w:lang w:val="en-US" w:eastAsia="zh-CN"/>
                    </w:rPr>
                  </w:pPr>
                  <w:r>
                    <w:rPr>
                      <w:rFonts w:hint="eastAsia"/>
                      <w:b w:val="0"/>
                      <w:bCs/>
                      <w:szCs w:val="21"/>
                      <w:highlight w:val="none"/>
                      <w:u w:val="none"/>
                      <w:lang w:val="en-US" w:eastAsia="zh-CN"/>
                    </w:rPr>
                    <w:t>111</w:t>
                  </w:r>
                </w:p>
              </w:tc>
              <w:tc>
                <w:tcPr>
                  <w:tcW w:w="2279" w:type="dxa"/>
                  <w:noWrap w:val="0"/>
                  <w:vAlign w:val="center"/>
                </w:tcPr>
                <w:p>
                  <w:pPr>
                    <w:keepNext w:val="0"/>
                    <w:keepLines w:val="0"/>
                    <w:widowControl/>
                    <w:suppressLineNumbers w:val="0"/>
                    <w:jc w:val="center"/>
                    <w:textAlignment w:val="center"/>
                    <w:rPr>
                      <w:rFonts w:hint="default" w:ascii="Times New Roman" w:hAnsi="Times New Roman" w:cs="Times New Roman"/>
                      <w:b w:val="0"/>
                      <w:bCs/>
                      <w:sz w:val="21"/>
                      <w:szCs w:val="21"/>
                      <w:highlight w:val="none"/>
                      <w:u w:val="none"/>
                      <w:lang w:val="en-US" w:eastAsia="zh-CN"/>
                    </w:rPr>
                  </w:pPr>
                  <w:r>
                    <w:rPr>
                      <w:rFonts w:hint="default" w:ascii="Times New Roman" w:hAnsi="Times New Roman" w:eastAsia="宋体" w:cs="Times New Roman"/>
                      <w:i w:val="0"/>
                      <w:color w:val="000000"/>
                      <w:kern w:val="0"/>
                      <w:sz w:val="21"/>
                      <w:szCs w:val="21"/>
                      <w:u w:val="none"/>
                      <w:lang w:val="en-US" w:eastAsia="zh-CN" w:bidi="ar"/>
                    </w:rPr>
                    <w:t>355</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1239" w:type="pct"/>
                  <w:vMerge w:val="continue"/>
                  <w:noWrap w:val="0"/>
                  <w:vAlign w:val="center"/>
                </w:tcPr>
                <w:p>
                  <w:pPr>
                    <w:jc w:val="center"/>
                    <w:rPr>
                      <w:rFonts w:hint="eastAsia" w:ascii="Times New Roman" w:hAnsi="Times New Roman"/>
                      <w:b w:val="0"/>
                      <w:bCs/>
                      <w:szCs w:val="21"/>
                      <w:u w:val="none"/>
                    </w:rPr>
                  </w:pPr>
                </w:p>
              </w:tc>
              <w:tc>
                <w:tcPr>
                  <w:tcW w:w="1249" w:type="pct"/>
                  <w:noWrap w:val="0"/>
                  <w:vAlign w:val="center"/>
                </w:tcPr>
                <w:p>
                  <w:pPr>
                    <w:jc w:val="center"/>
                    <w:rPr>
                      <w:rFonts w:hint="default" w:ascii="Times New Roman" w:hAnsi="Times New Roman" w:eastAsia="宋体"/>
                      <w:b w:val="0"/>
                      <w:bCs/>
                      <w:szCs w:val="21"/>
                      <w:highlight w:val="none"/>
                      <w:u w:val="none"/>
                      <w:lang w:val="en-US" w:eastAsia="zh-CN"/>
                    </w:rPr>
                  </w:pPr>
                  <w:r>
                    <w:rPr>
                      <w:rFonts w:hint="default" w:ascii="Times New Roman" w:hAnsi="Times New Roman" w:eastAsia="宋体"/>
                      <w:b w:val="0"/>
                      <w:bCs/>
                      <w:szCs w:val="21"/>
                      <w:highlight w:val="none"/>
                      <w:u w:val="none"/>
                      <w:lang w:val="en-US" w:eastAsia="zh-CN"/>
                    </w:rPr>
                    <w:t>胡沟</w:t>
                  </w:r>
                </w:p>
              </w:tc>
              <w:tc>
                <w:tcPr>
                  <w:tcW w:w="1254" w:type="pct"/>
                  <w:noWrap w:val="0"/>
                  <w:vAlign w:val="center"/>
                </w:tcPr>
                <w:p>
                  <w:pPr>
                    <w:jc w:val="center"/>
                    <w:rPr>
                      <w:rFonts w:hint="default"/>
                      <w:b w:val="0"/>
                      <w:bCs/>
                      <w:szCs w:val="21"/>
                      <w:highlight w:val="none"/>
                      <w:u w:val="none"/>
                      <w:lang w:val="en-US" w:eastAsia="zh-CN"/>
                    </w:rPr>
                  </w:pPr>
                  <w:r>
                    <w:rPr>
                      <w:rFonts w:hint="eastAsia"/>
                      <w:b w:val="0"/>
                      <w:bCs/>
                      <w:szCs w:val="21"/>
                      <w:highlight w:val="none"/>
                      <w:u w:val="none"/>
                      <w:lang w:val="en-US" w:eastAsia="zh-CN"/>
                    </w:rPr>
                    <w:t>58</w:t>
                  </w:r>
                </w:p>
              </w:tc>
              <w:tc>
                <w:tcPr>
                  <w:tcW w:w="2279" w:type="dxa"/>
                  <w:noWrap w:val="0"/>
                  <w:vAlign w:val="center"/>
                </w:tcPr>
                <w:p>
                  <w:pPr>
                    <w:keepNext w:val="0"/>
                    <w:keepLines w:val="0"/>
                    <w:widowControl/>
                    <w:suppressLineNumbers w:val="0"/>
                    <w:jc w:val="center"/>
                    <w:textAlignment w:val="center"/>
                    <w:rPr>
                      <w:rFonts w:hint="default" w:ascii="Times New Roman" w:hAnsi="Times New Roman" w:cs="Times New Roman"/>
                      <w:b w:val="0"/>
                      <w:bCs/>
                      <w:sz w:val="21"/>
                      <w:szCs w:val="21"/>
                      <w:highlight w:val="none"/>
                      <w:u w:val="none"/>
                      <w:lang w:val="en-US" w:eastAsia="zh-CN"/>
                    </w:rPr>
                  </w:pPr>
                  <w:r>
                    <w:rPr>
                      <w:rFonts w:hint="default" w:ascii="Times New Roman" w:hAnsi="Times New Roman" w:eastAsia="宋体" w:cs="Times New Roman"/>
                      <w:i w:val="0"/>
                      <w:color w:val="000000"/>
                      <w:kern w:val="0"/>
                      <w:sz w:val="21"/>
                      <w:szCs w:val="21"/>
                      <w:u w:val="none"/>
                      <w:lang w:val="en-US" w:eastAsia="zh-CN" w:bidi="ar"/>
                    </w:rPr>
                    <w:t>186</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1239" w:type="pct"/>
                  <w:vMerge w:val="restart"/>
                  <w:noWrap w:val="0"/>
                  <w:vAlign w:val="center"/>
                </w:tcPr>
                <w:p>
                  <w:pPr>
                    <w:jc w:val="center"/>
                    <w:rPr>
                      <w:rFonts w:hint="eastAsia" w:ascii="Times New Roman" w:hAnsi="Times New Roman"/>
                      <w:b w:val="0"/>
                      <w:bCs/>
                      <w:szCs w:val="21"/>
                      <w:u w:val="none"/>
                    </w:rPr>
                  </w:pPr>
                  <w:r>
                    <w:rPr>
                      <w:rFonts w:hint="eastAsia" w:ascii="Times New Roman" w:hAnsi="Times New Roman"/>
                      <w:b w:val="0"/>
                      <w:bCs/>
                      <w:szCs w:val="21"/>
                      <w:u w:val="none"/>
                    </w:rPr>
                    <w:t>夏李乡</w:t>
                  </w:r>
                </w:p>
              </w:tc>
              <w:tc>
                <w:tcPr>
                  <w:tcW w:w="1249" w:type="pct"/>
                  <w:noWrap w:val="0"/>
                  <w:vAlign w:val="center"/>
                </w:tcPr>
                <w:p>
                  <w:pPr>
                    <w:jc w:val="center"/>
                    <w:rPr>
                      <w:rFonts w:hint="default" w:ascii="Times New Roman" w:hAnsi="Times New Roman" w:eastAsia="宋体"/>
                      <w:b w:val="0"/>
                      <w:bCs/>
                      <w:szCs w:val="21"/>
                      <w:highlight w:val="none"/>
                      <w:u w:val="none"/>
                      <w:lang w:val="en-US" w:eastAsia="zh-CN"/>
                    </w:rPr>
                  </w:pPr>
                  <w:r>
                    <w:rPr>
                      <w:rFonts w:hint="default" w:ascii="Times New Roman" w:hAnsi="Times New Roman" w:eastAsia="宋体"/>
                      <w:b w:val="0"/>
                      <w:bCs/>
                      <w:szCs w:val="21"/>
                      <w:highlight w:val="none"/>
                      <w:u w:val="none"/>
                      <w:lang w:val="en-US" w:eastAsia="zh-CN"/>
                    </w:rPr>
                    <w:t>大杨庄村</w:t>
                  </w:r>
                </w:p>
              </w:tc>
              <w:tc>
                <w:tcPr>
                  <w:tcW w:w="1254" w:type="pct"/>
                  <w:noWrap w:val="0"/>
                  <w:vAlign w:val="center"/>
                </w:tcPr>
                <w:p>
                  <w:pPr>
                    <w:jc w:val="center"/>
                    <w:rPr>
                      <w:rFonts w:hint="default"/>
                      <w:b w:val="0"/>
                      <w:bCs/>
                      <w:szCs w:val="21"/>
                      <w:highlight w:val="none"/>
                      <w:u w:val="none"/>
                      <w:lang w:val="en-US" w:eastAsia="zh-CN"/>
                    </w:rPr>
                  </w:pPr>
                  <w:r>
                    <w:rPr>
                      <w:rFonts w:hint="eastAsia"/>
                      <w:b w:val="0"/>
                      <w:bCs/>
                      <w:szCs w:val="21"/>
                      <w:highlight w:val="none"/>
                      <w:u w:val="none"/>
                      <w:lang w:val="en-US" w:eastAsia="zh-CN"/>
                    </w:rPr>
                    <w:t>201</w:t>
                  </w:r>
                </w:p>
              </w:tc>
              <w:tc>
                <w:tcPr>
                  <w:tcW w:w="2279" w:type="dxa"/>
                  <w:noWrap w:val="0"/>
                  <w:vAlign w:val="center"/>
                </w:tcPr>
                <w:p>
                  <w:pPr>
                    <w:keepNext w:val="0"/>
                    <w:keepLines w:val="0"/>
                    <w:widowControl/>
                    <w:suppressLineNumbers w:val="0"/>
                    <w:jc w:val="center"/>
                    <w:textAlignment w:val="center"/>
                    <w:rPr>
                      <w:rFonts w:hint="default" w:ascii="Times New Roman" w:hAnsi="Times New Roman" w:cs="Times New Roman"/>
                      <w:b w:val="0"/>
                      <w:bCs/>
                      <w:sz w:val="21"/>
                      <w:szCs w:val="21"/>
                      <w:highlight w:val="none"/>
                      <w:u w:val="none"/>
                      <w:lang w:val="en-US" w:eastAsia="zh-CN"/>
                    </w:rPr>
                  </w:pPr>
                  <w:r>
                    <w:rPr>
                      <w:rFonts w:hint="default" w:ascii="Times New Roman" w:hAnsi="Times New Roman" w:eastAsia="宋体" w:cs="Times New Roman"/>
                      <w:i w:val="0"/>
                      <w:color w:val="000000"/>
                      <w:kern w:val="0"/>
                      <w:sz w:val="21"/>
                      <w:szCs w:val="21"/>
                      <w:u w:val="none"/>
                      <w:lang w:val="en-US" w:eastAsia="zh-CN" w:bidi="ar"/>
                    </w:rPr>
                    <w:t>643</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1239" w:type="pct"/>
                  <w:vMerge w:val="continue"/>
                  <w:noWrap w:val="0"/>
                  <w:vAlign w:val="center"/>
                </w:tcPr>
                <w:p>
                  <w:pPr>
                    <w:jc w:val="center"/>
                    <w:rPr>
                      <w:rFonts w:hint="eastAsia" w:ascii="Times New Roman" w:hAnsi="Times New Roman"/>
                      <w:b w:val="0"/>
                      <w:bCs/>
                      <w:szCs w:val="21"/>
                      <w:u w:val="none"/>
                    </w:rPr>
                  </w:pPr>
                </w:p>
              </w:tc>
              <w:tc>
                <w:tcPr>
                  <w:tcW w:w="1249" w:type="pct"/>
                  <w:noWrap w:val="0"/>
                  <w:vAlign w:val="center"/>
                </w:tcPr>
                <w:p>
                  <w:pPr>
                    <w:jc w:val="center"/>
                    <w:rPr>
                      <w:rFonts w:hint="default" w:ascii="Times New Roman" w:hAnsi="Times New Roman" w:eastAsia="宋体"/>
                      <w:b w:val="0"/>
                      <w:bCs/>
                      <w:szCs w:val="21"/>
                      <w:highlight w:val="none"/>
                      <w:u w:val="none"/>
                      <w:lang w:val="en-US" w:eastAsia="zh-CN"/>
                    </w:rPr>
                  </w:pPr>
                  <w:r>
                    <w:rPr>
                      <w:rFonts w:hint="default" w:ascii="Times New Roman" w:hAnsi="Times New Roman" w:eastAsia="宋体"/>
                      <w:b w:val="0"/>
                      <w:bCs/>
                      <w:szCs w:val="21"/>
                      <w:highlight w:val="none"/>
                      <w:u w:val="none"/>
                      <w:lang w:val="en-US" w:eastAsia="zh-CN"/>
                    </w:rPr>
                    <w:t>三家营</w:t>
                  </w:r>
                </w:p>
              </w:tc>
              <w:tc>
                <w:tcPr>
                  <w:tcW w:w="1254" w:type="pct"/>
                  <w:noWrap w:val="0"/>
                  <w:vAlign w:val="center"/>
                </w:tcPr>
                <w:p>
                  <w:pPr>
                    <w:jc w:val="center"/>
                    <w:rPr>
                      <w:rFonts w:hint="default"/>
                      <w:b w:val="0"/>
                      <w:bCs/>
                      <w:szCs w:val="21"/>
                      <w:highlight w:val="none"/>
                      <w:u w:val="none"/>
                      <w:lang w:val="en-US" w:eastAsia="zh-CN"/>
                    </w:rPr>
                  </w:pPr>
                  <w:r>
                    <w:rPr>
                      <w:rFonts w:hint="eastAsia"/>
                      <w:b w:val="0"/>
                      <w:bCs/>
                      <w:szCs w:val="21"/>
                      <w:highlight w:val="none"/>
                      <w:u w:val="none"/>
                      <w:lang w:val="en-US" w:eastAsia="zh-CN"/>
                    </w:rPr>
                    <w:t>114</w:t>
                  </w:r>
                </w:p>
              </w:tc>
              <w:tc>
                <w:tcPr>
                  <w:tcW w:w="2279" w:type="dxa"/>
                  <w:noWrap w:val="0"/>
                  <w:vAlign w:val="center"/>
                </w:tcPr>
                <w:p>
                  <w:pPr>
                    <w:keepNext w:val="0"/>
                    <w:keepLines w:val="0"/>
                    <w:widowControl/>
                    <w:suppressLineNumbers w:val="0"/>
                    <w:jc w:val="center"/>
                    <w:textAlignment w:val="center"/>
                    <w:rPr>
                      <w:rFonts w:hint="default" w:ascii="Times New Roman" w:hAnsi="Times New Roman" w:cs="Times New Roman"/>
                      <w:b w:val="0"/>
                      <w:bCs/>
                      <w:sz w:val="21"/>
                      <w:szCs w:val="21"/>
                      <w:highlight w:val="none"/>
                      <w:u w:val="none"/>
                      <w:lang w:val="en-US" w:eastAsia="zh-CN"/>
                    </w:rPr>
                  </w:pPr>
                  <w:r>
                    <w:rPr>
                      <w:rFonts w:hint="default" w:ascii="Times New Roman" w:hAnsi="Times New Roman" w:eastAsia="宋体" w:cs="Times New Roman"/>
                      <w:i w:val="0"/>
                      <w:color w:val="000000"/>
                      <w:kern w:val="0"/>
                      <w:sz w:val="21"/>
                      <w:szCs w:val="21"/>
                      <w:u w:val="none"/>
                      <w:lang w:val="en-US" w:eastAsia="zh-CN" w:bidi="ar"/>
                    </w:rPr>
                    <w:t>365</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1239" w:type="pct"/>
                  <w:vMerge w:val="continue"/>
                  <w:noWrap w:val="0"/>
                  <w:vAlign w:val="center"/>
                </w:tcPr>
                <w:p>
                  <w:pPr>
                    <w:jc w:val="center"/>
                    <w:rPr>
                      <w:rFonts w:hint="eastAsia" w:ascii="Times New Roman" w:hAnsi="Times New Roman"/>
                      <w:b w:val="0"/>
                      <w:bCs/>
                      <w:szCs w:val="21"/>
                      <w:u w:val="none"/>
                    </w:rPr>
                  </w:pPr>
                </w:p>
              </w:tc>
              <w:tc>
                <w:tcPr>
                  <w:tcW w:w="1249" w:type="pct"/>
                  <w:noWrap w:val="0"/>
                  <w:vAlign w:val="center"/>
                </w:tcPr>
                <w:p>
                  <w:pPr>
                    <w:jc w:val="center"/>
                    <w:rPr>
                      <w:rFonts w:hint="default" w:ascii="Times New Roman" w:hAnsi="Times New Roman" w:eastAsia="宋体"/>
                      <w:b w:val="0"/>
                      <w:bCs/>
                      <w:szCs w:val="21"/>
                      <w:highlight w:val="none"/>
                      <w:u w:val="none"/>
                      <w:lang w:val="en-US" w:eastAsia="zh-CN"/>
                    </w:rPr>
                  </w:pPr>
                  <w:r>
                    <w:rPr>
                      <w:rFonts w:hint="default" w:ascii="Times New Roman" w:hAnsi="Times New Roman" w:eastAsia="宋体"/>
                      <w:b w:val="0"/>
                      <w:bCs/>
                      <w:szCs w:val="21"/>
                      <w:highlight w:val="none"/>
                      <w:u w:val="none"/>
                      <w:lang w:val="en-US" w:eastAsia="zh-CN"/>
                    </w:rPr>
                    <w:t>大官庄</w:t>
                  </w:r>
                </w:p>
              </w:tc>
              <w:tc>
                <w:tcPr>
                  <w:tcW w:w="1254" w:type="pct"/>
                  <w:noWrap w:val="0"/>
                  <w:vAlign w:val="center"/>
                </w:tcPr>
                <w:p>
                  <w:pPr>
                    <w:jc w:val="center"/>
                    <w:rPr>
                      <w:rFonts w:hint="default"/>
                      <w:b w:val="0"/>
                      <w:bCs/>
                      <w:szCs w:val="21"/>
                      <w:highlight w:val="none"/>
                      <w:u w:val="none"/>
                      <w:lang w:val="en-US" w:eastAsia="zh-CN"/>
                    </w:rPr>
                  </w:pPr>
                  <w:r>
                    <w:rPr>
                      <w:rFonts w:hint="eastAsia"/>
                      <w:b w:val="0"/>
                      <w:bCs/>
                      <w:szCs w:val="21"/>
                      <w:highlight w:val="none"/>
                      <w:u w:val="none"/>
                      <w:lang w:val="en-US" w:eastAsia="zh-CN"/>
                    </w:rPr>
                    <w:t>24</w:t>
                  </w:r>
                </w:p>
              </w:tc>
              <w:tc>
                <w:tcPr>
                  <w:tcW w:w="2279" w:type="dxa"/>
                  <w:noWrap w:val="0"/>
                  <w:vAlign w:val="center"/>
                </w:tcPr>
                <w:p>
                  <w:pPr>
                    <w:keepNext w:val="0"/>
                    <w:keepLines w:val="0"/>
                    <w:widowControl/>
                    <w:suppressLineNumbers w:val="0"/>
                    <w:jc w:val="center"/>
                    <w:textAlignment w:val="center"/>
                    <w:rPr>
                      <w:rFonts w:hint="default" w:ascii="Times New Roman" w:hAnsi="Times New Roman" w:cs="Times New Roman"/>
                      <w:b w:val="0"/>
                      <w:bCs/>
                      <w:sz w:val="21"/>
                      <w:szCs w:val="21"/>
                      <w:highlight w:val="none"/>
                      <w:u w:val="none"/>
                      <w:lang w:val="en-US" w:eastAsia="zh-CN"/>
                    </w:rPr>
                  </w:pPr>
                  <w:r>
                    <w:rPr>
                      <w:rFonts w:hint="default" w:ascii="Times New Roman" w:hAnsi="Times New Roman" w:eastAsia="宋体" w:cs="Times New Roman"/>
                      <w:i w:val="0"/>
                      <w:color w:val="000000"/>
                      <w:kern w:val="0"/>
                      <w:sz w:val="21"/>
                      <w:szCs w:val="21"/>
                      <w:u w:val="none"/>
                      <w:lang w:val="en-US" w:eastAsia="zh-CN" w:bidi="ar"/>
                    </w:rPr>
                    <w:t>77</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1239" w:type="pct"/>
                  <w:vMerge w:val="continue"/>
                  <w:noWrap w:val="0"/>
                  <w:vAlign w:val="center"/>
                </w:tcPr>
                <w:p>
                  <w:pPr>
                    <w:jc w:val="center"/>
                    <w:rPr>
                      <w:rFonts w:hint="eastAsia" w:ascii="Times New Roman" w:hAnsi="Times New Roman"/>
                      <w:b w:val="0"/>
                      <w:bCs/>
                      <w:szCs w:val="21"/>
                      <w:u w:val="none"/>
                    </w:rPr>
                  </w:pPr>
                </w:p>
              </w:tc>
              <w:tc>
                <w:tcPr>
                  <w:tcW w:w="1249" w:type="pct"/>
                  <w:noWrap w:val="0"/>
                  <w:vAlign w:val="center"/>
                </w:tcPr>
                <w:p>
                  <w:pPr>
                    <w:jc w:val="center"/>
                    <w:rPr>
                      <w:rFonts w:hint="default" w:ascii="Times New Roman" w:hAnsi="Times New Roman" w:eastAsia="宋体"/>
                      <w:b w:val="0"/>
                      <w:bCs/>
                      <w:szCs w:val="21"/>
                      <w:highlight w:val="none"/>
                      <w:u w:val="none"/>
                      <w:lang w:val="en-US" w:eastAsia="zh-CN"/>
                    </w:rPr>
                  </w:pPr>
                  <w:r>
                    <w:rPr>
                      <w:rFonts w:hint="default" w:ascii="Times New Roman" w:hAnsi="Times New Roman" w:eastAsia="宋体"/>
                      <w:b w:val="0"/>
                      <w:bCs/>
                      <w:szCs w:val="21"/>
                      <w:highlight w:val="none"/>
                      <w:u w:val="none"/>
                      <w:lang w:val="en-US" w:eastAsia="zh-CN"/>
                    </w:rPr>
                    <w:t>小管庄村</w:t>
                  </w:r>
                </w:p>
              </w:tc>
              <w:tc>
                <w:tcPr>
                  <w:tcW w:w="1254" w:type="pct"/>
                  <w:noWrap w:val="0"/>
                  <w:vAlign w:val="center"/>
                </w:tcPr>
                <w:p>
                  <w:pPr>
                    <w:jc w:val="center"/>
                    <w:rPr>
                      <w:rFonts w:hint="default"/>
                      <w:b w:val="0"/>
                      <w:bCs/>
                      <w:szCs w:val="21"/>
                      <w:highlight w:val="none"/>
                      <w:u w:val="none"/>
                      <w:lang w:val="en-US" w:eastAsia="zh-CN"/>
                    </w:rPr>
                  </w:pPr>
                  <w:r>
                    <w:rPr>
                      <w:rFonts w:hint="eastAsia"/>
                      <w:b w:val="0"/>
                      <w:bCs/>
                      <w:szCs w:val="21"/>
                      <w:highlight w:val="none"/>
                      <w:u w:val="none"/>
                      <w:lang w:val="en-US" w:eastAsia="zh-CN"/>
                    </w:rPr>
                    <w:t>205</w:t>
                  </w:r>
                </w:p>
              </w:tc>
              <w:tc>
                <w:tcPr>
                  <w:tcW w:w="2279" w:type="dxa"/>
                  <w:noWrap w:val="0"/>
                  <w:vAlign w:val="center"/>
                </w:tcPr>
                <w:p>
                  <w:pPr>
                    <w:keepNext w:val="0"/>
                    <w:keepLines w:val="0"/>
                    <w:widowControl/>
                    <w:suppressLineNumbers w:val="0"/>
                    <w:jc w:val="center"/>
                    <w:textAlignment w:val="center"/>
                    <w:rPr>
                      <w:rFonts w:hint="default" w:ascii="Times New Roman" w:hAnsi="Times New Roman" w:cs="Times New Roman"/>
                      <w:b w:val="0"/>
                      <w:bCs/>
                      <w:sz w:val="21"/>
                      <w:szCs w:val="21"/>
                      <w:highlight w:val="none"/>
                      <w:u w:val="none"/>
                      <w:lang w:val="en-US" w:eastAsia="zh-CN"/>
                    </w:rPr>
                  </w:pPr>
                  <w:r>
                    <w:rPr>
                      <w:rFonts w:hint="default" w:ascii="Times New Roman" w:hAnsi="Times New Roman" w:eastAsia="宋体" w:cs="Times New Roman"/>
                      <w:i w:val="0"/>
                      <w:color w:val="000000"/>
                      <w:kern w:val="0"/>
                      <w:sz w:val="21"/>
                      <w:szCs w:val="21"/>
                      <w:u w:val="none"/>
                      <w:lang w:val="en-US" w:eastAsia="zh-CN" w:bidi="ar"/>
                    </w:rPr>
                    <w:t>656</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1239" w:type="pct"/>
                  <w:vMerge w:val="continue"/>
                  <w:noWrap w:val="0"/>
                  <w:vAlign w:val="center"/>
                </w:tcPr>
                <w:p>
                  <w:pPr>
                    <w:jc w:val="center"/>
                    <w:rPr>
                      <w:rFonts w:hint="eastAsia" w:ascii="Times New Roman" w:hAnsi="Times New Roman"/>
                      <w:b w:val="0"/>
                      <w:bCs/>
                      <w:szCs w:val="21"/>
                      <w:u w:val="none"/>
                    </w:rPr>
                  </w:pPr>
                </w:p>
              </w:tc>
              <w:tc>
                <w:tcPr>
                  <w:tcW w:w="1249" w:type="pct"/>
                  <w:noWrap w:val="0"/>
                  <w:vAlign w:val="center"/>
                </w:tcPr>
                <w:p>
                  <w:pPr>
                    <w:jc w:val="center"/>
                    <w:rPr>
                      <w:rFonts w:hint="default" w:ascii="Times New Roman" w:hAnsi="Times New Roman" w:eastAsia="宋体"/>
                      <w:b w:val="0"/>
                      <w:bCs/>
                      <w:szCs w:val="21"/>
                      <w:highlight w:val="none"/>
                      <w:u w:val="none"/>
                      <w:lang w:val="en-US" w:eastAsia="zh-CN"/>
                    </w:rPr>
                  </w:pPr>
                  <w:r>
                    <w:rPr>
                      <w:rFonts w:hint="default" w:ascii="Times New Roman" w:hAnsi="Times New Roman" w:eastAsia="宋体"/>
                      <w:b w:val="0"/>
                      <w:bCs/>
                      <w:szCs w:val="21"/>
                      <w:highlight w:val="none"/>
                      <w:u w:val="none"/>
                      <w:lang w:val="en-US" w:eastAsia="zh-CN"/>
                    </w:rPr>
                    <w:t>许岭村</w:t>
                  </w:r>
                </w:p>
              </w:tc>
              <w:tc>
                <w:tcPr>
                  <w:tcW w:w="1254" w:type="pct"/>
                  <w:noWrap w:val="0"/>
                  <w:vAlign w:val="center"/>
                </w:tcPr>
                <w:p>
                  <w:pPr>
                    <w:jc w:val="center"/>
                    <w:rPr>
                      <w:rFonts w:hint="default"/>
                      <w:b w:val="0"/>
                      <w:bCs/>
                      <w:szCs w:val="21"/>
                      <w:highlight w:val="none"/>
                      <w:u w:val="none"/>
                      <w:lang w:val="en-US" w:eastAsia="zh-CN"/>
                    </w:rPr>
                  </w:pPr>
                  <w:r>
                    <w:rPr>
                      <w:rFonts w:hint="eastAsia"/>
                      <w:b w:val="0"/>
                      <w:bCs/>
                      <w:szCs w:val="21"/>
                      <w:highlight w:val="none"/>
                      <w:u w:val="none"/>
                      <w:lang w:val="en-US" w:eastAsia="zh-CN"/>
                    </w:rPr>
                    <w:t>60</w:t>
                  </w:r>
                </w:p>
              </w:tc>
              <w:tc>
                <w:tcPr>
                  <w:tcW w:w="2279" w:type="dxa"/>
                  <w:noWrap w:val="0"/>
                  <w:vAlign w:val="center"/>
                </w:tcPr>
                <w:p>
                  <w:pPr>
                    <w:keepNext w:val="0"/>
                    <w:keepLines w:val="0"/>
                    <w:widowControl/>
                    <w:suppressLineNumbers w:val="0"/>
                    <w:jc w:val="center"/>
                    <w:textAlignment w:val="center"/>
                    <w:rPr>
                      <w:rFonts w:hint="default" w:ascii="Times New Roman" w:hAnsi="Times New Roman" w:cs="Times New Roman"/>
                      <w:b w:val="0"/>
                      <w:bCs/>
                      <w:sz w:val="21"/>
                      <w:szCs w:val="21"/>
                      <w:highlight w:val="none"/>
                      <w:u w:val="none"/>
                      <w:lang w:val="en-US" w:eastAsia="zh-CN"/>
                    </w:rPr>
                  </w:pPr>
                  <w:r>
                    <w:rPr>
                      <w:rFonts w:hint="default" w:ascii="Times New Roman" w:hAnsi="Times New Roman" w:eastAsia="宋体" w:cs="Times New Roman"/>
                      <w:i w:val="0"/>
                      <w:color w:val="000000"/>
                      <w:kern w:val="0"/>
                      <w:sz w:val="21"/>
                      <w:szCs w:val="21"/>
                      <w:u w:val="none"/>
                      <w:lang w:val="en-US" w:eastAsia="zh-CN" w:bidi="ar"/>
                    </w:rPr>
                    <w:t>192</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1239" w:type="pct"/>
                  <w:vMerge w:val="continue"/>
                  <w:noWrap w:val="0"/>
                  <w:vAlign w:val="center"/>
                </w:tcPr>
                <w:p>
                  <w:pPr>
                    <w:jc w:val="center"/>
                    <w:rPr>
                      <w:rFonts w:hint="eastAsia" w:ascii="Times New Roman" w:hAnsi="Times New Roman"/>
                      <w:b w:val="0"/>
                      <w:bCs/>
                      <w:szCs w:val="21"/>
                      <w:u w:val="none"/>
                    </w:rPr>
                  </w:pPr>
                </w:p>
              </w:tc>
              <w:tc>
                <w:tcPr>
                  <w:tcW w:w="1249" w:type="pct"/>
                  <w:noWrap w:val="0"/>
                  <w:vAlign w:val="center"/>
                </w:tcPr>
                <w:p>
                  <w:pPr>
                    <w:jc w:val="center"/>
                    <w:rPr>
                      <w:rFonts w:hint="default" w:ascii="Times New Roman" w:hAnsi="Times New Roman" w:eastAsia="宋体"/>
                      <w:b w:val="0"/>
                      <w:bCs/>
                      <w:szCs w:val="21"/>
                      <w:highlight w:val="none"/>
                      <w:u w:val="none"/>
                      <w:lang w:val="en-US" w:eastAsia="zh-CN"/>
                    </w:rPr>
                  </w:pPr>
                  <w:r>
                    <w:rPr>
                      <w:rFonts w:hint="default" w:ascii="Times New Roman" w:hAnsi="Times New Roman" w:eastAsia="宋体"/>
                      <w:b w:val="0"/>
                      <w:bCs/>
                      <w:szCs w:val="21"/>
                      <w:highlight w:val="none"/>
                      <w:u w:val="none"/>
                      <w:lang w:val="en-US" w:eastAsia="zh-CN"/>
                    </w:rPr>
                    <w:t>陈沟</w:t>
                  </w:r>
                </w:p>
              </w:tc>
              <w:tc>
                <w:tcPr>
                  <w:tcW w:w="1254" w:type="pct"/>
                  <w:noWrap w:val="0"/>
                  <w:vAlign w:val="center"/>
                </w:tcPr>
                <w:p>
                  <w:pPr>
                    <w:jc w:val="center"/>
                    <w:rPr>
                      <w:rFonts w:hint="default"/>
                      <w:b w:val="0"/>
                      <w:bCs/>
                      <w:szCs w:val="21"/>
                      <w:highlight w:val="none"/>
                      <w:u w:val="none"/>
                      <w:lang w:val="en-US" w:eastAsia="zh-CN"/>
                    </w:rPr>
                  </w:pPr>
                  <w:r>
                    <w:rPr>
                      <w:rFonts w:hint="eastAsia"/>
                      <w:b w:val="0"/>
                      <w:bCs/>
                      <w:szCs w:val="21"/>
                      <w:highlight w:val="none"/>
                      <w:u w:val="none"/>
                      <w:lang w:val="en-US" w:eastAsia="zh-CN"/>
                    </w:rPr>
                    <w:t>161</w:t>
                  </w:r>
                </w:p>
              </w:tc>
              <w:tc>
                <w:tcPr>
                  <w:tcW w:w="2279" w:type="dxa"/>
                  <w:noWrap w:val="0"/>
                  <w:vAlign w:val="center"/>
                </w:tcPr>
                <w:p>
                  <w:pPr>
                    <w:keepNext w:val="0"/>
                    <w:keepLines w:val="0"/>
                    <w:widowControl/>
                    <w:suppressLineNumbers w:val="0"/>
                    <w:jc w:val="center"/>
                    <w:textAlignment w:val="center"/>
                    <w:rPr>
                      <w:rFonts w:hint="default" w:ascii="Times New Roman" w:hAnsi="Times New Roman" w:cs="Times New Roman"/>
                      <w:b w:val="0"/>
                      <w:bCs/>
                      <w:sz w:val="21"/>
                      <w:szCs w:val="21"/>
                      <w:highlight w:val="none"/>
                      <w:u w:val="none"/>
                      <w:lang w:val="en-US" w:eastAsia="zh-CN"/>
                    </w:rPr>
                  </w:pPr>
                  <w:r>
                    <w:rPr>
                      <w:rFonts w:hint="default" w:ascii="Times New Roman" w:hAnsi="Times New Roman" w:eastAsia="宋体" w:cs="Times New Roman"/>
                      <w:i w:val="0"/>
                      <w:color w:val="000000"/>
                      <w:kern w:val="0"/>
                      <w:sz w:val="21"/>
                      <w:szCs w:val="21"/>
                      <w:u w:val="none"/>
                      <w:lang w:val="en-US" w:eastAsia="zh-CN" w:bidi="ar"/>
                    </w:rPr>
                    <w:t>515</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1239" w:type="pct"/>
                  <w:vMerge w:val="continue"/>
                  <w:noWrap w:val="0"/>
                  <w:vAlign w:val="center"/>
                </w:tcPr>
                <w:p>
                  <w:pPr>
                    <w:jc w:val="center"/>
                    <w:rPr>
                      <w:rFonts w:hint="eastAsia" w:ascii="Times New Roman" w:hAnsi="Times New Roman"/>
                      <w:b w:val="0"/>
                      <w:bCs/>
                      <w:szCs w:val="21"/>
                      <w:u w:val="none"/>
                    </w:rPr>
                  </w:pPr>
                </w:p>
              </w:tc>
              <w:tc>
                <w:tcPr>
                  <w:tcW w:w="1249" w:type="pct"/>
                  <w:noWrap w:val="0"/>
                  <w:vAlign w:val="center"/>
                </w:tcPr>
                <w:p>
                  <w:pPr>
                    <w:jc w:val="center"/>
                    <w:rPr>
                      <w:rFonts w:hint="default" w:ascii="Times New Roman" w:hAnsi="Times New Roman" w:eastAsia="宋体"/>
                      <w:b w:val="0"/>
                      <w:bCs/>
                      <w:szCs w:val="21"/>
                      <w:highlight w:val="none"/>
                      <w:u w:val="none"/>
                      <w:lang w:val="en-US" w:eastAsia="zh-CN"/>
                    </w:rPr>
                  </w:pPr>
                  <w:r>
                    <w:rPr>
                      <w:rFonts w:hint="default" w:ascii="Times New Roman" w:hAnsi="Times New Roman" w:eastAsia="宋体"/>
                      <w:b w:val="0"/>
                      <w:bCs/>
                      <w:szCs w:val="21"/>
                      <w:highlight w:val="none"/>
                      <w:u w:val="none"/>
                      <w:lang w:val="en-US" w:eastAsia="zh-CN"/>
                    </w:rPr>
                    <w:t>田木匠庄</w:t>
                  </w:r>
                </w:p>
              </w:tc>
              <w:tc>
                <w:tcPr>
                  <w:tcW w:w="1254" w:type="pct"/>
                  <w:noWrap w:val="0"/>
                  <w:vAlign w:val="center"/>
                </w:tcPr>
                <w:p>
                  <w:pPr>
                    <w:jc w:val="center"/>
                    <w:rPr>
                      <w:rFonts w:hint="default"/>
                      <w:b w:val="0"/>
                      <w:bCs/>
                      <w:szCs w:val="21"/>
                      <w:highlight w:val="none"/>
                      <w:u w:val="none"/>
                      <w:lang w:val="en-US" w:eastAsia="zh-CN"/>
                    </w:rPr>
                  </w:pPr>
                  <w:r>
                    <w:rPr>
                      <w:rFonts w:hint="eastAsia"/>
                      <w:b w:val="0"/>
                      <w:bCs/>
                      <w:szCs w:val="21"/>
                      <w:highlight w:val="none"/>
                      <w:u w:val="none"/>
                      <w:lang w:val="en-US" w:eastAsia="zh-CN"/>
                    </w:rPr>
                    <w:t>202</w:t>
                  </w:r>
                </w:p>
              </w:tc>
              <w:tc>
                <w:tcPr>
                  <w:tcW w:w="2279" w:type="dxa"/>
                  <w:noWrap w:val="0"/>
                  <w:vAlign w:val="center"/>
                </w:tcPr>
                <w:p>
                  <w:pPr>
                    <w:keepNext w:val="0"/>
                    <w:keepLines w:val="0"/>
                    <w:widowControl/>
                    <w:suppressLineNumbers w:val="0"/>
                    <w:jc w:val="center"/>
                    <w:textAlignment w:val="center"/>
                    <w:rPr>
                      <w:rFonts w:hint="default" w:ascii="Times New Roman" w:hAnsi="Times New Roman" w:cs="Times New Roman"/>
                      <w:b w:val="0"/>
                      <w:bCs/>
                      <w:sz w:val="21"/>
                      <w:szCs w:val="21"/>
                      <w:highlight w:val="none"/>
                      <w:u w:val="none"/>
                      <w:lang w:val="en-US" w:eastAsia="zh-CN"/>
                    </w:rPr>
                  </w:pPr>
                  <w:r>
                    <w:rPr>
                      <w:rFonts w:hint="default" w:ascii="Times New Roman" w:hAnsi="Times New Roman" w:eastAsia="宋体" w:cs="Times New Roman"/>
                      <w:i w:val="0"/>
                      <w:color w:val="000000"/>
                      <w:kern w:val="0"/>
                      <w:sz w:val="21"/>
                      <w:szCs w:val="21"/>
                      <w:u w:val="none"/>
                      <w:lang w:val="en-US" w:eastAsia="zh-CN" w:bidi="ar"/>
                    </w:rPr>
                    <w:t>646</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1239" w:type="pct"/>
                  <w:vMerge w:val="continue"/>
                  <w:noWrap w:val="0"/>
                  <w:vAlign w:val="center"/>
                </w:tcPr>
                <w:p>
                  <w:pPr>
                    <w:jc w:val="center"/>
                    <w:rPr>
                      <w:rFonts w:hint="eastAsia" w:ascii="Times New Roman" w:hAnsi="Times New Roman"/>
                      <w:b w:val="0"/>
                      <w:bCs/>
                      <w:szCs w:val="21"/>
                      <w:u w:val="none"/>
                    </w:rPr>
                  </w:pPr>
                </w:p>
              </w:tc>
              <w:tc>
                <w:tcPr>
                  <w:tcW w:w="1249" w:type="pct"/>
                  <w:noWrap w:val="0"/>
                  <w:vAlign w:val="center"/>
                </w:tcPr>
                <w:p>
                  <w:pPr>
                    <w:jc w:val="center"/>
                    <w:rPr>
                      <w:rFonts w:hint="default" w:ascii="Times New Roman" w:hAnsi="Times New Roman" w:eastAsia="宋体"/>
                      <w:b w:val="0"/>
                      <w:bCs/>
                      <w:szCs w:val="21"/>
                      <w:highlight w:val="none"/>
                      <w:u w:val="none"/>
                      <w:lang w:val="en-US" w:eastAsia="zh-CN"/>
                    </w:rPr>
                  </w:pPr>
                  <w:r>
                    <w:rPr>
                      <w:rFonts w:hint="default" w:ascii="Times New Roman" w:hAnsi="Times New Roman" w:eastAsia="宋体"/>
                      <w:b w:val="0"/>
                      <w:bCs/>
                      <w:szCs w:val="21"/>
                      <w:highlight w:val="none"/>
                      <w:u w:val="none"/>
                      <w:lang w:val="en-US" w:eastAsia="zh-CN"/>
                    </w:rPr>
                    <w:t>大李庄</w:t>
                  </w:r>
                </w:p>
              </w:tc>
              <w:tc>
                <w:tcPr>
                  <w:tcW w:w="1254" w:type="pct"/>
                  <w:noWrap w:val="0"/>
                  <w:vAlign w:val="center"/>
                </w:tcPr>
                <w:p>
                  <w:pPr>
                    <w:jc w:val="center"/>
                    <w:rPr>
                      <w:rFonts w:hint="default"/>
                      <w:b w:val="0"/>
                      <w:bCs/>
                      <w:szCs w:val="21"/>
                      <w:highlight w:val="none"/>
                      <w:u w:val="none"/>
                      <w:lang w:val="en-US" w:eastAsia="zh-CN"/>
                    </w:rPr>
                  </w:pPr>
                  <w:r>
                    <w:rPr>
                      <w:rFonts w:hint="eastAsia"/>
                      <w:b w:val="0"/>
                      <w:bCs/>
                      <w:szCs w:val="21"/>
                      <w:highlight w:val="none"/>
                      <w:u w:val="none"/>
                      <w:lang w:val="en-US" w:eastAsia="zh-CN"/>
                    </w:rPr>
                    <w:t>110</w:t>
                  </w:r>
                </w:p>
              </w:tc>
              <w:tc>
                <w:tcPr>
                  <w:tcW w:w="2279" w:type="dxa"/>
                  <w:noWrap w:val="0"/>
                  <w:vAlign w:val="center"/>
                </w:tcPr>
                <w:p>
                  <w:pPr>
                    <w:keepNext w:val="0"/>
                    <w:keepLines w:val="0"/>
                    <w:widowControl/>
                    <w:suppressLineNumbers w:val="0"/>
                    <w:jc w:val="center"/>
                    <w:textAlignment w:val="center"/>
                    <w:rPr>
                      <w:rFonts w:hint="default" w:ascii="Times New Roman" w:hAnsi="Times New Roman" w:cs="Times New Roman"/>
                      <w:b w:val="0"/>
                      <w:bCs/>
                      <w:sz w:val="21"/>
                      <w:szCs w:val="21"/>
                      <w:highlight w:val="none"/>
                      <w:u w:val="none"/>
                      <w:lang w:val="en-US" w:eastAsia="zh-CN"/>
                    </w:rPr>
                  </w:pPr>
                  <w:r>
                    <w:rPr>
                      <w:rFonts w:hint="default" w:ascii="Times New Roman" w:hAnsi="Times New Roman" w:eastAsia="宋体" w:cs="Times New Roman"/>
                      <w:i w:val="0"/>
                      <w:color w:val="000000"/>
                      <w:kern w:val="0"/>
                      <w:sz w:val="21"/>
                      <w:szCs w:val="21"/>
                      <w:u w:val="none"/>
                      <w:lang w:val="en-US" w:eastAsia="zh-CN" w:bidi="ar"/>
                    </w:rPr>
                    <w:t>352</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1239" w:type="pct"/>
                  <w:vMerge w:val="continue"/>
                  <w:noWrap w:val="0"/>
                  <w:vAlign w:val="center"/>
                </w:tcPr>
                <w:p>
                  <w:pPr>
                    <w:jc w:val="center"/>
                    <w:rPr>
                      <w:rFonts w:hint="eastAsia" w:ascii="Times New Roman" w:hAnsi="Times New Roman"/>
                      <w:b w:val="0"/>
                      <w:bCs/>
                      <w:szCs w:val="21"/>
                      <w:u w:val="none"/>
                    </w:rPr>
                  </w:pPr>
                </w:p>
              </w:tc>
              <w:tc>
                <w:tcPr>
                  <w:tcW w:w="1249" w:type="pct"/>
                  <w:noWrap w:val="0"/>
                  <w:vAlign w:val="center"/>
                </w:tcPr>
                <w:p>
                  <w:pPr>
                    <w:jc w:val="center"/>
                    <w:rPr>
                      <w:rFonts w:hint="default" w:ascii="Times New Roman" w:hAnsi="Times New Roman" w:eastAsia="宋体"/>
                      <w:b w:val="0"/>
                      <w:bCs/>
                      <w:szCs w:val="21"/>
                      <w:highlight w:val="none"/>
                      <w:u w:val="none"/>
                      <w:lang w:val="en-US" w:eastAsia="zh-CN"/>
                    </w:rPr>
                  </w:pPr>
                  <w:r>
                    <w:rPr>
                      <w:rFonts w:hint="default" w:ascii="Times New Roman" w:hAnsi="Times New Roman" w:eastAsia="宋体"/>
                      <w:b w:val="0"/>
                      <w:bCs/>
                      <w:szCs w:val="21"/>
                      <w:highlight w:val="none"/>
                      <w:u w:val="none"/>
                      <w:lang w:val="en-US" w:eastAsia="zh-CN"/>
                    </w:rPr>
                    <w:t>付庵</w:t>
                  </w:r>
                </w:p>
              </w:tc>
              <w:tc>
                <w:tcPr>
                  <w:tcW w:w="1254" w:type="pct"/>
                  <w:noWrap w:val="0"/>
                  <w:vAlign w:val="center"/>
                </w:tcPr>
                <w:p>
                  <w:pPr>
                    <w:jc w:val="center"/>
                    <w:rPr>
                      <w:rFonts w:hint="default"/>
                      <w:b w:val="0"/>
                      <w:bCs/>
                      <w:szCs w:val="21"/>
                      <w:highlight w:val="none"/>
                      <w:u w:val="none"/>
                      <w:lang w:val="en-US" w:eastAsia="zh-CN"/>
                    </w:rPr>
                  </w:pPr>
                  <w:r>
                    <w:rPr>
                      <w:rFonts w:hint="eastAsia"/>
                      <w:b w:val="0"/>
                      <w:bCs/>
                      <w:szCs w:val="21"/>
                      <w:highlight w:val="none"/>
                      <w:u w:val="none"/>
                      <w:lang w:val="en-US" w:eastAsia="zh-CN"/>
                    </w:rPr>
                    <w:t>80</w:t>
                  </w:r>
                </w:p>
              </w:tc>
              <w:tc>
                <w:tcPr>
                  <w:tcW w:w="2279" w:type="dxa"/>
                  <w:noWrap w:val="0"/>
                  <w:vAlign w:val="center"/>
                </w:tcPr>
                <w:p>
                  <w:pPr>
                    <w:keepNext w:val="0"/>
                    <w:keepLines w:val="0"/>
                    <w:widowControl/>
                    <w:suppressLineNumbers w:val="0"/>
                    <w:jc w:val="center"/>
                    <w:textAlignment w:val="center"/>
                    <w:rPr>
                      <w:rFonts w:hint="default" w:ascii="Times New Roman" w:hAnsi="Times New Roman" w:cs="Times New Roman"/>
                      <w:b w:val="0"/>
                      <w:bCs/>
                      <w:sz w:val="21"/>
                      <w:szCs w:val="21"/>
                      <w:highlight w:val="none"/>
                      <w:u w:val="none"/>
                      <w:lang w:val="en-US" w:eastAsia="zh-CN"/>
                    </w:rPr>
                  </w:pPr>
                  <w:r>
                    <w:rPr>
                      <w:rFonts w:hint="default" w:ascii="Times New Roman" w:hAnsi="Times New Roman" w:eastAsia="宋体" w:cs="Times New Roman"/>
                      <w:i w:val="0"/>
                      <w:color w:val="000000"/>
                      <w:kern w:val="0"/>
                      <w:sz w:val="21"/>
                      <w:szCs w:val="21"/>
                      <w:u w:val="none"/>
                      <w:lang w:val="en-US" w:eastAsia="zh-CN" w:bidi="ar"/>
                    </w:rPr>
                    <w:t>256</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1239" w:type="pct"/>
                  <w:vMerge w:val="continue"/>
                  <w:noWrap w:val="0"/>
                  <w:vAlign w:val="center"/>
                </w:tcPr>
                <w:p>
                  <w:pPr>
                    <w:jc w:val="center"/>
                    <w:rPr>
                      <w:rFonts w:hint="eastAsia" w:ascii="Times New Roman" w:hAnsi="Times New Roman"/>
                      <w:b w:val="0"/>
                      <w:bCs/>
                      <w:szCs w:val="21"/>
                      <w:u w:val="none"/>
                    </w:rPr>
                  </w:pPr>
                </w:p>
              </w:tc>
              <w:tc>
                <w:tcPr>
                  <w:tcW w:w="1249" w:type="pct"/>
                  <w:noWrap w:val="0"/>
                  <w:vAlign w:val="center"/>
                </w:tcPr>
                <w:p>
                  <w:pPr>
                    <w:jc w:val="center"/>
                    <w:rPr>
                      <w:rFonts w:hint="default" w:ascii="Times New Roman" w:hAnsi="Times New Roman" w:eastAsia="宋体"/>
                      <w:b w:val="0"/>
                      <w:bCs/>
                      <w:szCs w:val="21"/>
                      <w:highlight w:val="none"/>
                      <w:u w:val="none"/>
                      <w:lang w:val="en-US" w:eastAsia="zh-CN"/>
                    </w:rPr>
                  </w:pPr>
                  <w:r>
                    <w:rPr>
                      <w:rFonts w:hint="default" w:ascii="Times New Roman" w:hAnsi="Times New Roman" w:eastAsia="宋体"/>
                      <w:b w:val="0"/>
                      <w:bCs/>
                      <w:szCs w:val="21"/>
                      <w:highlight w:val="none"/>
                      <w:u w:val="none"/>
                      <w:lang w:val="en-US" w:eastAsia="zh-CN"/>
                    </w:rPr>
                    <w:t>李河村</w:t>
                  </w:r>
                </w:p>
              </w:tc>
              <w:tc>
                <w:tcPr>
                  <w:tcW w:w="1254" w:type="pct"/>
                  <w:noWrap w:val="0"/>
                  <w:vAlign w:val="center"/>
                </w:tcPr>
                <w:p>
                  <w:pPr>
                    <w:jc w:val="center"/>
                    <w:rPr>
                      <w:rFonts w:hint="default"/>
                      <w:b w:val="0"/>
                      <w:bCs/>
                      <w:szCs w:val="21"/>
                      <w:highlight w:val="none"/>
                      <w:u w:val="none"/>
                      <w:lang w:val="en-US" w:eastAsia="zh-CN"/>
                    </w:rPr>
                  </w:pPr>
                  <w:r>
                    <w:rPr>
                      <w:rFonts w:hint="eastAsia"/>
                      <w:b w:val="0"/>
                      <w:bCs/>
                      <w:szCs w:val="21"/>
                      <w:highlight w:val="none"/>
                      <w:u w:val="none"/>
                      <w:lang w:val="en-US" w:eastAsia="zh-CN"/>
                    </w:rPr>
                    <w:t>43</w:t>
                  </w:r>
                </w:p>
              </w:tc>
              <w:tc>
                <w:tcPr>
                  <w:tcW w:w="2279" w:type="dxa"/>
                  <w:noWrap w:val="0"/>
                  <w:vAlign w:val="center"/>
                </w:tcPr>
                <w:p>
                  <w:pPr>
                    <w:keepNext w:val="0"/>
                    <w:keepLines w:val="0"/>
                    <w:widowControl/>
                    <w:suppressLineNumbers w:val="0"/>
                    <w:jc w:val="center"/>
                    <w:textAlignment w:val="center"/>
                    <w:rPr>
                      <w:rFonts w:hint="default" w:ascii="Times New Roman" w:hAnsi="Times New Roman" w:cs="Times New Roman"/>
                      <w:b w:val="0"/>
                      <w:bCs/>
                      <w:sz w:val="21"/>
                      <w:szCs w:val="21"/>
                      <w:highlight w:val="none"/>
                      <w:u w:val="none"/>
                      <w:lang w:val="en-US" w:eastAsia="zh-CN"/>
                    </w:rPr>
                  </w:pPr>
                  <w:r>
                    <w:rPr>
                      <w:rFonts w:hint="default" w:ascii="Times New Roman" w:hAnsi="Times New Roman" w:eastAsia="宋体" w:cs="Times New Roman"/>
                      <w:i w:val="0"/>
                      <w:color w:val="000000"/>
                      <w:kern w:val="0"/>
                      <w:sz w:val="21"/>
                      <w:szCs w:val="21"/>
                      <w:u w:val="none"/>
                      <w:lang w:val="en-US" w:eastAsia="zh-CN" w:bidi="ar"/>
                    </w:rPr>
                    <w:t>138</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1239" w:type="pct"/>
                  <w:vMerge w:val="continue"/>
                  <w:noWrap w:val="0"/>
                  <w:vAlign w:val="center"/>
                </w:tcPr>
                <w:p>
                  <w:pPr>
                    <w:jc w:val="center"/>
                    <w:rPr>
                      <w:rFonts w:hint="eastAsia" w:ascii="Times New Roman" w:hAnsi="Times New Roman"/>
                      <w:b w:val="0"/>
                      <w:bCs/>
                      <w:szCs w:val="21"/>
                      <w:u w:val="none"/>
                    </w:rPr>
                  </w:pPr>
                </w:p>
              </w:tc>
              <w:tc>
                <w:tcPr>
                  <w:tcW w:w="1249" w:type="pct"/>
                  <w:noWrap w:val="0"/>
                  <w:vAlign w:val="center"/>
                </w:tcPr>
                <w:p>
                  <w:pPr>
                    <w:jc w:val="center"/>
                    <w:rPr>
                      <w:rFonts w:hint="default" w:ascii="Times New Roman" w:hAnsi="Times New Roman" w:eastAsia="宋体"/>
                      <w:b w:val="0"/>
                      <w:bCs/>
                      <w:szCs w:val="21"/>
                      <w:highlight w:val="none"/>
                      <w:u w:val="none"/>
                      <w:lang w:val="en-US" w:eastAsia="zh-CN"/>
                    </w:rPr>
                  </w:pPr>
                  <w:r>
                    <w:rPr>
                      <w:rFonts w:hint="default" w:ascii="Times New Roman" w:hAnsi="Times New Roman" w:eastAsia="宋体"/>
                      <w:b w:val="0"/>
                      <w:bCs/>
                      <w:szCs w:val="21"/>
                      <w:highlight w:val="none"/>
                      <w:u w:val="none"/>
                      <w:lang w:val="en-US" w:eastAsia="zh-CN"/>
                    </w:rPr>
                    <w:t>西田庄村</w:t>
                  </w:r>
                </w:p>
              </w:tc>
              <w:tc>
                <w:tcPr>
                  <w:tcW w:w="1254" w:type="pct"/>
                  <w:noWrap w:val="0"/>
                  <w:vAlign w:val="center"/>
                </w:tcPr>
                <w:p>
                  <w:pPr>
                    <w:jc w:val="center"/>
                    <w:rPr>
                      <w:rFonts w:hint="default"/>
                      <w:b w:val="0"/>
                      <w:bCs/>
                      <w:szCs w:val="21"/>
                      <w:highlight w:val="none"/>
                      <w:u w:val="none"/>
                      <w:lang w:val="en-US" w:eastAsia="zh-CN"/>
                    </w:rPr>
                  </w:pPr>
                  <w:r>
                    <w:rPr>
                      <w:rFonts w:hint="eastAsia"/>
                      <w:b w:val="0"/>
                      <w:bCs/>
                      <w:szCs w:val="21"/>
                      <w:highlight w:val="none"/>
                      <w:u w:val="none"/>
                      <w:lang w:val="en-US" w:eastAsia="zh-CN"/>
                    </w:rPr>
                    <w:t>213</w:t>
                  </w:r>
                </w:p>
              </w:tc>
              <w:tc>
                <w:tcPr>
                  <w:tcW w:w="2279" w:type="dxa"/>
                  <w:noWrap w:val="0"/>
                  <w:vAlign w:val="center"/>
                </w:tcPr>
                <w:p>
                  <w:pPr>
                    <w:keepNext w:val="0"/>
                    <w:keepLines w:val="0"/>
                    <w:widowControl/>
                    <w:suppressLineNumbers w:val="0"/>
                    <w:jc w:val="center"/>
                    <w:textAlignment w:val="center"/>
                    <w:rPr>
                      <w:rFonts w:hint="default" w:ascii="Times New Roman" w:hAnsi="Times New Roman" w:cs="Times New Roman"/>
                      <w:b w:val="0"/>
                      <w:bCs/>
                      <w:sz w:val="21"/>
                      <w:szCs w:val="21"/>
                      <w:highlight w:val="none"/>
                      <w:u w:val="none"/>
                      <w:lang w:val="en-US" w:eastAsia="zh-CN"/>
                    </w:rPr>
                  </w:pPr>
                  <w:r>
                    <w:rPr>
                      <w:rFonts w:hint="default" w:ascii="Times New Roman" w:hAnsi="Times New Roman" w:eastAsia="宋体" w:cs="Times New Roman"/>
                      <w:i w:val="0"/>
                      <w:color w:val="000000"/>
                      <w:kern w:val="0"/>
                      <w:sz w:val="21"/>
                      <w:szCs w:val="21"/>
                      <w:u w:val="none"/>
                      <w:lang w:val="en-US" w:eastAsia="zh-CN" w:bidi="ar"/>
                    </w:rPr>
                    <w:t>682</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1239" w:type="pct"/>
                  <w:vMerge w:val="continue"/>
                  <w:noWrap w:val="0"/>
                  <w:vAlign w:val="center"/>
                </w:tcPr>
                <w:p>
                  <w:pPr>
                    <w:jc w:val="center"/>
                    <w:rPr>
                      <w:rFonts w:hint="eastAsia" w:ascii="Times New Roman" w:hAnsi="Times New Roman"/>
                      <w:b w:val="0"/>
                      <w:bCs/>
                      <w:szCs w:val="21"/>
                      <w:u w:val="none"/>
                    </w:rPr>
                  </w:pPr>
                </w:p>
              </w:tc>
              <w:tc>
                <w:tcPr>
                  <w:tcW w:w="1249" w:type="pct"/>
                  <w:noWrap w:val="0"/>
                  <w:vAlign w:val="center"/>
                </w:tcPr>
                <w:p>
                  <w:pPr>
                    <w:jc w:val="center"/>
                    <w:rPr>
                      <w:rFonts w:hint="default" w:ascii="Times New Roman" w:hAnsi="Times New Roman" w:eastAsia="宋体"/>
                      <w:b w:val="0"/>
                      <w:bCs/>
                      <w:szCs w:val="21"/>
                      <w:highlight w:val="none"/>
                      <w:u w:val="none"/>
                      <w:lang w:val="en-US" w:eastAsia="zh-CN"/>
                    </w:rPr>
                  </w:pPr>
                  <w:r>
                    <w:rPr>
                      <w:rFonts w:hint="default" w:ascii="Times New Roman" w:hAnsi="Times New Roman" w:eastAsia="宋体"/>
                      <w:b w:val="0"/>
                      <w:bCs/>
                      <w:szCs w:val="21"/>
                      <w:highlight w:val="none"/>
                      <w:u w:val="none"/>
                      <w:lang w:val="en-US" w:eastAsia="zh-CN"/>
                    </w:rPr>
                    <w:t>陈岗</w:t>
                  </w:r>
                </w:p>
              </w:tc>
              <w:tc>
                <w:tcPr>
                  <w:tcW w:w="1254" w:type="pct"/>
                  <w:noWrap w:val="0"/>
                  <w:vAlign w:val="center"/>
                </w:tcPr>
                <w:p>
                  <w:pPr>
                    <w:jc w:val="center"/>
                    <w:rPr>
                      <w:rFonts w:hint="default"/>
                      <w:b w:val="0"/>
                      <w:bCs/>
                      <w:szCs w:val="21"/>
                      <w:highlight w:val="none"/>
                      <w:u w:val="none"/>
                      <w:lang w:val="en-US" w:eastAsia="zh-CN"/>
                    </w:rPr>
                  </w:pPr>
                  <w:r>
                    <w:rPr>
                      <w:rFonts w:hint="eastAsia"/>
                      <w:b w:val="0"/>
                      <w:bCs/>
                      <w:szCs w:val="21"/>
                      <w:highlight w:val="none"/>
                      <w:u w:val="none"/>
                      <w:lang w:val="en-US" w:eastAsia="zh-CN"/>
                    </w:rPr>
                    <w:t>79</w:t>
                  </w:r>
                </w:p>
              </w:tc>
              <w:tc>
                <w:tcPr>
                  <w:tcW w:w="2279" w:type="dxa"/>
                  <w:noWrap w:val="0"/>
                  <w:vAlign w:val="center"/>
                </w:tcPr>
                <w:p>
                  <w:pPr>
                    <w:keepNext w:val="0"/>
                    <w:keepLines w:val="0"/>
                    <w:widowControl/>
                    <w:suppressLineNumbers w:val="0"/>
                    <w:jc w:val="center"/>
                    <w:textAlignment w:val="center"/>
                    <w:rPr>
                      <w:rFonts w:hint="default" w:ascii="Times New Roman" w:hAnsi="Times New Roman" w:cs="Times New Roman"/>
                      <w:b w:val="0"/>
                      <w:bCs/>
                      <w:sz w:val="21"/>
                      <w:szCs w:val="21"/>
                      <w:highlight w:val="none"/>
                      <w:u w:val="none"/>
                      <w:lang w:val="en-US" w:eastAsia="zh-CN"/>
                    </w:rPr>
                  </w:pPr>
                  <w:r>
                    <w:rPr>
                      <w:rFonts w:hint="default" w:ascii="Times New Roman" w:hAnsi="Times New Roman" w:eastAsia="宋体" w:cs="Times New Roman"/>
                      <w:i w:val="0"/>
                      <w:color w:val="000000"/>
                      <w:kern w:val="0"/>
                      <w:sz w:val="21"/>
                      <w:szCs w:val="21"/>
                      <w:u w:val="none"/>
                      <w:lang w:val="en-US" w:eastAsia="zh-CN" w:bidi="ar"/>
                    </w:rPr>
                    <w:t>253</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1239" w:type="pct"/>
                  <w:vMerge w:val="continue"/>
                  <w:noWrap w:val="0"/>
                  <w:vAlign w:val="center"/>
                </w:tcPr>
                <w:p>
                  <w:pPr>
                    <w:jc w:val="center"/>
                    <w:rPr>
                      <w:rFonts w:hint="eastAsia" w:ascii="Times New Roman" w:hAnsi="Times New Roman"/>
                      <w:b w:val="0"/>
                      <w:bCs/>
                      <w:szCs w:val="21"/>
                      <w:u w:val="none"/>
                    </w:rPr>
                  </w:pPr>
                </w:p>
              </w:tc>
              <w:tc>
                <w:tcPr>
                  <w:tcW w:w="1249" w:type="pct"/>
                  <w:noWrap w:val="0"/>
                  <w:vAlign w:val="center"/>
                </w:tcPr>
                <w:p>
                  <w:pPr>
                    <w:jc w:val="center"/>
                    <w:rPr>
                      <w:rFonts w:hint="default" w:ascii="Times New Roman" w:hAnsi="Times New Roman" w:eastAsia="宋体"/>
                      <w:b w:val="0"/>
                      <w:bCs/>
                      <w:szCs w:val="21"/>
                      <w:highlight w:val="none"/>
                      <w:u w:val="none"/>
                      <w:lang w:val="en-US" w:eastAsia="zh-CN"/>
                    </w:rPr>
                  </w:pPr>
                  <w:r>
                    <w:rPr>
                      <w:rFonts w:hint="default" w:ascii="Times New Roman" w:hAnsi="Times New Roman" w:eastAsia="宋体"/>
                      <w:b w:val="0"/>
                      <w:bCs/>
                      <w:szCs w:val="21"/>
                      <w:highlight w:val="none"/>
                      <w:u w:val="none"/>
                      <w:lang w:val="en-US" w:eastAsia="zh-CN"/>
                    </w:rPr>
                    <w:t>孙庵村</w:t>
                  </w:r>
                </w:p>
              </w:tc>
              <w:tc>
                <w:tcPr>
                  <w:tcW w:w="1254" w:type="pct"/>
                  <w:noWrap w:val="0"/>
                  <w:vAlign w:val="center"/>
                </w:tcPr>
                <w:p>
                  <w:pPr>
                    <w:jc w:val="center"/>
                    <w:rPr>
                      <w:rFonts w:hint="default"/>
                      <w:b w:val="0"/>
                      <w:bCs/>
                      <w:szCs w:val="21"/>
                      <w:highlight w:val="none"/>
                      <w:u w:val="none"/>
                      <w:lang w:val="en-US" w:eastAsia="zh-CN"/>
                    </w:rPr>
                  </w:pPr>
                  <w:r>
                    <w:rPr>
                      <w:rFonts w:hint="eastAsia"/>
                      <w:b w:val="0"/>
                      <w:bCs/>
                      <w:szCs w:val="21"/>
                      <w:highlight w:val="none"/>
                      <w:u w:val="none"/>
                      <w:lang w:val="en-US" w:eastAsia="zh-CN"/>
                    </w:rPr>
                    <w:t>137</w:t>
                  </w:r>
                </w:p>
              </w:tc>
              <w:tc>
                <w:tcPr>
                  <w:tcW w:w="2279" w:type="dxa"/>
                  <w:noWrap w:val="0"/>
                  <w:vAlign w:val="center"/>
                </w:tcPr>
                <w:p>
                  <w:pPr>
                    <w:keepNext w:val="0"/>
                    <w:keepLines w:val="0"/>
                    <w:widowControl/>
                    <w:suppressLineNumbers w:val="0"/>
                    <w:jc w:val="center"/>
                    <w:textAlignment w:val="center"/>
                    <w:rPr>
                      <w:rFonts w:hint="default" w:ascii="Times New Roman" w:hAnsi="Times New Roman" w:cs="Times New Roman"/>
                      <w:b w:val="0"/>
                      <w:bCs/>
                      <w:sz w:val="21"/>
                      <w:szCs w:val="21"/>
                      <w:highlight w:val="none"/>
                      <w:u w:val="none"/>
                      <w:lang w:val="en-US" w:eastAsia="zh-CN"/>
                    </w:rPr>
                  </w:pPr>
                  <w:r>
                    <w:rPr>
                      <w:rFonts w:hint="default" w:ascii="Times New Roman" w:hAnsi="Times New Roman" w:eastAsia="宋体" w:cs="Times New Roman"/>
                      <w:i w:val="0"/>
                      <w:color w:val="000000"/>
                      <w:kern w:val="0"/>
                      <w:sz w:val="21"/>
                      <w:szCs w:val="21"/>
                      <w:u w:val="none"/>
                      <w:lang w:val="en-US" w:eastAsia="zh-CN" w:bidi="ar"/>
                    </w:rPr>
                    <w:t>438</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1239" w:type="pct"/>
                  <w:vMerge w:val="continue"/>
                  <w:noWrap w:val="0"/>
                  <w:vAlign w:val="center"/>
                </w:tcPr>
                <w:p>
                  <w:pPr>
                    <w:jc w:val="center"/>
                    <w:rPr>
                      <w:rFonts w:hint="eastAsia" w:ascii="Times New Roman" w:hAnsi="Times New Roman"/>
                      <w:b w:val="0"/>
                      <w:bCs/>
                      <w:szCs w:val="21"/>
                      <w:u w:val="none"/>
                    </w:rPr>
                  </w:pPr>
                </w:p>
              </w:tc>
              <w:tc>
                <w:tcPr>
                  <w:tcW w:w="1249" w:type="pct"/>
                  <w:noWrap w:val="0"/>
                  <w:vAlign w:val="center"/>
                </w:tcPr>
                <w:p>
                  <w:pPr>
                    <w:jc w:val="center"/>
                    <w:rPr>
                      <w:rFonts w:hint="default" w:ascii="Times New Roman" w:hAnsi="Times New Roman" w:eastAsia="宋体"/>
                      <w:b w:val="0"/>
                      <w:bCs/>
                      <w:szCs w:val="21"/>
                      <w:highlight w:val="none"/>
                      <w:u w:val="none"/>
                      <w:lang w:val="en-US" w:eastAsia="zh-CN"/>
                    </w:rPr>
                  </w:pPr>
                  <w:r>
                    <w:rPr>
                      <w:rFonts w:hint="default" w:ascii="Times New Roman" w:hAnsi="Times New Roman" w:eastAsia="宋体"/>
                      <w:b w:val="0"/>
                      <w:bCs/>
                      <w:szCs w:val="21"/>
                      <w:highlight w:val="none"/>
                      <w:u w:val="none"/>
                      <w:lang w:val="en-US" w:eastAsia="zh-CN"/>
                    </w:rPr>
                    <w:t>聂庄</w:t>
                  </w:r>
                </w:p>
              </w:tc>
              <w:tc>
                <w:tcPr>
                  <w:tcW w:w="1254" w:type="pct"/>
                  <w:noWrap w:val="0"/>
                  <w:vAlign w:val="center"/>
                </w:tcPr>
                <w:p>
                  <w:pPr>
                    <w:jc w:val="center"/>
                    <w:rPr>
                      <w:rFonts w:hint="default"/>
                      <w:b w:val="0"/>
                      <w:bCs/>
                      <w:szCs w:val="21"/>
                      <w:highlight w:val="none"/>
                      <w:u w:val="none"/>
                      <w:lang w:val="en-US" w:eastAsia="zh-CN"/>
                    </w:rPr>
                  </w:pPr>
                  <w:r>
                    <w:rPr>
                      <w:rFonts w:hint="eastAsia"/>
                      <w:b w:val="0"/>
                      <w:bCs/>
                      <w:szCs w:val="21"/>
                      <w:highlight w:val="none"/>
                      <w:u w:val="none"/>
                      <w:lang w:val="en-US" w:eastAsia="zh-CN"/>
                    </w:rPr>
                    <w:t>60</w:t>
                  </w:r>
                </w:p>
              </w:tc>
              <w:tc>
                <w:tcPr>
                  <w:tcW w:w="2279" w:type="dxa"/>
                  <w:noWrap w:val="0"/>
                  <w:vAlign w:val="center"/>
                </w:tcPr>
                <w:p>
                  <w:pPr>
                    <w:keepNext w:val="0"/>
                    <w:keepLines w:val="0"/>
                    <w:widowControl/>
                    <w:suppressLineNumbers w:val="0"/>
                    <w:jc w:val="center"/>
                    <w:textAlignment w:val="center"/>
                    <w:rPr>
                      <w:rFonts w:hint="default" w:ascii="Times New Roman" w:hAnsi="Times New Roman" w:cs="Times New Roman"/>
                      <w:b w:val="0"/>
                      <w:bCs/>
                      <w:sz w:val="21"/>
                      <w:szCs w:val="21"/>
                      <w:highlight w:val="none"/>
                      <w:u w:val="none"/>
                      <w:lang w:val="en-US" w:eastAsia="zh-CN"/>
                    </w:rPr>
                  </w:pPr>
                  <w:r>
                    <w:rPr>
                      <w:rFonts w:hint="default" w:ascii="Times New Roman" w:hAnsi="Times New Roman" w:eastAsia="宋体" w:cs="Times New Roman"/>
                      <w:i w:val="0"/>
                      <w:color w:val="000000"/>
                      <w:kern w:val="0"/>
                      <w:sz w:val="21"/>
                      <w:szCs w:val="21"/>
                      <w:u w:val="none"/>
                      <w:lang w:val="en-US" w:eastAsia="zh-CN" w:bidi="ar"/>
                    </w:rPr>
                    <w:t>192</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1239" w:type="pct"/>
                  <w:vMerge w:val="continue"/>
                  <w:noWrap w:val="0"/>
                  <w:vAlign w:val="center"/>
                </w:tcPr>
                <w:p>
                  <w:pPr>
                    <w:jc w:val="center"/>
                    <w:rPr>
                      <w:rFonts w:hint="eastAsia" w:ascii="Times New Roman" w:hAnsi="Times New Roman"/>
                      <w:b w:val="0"/>
                      <w:bCs/>
                      <w:szCs w:val="21"/>
                      <w:u w:val="none"/>
                    </w:rPr>
                  </w:pPr>
                </w:p>
              </w:tc>
              <w:tc>
                <w:tcPr>
                  <w:tcW w:w="1249" w:type="pct"/>
                  <w:noWrap w:val="0"/>
                  <w:vAlign w:val="center"/>
                </w:tcPr>
                <w:p>
                  <w:pPr>
                    <w:jc w:val="center"/>
                    <w:rPr>
                      <w:rFonts w:hint="default" w:ascii="Times New Roman" w:hAnsi="Times New Roman" w:eastAsia="宋体"/>
                      <w:b w:val="0"/>
                      <w:bCs/>
                      <w:szCs w:val="21"/>
                      <w:highlight w:val="none"/>
                      <w:u w:val="none"/>
                      <w:lang w:val="en-US" w:eastAsia="zh-CN"/>
                    </w:rPr>
                  </w:pPr>
                  <w:r>
                    <w:rPr>
                      <w:rFonts w:hint="default" w:ascii="Times New Roman" w:hAnsi="Times New Roman" w:eastAsia="宋体"/>
                      <w:b w:val="0"/>
                      <w:bCs/>
                      <w:szCs w:val="21"/>
                      <w:highlight w:val="none"/>
                      <w:u w:val="none"/>
                      <w:lang w:val="en-US" w:eastAsia="zh-CN"/>
                    </w:rPr>
                    <w:t>张庄</w:t>
                  </w:r>
                </w:p>
              </w:tc>
              <w:tc>
                <w:tcPr>
                  <w:tcW w:w="1254" w:type="pct"/>
                  <w:noWrap w:val="0"/>
                  <w:vAlign w:val="center"/>
                </w:tcPr>
                <w:p>
                  <w:pPr>
                    <w:jc w:val="center"/>
                    <w:rPr>
                      <w:rFonts w:hint="default"/>
                      <w:b w:val="0"/>
                      <w:bCs/>
                      <w:szCs w:val="21"/>
                      <w:highlight w:val="none"/>
                      <w:u w:val="none"/>
                      <w:lang w:val="en-US" w:eastAsia="zh-CN"/>
                    </w:rPr>
                  </w:pPr>
                  <w:r>
                    <w:rPr>
                      <w:rFonts w:hint="eastAsia"/>
                      <w:b w:val="0"/>
                      <w:bCs/>
                      <w:szCs w:val="21"/>
                      <w:highlight w:val="none"/>
                      <w:u w:val="none"/>
                      <w:lang w:val="en-US" w:eastAsia="zh-CN"/>
                    </w:rPr>
                    <w:t>64</w:t>
                  </w:r>
                </w:p>
              </w:tc>
              <w:tc>
                <w:tcPr>
                  <w:tcW w:w="2279" w:type="dxa"/>
                  <w:noWrap w:val="0"/>
                  <w:vAlign w:val="center"/>
                </w:tcPr>
                <w:p>
                  <w:pPr>
                    <w:keepNext w:val="0"/>
                    <w:keepLines w:val="0"/>
                    <w:widowControl/>
                    <w:suppressLineNumbers w:val="0"/>
                    <w:jc w:val="center"/>
                    <w:textAlignment w:val="center"/>
                    <w:rPr>
                      <w:rFonts w:hint="default" w:ascii="Times New Roman" w:hAnsi="Times New Roman" w:cs="Times New Roman"/>
                      <w:b w:val="0"/>
                      <w:bCs/>
                      <w:sz w:val="21"/>
                      <w:szCs w:val="21"/>
                      <w:highlight w:val="none"/>
                      <w:u w:val="none"/>
                      <w:lang w:val="en-US" w:eastAsia="zh-CN"/>
                    </w:rPr>
                  </w:pPr>
                  <w:r>
                    <w:rPr>
                      <w:rFonts w:hint="default" w:ascii="Times New Roman" w:hAnsi="Times New Roman" w:eastAsia="宋体" w:cs="Times New Roman"/>
                      <w:i w:val="0"/>
                      <w:color w:val="000000"/>
                      <w:kern w:val="0"/>
                      <w:sz w:val="21"/>
                      <w:szCs w:val="21"/>
                      <w:u w:val="none"/>
                      <w:lang w:val="en-US" w:eastAsia="zh-CN" w:bidi="ar"/>
                    </w:rPr>
                    <w:t>205</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1239" w:type="pct"/>
                  <w:vMerge w:val="continue"/>
                  <w:noWrap w:val="0"/>
                  <w:vAlign w:val="center"/>
                </w:tcPr>
                <w:p>
                  <w:pPr>
                    <w:jc w:val="center"/>
                    <w:rPr>
                      <w:rFonts w:hint="eastAsia" w:ascii="Times New Roman" w:hAnsi="Times New Roman"/>
                      <w:b w:val="0"/>
                      <w:bCs/>
                      <w:szCs w:val="21"/>
                      <w:u w:val="none"/>
                    </w:rPr>
                  </w:pPr>
                </w:p>
              </w:tc>
              <w:tc>
                <w:tcPr>
                  <w:tcW w:w="1249" w:type="pct"/>
                  <w:noWrap w:val="0"/>
                  <w:vAlign w:val="center"/>
                </w:tcPr>
                <w:p>
                  <w:pPr>
                    <w:jc w:val="center"/>
                    <w:rPr>
                      <w:rFonts w:hint="default" w:ascii="Times New Roman" w:hAnsi="Times New Roman" w:eastAsia="宋体"/>
                      <w:b w:val="0"/>
                      <w:bCs/>
                      <w:szCs w:val="21"/>
                      <w:highlight w:val="none"/>
                      <w:u w:val="none"/>
                      <w:lang w:val="en-US" w:eastAsia="zh-CN"/>
                    </w:rPr>
                  </w:pPr>
                  <w:r>
                    <w:rPr>
                      <w:rFonts w:hint="default" w:ascii="Times New Roman" w:hAnsi="Times New Roman" w:eastAsia="宋体"/>
                      <w:b w:val="0"/>
                      <w:bCs/>
                      <w:szCs w:val="21"/>
                      <w:highlight w:val="none"/>
                      <w:u w:val="none"/>
                      <w:lang w:val="en-US" w:eastAsia="zh-CN"/>
                    </w:rPr>
                    <w:t>西岗马村</w:t>
                  </w:r>
                </w:p>
              </w:tc>
              <w:tc>
                <w:tcPr>
                  <w:tcW w:w="1254" w:type="pct"/>
                  <w:noWrap w:val="0"/>
                  <w:vAlign w:val="center"/>
                </w:tcPr>
                <w:p>
                  <w:pPr>
                    <w:jc w:val="center"/>
                    <w:rPr>
                      <w:rFonts w:hint="default"/>
                      <w:b w:val="0"/>
                      <w:bCs/>
                      <w:szCs w:val="21"/>
                      <w:highlight w:val="none"/>
                      <w:u w:val="none"/>
                      <w:lang w:val="en-US" w:eastAsia="zh-CN"/>
                    </w:rPr>
                  </w:pPr>
                  <w:r>
                    <w:rPr>
                      <w:rFonts w:hint="eastAsia"/>
                      <w:b w:val="0"/>
                      <w:bCs/>
                      <w:szCs w:val="21"/>
                      <w:highlight w:val="none"/>
                      <w:u w:val="none"/>
                      <w:lang w:val="en-US" w:eastAsia="zh-CN"/>
                    </w:rPr>
                    <w:t>330</w:t>
                  </w:r>
                </w:p>
              </w:tc>
              <w:tc>
                <w:tcPr>
                  <w:tcW w:w="2279" w:type="dxa"/>
                  <w:noWrap w:val="0"/>
                  <w:vAlign w:val="center"/>
                </w:tcPr>
                <w:p>
                  <w:pPr>
                    <w:keepNext w:val="0"/>
                    <w:keepLines w:val="0"/>
                    <w:widowControl/>
                    <w:suppressLineNumbers w:val="0"/>
                    <w:jc w:val="center"/>
                    <w:textAlignment w:val="center"/>
                    <w:rPr>
                      <w:rFonts w:hint="default" w:ascii="Times New Roman" w:hAnsi="Times New Roman" w:cs="Times New Roman"/>
                      <w:b w:val="0"/>
                      <w:bCs/>
                      <w:sz w:val="21"/>
                      <w:szCs w:val="21"/>
                      <w:highlight w:val="none"/>
                      <w:u w:val="none"/>
                      <w:lang w:val="en-US" w:eastAsia="zh-CN"/>
                    </w:rPr>
                  </w:pPr>
                  <w:r>
                    <w:rPr>
                      <w:rFonts w:hint="default" w:ascii="Times New Roman" w:hAnsi="Times New Roman" w:eastAsia="宋体" w:cs="Times New Roman"/>
                      <w:i w:val="0"/>
                      <w:color w:val="000000"/>
                      <w:kern w:val="0"/>
                      <w:sz w:val="21"/>
                      <w:szCs w:val="21"/>
                      <w:u w:val="none"/>
                      <w:lang w:val="en-US" w:eastAsia="zh-CN" w:bidi="ar"/>
                    </w:rPr>
                    <w:t>1056</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1239" w:type="pct"/>
                  <w:vMerge w:val="continue"/>
                  <w:noWrap w:val="0"/>
                  <w:vAlign w:val="center"/>
                </w:tcPr>
                <w:p>
                  <w:pPr>
                    <w:jc w:val="center"/>
                    <w:rPr>
                      <w:rFonts w:hint="eastAsia" w:ascii="Times New Roman" w:hAnsi="Times New Roman"/>
                      <w:b w:val="0"/>
                      <w:bCs/>
                      <w:szCs w:val="21"/>
                      <w:u w:val="none"/>
                    </w:rPr>
                  </w:pPr>
                </w:p>
              </w:tc>
              <w:tc>
                <w:tcPr>
                  <w:tcW w:w="1249" w:type="pct"/>
                  <w:noWrap w:val="0"/>
                  <w:vAlign w:val="center"/>
                </w:tcPr>
                <w:p>
                  <w:pPr>
                    <w:jc w:val="center"/>
                    <w:rPr>
                      <w:rFonts w:hint="default" w:ascii="Times New Roman" w:hAnsi="Times New Roman" w:eastAsia="宋体"/>
                      <w:b w:val="0"/>
                      <w:bCs/>
                      <w:szCs w:val="21"/>
                      <w:highlight w:val="none"/>
                      <w:u w:val="none"/>
                      <w:lang w:val="en-US" w:eastAsia="zh-CN"/>
                    </w:rPr>
                  </w:pPr>
                  <w:r>
                    <w:rPr>
                      <w:rFonts w:hint="default" w:ascii="Times New Roman" w:hAnsi="Times New Roman" w:eastAsia="宋体"/>
                      <w:b w:val="0"/>
                      <w:bCs/>
                      <w:szCs w:val="21"/>
                      <w:highlight w:val="none"/>
                      <w:u w:val="none"/>
                      <w:lang w:val="en-US" w:eastAsia="zh-CN"/>
                    </w:rPr>
                    <w:t>刘庵</w:t>
                  </w:r>
                </w:p>
              </w:tc>
              <w:tc>
                <w:tcPr>
                  <w:tcW w:w="1254" w:type="pct"/>
                  <w:noWrap w:val="0"/>
                  <w:vAlign w:val="center"/>
                </w:tcPr>
                <w:p>
                  <w:pPr>
                    <w:jc w:val="center"/>
                    <w:rPr>
                      <w:rFonts w:hint="default"/>
                      <w:b w:val="0"/>
                      <w:bCs/>
                      <w:szCs w:val="21"/>
                      <w:highlight w:val="none"/>
                      <w:u w:val="none"/>
                      <w:lang w:val="en-US" w:eastAsia="zh-CN"/>
                    </w:rPr>
                  </w:pPr>
                  <w:r>
                    <w:rPr>
                      <w:rFonts w:hint="eastAsia"/>
                      <w:b w:val="0"/>
                      <w:bCs/>
                      <w:szCs w:val="21"/>
                      <w:highlight w:val="none"/>
                      <w:u w:val="none"/>
                      <w:lang w:val="en-US" w:eastAsia="zh-CN"/>
                    </w:rPr>
                    <w:t>100</w:t>
                  </w:r>
                </w:p>
              </w:tc>
              <w:tc>
                <w:tcPr>
                  <w:tcW w:w="2279" w:type="dxa"/>
                  <w:noWrap w:val="0"/>
                  <w:vAlign w:val="center"/>
                </w:tcPr>
                <w:p>
                  <w:pPr>
                    <w:keepNext w:val="0"/>
                    <w:keepLines w:val="0"/>
                    <w:widowControl/>
                    <w:suppressLineNumbers w:val="0"/>
                    <w:jc w:val="center"/>
                    <w:textAlignment w:val="center"/>
                    <w:rPr>
                      <w:rFonts w:hint="default" w:ascii="Times New Roman" w:hAnsi="Times New Roman" w:cs="Times New Roman"/>
                      <w:b w:val="0"/>
                      <w:bCs/>
                      <w:sz w:val="21"/>
                      <w:szCs w:val="21"/>
                      <w:highlight w:val="none"/>
                      <w:u w:val="none"/>
                      <w:lang w:val="en-US" w:eastAsia="zh-CN"/>
                    </w:rPr>
                  </w:pPr>
                  <w:r>
                    <w:rPr>
                      <w:rFonts w:hint="default" w:ascii="Times New Roman" w:hAnsi="Times New Roman" w:eastAsia="宋体" w:cs="Times New Roman"/>
                      <w:i w:val="0"/>
                      <w:color w:val="000000"/>
                      <w:kern w:val="0"/>
                      <w:sz w:val="21"/>
                      <w:szCs w:val="21"/>
                      <w:u w:val="none"/>
                      <w:lang w:val="en-US" w:eastAsia="zh-CN" w:bidi="ar"/>
                    </w:rPr>
                    <w:t>320</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1239" w:type="pct"/>
                  <w:vMerge w:val="continue"/>
                  <w:noWrap w:val="0"/>
                  <w:vAlign w:val="center"/>
                </w:tcPr>
                <w:p>
                  <w:pPr>
                    <w:jc w:val="center"/>
                    <w:rPr>
                      <w:rFonts w:hint="eastAsia" w:ascii="Times New Roman" w:hAnsi="Times New Roman"/>
                      <w:b w:val="0"/>
                      <w:bCs/>
                      <w:szCs w:val="21"/>
                      <w:u w:val="none"/>
                    </w:rPr>
                  </w:pPr>
                </w:p>
              </w:tc>
              <w:tc>
                <w:tcPr>
                  <w:tcW w:w="1249" w:type="pct"/>
                  <w:noWrap w:val="0"/>
                  <w:vAlign w:val="center"/>
                </w:tcPr>
                <w:p>
                  <w:pPr>
                    <w:jc w:val="center"/>
                    <w:rPr>
                      <w:rFonts w:hint="default" w:ascii="Times New Roman" w:hAnsi="Times New Roman" w:eastAsia="宋体"/>
                      <w:b w:val="0"/>
                      <w:bCs/>
                      <w:szCs w:val="21"/>
                      <w:highlight w:val="none"/>
                      <w:u w:val="none"/>
                      <w:lang w:val="en-US" w:eastAsia="zh-CN"/>
                    </w:rPr>
                  </w:pPr>
                  <w:r>
                    <w:rPr>
                      <w:rFonts w:hint="default" w:ascii="Times New Roman" w:hAnsi="Times New Roman" w:eastAsia="宋体"/>
                      <w:b w:val="0"/>
                      <w:bCs/>
                      <w:szCs w:val="21"/>
                      <w:highlight w:val="none"/>
                      <w:u w:val="none"/>
                      <w:lang w:val="en-US" w:eastAsia="zh-CN"/>
                    </w:rPr>
                    <w:t>周庄</w:t>
                  </w:r>
                </w:p>
              </w:tc>
              <w:tc>
                <w:tcPr>
                  <w:tcW w:w="1254" w:type="pct"/>
                  <w:noWrap w:val="0"/>
                  <w:vAlign w:val="center"/>
                </w:tcPr>
                <w:p>
                  <w:pPr>
                    <w:jc w:val="center"/>
                    <w:rPr>
                      <w:rFonts w:hint="default"/>
                      <w:b w:val="0"/>
                      <w:bCs/>
                      <w:szCs w:val="21"/>
                      <w:highlight w:val="none"/>
                      <w:u w:val="none"/>
                      <w:lang w:val="en-US" w:eastAsia="zh-CN"/>
                    </w:rPr>
                  </w:pPr>
                  <w:r>
                    <w:rPr>
                      <w:rFonts w:hint="eastAsia"/>
                      <w:b w:val="0"/>
                      <w:bCs/>
                      <w:szCs w:val="21"/>
                      <w:highlight w:val="none"/>
                      <w:u w:val="none"/>
                      <w:lang w:val="en-US" w:eastAsia="zh-CN"/>
                    </w:rPr>
                    <w:t>26</w:t>
                  </w:r>
                </w:p>
              </w:tc>
              <w:tc>
                <w:tcPr>
                  <w:tcW w:w="2279" w:type="dxa"/>
                  <w:noWrap w:val="0"/>
                  <w:vAlign w:val="center"/>
                </w:tcPr>
                <w:p>
                  <w:pPr>
                    <w:keepNext w:val="0"/>
                    <w:keepLines w:val="0"/>
                    <w:widowControl/>
                    <w:suppressLineNumbers w:val="0"/>
                    <w:jc w:val="center"/>
                    <w:textAlignment w:val="center"/>
                    <w:rPr>
                      <w:rFonts w:hint="default" w:ascii="Times New Roman" w:hAnsi="Times New Roman" w:cs="Times New Roman"/>
                      <w:b w:val="0"/>
                      <w:bCs/>
                      <w:sz w:val="21"/>
                      <w:szCs w:val="21"/>
                      <w:highlight w:val="none"/>
                      <w:u w:val="none"/>
                      <w:lang w:val="en-US" w:eastAsia="zh-CN"/>
                    </w:rPr>
                  </w:pPr>
                  <w:r>
                    <w:rPr>
                      <w:rFonts w:hint="default" w:ascii="Times New Roman" w:hAnsi="Times New Roman" w:eastAsia="宋体" w:cs="Times New Roman"/>
                      <w:i w:val="0"/>
                      <w:color w:val="000000"/>
                      <w:kern w:val="0"/>
                      <w:sz w:val="21"/>
                      <w:szCs w:val="21"/>
                      <w:u w:val="none"/>
                      <w:lang w:val="en-US" w:eastAsia="zh-CN" w:bidi="ar"/>
                    </w:rPr>
                    <w:t>83</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1239" w:type="pct"/>
                  <w:vMerge w:val="continue"/>
                  <w:noWrap w:val="0"/>
                  <w:vAlign w:val="center"/>
                </w:tcPr>
                <w:p>
                  <w:pPr>
                    <w:jc w:val="center"/>
                    <w:rPr>
                      <w:rFonts w:hint="eastAsia" w:ascii="Times New Roman" w:hAnsi="Times New Roman"/>
                      <w:b w:val="0"/>
                      <w:bCs/>
                      <w:szCs w:val="21"/>
                      <w:u w:val="none"/>
                    </w:rPr>
                  </w:pPr>
                </w:p>
              </w:tc>
              <w:tc>
                <w:tcPr>
                  <w:tcW w:w="1249" w:type="pct"/>
                  <w:noWrap w:val="0"/>
                  <w:vAlign w:val="center"/>
                </w:tcPr>
                <w:p>
                  <w:pPr>
                    <w:jc w:val="center"/>
                    <w:rPr>
                      <w:rFonts w:hint="default" w:ascii="Times New Roman" w:hAnsi="Times New Roman" w:eastAsia="宋体"/>
                      <w:b w:val="0"/>
                      <w:bCs/>
                      <w:szCs w:val="21"/>
                      <w:highlight w:val="none"/>
                      <w:u w:val="none"/>
                      <w:lang w:val="en-US" w:eastAsia="zh-CN"/>
                    </w:rPr>
                  </w:pPr>
                  <w:r>
                    <w:rPr>
                      <w:rFonts w:hint="default" w:ascii="Times New Roman" w:hAnsi="Times New Roman" w:eastAsia="宋体"/>
                      <w:b w:val="0"/>
                      <w:bCs/>
                      <w:szCs w:val="21"/>
                      <w:highlight w:val="none"/>
                      <w:u w:val="none"/>
                      <w:lang w:val="en-US" w:eastAsia="zh-CN"/>
                    </w:rPr>
                    <w:t>彭庄</w:t>
                  </w:r>
                </w:p>
              </w:tc>
              <w:tc>
                <w:tcPr>
                  <w:tcW w:w="1254" w:type="pct"/>
                  <w:noWrap w:val="0"/>
                  <w:vAlign w:val="center"/>
                </w:tcPr>
                <w:p>
                  <w:pPr>
                    <w:jc w:val="center"/>
                    <w:rPr>
                      <w:rFonts w:hint="default"/>
                      <w:b w:val="0"/>
                      <w:bCs/>
                      <w:szCs w:val="21"/>
                      <w:highlight w:val="none"/>
                      <w:u w:val="none"/>
                      <w:lang w:val="en-US" w:eastAsia="zh-CN"/>
                    </w:rPr>
                  </w:pPr>
                  <w:r>
                    <w:rPr>
                      <w:rFonts w:hint="eastAsia"/>
                      <w:b w:val="0"/>
                      <w:bCs/>
                      <w:szCs w:val="21"/>
                      <w:highlight w:val="none"/>
                      <w:u w:val="none"/>
                      <w:lang w:val="en-US" w:eastAsia="zh-CN"/>
                    </w:rPr>
                    <w:t>24</w:t>
                  </w:r>
                </w:p>
              </w:tc>
              <w:tc>
                <w:tcPr>
                  <w:tcW w:w="2279" w:type="dxa"/>
                  <w:noWrap w:val="0"/>
                  <w:vAlign w:val="center"/>
                </w:tcPr>
                <w:p>
                  <w:pPr>
                    <w:keepNext w:val="0"/>
                    <w:keepLines w:val="0"/>
                    <w:widowControl/>
                    <w:suppressLineNumbers w:val="0"/>
                    <w:jc w:val="center"/>
                    <w:textAlignment w:val="center"/>
                    <w:rPr>
                      <w:rFonts w:hint="default" w:ascii="Times New Roman" w:hAnsi="Times New Roman" w:cs="Times New Roman"/>
                      <w:b w:val="0"/>
                      <w:bCs/>
                      <w:sz w:val="21"/>
                      <w:szCs w:val="21"/>
                      <w:highlight w:val="none"/>
                      <w:u w:val="none"/>
                      <w:lang w:val="en-US" w:eastAsia="zh-CN"/>
                    </w:rPr>
                  </w:pPr>
                  <w:r>
                    <w:rPr>
                      <w:rFonts w:hint="default" w:ascii="Times New Roman" w:hAnsi="Times New Roman" w:eastAsia="宋体" w:cs="Times New Roman"/>
                      <w:i w:val="0"/>
                      <w:color w:val="000000"/>
                      <w:kern w:val="0"/>
                      <w:sz w:val="21"/>
                      <w:szCs w:val="21"/>
                      <w:u w:val="none"/>
                      <w:lang w:val="en-US" w:eastAsia="zh-CN" w:bidi="ar"/>
                    </w:rPr>
                    <w:t>77</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1239" w:type="pct"/>
                  <w:vMerge w:val="continue"/>
                  <w:noWrap w:val="0"/>
                  <w:vAlign w:val="center"/>
                </w:tcPr>
                <w:p>
                  <w:pPr>
                    <w:jc w:val="center"/>
                    <w:rPr>
                      <w:rFonts w:hint="eastAsia" w:ascii="Times New Roman" w:hAnsi="Times New Roman"/>
                      <w:b w:val="0"/>
                      <w:bCs/>
                      <w:szCs w:val="21"/>
                      <w:u w:val="none"/>
                    </w:rPr>
                  </w:pPr>
                </w:p>
              </w:tc>
              <w:tc>
                <w:tcPr>
                  <w:tcW w:w="1249" w:type="pct"/>
                  <w:noWrap w:val="0"/>
                  <w:vAlign w:val="center"/>
                </w:tcPr>
                <w:p>
                  <w:pPr>
                    <w:jc w:val="center"/>
                    <w:rPr>
                      <w:rFonts w:hint="default" w:ascii="Times New Roman" w:hAnsi="Times New Roman" w:eastAsia="宋体"/>
                      <w:b w:val="0"/>
                      <w:bCs/>
                      <w:szCs w:val="21"/>
                      <w:highlight w:val="none"/>
                      <w:u w:val="none"/>
                      <w:lang w:val="en-US" w:eastAsia="zh-CN"/>
                    </w:rPr>
                  </w:pPr>
                  <w:r>
                    <w:rPr>
                      <w:rFonts w:hint="default" w:ascii="Times New Roman" w:hAnsi="Times New Roman" w:eastAsia="宋体"/>
                      <w:b w:val="0"/>
                      <w:bCs/>
                      <w:szCs w:val="21"/>
                      <w:highlight w:val="none"/>
                      <w:u w:val="none"/>
                      <w:lang w:val="en-US" w:eastAsia="zh-CN"/>
                    </w:rPr>
                    <w:t>湾里</w:t>
                  </w:r>
                </w:p>
              </w:tc>
              <w:tc>
                <w:tcPr>
                  <w:tcW w:w="1254" w:type="pct"/>
                  <w:noWrap w:val="0"/>
                  <w:vAlign w:val="center"/>
                </w:tcPr>
                <w:p>
                  <w:pPr>
                    <w:jc w:val="center"/>
                    <w:rPr>
                      <w:rFonts w:hint="default"/>
                      <w:b w:val="0"/>
                      <w:bCs/>
                      <w:szCs w:val="21"/>
                      <w:highlight w:val="none"/>
                      <w:u w:val="none"/>
                      <w:lang w:val="en-US" w:eastAsia="zh-CN"/>
                    </w:rPr>
                  </w:pPr>
                  <w:r>
                    <w:rPr>
                      <w:rFonts w:hint="eastAsia"/>
                      <w:b w:val="0"/>
                      <w:bCs/>
                      <w:szCs w:val="21"/>
                      <w:highlight w:val="none"/>
                      <w:u w:val="none"/>
                      <w:lang w:val="en-US" w:eastAsia="zh-CN"/>
                    </w:rPr>
                    <w:t>115</w:t>
                  </w:r>
                </w:p>
              </w:tc>
              <w:tc>
                <w:tcPr>
                  <w:tcW w:w="2279" w:type="dxa"/>
                  <w:noWrap w:val="0"/>
                  <w:vAlign w:val="center"/>
                </w:tcPr>
                <w:p>
                  <w:pPr>
                    <w:keepNext w:val="0"/>
                    <w:keepLines w:val="0"/>
                    <w:widowControl/>
                    <w:suppressLineNumbers w:val="0"/>
                    <w:jc w:val="center"/>
                    <w:textAlignment w:val="center"/>
                    <w:rPr>
                      <w:rFonts w:hint="default" w:ascii="Times New Roman" w:hAnsi="Times New Roman" w:cs="Times New Roman"/>
                      <w:b w:val="0"/>
                      <w:bCs/>
                      <w:sz w:val="21"/>
                      <w:szCs w:val="21"/>
                      <w:highlight w:val="none"/>
                      <w:u w:val="none"/>
                      <w:lang w:val="en-US" w:eastAsia="zh-CN"/>
                    </w:rPr>
                  </w:pPr>
                  <w:r>
                    <w:rPr>
                      <w:rFonts w:hint="default" w:ascii="Times New Roman" w:hAnsi="Times New Roman" w:eastAsia="宋体" w:cs="Times New Roman"/>
                      <w:i w:val="0"/>
                      <w:color w:val="000000"/>
                      <w:kern w:val="0"/>
                      <w:sz w:val="21"/>
                      <w:szCs w:val="21"/>
                      <w:u w:val="none"/>
                      <w:lang w:val="en-US" w:eastAsia="zh-CN" w:bidi="ar"/>
                    </w:rPr>
                    <w:t>368</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1239" w:type="pct"/>
                  <w:vMerge w:val="continue"/>
                  <w:noWrap w:val="0"/>
                  <w:vAlign w:val="center"/>
                </w:tcPr>
                <w:p>
                  <w:pPr>
                    <w:jc w:val="center"/>
                    <w:rPr>
                      <w:rFonts w:hint="eastAsia" w:ascii="Times New Roman" w:hAnsi="Times New Roman"/>
                      <w:b w:val="0"/>
                      <w:bCs/>
                      <w:szCs w:val="21"/>
                      <w:u w:val="none"/>
                    </w:rPr>
                  </w:pPr>
                </w:p>
              </w:tc>
              <w:tc>
                <w:tcPr>
                  <w:tcW w:w="1249" w:type="pct"/>
                  <w:noWrap w:val="0"/>
                  <w:vAlign w:val="center"/>
                </w:tcPr>
                <w:p>
                  <w:pPr>
                    <w:jc w:val="center"/>
                    <w:rPr>
                      <w:rFonts w:hint="default" w:ascii="Times New Roman" w:hAnsi="Times New Roman" w:eastAsia="宋体"/>
                      <w:b w:val="0"/>
                      <w:bCs/>
                      <w:szCs w:val="21"/>
                      <w:highlight w:val="none"/>
                      <w:u w:val="none"/>
                      <w:lang w:val="en-US" w:eastAsia="zh-CN"/>
                    </w:rPr>
                  </w:pPr>
                  <w:r>
                    <w:rPr>
                      <w:rFonts w:hint="default" w:ascii="Times New Roman" w:hAnsi="Times New Roman" w:eastAsia="宋体"/>
                      <w:b w:val="0"/>
                      <w:bCs/>
                      <w:szCs w:val="21"/>
                      <w:highlight w:val="none"/>
                      <w:u w:val="none"/>
                      <w:lang w:val="en-US" w:eastAsia="zh-CN"/>
                    </w:rPr>
                    <w:t>蛮子庄</w:t>
                  </w:r>
                </w:p>
              </w:tc>
              <w:tc>
                <w:tcPr>
                  <w:tcW w:w="1254" w:type="pct"/>
                  <w:noWrap w:val="0"/>
                  <w:vAlign w:val="center"/>
                </w:tcPr>
                <w:p>
                  <w:pPr>
                    <w:jc w:val="center"/>
                    <w:rPr>
                      <w:rFonts w:hint="default"/>
                      <w:b w:val="0"/>
                      <w:bCs/>
                      <w:szCs w:val="21"/>
                      <w:highlight w:val="none"/>
                      <w:u w:val="none"/>
                      <w:lang w:val="en-US" w:eastAsia="zh-CN"/>
                    </w:rPr>
                  </w:pPr>
                  <w:r>
                    <w:rPr>
                      <w:rFonts w:hint="eastAsia"/>
                      <w:b w:val="0"/>
                      <w:bCs/>
                      <w:szCs w:val="21"/>
                      <w:highlight w:val="none"/>
                      <w:u w:val="none"/>
                      <w:lang w:val="en-US" w:eastAsia="zh-CN"/>
                    </w:rPr>
                    <w:t>45</w:t>
                  </w:r>
                </w:p>
              </w:tc>
              <w:tc>
                <w:tcPr>
                  <w:tcW w:w="2279" w:type="dxa"/>
                  <w:noWrap w:val="0"/>
                  <w:vAlign w:val="center"/>
                </w:tcPr>
                <w:p>
                  <w:pPr>
                    <w:keepNext w:val="0"/>
                    <w:keepLines w:val="0"/>
                    <w:widowControl/>
                    <w:suppressLineNumbers w:val="0"/>
                    <w:jc w:val="center"/>
                    <w:textAlignment w:val="center"/>
                    <w:rPr>
                      <w:rFonts w:hint="default" w:ascii="Times New Roman" w:hAnsi="Times New Roman" w:cs="Times New Roman"/>
                      <w:b w:val="0"/>
                      <w:bCs/>
                      <w:sz w:val="21"/>
                      <w:szCs w:val="21"/>
                      <w:highlight w:val="none"/>
                      <w:u w:val="none"/>
                      <w:lang w:val="en-US" w:eastAsia="zh-CN"/>
                    </w:rPr>
                  </w:pPr>
                  <w:r>
                    <w:rPr>
                      <w:rFonts w:hint="default" w:ascii="Times New Roman" w:hAnsi="Times New Roman" w:eastAsia="宋体" w:cs="Times New Roman"/>
                      <w:i w:val="0"/>
                      <w:color w:val="000000"/>
                      <w:kern w:val="0"/>
                      <w:sz w:val="21"/>
                      <w:szCs w:val="21"/>
                      <w:u w:val="none"/>
                      <w:lang w:val="en-US" w:eastAsia="zh-CN" w:bidi="ar"/>
                    </w:rPr>
                    <w:t>144</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1239" w:type="pct"/>
                  <w:vMerge w:val="continue"/>
                  <w:noWrap w:val="0"/>
                  <w:vAlign w:val="center"/>
                </w:tcPr>
                <w:p>
                  <w:pPr>
                    <w:jc w:val="center"/>
                    <w:rPr>
                      <w:rFonts w:hint="eastAsia" w:ascii="Times New Roman" w:hAnsi="Times New Roman"/>
                      <w:b w:val="0"/>
                      <w:bCs/>
                      <w:szCs w:val="21"/>
                      <w:u w:val="none"/>
                    </w:rPr>
                  </w:pPr>
                </w:p>
              </w:tc>
              <w:tc>
                <w:tcPr>
                  <w:tcW w:w="1249" w:type="pct"/>
                  <w:noWrap w:val="0"/>
                  <w:vAlign w:val="center"/>
                </w:tcPr>
                <w:p>
                  <w:pPr>
                    <w:jc w:val="center"/>
                    <w:rPr>
                      <w:rFonts w:hint="default" w:ascii="Times New Roman" w:hAnsi="Times New Roman" w:eastAsia="宋体"/>
                      <w:b w:val="0"/>
                      <w:bCs/>
                      <w:szCs w:val="21"/>
                      <w:highlight w:val="none"/>
                      <w:u w:val="none"/>
                      <w:lang w:val="en-US" w:eastAsia="zh-CN"/>
                    </w:rPr>
                  </w:pPr>
                  <w:r>
                    <w:rPr>
                      <w:rFonts w:hint="default" w:ascii="Times New Roman" w:hAnsi="Times New Roman" w:eastAsia="宋体"/>
                      <w:b w:val="0"/>
                      <w:bCs/>
                      <w:szCs w:val="21"/>
                      <w:highlight w:val="none"/>
                      <w:u w:val="none"/>
                      <w:lang w:val="en-US" w:eastAsia="zh-CN"/>
                    </w:rPr>
                    <w:t>董湖村</w:t>
                  </w:r>
                </w:p>
              </w:tc>
              <w:tc>
                <w:tcPr>
                  <w:tcW w:w="1254" w:type="pct"/>
                  <w:noWrap w:val="0"/>
                  <w:vAlign w:val="center"/>
                </w:tcPr>
                <w:p>
                  <w:pPr>
                    <w:jc w:val="center"/>
                    <w:rPr>
                      <w:rFonts w:hint="default"/>
                      <w:b w:val="0"/>
                      <w:bCs/>
                      <w:szCs w:val="21"/>
                      <w:highlight w:val="none"/>
                      <w:u w:val="none"/>
                      <w:lang w:val="en-US" w:eastAsia="zh-CN"/>
                    </w:rPr>
                  </w:pPr>
                  <w:r>
                    <w:rPr>
                      <w:rFonts w:hint="eastAsia"/>
                      <w:b w:val="0"/>
                      <w:bCs/>
                      <w:szCs w:val="21"/>
                      <w:highlight w:val="none"/>
                      <w:u w:val="none"/>
                      <w:lang w:val="en-US" w:eastAsia="zh-CN"/>
                    </w:rPr>
                    <w:t>109</w:t>
                  </w:r>
                </w:p>
              </w:tc>
              <w:tc>
                <w:tcPr>
                  <w:tcW w:w="2279" w:type="dxa"/>
                  <w:noWrap w:val="0"/>
                  <w:vAlign w:val="center"/>
                </w:tcPr>
                <w:p>
                  <w:pPr>
                    <w:keepNext w:val="0"/>
                    <w:keepLines w:val="0"/>
                    <w:widowControl/>
                    <w:suppressLineNumbers w:val="0"/>
                    <w:jc w:val="center"/>
                    <w:textAlignment w:val="center"/>
                    <w:rPr>
                      <w:rFonts w:hint="default" w:ascii="Times New Roman" w:hAnsi="Times New Roman" w:cs="Times New Roman"/>
                      <w:b w:val="0"/>
                      <w:bCs/>
                      <w:sz w:val="21"/>
                      <w:szCs w:val="21"/>
                      <w:highlight w:val="none"/>
                      <w:u w:val="none"/>
                      <w:lang w:val="en-US" w:eastAsia="zh-CN"/>
                    </w:rPr>
                  </w:pPr>
                  <w:r>
                    <w:rPr>
                      <w:rFonts w:hint="default" w:ascii="Times New Roman" w:hAnsi="Times New Roman" w:eastAsia="宋体" w:cs="Times New Roman"/>
                      <w:i w:val="0"/>
                      <w:color w:val="000000"/>
                      <w:kern w:val="0"/>
                      <w:sz w:val="21"/>
                      <w:szCs w:val="21"/>
                      <w:u w:val="none"/>
                      <w:lang w:val="en-US" w:eastAsia="zh-CN" w:bidi="ar"/>
                    </w:rPr>
                    <w:t>349</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1239" w:type="pct"/>
                  <w:vMerge w:val="continue"/>
                  <w:noWrap w:val="0"/>
                  <w:vAlign w:val="center"/>
                </w:tcPr>
                <w:p>
                  <w:pPr>
                    <w:jc w:val="center"/>
                    <w:rPr>
                      <w:rFonts w:hint="eastAsia" w:ascii="Times New Roman" w:hAnsi="Times New Roman"/>
                      <w:b w:val="0"/>
                      <w:bCs/>
                      <w:szCs w:val="21"/>
                      <w:u w:val="none"/>
                    </w:rPr>
                  </w:pPr>
                </w:p>
              </w:tc>
              <w:tc>
                <w:tcPr>
                  <w:tcW w:w="1249" w:type="pct"/>
                  <w:noWrap w:val="0"/>
                  <w:vAlign w:val="center"/>
                </w:tcPr>
                <w:p>
                  <w:pPr>
                    <w:jc w:val="center"/>
                    <w:rPr>
                      <w:rFonts w:hint="default" w:ascii="Times New Roman" w:hAnsi="Times New Roman" w:eastAsia="宋体"/>
                      <w:b w:val="0"/>
                      <w:bCs/>
                      <w:szCs w:val="21"/>
                      <w:highlight w:val="none"/>
                      <w:u w:val="none"/>
                      <w:lang w:val="en-US" w:eastAsia="zh-CN"/>
                    </w:rPr>
                  </w:pPr>
                  <w:r>
                    <w:rPr>
                      <w:rFonts w:hint="default" w:ascii="Times New Roman" w:hAnsi="Times New Roman" w:eastAsia="宋体"/>
                      <w:b w:val="0"/>
                      <w:bCs/>
                      <w:szCs w:val="21"/>
                      <w:highlight w:val="none"/>
                      <w:u w:val="none"/>
                      <w:lang w:val="en-US" w:eastAsia="zh-CN"/>
                    </w:rPr>
                    <w:t>庆庄</w:t>
                  </w:r>
                </w:p>
              </w:tc>
              <w:tc>
                <w:tcPr>
                  <w:tcW w:w="1254" w:type="pct"/>
                  <w:noWrap w:val="0"/>
                  <w:vAlign w:val="center"/>
                </w:tcPr>
                <w:p>
                  <w:pPr>
                    <w:jc w:val="center"/>
                    <w:rPr>
                      <w:rFonts w:hint="default"/>
                      <w:b w:val="0"/>
                      <w:bCs/>
                      <w:szCs w:val="21"/>
                      <w:highlight w:val="none"/>
                      <w:u w:val="none"/>
                      <w:lang w:val="en-US" w:eastAsia="zh-CN"/>
                    </w:rPr>
                  </w:pPr>
                  <w:r>
                    <w:rPr>
                      <w:rFonts w:hint="eastAsia"/>
                      <w:b w:val="0"/>
                      <w:bCs/>
                      <w:szCs w:val="21"/>
                      <w:highlight w:val="none"/>
                      <w:u w:val="none"/>
                      <w:lang w:val="en-US" w:eastAsia="zh-CN"/>
                    </w:rPr>
                    <w:t>52</w:t>
                  </w:r>
                </w:p>
              </w:tc>
              <w:tc>
                <w:tcPr>
                  <w:tcW w:w="2279" w:type="dxa"/>
                  <w:noWrap w:val="0"/>
                  <w:vAlign w:val="center"/>
                </w:tcPr>
                <w:p>
                  <w:pPr>
                    <w:keepNext w:val="0"/>
                    <w:keepLines w:val="0"/>
                    <w:widowControl/>
                    <w:suppressLineNumbers w:val="0"/>
                    <w:jc w:val="center"/>
                    <w:textAlignment w:val="center"/>
                    <w:rPr>
                      <w:rFonts w:hint="default" w:ascii="Times New Roman" w:hAnsi="Times New Roman" w:cs="Times New Roman"/>
                      <w:b w:val="0"/>
                      <w:bCs/>
                      <w:sz w:val="21"/>
                      <w:szCs w:val="21"/>
                      <w:highlight w:val="none"/>
                      <w:u w:val="none"/>
                      <w:lang w:val="en-US" w:eastAsia="zh-CN"/>
                    </w:rPr>
                  </w:pPr>
                  <w:r>
                    <w:rPr>
                      <w:rFonts w:hint="default" w:ascii="Times New Roman" w:hAnsi="Times New Roman" w:eastAsia="宋体" w:cs="Times New Roman"/>
                      <w:i w:val="0"/>
                      <w:color w:val="000000"/>
                      <w:kern w:val="0"/>
                      <w:sz w:val="21"/>
                      <w:szCs w:val="21"/>
                      <w:u w:val="none"/>
                      <w:lang w:val="en-US" w:eastAsia="zh-CN" w:bidi="ar"/>
                    </w:rPr>
                    <w:t>166</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1239" w:type="pct"/>
                  <w:vMerge w:val="continue"/>
                  <w:noWrap w:val="0"/>
                  <w:vAlign w:val="center"/>
                </w:tcPr>
                <w:p>
                  <w:pPr>
                    <w:jc w:val="center"/>
                    <w:rPr>
                      <w:rFonts w:hint="eastAsia" w:ascii="Times New Roman" w:hAnsi="Times New Roman"/>
                      <w:b w:val="0"/>
                      <w:bCs/>
                      <w:szCs w:val="21"/>
                      <w:u w:val="none"/>
                    </w:rPr>
                  </w:pPr>
                </w:p>
              </w:tc>
              <w:tc>
                <w:tcPr>
                  <w:tcW w:w="1249" w:type="pct"/>
                  <w:noWrap w:val="0"/>
                  <w:vAlign w:val="center"/>
                </w:tcPr>
                <w:p>
                  <w:pPr>
                    <w:jc w:val="center"/>
                    <w:rPr>
                      <w:rFonts w:hint="default" w:ascii="Times New Roman" w:hAnsi="Times New Roman" w:eastAsia="宋体"/>
                      <w:b w:val="0"/>
                      <w:bCs/>
                      <w:szCs w:val="21"/>
                      <w:highlight w:val="none"/>
                      <w:u w:val="none"/>
                      <w:lang w:val="en-US" w:eastAsia="zh-CN"/>
                    </w:rPr>
                  </w:pPr>
                  <w:r>
                    <w:rPr>
                      <w:rFonts w:hint="default" w:ascii="Times New Roman" w:hAnsi="Times New Roman" w:eastAsia="宋体"/>
                      <w:b w:val="0"/>
                      <w:bCs/>
                      <w:szCs w:val="21"/>
                      <w:highlight w:val="none"/>
                      <w:u w:val="none"/>
                      <w:lang w:val="en-US" w:eastAsia="zh-CN"/>
                    </w:rPr>
                    <w:t>曹王村</w:t>
                  </w:r>
                </w:p>
              </w:tc>
              <w:tc>
                <w:tcPr>
                  <w:tcW w:w="1254" w:type="pct"/>
                  <w:noWrap w:val="0"/>
                  <w:vAlign w:val="center"/>
                </w:tcPr>
                <w:p>
                  <w:pPr>
                    <w:jc w:val="center"/>
                    <w:rPr>
                      <w:rFonts w:hint="default"/>
                      <w:b w:val="0"/>
                      <w:bCs/>
                      <w:szCs w:val="21"/>
                      <w:highlight w:val="none"/>
                      <w:u w:val="none"/>
                      <w:lang w:val="en-US" w:eastAsia="zh-CN"/>
                    </w:rPr>
                  </w:pPr>
                  <w:r>
                    <w:rPr>
                      <w:rFonts w:hint="eastAsia"/>
                      <w:b w:val="0"/>
                      <w:bCs/>
                      <w:szCs w:val="21"/>
                      <w:highlight w:val="none"/>
                      <w:u w:val="none"/>
                      <w:lang w:val="en-US" w:eastAsia="zh-CN"/>
                    </w:rPr>
                    <w:t>1483</w:t>
                  </w:r>
                </w:p>
              </w:tc>
              <w:tc>
                <w:tcPr>
                  <w:tcW w:w="2279" w:type="dxa"/>
                  <w:noWrap w:val="0"/>
                  <w:vAlign w:val="center"/>
                </w:tcPr>
                <w:p>
                  <w:pPr>
                    <w:keepNext w:val="0"/>
                    <w:keepLines w:val="0"/>
                    <w:widowControl/>
                    <w:suppressLineNumbers w:val="0"/>
                    <w:jc w:val="center"/>
                    <w:textAlignment w:val="center"/>
                    <w:rPr>
                      <w:rFonts w:hint="default" w:ascii="Times New Roman" w:hAnsi="Times New Roman" w:cs="Times New Roman"/>
                      <w:b w:val="0"/>
                      <w:bCs/>
                      <w:sz w:val="21"/>
                      <w:szCs w:val="21"/>
                      <w:highlight w:val="none"/>
                      <w:u w:val="none"/>
                      <w:lang w:val="en-US" w:eastAsia="zh-CN"/>
                    </w:rPr>
                  </w:pPr>
                  <w:r>
                    <w:rPr>
                      <w:rFonts w:hint="default" w:ascii="Times New Roman" w:hAnsi="Times New Roman" w:eastAsia="宋体" w:cs="Times New Roman"/>
                      <w:i w:val="0"/>
                      <w:color w:val="000000"/>
                      <w:kern w:val="0"/>
                      <w:sz w:val="21"/>
                      <w:szCs w:val="21"/>
                      <w:u w:val="none"/>
                      <w:lang w:val="en-US" w:eastAsia="zh-CN" w:bidi="ar"/>
                    </w:rPr>
                    <w:t>4746</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1239" w:type="pct"/>
                  <w:vMerge w:val="continue"/>
                  <w:noWrap w:val="0"/>
                  <w:vAlign w:val="center"/>
                </w:tcPr>
                <w:p>
                  <w:pPr>
                    <w:jc w:val="center"/>
                    <w:rPr>
                      <w:rFonts w:hint="eastAsia" w:ascii="Times New Roman" w:hAnsi="Times New Roman"/>
                      <w:b w:val="0"/>
                      <w:bCs/>
                      <w:szCs w:val="21"/>
                      <w:u w:val="none"/>
                    </w:rPr>
                  </w:pPr>
                </w:p>
              </w:tc>
              <w:tc>
                <w:tcPr>
                  <w:tcW w:w="1249" w:type="pct"/>
                  <w:noWrap w:val="0"/>
                  <w:vAlign w:val="center"/>
                </w:tcPr>
                <w:p>
                  <w:pPr>
                    <w:jc w:val="center"/>
                    <w:rPr>
                      <w:rFonts w:hint="default" w:ascii="Times New Roman" w:hAnsi="Times New Roman" w:eastAsia="宋体"/>
                      <w:b w:val="0"/>
                      <w:bCs/>
                      <w:szCs w:val="21"/>
                      <w:highlight w:val="none"/>
                      <w:u w:val="none"/>
                      <w:lang w:val="en-US" w:eastAsia="zh-CN"/>
                    </w:rPr>
                  </w:pPr>
                  <w:r>
                    <w:rPr>
                      <w:rFonts w:hint="default" w:ascii="Times New Roman" w:hAnsi="Times New Roman" w:eastAsia="宋体"/>
                      <w:b w:val="0"/>
                      <w:bCs/>
                      <w:szCs w:val="21"/>
                      <w:highlight w:val="none"/>
                      <w:u w:val="none"/>
                      <w:lang w:val="en-US" w:eastAsia="zh-CN"/>
                    </w:rPr>
                    <w:t>下马村</w:t>
                  </w:r>
                </w:p>
              </w:tc>
              <w:tc>
                <w:tcPr>
                  <w:tcW w:w="1254" w:type="pct"/>
                  <w:noWrap w:val="0"/>
                  <w:vAlign w:val="center"/>
                </w:tcPr>
                <w:p>
                  <w:pPr>
                    <w:jc w:val="center"/>
                    <w:rPr>
                      <w:rFonts w:hint="default"/>
                      <w:b w:val="0"/>
                      <w:bCs/>
                      <w:szCs w:val="21"/>
                      <w:highlight w:val="none"/>
                      <w:u w:val="none"/>
                      <w:lang w:val="en-US" w:eastAsia="zh-CN"/>
                    </w:rPr>
                  </w:pPr>
                  <w:r>
                    <w:rPr>
                      <w:rFonts w:hint="eastAsia"/>
                      <w:b w:val="0"/>
                      <w:bCs/>
                      <w:szCs w:val="21"/>
                      <w:highlight w:val="none"/>
                      <w:u w:val="none"/>
                      <w:lang w:val="en-US" w:eastAsia="zh-CN"/>
                    </w:rPr>
                    <w:t>167</w:t>
                  </w:r>
                </w:p>
              </w:tc>
              <w:tc>
                <w:tcPr>
                  <w:tcW w:w="2279" w:type="dxa"/>
                  <w:noWrap w:val="0"/>
                  <w:vAlign w:val="center"/>
                </w:tcPr>
                <w:p>
                  <w:pPr>
                    <w:keepNext w:val="0"/>
                    <w:keepLines w:val="0"/>
                    <w:widowControl/>
                    <w:suppressLineNumbers w:val="0"/>
                    <w:jc w:val="center"/>
                    <w:textAlignment w:val="center"/>
                    <w:rPr>
                      <w:rFonts w:hint="default" w:ascii="Times New Roman" w:hAnsi="Times New Roman" w:cs="Times New Roman"/>
                      <w:b w:val="0"/>
                      <w:bCs/>
                      <w:sz w:val="21"/>
                      <w:szCs w:val="21"/>
                      <w:highlight w:val="none"/>
                      <w:u w:val="none"/>
                      <w:lang w:val="en-US" w:eastAsia="zh-CN"/>
                    </w:rPr>
                  </w:pPr>
                  <w:r>
                    <w:rPr>
                      <w:rFonts w:hint="default" w:ascii="Times New Roman" w:hAnsi="Times New Roman" w:eastAsia="宋体" w:cs="Times New Roman"/>
                      <w:i w:val="0"/>
                      <w:color w:val="000000"/>
                      <w:kern w:val="0"/>
                      <w:sz w:val="21"/>
                      <w:szCs w:val="21"/>
                      <w:u w:val="none"/>
                      <w:lang w:val="en-US" w:eastAsia="zh-CN" w:bidi="ar"/>
                    </w:rPr>
                    <w:t>534</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1239" w:type="pct"/>
                  <w:vMerge w:val="continue"/>
                  <w:noWrap w:val="0"/>
                  <w:vAlign w:val="center"/>
                </w:tcPr>
                <w:p>
                  <w:pPr>
                    <w:jc w:val="center"/>
                    <w:rPr>
                      <w:rFonts w:hint="eastAsia" w:ascii="Times New Roman" w:hAnsi="Times New Roman"/>
                      <w:b w:val="0"/>
                      <w:bCs/>
                      <w:szCs w:val="21"/>
                      <w:u w:val="none"/>
                    </w:rPr>
                  </w:pPr>
                </w:p>
              </w:tc>
              <w:tc>
                <w:tcPr>
                  <w:tcW w:w="1249" w:type="pct"/>
                  <w:noWrap w:val="0"/>
                  <w:vAlign w:val="center"/>
                </w:tcPr>
                <w:p>
                  <w:pPr>
                    <w:jc w:val="center"/>
                    <w:rPr>
                      <w:rFonts w:hint="default" w:ascii="Times New Roman" w:hAnsi="Times New Roman" w:eastAsia="宋体"/>
                      <w:b w:val="0"/>
                      <w:bCs/>
                      <w:szCs w:val="21"/>
                      <w:highlight w:val="none"/>
                      <w:u w:val="none"/>
                      <w:lang w:val="en-US" w:eastAsia="zh-CN"/>
                    </w:rPr>
                  </w:pPr>
                  <w:r>
                    <w:rPr>
                      <w:rFonts w:hint="default" w:ascii="Times New Roman" w:hAnsi="Times New Roman" w:eastAsia="宋体"/>
                      <w:b w:val="0"/>
                      <w:bCs/>
                      <w:szCs w:val="21"/>
                      <w:highlight w:val="none"/>
                      <w:u w:val="none"/>
                      <w:lang w:val="en-US" w:eastAsia="zh-CN"/>
                    </w:rPr>
                    <w:t>郭庄村</w:t>
                  </w:r>
                </w:p>
              </w:tc>
              <w:tc>
                <w:tcPr>
                  <w:tcW w:w="1254" w:type="pct"/>
                  <w:noWrap w:val="0"/>
                  <w:vAlign w:val="center"/>
                </w:tcPr>
                <w:p>
                  <w:pPr>
                    <w:jc w:val="center"/>
                    <w:rPr>
                      <w:rFonts w:hint="default"/>
                      <w:b w:val="0"/>
                      <w:bCs/>
                      <w:szCs w:val="21"/>
                      <w:highlight w:val="none"/>
                      <w:u w:val="none"/>
                      <w:lang w:val="en-US" w:eastAsia="zh-CN"/>
                    </w:rPr>
                  </w:pPr>
                  <w:r>
                    <w:rPr>
                      <w:rFonts w:hint="eastAsia"/>
                      <w:b w:val="0"/>
                      <w:bCs/>
                      <w:szCs w:val="21"/>
                      <w:highlight w:val="none"/>
                      <w:u w:val="none"/>
                      <w:lang w:val="en-US" w:eastAsia="zh-CN"/>
                    </w:rPr>
                    <w:t>272</w:t>
                  </w:r>
                </w:p>
              </w:tc>
              <w:tc>
                <w:tcPr>
                  <w:tcW w:w="2279" w:type="dxa"/>
                  <w:noWrap w:val="0"/>
                  <w:vAlign w:val="center"/>
                </w:tcPr>
                <w:p>
                  <w:pPr>
                    <w:keepNext w:val="0"/>
                    <w:keepLines w:val="0"/>
                    <w:widowControl/>
                    <w:suppressLineNumbers w:val="0"/>
                    <w:jc w:val="center"/>
                    <w:textAlignment w:val="center"/>
                    <w:rPr>
                      <w:rFonts w:hint="default" w:ascii="Times New Roman" w:hAnsi="Times New Roman" w:cs="Times New Roman"/>
                      <w:b w:val="0"/>
                      <w:bCs/>
                      <w:sz w:val="21"/>
                      <w:szCs w:val="21"/>
                      <w:highlight w:val="none"/>
                      <w:u w:val="none"/>
                      <w:lang w:val="en-US" w:eastAsia="zh-CN"/>
                    </w:rPr>
                  </w:pPr>
                  <w:r>
                    <w:rPr>
                      <w:rFonts w:hint="default" w:ascii="Times New Roman" w:hAnsi="Times New Roman" w:eastAsia="宋体" w:cs="Times New Roman"/>
                      <w:i w:val="0"/>
                      <w:color w:val="000000"/>
                      <w:kern w:val="0"/>
                      <w:sz w:val="21"/>
                      <w:szCs w:val="21"/>
                      <w:u w:val="none"/>
                      <w:lang w:val="en-US" w:eastAsia="zh-CN" w:bidi="ar"/>
                    </w:rPr>
                    <w:t>870</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1239" w:type="pct"/>
                  <w:vMerge w:val="continue"/>
                  <w:noWrap w:val="0"/>
                  <w:vAlign w:val="center"/>
                </w:tcPr>
                <w:p>
                  <w:pPr>
                    <w:jc w:val="center"/>
                    <w:rPr>
                      <w:rFonts w:hint="eastAsia" w:ascii="Times New Roman" w:hAnsi="Times New Roman"/>
                      <w:b w:val="0"/>
                      <w:bCs/>
                      <w:szCs w:val="21"/>
                      <w:u w:val="none"/>
                    </w:rPr>
                  </w:pPr>
                </w:p>
              </w:tc>
              <w:tc>
                <w:tcPr>
                  <w:tcW w:w="1249" w:type="pct"/>
                  <w:noWrap w:val="0"/>
                  <w:vAlign w:val="center"/>
                </w:tcPr>
                <w:p>
                  <w:pPr>
                    <w:jc w:val="center"/>
                    <w:rPr>
                      <w:rFonts w:hint="default" w:ascii="Times New Roman" w:hAnsi="Times New Roman" w:eastAsia="宋体"/>
                      <w:b w:val="0"/>
                      <w:bCs/>
                      <w:szCs w:val="21"/>
                      <w:highlight w:val="none"/>
                      <w:u w:val="none"/>
                      <w:lang w:val="en-US" w:eastAsia="zh-CN"/>
                    </w:rPr>
                  </w:pPr>
                  <w:r>
                    <w:rPr>
                      <w:rFonts w:hint="default" w:ascii="Times New Roman" w:hAnsi="Times New Roman" w:eastAsia="宋体"/>
                      <w:b w:val="0"/>
                      <w:bCs/>
                      <w:szCs w:val="21"/>
                      <w:highlight w:val="none"/>
                      <w:u w:val="none"/>
                      <w:lang w:val="en-US" w:eastAsia="zh-CN"/>
                    </w:rPr>
                    <w:t>沈庄</w:t>
                  </w:r>
                </w:p>
              </w:tc>
              <w:tc>
                <w:tcPr>
                  <w:tcW w:w="1254" w:type="pct"/>
                  <w:noWrap w:val="0"/>
                  <w:vAlign w:val="center"/>
                </w:tcPr>
                <w:p>
                  <w:pPr>
                    <w:jc w:val="center"/>
                    <w:rPr>
                      <w:rFonts w:hint="default"/>
                      <w:b w:val="0"/>
                      <w:bCs/>
                      <w:szCs w:val="21"/>
                      <w:highlight w:val="none"/>
                      <w:u w:val="none"/>
                      <w:lang w:val="en-US" w:eastAsia="zh-CN"/>
                    </w:rPr>
                  </w:pPr>
                  <w:r>
                    <w:rPr>
                      <w:rFonts w:hint="eastAsia"/>
                      <w:b w:val="0"/>
                      <w:bCs/>
                      <w:szCs w:val="21"/>
                      <w:highlight w:val="none"/>
                      <w:u w:val="none"/>
                      <w:lang w:val="en-US" w:eastAsia="zh-CN"/>
                    </w:rPr>
                    <w:t>55</w:t>
                  </w:r>
                </w:p>
              </w:tc>
              <w:tc>
                <w:tcPr>
                  <w:tcW w:w="2279" w:type="dxa"/>
                  <w:noWrap w:val="0"/>
                  <w:vAlign w:val="center"/>
                </w:tcPr>
                <w:p>
                  <w:pPr>
                    <w:keepNext w:val="0"/>
                    <w:keepLines w:val="0"/>
                    <w:widowControl/>
                    <w:suppressLineNumbers w:val="0"/>
                    <w:jc w:val="center"/>
                    <w:textAlignment w:val="center"/>
                    <w:rPr>
                      <w:rFonts w:hint="default" w:ascii="Times New Roman" w:hAnsi="Times New Roman" w:cs="Times New Roman"/>
                      <w:b w:val="0"/>
                      <w:bCs/>
                      <w:sz w:val="21"/>
                      <w:szCs w:val="21"/>
                      <w:highlight w:val="none"/>
                      <w:u w:val="none"/>
                      <w:lang w:val="en-US" w:eastAsia="zh-CN"/>
                    </w:rPr>
                  </w:pPr>
                  <w:r>
                    <w:rPr>
                      <w:rFonts w:hint="default" w:ascii="Times New Roman" w:hAnsi="Times New Roman" w:eastAsia="宋体" w:cs="Times New Roman"/>
                      <w:i w:val="0"/>
                      <w:color w:val="000000"/>
                      <w:kern w:val="0"/>
                      <w:sz w:val="21"/>
                      <w:szCs w:val="21"/>
                      <w:u w:val="none"/>
                      <w:lang w:val="en-US" w:eastAsia="zh-CN" w:bidi="ar"/>
                    </w:rPr>
                    <w:t>176</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1239" w:type="pct"/>
                  <w:vMerge w:val="continue"/>
                  <w:noWrap w:val="0"/>
                  <w:vAlign w:val="center"/>
                </w:tcPr>
                <w:p>
                  <w:pPr>
                    <w:jc w:val="center"/>
                    <w:rPr>
                      <w:rFonts w:hint="eastAsia" w:ascii="Times New Roman" w:hAnsi="Times New Roman"/>
                      <w:b w:val="0"/>
                      <w:bCs/>
                      <w:szCs w:val="21"/>
                      <w:u w:val="none"/>
                    </w:rPr>
                  </w:pPr>
                </w:p>
              </w:tc>
              <w:tc>
                <w:tcPr>
                  <w:tcW w:w="1249" w:type="pct"/>
                  <w:noWrap w:val="0"/>
                  <w:vAlign w:val="center"/>
                </w:tcPr>
                <w:p>
                  <w:pPr>
                    <w:jc w:val="center"/>
                    <w:rPr>
                      <w:rFonts w:hint="default" w:ascii="Times New Roman" w:hAnsi="Times New Roman" w:eastAsia="宋体"/>
                      <w:b w:val="0"/>
                      <w:bCs/>
                      <w:szCs w:val="21"/>
                      <w:highlight w:val="none"/>
                      <w:u w:val="none"/>
                      <w:lang w:val="en-US" w:eastAsia="zh-CN"/>
                    </w:rPr>
                  </w:pPr>
                  <w:r>
                    <w:rPr>
                      <w:rFonts w:hint="default" w:ascii="Times New Roman" w:hAnsi="Times New Roman" w:eastAsia="宋体"/>
                      <w:b w:val="0"/>
                      <w:bCs/>
                      <w:szCs w:val="21"/>
                      <w:highlight w:val="none"/>
                      <w:u w:val="none"/>
                      <w:lang w:val="en-US" w:eastAsia="zh-CN"/>
                    </w:rPr>
                    <w:t>砚台</w:t>
                  </w:r>
                </w:p>
              </w:tc>
              <w:tc>
                <w:tcPr>
                  <w:tcW w:w="1254" w:type="pct"/>
                  <w:noWrap w:val="0"/>
                  <w:vAlign w:val="center"/>
                </w:tcPr>
                <w:p>
                  <w:pPr>
                    <w:jc w:val="center"/>
                    <w:rPr>
                      <w:rFonts w:hint="default"/>
                      <w:b w:val="0"/>
                      <w:bCs/>
                      <w:szCs w:val="21"/>
                      <w:highlight w:val="none"/>
                      <w:u w:val="none"/>
                      <w:lang w:val="en-US" w:eastAsia="zh-CN"/>
                    </w:rPr>
                  </w:pPr>
                  <w:r>
                    <w:rPr>
                      <w:rFonts w:hint="eastAsia"/>
                      <w:b w:val="0"/>
                      <w:bCs/>
                      <w:szCs w:val="21"/>
                      <w:highlight w:val="none"/>
                      <w:u w:val="none"/>
                      <w:lang w:val="en-US" w:eastAsia="zh-CN"/>
                    </w:rPr>
                    <w:t>98</w:t>
                  </w:r>
                </w:p>
              </w:tc>
              <w:tc>
                <w:tcPr>
                  <w:tcW w:w="2279" w:type="dxa"/>
                  <w:noWrap w:val="0"/>
                  <w:vAlign w:val="center"/>
                </w:tcPr>
                <w:p>
                  <w:pPr>
                    <w:keepNext w:val="0"/>
                    <w:keepLines w:val="0"/>
                    <w:widowControl/>
                    <w:suppressLineNumbers w:val="0"/>
                    <w:jc w:val="center"/>
                    <w:textAlignment w:val="center"/>
                    <w:rPr>
                      <w:rFonts w:hint="default" w:ascii="Times New Roman" w:hAnsi="Times New Roman" w:cs="Times New Roman"/>
                      <w:b w:val="0"/>
                      <w:bCs/>
                      <w:sz w:val="21"/>
                      <w:szCs w:val="21"/>
                      <w:highlight w:val="none"/>
                      <w:u w:val="none"/>
                      <w:lang w:val="en-US" w:eastAsia="zh-CN"/>
                    </w:rPr>
                  </w:pPr>
                  <w:r>
                    <w:rPr>
                      <w:rFonts w:hint="default" w:ascii="Times New Roman" w:hAnsi="Times New Roman" w:eastAsia="宋体" w:cs="Times New Roman"/>
                      <w:i w:val="0"/>
                      <w:color w:val="000000"/>
                      <w:kern w:val="0"/>
                      <w:sz w:val="21"/>
                      <w:szCs w:val="21"/>
                      <w:u w:val="none"/>
                      <w:lang w:val="en-US" w:eastAsia="zh-CN" w:bidi="ar"/>
                    </w:rPr>
                    <w:t>314</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1239" w:type="pct"/>
                  <w:vMerge w:val="continue"/>
                  <w:noWrap w:val="0"/>
                  <w:vAlign w:val="center"/>
                </w:tcPr>
                <w:p>
                  <w:pPr>
                    <w:jc w:val="center"/>
                    <w:rPr>
                      <w:rFonts w:hint="eastAsia" w:ascii="Times New Roman" w:hAnsi="Times New Roman"/>
                      <w:b w:val="0"/>
                      <w:bCs/>
                      <w:szCs w:val="21"/>
                      <w:u w:val="none"/>
                    </w:rPr>
                  </w:pPr>
                </w:p>
              </w:tc>
              <w:tc>
                <w:tcPr>
                  <w:tcW w:w="1249" w:type="pct"/>
                  <w:noWrap w:val="0"/>
                  <w:vAlign w:val="center"/>
                </w:tcPr>
                <w:p>
                  <w:pPr>
                    <w:jc w:val="center"/>
                    <w:rPr>
                      <w:rFonts w:hint="default" w:ascii="Times New Roman" w:hAnsi="Times New Roman" w:eastAsia="宋体"/>
                      <w:b w:val="0"/>
                      <w:bCs/>
                      <w:szCs w:val="21"/>
                      <w:highlight w:val="none"/>
                      <w:u w:val="none"/>
                      <w:lang w:val="en-US" w:eastAsia="zh-CN"/>
                    </w:rPr>
                  </w:pPr>
                  <w:r>
                    <w:rPr>
                      <w:rFonts w:hint="default" w:ascii="Times New Roman" w:hAnsi="Times New Roman" w:eastAsia="宋体"/>
                      <w:b w:val="0"/>
                      <w:bCs/>
                      <w:szCs w:val="21"/>
                      <w:highlight w:val="none"/>
                      <w:u w:val="none"/>
                      <w:lang w:val="en-US" w:eastAsia="zh-CN"/>
                    </w:rPr>
                    <w:t>耿庄</w:t>
                  </w:r>
                </w:p>
              </w:tc>
              <w:tc>
                <w:tcPr>
                  <w:tcW w:w="1254" w:type="pct"/>
                  <w:noWrap w:val="0"/>
                  <w:vAlign w:val="center"/>
                </w:tcPr>
                <w:p>
                  <w:pPr>
                    <w:jc w:val="center"/>
                    <w:rPr>
                      <w:rFonts w:hint="default"/>
                      <w:b w:val="0"/>
                      <w:bCs/>
                      <w:szCs w:val="21"/>
                      <w:highlight w:val="none"/>
                      <w:u w:val="none"/>
                      <w:lang w:val="en-US" w:eastAsia="zh-CN"/>
                    </w:rPr>
                  </w:pPr>
                  <w:r>
                    <w:rPr>
                      <w:rFonts w:hint="eastAsia"/>
                      <w:b w:val="0"/>
                      <w:bCs/>
                      <w:szCs w:val="21"/>
                      <w:highlight w:val="none"/>
                      <w:u w:val="none"/>
                      <w:lang w:val="en-US" w:eastAsia="zh-CN"/>
                    </w:rPr>
                    <w:t>68</w:t>
                  </w:r>
                </w:p>
              </w:tc>
              <w:tc>
                <w:tcPr>
                  <w:tcW w:w="2279" w:type="dxa"/>
                  <w:noWrap w:val="0"/>
                  <w:vAlign w:val="center"/>
                </w:tcPr>
                <w:p>
                  <w:pPr>
                    <w:keepNext w:val="0"/>
                    <w:keepLines w:val="0"/>
                    <w:widowControl/>
                    <w:suppressLineNumbers w:val="0"/>
                    <w:jc w:val="center"/>
                    <w:textAlignment w:val="center"/>
                    <w:rPr>
                      <w:rFonts w:hint="default" w:ascii="Times New Roman" w:hAnsi="Times New Roman" w:cs="Times New Roman"/>
                      <w:b w:val="0"/>
                      <w:bCs/>
                      <w:sz w:val="21"/>
                      <w:szCs w:val="21"/>
                      <w:highlight w:val="none"/>
                      <w:u w:val="none"/>
                      <w:lang w:val="en-US" w:eastAsia="zh-CN"/>
                    </w:rPr>
                  </w:pPr>
                  <w:r>
                    <w:rPr>
                      <w:rFonts w:hint="default" w:ascii="Times New Roman" w:hAnsi="Times New Roman" w:eastAsia="宋体" w:cs="Times New Roman"/>
                      <w:i w:val="0"/>
                      <w:color w:val="000000"/>
                      <w:kern w:val="0"/>
                      <w:sz w:val="21"/>
                      <w:szCs w:val="21"/>
                      <w:u w:val="none"/>
                      <w:lang w:val="en-US" w:eastAsia="zh-CN" w:bidi="ar"/>
                    </w:rPr>
                    <w:t>218</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1239" w:type="pct"/>
                  <w:vMerge w:val="continue"/>
                  <w:noWrap w:val="0"/>
                  <w:vAlign w:val="center"/>
                </w:tcPr>
                <w:p>
                  <w:pPr>
                    <w:jc w:val="center"/>
                    <w:rPr>
                      <w:rFonts w:hint="eastAsia" w:ascii="Times New Roman" w:hAnsi="Times New Roman"/>
                      <w:b w:val="0"/>
                      <w:bCs/>
                      <w:szCs w:val="21"/>
                      <w:u w:val="none"/>
                    </w:rPr>
                  </w:pPr>
                </w:p>
              </w:tc>
              <w:tc>
                <w:tcPr>
                  <w:tcW w:w="1249" w:type="pct"/>
                  <w:noWrap w:val="0"/>
                  <w:vAlign w:val="center"/>
                </w:tcPr>
                <w:p>
                  <w:pPr>
                    <w:jc w:val="center"/>
                    <w:rPr>
                      <w:rFonts w:hint="default" w:ascii="Times New Roman" w:hAnsi="Times New Roman" w:eastAsia="宋体"/>
                      <w:b w:val="0"/>
                      <w:bCs/>
                      <w:szCs w:val="21"/>
                      <w:highlight w:val="none"/>
                      <w:u w:val="none"/>
                      <w:lang w:val="en-US" w:eastAsia="zh-CN"/>
                    </w:rPr>
                  </w:pPr>
                  <w:r>
                    <w:rPr>
                      <w:rFonts w:hint="default" w:ascii="Times New Roman" w:hAnsi="Times New Roman" w:eastAsia="宋体"/>
                      <w:b w:val="0"/>
                      <w:bCs/>
                      <w:szCs w:val="21"/>
                      <w:highlight w:val="none"/>
                      <w:u w:val="none"/>
                      <w:lang w:val="en-US" w:eastAsia="zh-CN"/>
                    </w:rPr>
                    <w:t>三户王</w:t>
                  </w:r>
                </w:p>
              </w:tc>
              <w:tc>
                <w:tcPr>
                  <w:tcW w:w="1254" w:type="pct"/>
                  <w:noWrap w:val="0"/>
                  <w:vAlign w:val="center"/>
                </w:tcPr>
                <w:p>
                  <w:pPr>
                    <w:jc w:val="center"/>
                    <w:rPr>
                      <w:rFonts w:hint="default"/>
                      <w:b w:val="0"/>
                      <w:bCs/>
                      <w:szCs w:val="21"/>
                      <w:highlight w:val="none"/>
                      <w:u w:val="none"/>
                      <w:lang w:val="en-US" w:eastAsia="zh-CN"/>
                    </w:rPr>
                  </w:pPr>
                  <w:r>
                    <w:rPr>
                      <w:rFonts w:hint="eastAsia"/>
                      <w:b w:val="0"/>
                      <w:bCs/>
                      <w:szCs w:val="21"/>
                      <w:highlight w:val="none"/>
                      <w:u w:val="none"/>
                      <w:lang w:val="en-US" w:eastAsia="zh-CN"/>
                    </w:rPr>
                    <w:t>114</w:t>
                  </w:r>
                </w:p>
              </w:tc>
              <w:tc>
                <w:tcPr>
                  <w:tcW w:w="2279" w:type="dxa"/>
                  <w:noWrap w:val="0"/>
                  <w:vAlign w:val="center"/>
                </w:tcPr>
                <w:p>
                  <w:pPr>
                    <w:keepNext w:val="0"/>
                    <w:keepLines w:val="0"/>
                    <w:widowControl/>
                    <w:suppressLineNumbers w:val="0"/>
                    <w:jc w:val="center"/>
                    <w:textAlignment w:val="center"/>
                    <w:rPr>
                      <w:rFonts w:hint="default" w:ascii="Times New Roman" w:hAnsi="Times New Roman" w:cs="Times New Roman"/>
                      <w:b w:val="0"/>
                      <w:bCs/>
                      <w:sz w:val="21"/>
                      <w:szCs w:val="21"/>
                      <w:highlight w:val="none"/>
                      <w:u w:val="none"/>
                      <w:lang w:val="en-US" w:eastAsia="zh-CN"/>
                    </w:rPr>
                  </w:pPr>
                  <w:r>
                    <w:rPr>
                      <w:rFonts w:hint="default" w:ascii="Times New Roman" w:hAnsi="Times New Roman" w:eastAsia="宋体" w:cs="Times New Roman"/>
                      <w:i w:val="0"/>
                      <w:color w:val="000000"/>
                      <w:kern w:val="0"/>
                      <w:sz w:val="21"/>
                      <w:szCs w:val="21"/>
                      <w:u w:val="none"/>
                      <w:lang w:val="en-US" w:eastAsia="zh-CN" w:bidi="ar"/>
                    </w:rPr>
                    <w:t>365</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1239" w:type="pct"/>
                  <w:vMerge w:val="continue"/>
                  <w:noWrap w:val="0"/>
                  <w:vAlign w:val="center"/>
                </w:tcPr>
                <w:p>
                  <w:pPr>
                    <w:jc w:val="center"/>
                    <w:rPr>
                      <w:rFonts w:hint="eastAsia" w:ascii="Times New Roman" w:hAnsi="Times New Roman"/>
                      <w:b w:val="0"/>
                      <w:bCs/>
                      <w:szCs w:val="21"/>
                      <w:u w:val="none"/>
                    </w:rPr>
                  </w:pPr>
                </w:p>
              </w:tc>
              <w:tc>
                <w:tcPr>
                  <w:tcW w:w="1249" w:type="pct"/>
                  <w:noWrap w:val="0"/>
                  <w:vAlign w:val="center"/>
                </w:tcPr>
                <w:p>
                  <w:pPr>
                    <w:jc w:val="center"/>
                    <w:rPr>
                      <w:rFonts w:hint="default" w:ascii="Times New Roman" w:hAnsi="Times New Roman" w:eastAsia="宋体"/>
                      <w:b w:val="0"/>
                      <w:bCs/>
                      <w:szCs w:val="21"/>
                      <w:highlight w:val="none"/>
                      <w:u w:val="none"/>
                      <w:lang w:val="en-US" w:eastAsia="zh-CN"/>
                    </w:rPr>
                  </w:pPr>
                  <w:r>
                    <w:rPr>
                      <w:rFonts w:hint="default" w:ascii="Times New Roman" w:hAnsi="Times New Roman" w:eastAsia="宋体"/>
                      <w:b w:val="0"/>
                      <w:bCs/>
                      <w:szCs w:val="21"/>
                      <w:highlight w:val="none"/>
                      <w:u w:val="none"/>
                      <w:lang w:val="en-US" w:eastAsia="zh-CN"/>
                    </w:rPr>
                    <w:t>小樊庄</w:t>
                  </w:r>
                </w:p>
              </w:tc>
              <w:tc>
                <w:tcPr>
                  <w:tcW w:w="1254" w:type="pct"/>
                  <w:noWrap w:val="0"/>
                  <w:vAlign w:val="center"/>
                </w:tcPr>
                <w:p>
                  <w:pPr>
                    <w:jc w:val="center"/>
                    <w:rPr>
                      <w:rFonts w:hint="default"/>
                      <w:b w:val="0"/>
                      <w:bCs/>
                      <w:szCs w:val="21"/>
                      <w:highlight w:val="none"/>
                      <w:u w:val="none"/>
                      <w:lang w:val="en-US" w:eastAsia="zh-CN"/>
                    </w:rPr>
                  </w:pPr>
                  <w:r>
                    <w:rPr>
                      <w:rFonts w:hint="eastAsia"/>
                      <w:b w:val="0"/>
                      <w:bCs/>
                      <w:szCs w:val="21"/>
                      <w:highlight w:val="none"/>
                      <w:u w:val="none"/>
                      <w:lang w:val="en-US" w:eastAsia="zh-CN"/>
                    </w:rPr>
                    <w:t>35</w:t>
                  </w:r>
                </w:p>
              </w:tc>
              <w:tc>
                <w:tcPr>
                  <w:tcW w:w="2279" w:type="dxa"/>
                  <w:noWrap w:val="0"/>
                  <w:vAlign w:val="center"/>
                </w:tcPr>
                <w:p>
                  <w:pPr>
                    <w:keepNext w:val="0"/>
                    <w:keepLines w:val="0"/>
                    <w:widowControl/>
                    <w:suppressLineNumbers w:val="0"/>
                    <w:jc w:val="center"/>
                    <w:textAlignment w:val="center"/>
                    <w:rPr>
                      <w:rFonts w:hint="default" w:ascii="Times New Roman" w:hAnsi="Times New Roman" w:cs="Times New Roman"/>
                      <w:b w:val="0"/>
                      <w:bCs/>
                      <w:sz w:val="21"/>
                      <w:szCs w:val="21"/>
                      <w:highlight w:val="none"/>
                      <w:u w:val="none"/>
                      <w:lang w:val="en-US" w:eastAsia="zh-CN"/>
                    </w:rPr>
                  </w:pPr>
                  <w:r>
                    <w:rPr>
                      <w:rFonts w:hint="default" w:ascii="Times New Roman" w:hAnsi="Times New Roman" w:eastAsia="宋体" w:cs="Times New Roman"/>
                      <w:i w:val="0"/>
                      <w:color w:val="000000"/>
                      <w:kern w:val="0"/>
                      <w:sz w:val="21"/>
                      <w:szCs w:val="21"/>
                      <w:u w:val="none"/>
                      <w:lang w:val="en-US" w:eastAsia="zh-CN" w:bidi="ar"/>
                    </w:rPr>
                    <w:t>112</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1239" w:type="pct"/>
                  <w:vMerge w:val="continue"/>
                  <w:noWrap w:val="0"/>
                  <w:vAlign w:val="center"/>
                </w:tcPr>
                <w:p>
                  <w:pPr>
                    <w:jc w:val="center"/>
                    <w:rPr>
                      <w:rFonts w:hint="eastAsia" w:ascii="Times New Roman" w:hAnsi="Times New Roman"/>
                      <w:b w:val="0"/>
                      <w:bCs/>
                      <w:szCs w:val="21"/>
                      <w:u w:val="none"/>
                    </w:rPr>
                  </w:pPr>
                </w:p>
              </w:tc>
              <w:tc>
                <w:tcPr>
                  <w:tcW w:w="1249" w:type="pct"/>
                  <w:noWrap w:val="0"/>
                  <w:vAlign w:val="center"/>
                </w:tcPr>
                <w:p>
                  <w:pPr>
                    <w:jc w:val="center"/>
                    <w:rPr>
                      <w:rFonts w:hint="default" w:ascii="Times New Roman" w:hAnsi="Times New Roman" w:eastAsia="宋体"/>
                      <w:b w:val="0"/>
                      <w:bCs/>
                      <w:szCs w:val="21"/>
                      <w:highlight w:val="none"/>
                      <w:u w:val="none"/>
                      <w:lang w:val="en-US" w:eastAsia="zh-CN"/>
                    </w:rPr>
                  </w:pPr>
                  <w:r>
                    <w:rPr>
                      <w:rFonts w:hint="eastAsia"/>
                      <w:b w:val="0"/>
                      <w:bCs/>
                      <w:sz w:val="24"/>
                      <w:u w:val="none"/>
                      <w:lang w:val="en-US" w:eastAsia="zh-CN"/>
                    </w:rPr>
                    <w:t>焦楼</w:t>
                  </w:r>
                </w:p>
              </w:tc>
              <w:tc>
                <w:tcPr>
                  <w:tcW w:w="1254" w:type="pct"/>
                  <w:noWrap w:val="0"/>
                  <w:vAlign w:val="center"/>
                </w:tcPr>
                <w:p>
                  <w:pPr>
                    <w:jc w:val="center"/>
                    <w:rPr>
                      <w:rFonts w:hint="default"/>
                      <w:b w:val="0"/>
                      <w:bCs/>
                      <w:szCs w:val="21"/>
                      <w:highlight w:val="none"/>
                      <w:u w:val="none"/>
                      <w:lang w:val="en-US" w:eastAsia="zh-CN"/>
                    </w:rPr>
                  </w:pPr>
                  <w:r>
                    <w:rPr>
                      <w:rFonts w:hint="eastAsia"/>
                      <w:b w:val="0"/>
                      <w:bCs/>
                      <w:szCs w:val="21"/>
                      <w:highlight w:val="none"/>
                      <w:u w:val="none"/>
                      <w:lang w:val="en-US" w:eastAsia="zh-CN"/>
                    </w:rPr>
                    <w:t>127</w:t>
                  </w:r>
                </w:p>
              </w:tc>
              <w:tc>
                <w:tcPr>
                  <w:tcW w:w="2279" w:type="dxa"/>
                  <w:noWrap w:val="0"/>
                  <w:vAlign w:val="center"/>
                </w:tcPr>
                <w:p>
                  <w:pPr>
                    <w:keepNext w:val="0"/>
                    <w:keepLines w:val="0"/>
                    <w:widowControl/>
                    <w:suppressLineNumbers w:val="0"/>
                    <w:jc w:val="center"/>
                    <w:textAlignment w:val="center"/>
                    <w:rPr>
                      <w:rFonts w:hint="default" w:ascii="Times New Roman" w:hAnsi="Times New Roman" w:cs="Times New Roman"/>
                      <w:b w:val="0"/>
                      <w:bCs/>
                      <w:sz w:val="21"/>
                      <w:szCs w:val="21"/>
                      <w:highlight w:val="none"/>
                      <w:u w:val="none"/>
                      <w:lang w:val="en-US" w:eastAsia="zh-CN"/>
                    </w:rPr>
                  </w:pPr>
                  <w:r>
                    <w:rPr>
                      <w:rFonts w:hint="default" w:ascii="Times New Roman" w:hAnsi="Times New Roman" w:eastAsia="宋体" w:cs="Times New Roman"/>
                      <w:i w:val="0"/>
                      <w:color w:val="000000"/>
                      <w:kern w:val="0"/>
                      <w:sz w:val="21"/>
                      <w:szCs w:val="21"/>
                      <w:u w:val="none"/>
                      <w:lang w:val="en-US" w:eastAsia="zh-CN" w:bidi="ar"/>
                    </w:rPr>
                    <w:t>406</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1239" w:type="pct"/>
                  <w:vMerge w:val="continue"/>
                  <w:noWrap w:val="0"/>
                  <w:vAlign w:val="center"/>
                </w:tcPr>
                <w:p>
                  <w:pPr>
                    <w:jc w:val="center"/>
                    <w:rPr>
                      <w:rFonts w:hint="eastAsia" w:ascii="Times New Roman" w:hAnsi="Times New Roman"/>
                      <w:b w:val="0"/>
                      <w:bCs/>
                      <w:szCs w:val="21"/>
                      <w:u w:val="none"/>
                    </w:rPr>
                  </w:pPr>
                </w:p>
              </w:tc>
              <w:tc>
                <w:tcPr>
                  <w:tcW w:w="1249" w:type="pct"/>
                  <w:noWrap w:val="0"/>
                  <w:vAlign w:val="center"/>
                </w:tcPr>
                <w:p>
                  <w:pPr>
                    <w:jc w:val="center"/>
                    <w:rPr>
                      <w:rFonts w:hint="default" w:ascii="Times New Roman" w:hAnsi="Times New Roman" w:eastAsia="宋体"/>
                      <w:b w:val="0"/>
                      <w:bCs/>
                      <w:szCs w:val="21"/>
                      <w:highlight w:val="none"/>
                      <w:u w:val="none"/>
                      <w:lang w:val="en-US" w:eastAsia="zh-CN"/>
                    </w:rPr>
                  </w:pPr>
                  <w:r>
                    <w:rPr>
                      <w:rFonts w:hint="eastAsia"/>
                      <w:b w:val="0"/>
                      <w:bCs/>
                      <w:sz w:val="24"/>
                      <w:u w:val="none"/>
                      <w:lang w:val="en-US" w:eastAsia="zh-CN"/>
                    </w:rPr>
                    <w:t>葛庄村</w:t>
                  </w:r>
                </w:p>
              </w:tc>
              <w:tc>
                <w:tcPr>
                  <w:tcW w:w="1254" w:type="pct"/>
                  <w:noWrap w:val="0"/>
                  <w:vAlign w:val="center"/>
                </w:tcPr>
                <w:p>
                  <w:pPr>
                    <w:jc w:val="center"/>
                    <w:rPr>
                      <w:rFonts w:hint="default"/>
                      <w:b w:val="0"/>
                      <w:bCs/>
                      <w:szCs w:val="21"/>
                      <w:highlight w:val="none"/>
                      <w:u w:val="none"/>
                      <w:lang w:val="en-US" w:eastAsia="zh-CN"/>
                    </w:rPr>
                  </w:pPr>
                  <w:r>
                    <w:rPr>
                      <w:rFonts w:hint="eastAsia"/>
                      <w:b w:val="0"/>
                      <w:bCs/>
                      <w:szCs w:val="21"/>
                      <w:highlight w:val="none"/>
                      <w:u w:val="none"/>
                      <w:lang w:val="en-US" w:eastAsia="zh-CN"/>
                    </w:rPr>
                    <w:t>171</w:t>
                  </w:r>
                </w:p>
              </w:tc>
              <w:tc>
                <w:tcPr>
                  <w:tcW w:w="2279" w:type="dxa"/>
                  <w:noWrap w:val="0"/>
                  <w:vAlign w:val="center"/>
                </w:tcPr>
                <w:p>
                  <w:pPr>
                    <w:keepNext w:val="0"/>
                    <w:keepLines w:val="0"/>
                    <w:widowControl/>
                    <w:suppressLineNumbers w:val="0"/>
                    <w:jc w:val="center"/>
                    <w:textAlignment w:val="center"/>
                    <w:rPr>
                      <w:rFonts w:hint="default" w:ascii="Times New Roman" w:hAnsi="Times New Roman" w:cs="Times New Roman"/>
                      <w:b w:val="0"/>
                      <w:bCs/>
                      <w:sz w:val="21"/>
                      <w:szCs w:val="21"/>
                      <w:highlight w:val="none"/>
                      <w:u w:val="none"/>
                      <w:lang w:val="en-US" w:eastAsia="zh-CN"/>
                    </w:rPr>
                  </w:pPr>
                  <w:r>
                    <w:rPr>
                      <w:rFonts w:hint="default" w:ascii="Times New Roman" w:hAnsi="Times New Roman" w:eastAsia="宋体" w:cs="Times New Roman"/>
                      <w:i w:val="0"/>
                      <w:color w:val="000000"/>
                      <w:kern w:val="0"/>
                      <w:sz w:val="21"/>
                      <w:szCs w:val="21"/>
                      <w:u w:val="none"/>
                      <w:lang w:val="en-US" w:eastAsia="zh-CN" w:bidi="ar"/>
                    </w:rPr>
                    <w:t>547</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1239" w:type="pct"/>
                  <w:vMerge w:val="continue"/>
                  <w:noWrap w:val="0"/>
                  <w:vAlign w:val="center"/>
                </w:tcPr>
                <w:p>
                  <w:pPr>
                    <w:jc w:val="center"/>
                    <w:rPr>
                      <w:rFonts w:hint="eastAsia" w:ascii="Times New Roman" w:hAnsi="Times New Roman"/>
                      <w:b w:val="0"/>
                      <w:bCs/>
                      <w:szCs w:val="21"/>
                      <w:u w:val="none"/>
                    </w:rPr>
                  </w:pPr>
                </w:p>
              </w:tc>
              <w:tc>
                <w:tcPr>
                  <w:tcW w:w="1249" w:type="pct"/>
                  <w:noWrap w:val="0"/>
                  <w:vAlign w:val="center"/>
                </w:tcPr>
                <w:p>
                  <w:pPr>
                    <w:jc w:val="center"/>
                    <w:rPr>
                      <w:rFonts w:hint="default" w:ascii="Times New Roman" w:hAnsi="Times New Roman" w:eastAsia="宋体"/>
                      <w:b w:val="0"/>
                      <w:bCs/>
                      <w:szCs w:val="21"/>
                      <w:highlight w:val="none"/>
                      <w:u w:val="none"/>
                      <w:lang w:val="en-US" w:eastAsia="zh-CN"/>
                    </w:rPr>
                  </w:pPr>
                  <w:r>
                    <w:rPr>
                      <w:rFonts w:hint="default" w:ascii="Times New Roman" w:hAnsi="Times New Roman" w:eastAsia="宋体"/>
                      <w:b w:val="0"/>
                      <w:bCs/>
                      <w:szCs w:val="21"/>
                      <w:highlight w:val="none"/>
                      <w:u w:val="none"/>
                      <w:lang w:val="en-US" w:eastAsia="zh-CN"/>
                    </w:rPr>
                    <w:t>柿园</w:t>
                  </w:r>
                </w:p>
              </w:tc>
              <w:tc>
                <w:tcPr>
                  <w:tcW w:w="1254" w:type="pct"/>
                  <w:noWrap w:val="0"/>
                  <w:vAlign w:val="center"/>
                </w:tcPr>
                <w:p>
                  <w:pPr>
                    <w:jc w:val="center"/>
                    <w:rPr>
                      <w:rFonts w:hint="default"/>
                      <w:b w:val="0"/>
                      <w:bCs/>
                      <w:szCs w:val="21"/>
                      <w:highlight w:val="none"/>
                      <w:u w:val="none"/>
                      <w:lang w:val="en-US" w:eastAsia="zh-CN"/>
                    </w:rPr>
                  </w:pPr>
                  <w:r>
                    <w:rPr>
                      <w:rFonts w:hint="eastAsia"/>
                      <w:b w:val="0"/>
                      <w:bCs/>
                      <w:szCs w:val="21"/>
                      <w:highlight w:val="none"/>
                      <w:u w:val="none"/>
                      <w:lang w:val="en-US" w:eastAsia="zh-CN"/>
                    </w:rPr>
                    <w:t>39</w:t>
                  </w:r>
                </w:p>
              </w:tc>
              <w:tc>
                <w:tcPr>
                  <w:tcW w:w="2279" w:type="dxa"/>
                  <w:noWrap w:val="0"/>
                  <w:vAlign w:val="center"/>
                </w:tcPr>
                <w:p>
                  <w:pPr>
                    <w:keepNext w:val="0"/>
                    <w:keepLines w:val="0"/>
                    <w:widowControl/>
                    <w:suppressLineNumbers w:val="0"/>
                    <w:jc w:val="center"/>
                    <w:textAlignment w:val="center"/>
                    <w:rPr>
                      <w:rFonts w:hint="default" w:ascii="Times New Roman" w:hAnsi="Times New Roman" w:cs="Times New Roman"/>
                      <w:b w:val="0"/>
                      <w:bCs/>
                      <w:sz w:val="21"/>
                      <w:szCs w:val="21"/>
                      <w:highlight w:val="none"/>
                      <w:u w:val="none"/>
                      <w:lang w:val="en-US" w:eastAsia="zh-CN"/>
                    </w:rPr>
                  </w:pPr>
                  <w:r>
                    <w:rPr>
                      <w:rFonts w:hint="default" w:ascii="Times New Roman" w:hAnsi="Times New Roman" w:eastAsia="宋体" w:cs="Times New Roman"/>
                      <w:i w:val="0"/>
                      <w:color w:val="000000"/>
                      <w:kern w:val="0"/>
                      <w:sz w:val="21"/>
                      <w:szCs w:val="21"/>
                      <w:u w:val="none"/>
                      <w:lang w:val="en-US" w:eastAsia="zh-CN" w:bidi="ar"/>
                    </w:rPr>
                    <w:t>125</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1239" w:type="pct"/>
                  <w:vMerge w:val="continue"/>
                  <w:noWrap w:val="0"/>
                  <w:vAlign w:val="center"/>
                </w:tcPr>
                <w:p>
                  <w:pPr>
                    <w:jc w:val="center"/>
                    <w:rPr>
                      <w:rFonts w:hint="eastAsia" w:ascii="Times New Roman" w:hAnsi="Times New Roman"/>
                      <w:b w:val="0"/>
                      <w:bCs/>
                      <w:szCs w:val="21"/>
                      <w:u w:val="none"/>
                    </w:rPr>
                  </w:pPr>
                </w:p>
              </w:tc>
              <w:tc>
                <w:tcPr>
                  <w:tcW w:w="1249" w:type="pct"/>
                  <w:noWrap w:val="0"/>
                  <w:vAlign w:val="center"/>
                </w:tcPr>
                <w:p>
                  <w:pPr>
                    <w:jc w:val="center"/>
                    <w:rPr>
                      <w:rFonts w:hint="default" w:ascii="Times New Roman" w:hAnsi="Times New Roman" w:eastAsia="宋体"/>
                      <w:b w:val="0"/>
                      <w:bCs/>
                      <w:szCs w:val="21"/>
                      <w:highlight w:val="none"/>
                      <w:u w:val="none"/>
                      <w:lang w:val="en-US" w:eastAsia="zh-CN"/>
                    </w:rPr>
                  </w:pPr>
                  <w:r>
                    <w:rPr>
                      <w:rFonts w:hint="default" w:ascii="Times New Roman" w:hAnsi="Times New Roman" w:eastAsia="宋体"/>
                      <w:b w:val="0"/>
                      <w:bCs/>
                      <w:szCs w:val="21"/>
                      <w:highlight w:val="none"/>
                      <w:u w:val="none"/>
                      <w:lang w:val="en-US" w:eastAsia="zh-CN"/>
                    </w:rPr>
                    <w:t>张济庄</w:t>
                  </w:r>
                </w:p>
              </w:tc>
              <w:tc>
                <w:tcPr>
                  <w:tcW w:w="1254" w:type="pct"/>
                  <w:noWrap w:val="0"/>
                  <w:vAlign w:val="center"/>
                </w:tcPr>
                <w:p>
                  <w:pPr>
                    <w:jc w:val="center"/>
                    <w:rPr>
                      <w:rFonts w:hint="default"/>
                      <w:b w:val="0"/>
                      <w:bCs/>
                      <w:szCs w:val="21"/>
                      <w:highlight w:val="none"/>
                      <w:u w:val="none"/>
                      <w:lang w:val="en-US" w:eastAsia="zh-CN"/>
                    </w:rPr>
                  </w:pPr>
                  <w:r>
                    <w:rPr>
                      <w:rFonts w:hint="eastAsia"/>
                      <w:b w:val="0"/>
                      <w:bCs/>
                      <w:szCs w:val="21"/>
                      <w:highlight w:val="none"/>
                      <w:u w:val="none"/>
                      <w:lang w:val="en-US" w:eastAsia="zh-CN"/>
                    </w:rPr>
                    <w:t>121</w:t>
                  </w:r>
                </w:p>
              </w:tc>
              <w:tc>
                <w:tcPr>
                  <w:tcW w:w="2279" w:type="dxa"/>
                  <w:noWrap w:val="0"/>
                  <w:vAlign w:val="center"/>
                </w:tcPr>
                <w:p>
                  <w:pPr>
                    <w:keepNext w:val="0"/>
                    <w:keepLines w:val="0"/>
                    <w:widowControl/>
                    <w:suppressLineNumbers w:val="0"/>
                    <w:jc w:val="center"/>
                    <w:textAlignment w:val="center"/>
                    <w:rPr>
                      <w:rFonts w:hint="default" w:ascii="Times New Roman" w:hAnsi="Times New Roman" w:cs="Times New Roman"/>
                      <w:b w:val="0"/>
                      <w:bCs/>
                      <w:sz w:val="21"/>
                      <w:szCs w:val="21"/>
                      <w:highlight w:val="none"/>
                      <w:u w:val="none"/>
                      <w:lang w:val="en-US" w:eastAsia="zh-CN"/>
                    </w:rPr>
                  </w:pPr>
                  <w:r>
                    <w:rPr>
                      <w:rFonts w:hint="default" w:ascii="Times New Roman" w:hAnsi="Times New Roman" w:eastAsia="宋体" w:cs="Times New Roman"/>
                      <w:i w:val="0"/>
                      <w:color w:val="000000"/>
                      <w:kern w:val="0"/>
                      <w:sz w:val="21"/>
                      <w:szCs w:val="21"/>
                      <w:u w:val="none"/>
                      <w:lang w:val="en-US" w:eastAsia="zh-CN" w:bidi="ar"/>
                    </w:rPr>
                    <w:t>387</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1239" w:type="pct"/>
                  <w:vMerge w:val="continue"/>
                  <w:noWrap w:val="0"/>
                  <w:vAlign w:val="center"/>
                </w:tcPr>
                <w:p>
                  <w:pPr>
                    <w:jc w:val="center"/>
                    <w:rPr>
                      <w:rFonts w:hint="eastAsia" w:ascii="Times New Roman" w:hAnsi="Times New Roman"/>
                      <w:b w:val="0"/>
                      <w:bCs/>
                      <w:szCs w:val="21"/>
                      <w:u w:val="none"/>
                    </w:rPr>
                  </w:pPr>
                </w:p>
              </w:tc>
              <w:tc>
                <w:tcPr>
                  <w:tcW w:w="1249" w:type="pct"/>
                  <w:noWrap w:val="0"/>
                  <w:vAlign w:val="center"/>
                </w:tcPr>
                <w:p>
                  <w:pPr>
                    <w:jc w:val="center"/>
                    <w:rPr>
                      <w:rFonts w:hint="default" w:ascii="Times New Roman" w:hAnsi="Times New Roman" w:eastAsia="宋体"/>
                      <w:b w:val="0"/>
                      <w:bCs/>
                      <w:szCs w:val="21"/>
                      <w:highlight w:val="none"/>
                      <w:u w:val="none"/>
                      <w:lang w:val="en-US" w:eastAsia="zh-CN"/>
                    </w:rPr>
                  </w:pPr>
                  <w:r>
                    <w:rPr>
                      <w:rFonts w:hint="default" w:ascii="Times New Roman" w:hAnsi="Times New Roman" w:eastAsia="宋体"/>
                      <w:b w:val="0"/>
                      <w:bCs/>
                      <w:szCs w:val="21"/>
                      <w:highlight w:val="none"/>
                      <w:u w:val="none"/>
                      <w:lang w:val="en-US" w:eastAsia="zh-CN"/>
                    </w:rPr>
                    <w:t>大沟</w:t>
                  </w:r>
                </w:p>
              </w:tc>
              <w:tc>
                <w:tcPr>
                  <w:tcW w:w="1254" w:type="pct"/>
                  <w:noWrap w:val="0"/>
                  <w:vAlign w:val="center"/>
                </w:tcPr>
                <w:p>
                  <w:pPr>
                    <w:jc w:val="center"/>
                    <w:rPr>
                      <w:rFonts w:hint="default"/>
                      <w:b w:val="0"/>
                      <w:bCs/>
                      <w:szCs w:val="21"/>
                      <w:highlight w:val="none"/>
                      <w:u w:val="none"/>
                      <w:lang w:val="en-US" w:eastAsia="zh-CN"/>
                    </w:rPr>
                  </w:pPr>
                  <w:r>
                    <w:rPr>
                      <w:rFonts w:hint="eastAsia"/>
                      <w:b w:val="0"/>
                      <w:bCs/>
                      <w:szCs w:val="21"/>
                      <w:highlight w:val="none"/>
                      <w:u w:val="none"/>
                      <w:lang w:val="en-US" w:eastAsia="zh-CN"/>
                    </w:rPr>
                    <w:t>34</w:t>
                  </w:r>
                </w:p>
              </w:tc>
              <w:tc>
                <w:tcPr>
                  <w:tcW w:w="2279" w:type="dxa"/>
                  <w:noWrap w:val="0"/>
                  <w:vAlign w:val="center"/>
                </w:tcPr>
                <w:p>
                  <w:pPr>
                    <w:keepNext w:val="0"/>
                    <w:keepLines w:val="0"/>
                    <w:widowControl/>
                    <w:suppressLineNumbers w:val="0"/>
                    <w:jc w:val="center"/>
                    <w:textAlignment w:val="center"/>
                    <w:rPr>
                      <w:rFonts w:hint="default" w:ascii="Times New Roman" w:hAnsi="Times New Roman" w:cs="Times New Roman"/>
                      <w:b w:val="0"/>
                      <w:bCs/>
                      <w:sz w:val="21"/>
                      <w:szCs w:val="21"/>
                      <w:highlight w:val="none"/>
                      <w:u w:val="none"/>
                      <w:lang w:val="en-US" w:eastAsia="zh-CN"/>
                    </w:rPr>
                  </w:pPr>
                  <w:r>
                    <w:rPr>
                      <w:rFonts w:hint="default" w:ascii="Times New Roman" w:hAnsi="Times New Roman" w:eastAsia="宋体" w:cs="Times New Roman"/>
                      <w:i w:val="0"/>
                      <w:color w:val="000000"/>
                      <w:kern w:val="0"/>
                      <w:sz w:val="21"/>
                      <w:szCs w:val="21"/>
                      <w:u w:val="none"/>
                      <w:lang w:val="en-US" w:eastAsia="zh-CN" w:bidi="ar"/>
                    </w:rPr>
                    <w:t>109</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1239" w:type="pct"/>
                  <w:vMerge w:val="continue"/>
                  <w:noWrap w:val="0"/>
                  <w:vAlign w:val="center"/>
                </w:tcPr>
                <w:p>
                  <w:pPr>
                    <w:jc w:val="center"/>
                    <w:rPr>
                      <w:rFonts w:hint="eastAsia" w:ascii="Times New Roman" w:hAnsi="Times New Roman"/>
                      <w:b w:val="0"/>
                      <w:bCs/>
                      <w:szCs w:val="21"/>
                      <w:u w:val="none"/>
                    </w:rPr>
                  </w:pPr>
                </w:p>
              </w:tc>
              <w:tc>
                <w:tcPr>
                  <w:tcW w:w="1249" w:type="pct"/>
                  <w:noWrap w:val="0"/>
                  <w:vAlign w:val="center"/>
                </w:tcPr>
                <w:p>
                  <w:pPr>
                    <w:jc w:val="center"/>
                    <w:rPr>
                      <w:rFonts w:hint="default" w:ascii="Times New Roman" w:hAnsi="Times New Roman" w:eastAsia="宋体"/>
                      <w:b w:val="0"/>
                      <w:bCs/>
                      <w:szCs w:val="21"/>
                      <w:highlight w:val="none"/>
                      <w:u w:val="none"/>
                      <w:lang w:val="en-US" w:eastAsia="zh-CN"/>
                    </w:rPr>
                  </w:pPr>
                  <w:r>
                    <w:rPr>
                      <w:rFonts w:hint="default" w:ascii="Times New Roman" w:hAnsi="Times New Roman" w:eastAsia="宋体"/>
                      <w:b w:val="0"/>
                      <w:bCs/>
                      <w:szCs w:val="21"/>
                      <w:highlight w:val="none"/>
                      <w:u w:val="none"/>
                      <w:lang w:val="en-US" w:eastAsia="zh-CN"/>
                    </w:rPr>
                    <w:t>纸坊</w:t>
                  </w:r>
                </w:p>
              </w:tc>
              <w:tc>
                <w:tcPr>
                  <w:tcW w:w="1254" w:type="pct"/>
                  <w:noWrap w:val="0"/>
                  <w:vAlign w:val="center"/>
                </w:tcPr>
                <w:p>
                  <w:pPr>
                    <w:jc w:val="center"/>
                    <w:rPr>
                      <w:rFonts w:hint="default"/>
                      <w:b w:val="0"/>
                      <w:bCs/>
                      <w:szCs w:val="21"/>
                      <w:highlight w:val="none"/>
                      <w:u w:val="none"/>
                      <w:lang w:val="en-US" w:eastAsia="zh-CN"/>
                    </w:rPr>
                  </w:pPr>
                  <w:r>
                    <w:rPr>
                      <w:rFonts w:hint="eastAsia"/>
                      <w:b w:val="0"/>
                      <w:bCs/>
                      <w:szCs w:val="21"/>
                      <w:highlight w:val="none"/>
                      <w:u w:val="none"/>
                      <w:lang w:val="en-US" w:eastAsia="zh-CN"/>
                    </w:rPr>
                    <w:t>75</w:t>
                  </w:r>
                </w:p>
              </w:tc>
              <w:tc>
                <w:tcPr>
                  <w:tcW w:w="2279" w:type="dxa"/>
                  <w:noWrap w:val="0"/>
                  <w:vAlign w:val="center"/>
                </w:tcPr>
                <w:p>
                  <w:pPr>
                    <w:keepNext w:val="0"/>
                    <w:keepLines w:val="0"/>
                    <w:widowControl/>
                    <w:suppressLineNumbers w:val="0"/>
                    <w:jc w:val="center"/>
                    <w:textAlignment w:val="center"/>
                    <w:rPr>
                      <w:rFonts w:hint="default" w:ascii="Times New Roman" w:hAnsi="Times New Roman" w:cs="Times New Roman"/>
                      <w:b w:val="0"/>
                      <w:bCs/>
                      <w:sz w:val="21"/>
                      <w:szCs w:val="21"/>
                      <w:highlight w:val="none"/>
                      <w:u w:val="none"/>
                      <w:lang w:val="en-US" w:eastAsia="zh-CN"/>
                    </w:rPr>
                  </w:pPr>
                  <w:r>
                    <w:rPr>
                      <w:rFonts w:hint="default" w:ascii="Times New Roman" w:hAnsi="Times New Roman" w:eastAsia="宋体" w:cs="Times New Roman"/>
                      <w:i w:val="0"/>
                      <w:color w:val="000000"/>
                      <w:kern w:val="0"/>
                      <w:sz w:val="21"/>
                      <w:szCs w:val="21"/>
                      <w:u w:val="none"/>
                      <w:lang w:val="en-US" w:eastAsia="zh-CN" w:bidi="ar"/>
                    </w:rPr>
                    <w:t>240</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1239" w:type="pct"/>
                  <w:vMerge w:val="continue"/>
                  <w:noWrap w:val="0"/>
                  <w:vAlign w:val="center"/>
                </w:tcPr>
                <w:p>
                  <w:pPr>
                    <w:jc w:val="center"/>
                    <w:rPr>
                      <w:rFonts w:hint="eastAsia" w:ascii="Times New Roman" w:hAnsi="Times New Roman"/>
                      <w:b w:val="0"/>
                      <w:bCs/>
                      <w:szCs w:val="21"/>
                      <w:u w:val="none"/>
                    </w:rPr>
                  </w:pPr>
                </w:p>
              </w:tc>
              <w:tc>
                <w:tcPr>
                  <w:tcW w:w="1249" w:type="pct"/>
                  <w:noWrap w:val="0"/>
                  <w:vAlign w:val="center"/>
                </w:tcPr>
                <w:p>
                  <w:pPr>
                    <w:jc w:val="center"/>
                    <w:rPr>
                      <w:rFonts w:hint="default" w:ascii="Times New Roman" w:hAnsi="Times New Roman" w:eastAsia="宋体"/>
                      <w:b w:val="0"/>
                      <w:bCs/>
                      <w:szCs w:val="21"/>
                      <w:highlight w:val="none"/>
                      <w:u w:val="none"/>
                      <w:lang w:val="en-US" w:eastAsia="zh-CN"/>
                    </w:rPr>
                  </w:pPr>
                  <w:r>
                    <w:rPr>
                      <w:rFonts w:hint="default" w:ascii="Times New Roman" w:hAnsi="Times New Roman" w:eastAsia="宋体"/>
                      <w:b w:val="0"/>
                      <w:bCs/>
                      <w:szCs w:val="21"/>
                      <w:highlight w:val="none"/>
                      <w:u w:val="none"/>
                      <w:lang w:val="en-US" w:eastAsia="zh-CN"/>
                    </w:rPr>
                    <w:t>雷草湾村</w:t>
                  </w:r>
                </w:p>
              </w:tc>
              <w:tc>
                <w:tcPr>
                  <w:tcW w:w="1254" w:type="pct"/>
                  <w:noWrap w:val="0"/>
                  <w:vAlign w:val="center"/>
                </w:tcPr>
                <w:p>
                  <w:pPr>
                    <w:jc w:val="center"/>
                    <w:rPr>
                      <w:rFonts w:hint="default"/>
                      <w:b w:val="0"/>
                      <w:bCs/>
                      <w:szCs w:val="21"/>
                      <w:highlight w:val="none"/>
                      <w:u w:val="none"/>
                      <w:lang w:val="en-US" w:eastAsia="zh-CN"/>
                    </w:rPr>
                  </w:pPr>
                  <w:r>
                    <w:rPr>
                      <w:rFonts w:hint="eastAsia"/>
                      <w:b w:val="0"/>
                      <w:bCs/>
                      <w:szCs w:val="21"/>
                      <w:highlight w:val="none"/>
                      <w:u w:val="none"/>
                      <w:lang w:val="en-US" w:eastAsia="zh-CN"/>
                    </w:rPr>
                    <w:t>41</w:t>
                  </w:r>
                </w:p>
              </w:tc>
              <w:tc>
                <w:tcPr>
                  <w:tcW w:w="2279" w:type="dxa"/>
                  <w:noWrap w:val="0"/>
                  <w:vAlign w:val="center"/>
                </w:tcPr>
                <w:p>
                  <w:pPr>
                    <w:keepNext w:val="0"/>
                    <w:keepLines w:val="0"/>
                    <w:widowControl/>
                    <w:suppressLineNumbers w:val="0"/>
                    <w:jc w:val="center"/>
                    <w:textAlignment w:val="center"/>
                    <w:rPr>
                      <w:rFonts w:hint="default" w:ascii="Times New Roman" w:hAnsi="Times New Roman" w:cs="Times New Roman"/>
                      <w:b w:val="0"/>
                      <w:bCs/>
                      <w:sz w:val="21"/>
                      <w:szCs w:val="21"/>
                      <w:highlight w:val="none"/>
                      <w:u w:val="none"/>
                      <w:lang w:val="en-US" w:eastAsia="zh-CN"/>
                    </w:rPr>
                  </w:pPr>
                  <w:r>
                    <w:rPr>
                      <w:rFonts w:hint="default" w:ascii="Times New Roman" w:hAnsi="Times New Roman" w:eastAsia="宋体" w:cs="Times New Roman"/>
                      <w:i w:val="0"/>
                      <w:color w:val="000000"/>
                      <w:kern w:val="0"/>
                      <w:sz w:val="21"/>
                      <w:szCs w:val="21"/>
                      <w:u w:val="none"/>
                      <w:lang w:val="en-US" w:eastAsia="zh-CN" w:bidi="ar"/>
                    </w:rPr>
                    <w:t>131</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1239" w:type="pct"/>
                  <w:vMerge w:val="continue"/>
                  <w:noWrap w:val="0"/>
                  <w:vAlign w:val="center"/>
                </w:tcPr>
                <w:p>
                  <w:pPr>
                    <w:jc w:val="center"/>
                    <w:rPr>
                      <w:rFonts w:hint="eastAsia" w:ascii="Times New Roman" w:hAnsi="Times New Roman"/>
                      <w:b w:val="0"/>
                      <w:bCs/>
                      <w:szCs w:val="21"/>
                      <w:u w:val="none"/>
                    </w:rPr>
                  </w:pPr>
                </w:p>
              </w:tc>
              <w:tc>
                <w:tcPr>
                  <w:tcW w:w="1249" w:type="pct"/>
                  <w:noWrap w:val="0"/>
                  <w:vAlign w:val="center"/>
                </w:tcPr>
                <w:p>
                  <w:pPr>
                    <w:jc w:val="center"/>
                    <w:rPr>
                      <w:rFonts w:hint="default" w:ascii="Times New Roman" w:hAnsi="Times New Roman" w:eastAsia="宋体"/>
                      <w:b w:val="0"/>
                      <w:bCs/>
                      <w:szCs w:val="21"/>
                      <w:highlight w:val="none"/>
                      <w:u w:val="none"/>
                      <w:lang w:val="en-US" w:eastAsia="zh-CN"/>
                    </w:rPr>
                  </w:pPr>
                  <w:r>
                    <w:rPr>
                      <w:rFonts w:hint="default" w:ascii="Times New Roman" w:hAnsi="Times New Roman" w:eastAsia="宋体"/>
                      <w:b w:val="0"/>
                      <w:bCs/>
                      <w:szCs w:val="21"/>
                      <w:highlight w:val="none"/>
                      <w:u w:val="none"/>
                      <w:lang w:val="en-US" w:eastAsia="zh-CN"/>
                    </w:rPr>
                    <w:t>卜吉里</w:t>
                  </w:r>
                </w:p>
              </w:tc>
              <w:tc>
                <w:tcPr>
                  <w:tcW w:w="1254" w:type="pct"/>
                  <w:noWrap w:val="0"/>
                  <w:vAlign w:val="center"/>
                </w:tcPr>
                <w:p>
                  <w:pPr>
                    <w:jc w:val="center"/>
                    <w:rPr>
                      <w:rFonts w:hint="default"/>
                      <w:b w:val="0"/>
                      <w:bCs/>
                      <w:szCs w:val="21"/>
                      <w:highlight w:val="none"/>
                      <w:u w:val="none"/>
                      <w:lang w:val="en-US" w:eastAsia="zh-CN"/>
                    </w:rPr>
                  </w:pPr>
                  <w:r>
                    <w:rPr>
                      <w:rFonts w:hint="eastAsia"/>
                      <w:b w:val="0"/>
                      <w:bCs/>
                      <w:szCs w:val="21"/>
                      <w:highlight w:val="none"/>
                      <w:u w:val="none"/>
                      <w:lang w:val="en-US" w:eastAsia="zh-CN"/>
                    </w:rPr>
                    <w:t>49</w:t>
                  </w:r>
                </w:p>
              </w:tc>
              <w:tc>
                <w:tcPr>
                  <w:tcW w:w="2279" w:type="dxa"/>
                  <w:noWrap w:val="0"/>
                  <w:vAlign w:val="center"/>
                </w:tcPr>
                <w:p>
                  <w:pPr>
                    <w:keepNext w:val="0"/>
                    <w:keepLines w:val="0"/>
                    <w:widowControl/>
                    <w:suppressLineNumbers w:val="0"/>
                    <w:jc w:val="center"/>
                    <w:textAlignment w:val="center"/>
                    <w:rPr>
                      <w:rFonts w:hint="default" w:ascii="Times New Roman" w:hAnsi="Times New Roman" w:cs="Times New Roman"/>
                      <w:b w:val="0"/>
                      <w:bCs/>
                      <w:sz w:val="21"/>
                      <w:szCs w:val="21"/>
                      <w:highlight w:val="none"/>
                      <w:u w:val="none"/>
                      <w:lang w:val="en-US" w:eastAsia="zh-CN"/>
                    </w:rPr>
                  </w:pPr>
                  <w:r>
                    <w:rPr>
                      <w:rFonts w:hint="default" w:ascii="Times New Roman" w:hAnsi="Times New Roman" w:eastAsia="宋体" w:cs="Times New Roman"/>
                      <w:i w:val="0"/>
                      <w:color w:val="000000"/>
                      <w:kern w:val="0"/>
                      <w:sz w:val="21"/>
                      <w:szCs w:val="21"/>
                      <w:u w:val="none"/>
                      <w:lang w:val="en-US" w:eastAsia="zh-CN" w:bidi="ar"/>
                    </w:rPr>
                    <w:t>157</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1239" w:type="pct"/>
                  <w:vMerge w:val="continue"/>
                  <w:noWrap w:val="0"/>
                  <w:vAlign w:val="center"/>
                </w:tcPr>
                <w:p>
                  <w:pPr>
                    <w:jc w:val="center"/>
                    <w:rPr>
                      <w:rFonts w:hint="eastAsia" w:ascii="Times New Roman" w:hAnsi="Times New Roman"/>
                      <w:b w:val="0"/>
                      <w:bCs/>
                      <w:szCs w:val="21"/>
                      <w:u w:val="none"/>
                    </w:rPr>
                  </w:pPr>
                </w:p>
              </w:tc>
              <w:tc>
                <w:tcPr>
                  <w:tcW w:w="1249" w:type="pct"/>
                  <w:noWrap w:val="0"/>
                  <w:vAlign w:val="center"/>
                </w:tcPr>
                <w:p>
                  <w:pPr>
                    <w:jc w:val="center"/>
                    <w:rPr>
                      <w:rFonts w:hint="default" w:ascii="Times New Roman" w:hAnsi="Times New Roman" w:eastAsia="宋体"/>
                      <w:b w:val="0"/>
                      <w:bCs/>
                      <w:szCs w:val="21"/>
                      <w:highlight w:val="none"/>
                      <w:u w:val="none"/>
                      <w:lang w:val="en-US" w:eastAsia="zh-CN"/>
                    </w:rPr>
                  </w:pPr>
                  <w:r>
                    <w:rPr>
                      <w:rFonts w:hint="default" w:ascii="Times New Roman" w:hAnsi="Times New Roman" w:eastAsia="宋体"/>
                      <w:b w:val="0"/>
                      <w:bCs/>
                      <w:szCs w:val="21"/>
                      <w:highlight w:val="none"/>
                      <w:u w:val="none"/>
                      <w:lang w:val="en-US" w:eastAsia="zh-CN"/>
                    </w:rPr>
                    <w:t>滹沱村</w:t>
                  </w:r>
                </w:p>
              </w:tc>
              <w:tc>
                <w:tcPr>
                  <w:tcW w:w="1254" w:type="pct"/>
                  <w:noWrap w:val="0"/>
                  <w:vAlign w:val="center"/>
                </w:tcPr>
                <w:p>
                  <w:pPr>
                    <w:jc w:val="center"/>
                    <w:rPr>
                      <w:rFonts w:hint="default"/>
                      <w:b w:val="0"/>
                      <w:bCs/>
                      <w:szCs w:val="21"/>
                      <w:highlight w:val="none"/>
                      <w:u w:val="none"/>
                      <w:lang w:val="en-US" w:eastAsia="zh-CN"/>
                    </w:rPr>
                  </w:pPr>
                  <w:r>
                    <w:rPr>
                      <w:rFonts w:hint="eastAsia"/>
                      <w:b w:val="0"/>
                      <w:bCs/>
                      <w:szCs w:val="21"/>
                      <w:highlight w:val="none"/>
                      <w:u w:val="none"/>
                      <w:lang w:val="en-US" w:eastAsia="zh-CN"/>
                    </w:rPr>
                    <w:t>22</w:t>
                  </w:r>
                </w:p>
              </w:tc>
              <w:tc>
                <w:tcPr>
                  <w:tcW w:w="2279" w:type="dxa"/>
                  <w:noWrap w:val="0"/>
                  <w:vAlign w:val="center"/>
                </w:tcPr>
                <w:p>
                  <w:pPr>
                    <w:keepNext w:val="0"/>
                    <w:keepLines w:val="0"/>
                    <w:widowControl/>
                    <w:suppressLineNumbers w:val="0"/>
                    <w:jc w:val="center"/>
                    <w:textAlignment w:val="center"/>
                    <w:rPr>
                      <w:rFonts w:hint="default" w:ascii="Times New Roman" w:hAnsi="Times New Roman" w:cs="Times New Roman"/>
                      <w:b w:val="0"/>
                      <w:bCs/>
                      <w:sz w:val="21"/>
                      <w:szCs w:val="21"/>
                      <w:highlight w:val="none"/>
                      <w:u w:val="none"/>
                      <w:lang w:val="en-US" w:eastAsia="zh-CN"/>
                    </w:rPr>
                  </w:pPr>
                  <w:r>
                    <w:rPr>
                      <w:rFonts w:hint="default" w:ascii="Times New Roman" w:hAnsi="Times New Roman" w:eastAsia="宋体" w:cs="Times New Roman"/>
                      <w:i w:val="0"/>
                      <w:color w:val="000000"/>
                      <w:kern w:val="0"/>
                      <w:sz w:val="21"/>
                      <w:szCs w:val="21"/>
                      <w:u w:val="none"/>
                      <w:lang w:val="en-US" w:eastAsia="zh-CN" w:bidi="ar"/>
                    </w:rPr>
                    <w:t>70</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1239" w:type="pct"/>
                  <w:vMerge w:val="continue"/>
                  <w:noWrap w:val="0"/>
                  <w:vAlign w:val="center"/>
                </w:tcPr>
                <w:p>
                  <w:pPr>
                    <w:jc w:val="center"/>
                    <w:rPr>
                      <w:rFonts w:hint="eastAsia" w:ascii="Times New Roman" w:hAnsi="Times New Roman"/>
                      <w:b w:val="0"/>
                      <w:bCs/>
                      <w:szCs w:val="21"/>
                      <w:u w:val="none"/>
                    </w:rPr>
                  </w:pPr>
                </w:p>
              </w:tc>
              <w:tc>
                <w:tcPr>
                  <w:tcW w:w="1249" w:type="pct"/>
                  <w:noWrap w:val="0"/>
                  <w:vAlign w:val="center"/>
                </w:tcPr>
                <w:p>
                  <w:pPr>
                    <w:jc w:val="center"/>
                    <w:rPr>
                      <w:rFonts w:hint="default" w:ascii="Times New Roman" w:hAnsi="Times New Roman" w:eastAsia="宋体"/>
                      <w:b w:val="0"/>
                      <w:bCs/>
                      <w:szCs w:val="21"/>
                      <w:highlight w:val="none"/>
                      <w:u w:val="none"/>
                      <w:lang w:val="en-US" w:eastAsia="zh-CN"/>
                    </w:rPr>
                  </w:pPr>
                  <w:r>
                    <w:rPr>
                      <w:rFonts w:hint="default" w:ascii="Times New Roman" w:hAnsi="Times New Roman" w:eastAsia="宋体"/>
                      <w:b w:val="0"/>
                      <w:bCs/>
                      <w:szCs w:val="21"/>
                      <w:highlight w:val="none"/>
                      <w:u w:val="none"/>
                      <w:lang w:val="en-US" w:eastAsia="zh-CN"/>
                    </w:rPr>
                    <w:t>向阳村</w:t>
                  </w:r>
                </w:p>
              </w:tc>
              <w:tc>
                <w:tcPr>
                  <w:tcW w:w="1254" w:type="pct"/>
                  <w:noWrap w:val="0"/>
                  <w:vAlign w:val="center"/>
                </w:tcPr>
                <w:p>
                  <w:pPr>
                    <w:jc w:val="center"/>
                    <w:rPr>
                      <w:rFonts w:hint="default"/>
                      <w:b w:val="0"/>
                      <w:bCs/>
                      <w:szCs w:val="21"/>
                      <w:highlight w:val="none"/>
                      <w:u w:val="none"/>
                      <w:lang w:val="en-US" w:eastAsia="zh-CN"/>
                    </w:rPr>
                  </w:pPr>
                  <w:r>
                    <w:rPr>
                      <w:rFonts w:hint="eastAsia"/>
                      <w:b w:val="0"/>
                      <w:bCs/>
                      <w:szCs w:val="21"/>
                      <w:highlight w:val="none"/>
                      <w:u w:val="none"/>
                      <w:lang w:val="en-US" w:eastAsia="zh-CN"/>
                    </w:rPr>
                    <w:t>120</w:t>
                  </w:r>
                </w:p>
              </w:tc>
              <w:tc>
                <w:tcPr>
                  <w:tcW w:w="2279" w:type="dxa"/>
                  <w:noWrap w:val="0"/>
                  <w:vAlign w:val="center"/>
                </w:tcPr>
                <w:p>
                  <w:pPr>
                    <w:keepNext w:val="0"/>
                    <w:keepLines w:val="0"/>
                    <w:widowControl/>
                    <w:suppressLineNumbers w:val="0"/>
                    <w:jc w:val="center"/>
                    <w:textAlignment w:val="center"/>
                    <w:rPr>
                      <w:rFonts w:hint="default" w:ascii="Times New Roman" w:hAnsi="Times New Roman" w:cs="Times New Roman"/>
                      <w:b w:val="0"/>
                      <w:bCs/>
                      <w:sz w:val="21"/>
                      <w:szCs w:val="21"/>
                      <w:highlight w:val="none"/>
                      <w:u w:val="none"/>
                      <w:lang w:val="en-US" w:eastAsia="zh-CN"/>
                    </w:rPr>
                  </w:pPr>
                  <w:r>
                    <w:rPr>
                      <w:rFonts w:hint="default" w:ascii="Times New Roman" w:hAnsi="Times New Roman" w:eastAsia="宋体" w:cs="Times New Roman"/>
                      <w:i w:val="0"/>
                      <w:color w:val="000000"/>
                      <w:kern w:val="0"/>
                      <w:sz w:val="21"/>
                      <w:szCs w:val="21"/>
                      <w:u w:val="none"/>
                      <w:lang w:val="en-US" w:eastAsia="zh-CN" w:bidi="ar"/>
                    </w:rPr>
                    <w:t>384</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1239" w:type="pct"/>
                  <w:vMerge w:val="continue"/>
                  <w:noWrap w:val="0"/>
                  <w:vAlign w:val="center"/>
                </w:tcPr>
                <w:p>
                  <w:pPr>
                    <w:jc w:val="center"/>
                    <w:rPr>
                      <w:rFonts w:hint="eastAsia" w:ascii="Times New Roman" w:hAnsi="Times New Roman"/>
                      <w:b w:val="0"/>
                      <w:bCs/>
                      <w:szCs w:val="21"/>
                      <w:u w:val="none"/>
                    </w:rPr>
                  </w:pPr>
                </w:p>
              </w:tc>
              <w:tc>
                <w:tcPr>
                  <w:tcW w:w="1249" w:type="pct"/>
                  <w:noWrap w:val="0"/>
                  <w:vAlign w:val="center"/>
                </w:tcPr>
                <w:p>
                  <w:pPr>
                    <w:jc w:val="center"/>
                    <w:rPr>
                      <w:rFonts w:hint="default" w:ascii="Times New Roman" w:hAnsi="Times New Roman" w:eastAsia="宋体"/>
                      <w:b w:val="0"/>
                      <w:bCs/>
                      <w:szCs w:val="21"/>
                      <w:highlight w:val="none"/>
                      <w:u w:val="none"/>
                      <w:lang w:val="en-US" w:eastAsia="zh-CN"/>
                    </w:rPr>
                  </w:pPr>
                  <w:r>
                    <w:rPr>
                      <w:rFonts w:hint="default" w:ascii="Times New Roman" w:hAnsi="Times New Roman" w:eastAsia="宋体"/>
                      <w:b w:val="0"/>
                      <w:bCs/>
                      <w:szCs w:val="21"/>
                      <w:highlight w:val="none"/>
                      <w:u w:val="none"/>
                      <w:lang w:val="en-US" w:eastAsia="zh-CN"/>
                    </w:rPr>
                    <w:t>刘庵</w:t>
                  </w:r>
                </w:p>
              </w:tc>
              <w:tc>
                <w:tcPr>
                  <w:tcW w:w="1254" w:type="pct"/>
                  <w:noWrap w:val="0"/>
                  <w:vAlign w:val="center"/>
                </w:tcPr>
                <w:p>
                  <w:pPr>
                    <w:jc w:val="center"/>
                    <w:rPr>
                      <w:rFonts w:hint="default"/>
                      <w:b w:val="0"/>
                      <w:bCs/>
                      <w:szCs w:val="21"/>
                      <w:highlight w:val="none"/>
                      <w:u w:val="none"/>
                      <w:lang w:val="en-US" w:eastAsia="zh-CN"/>
                    </w:rPr>
                  </w:pPr>
                  <w:r>
                    <w:rPr>
                      <w:rFonts w:hint="eastAsia"/>
                      <w:b w:val="0"/>
                      <w:bCs/>
                      <w:szCs w:val="21"/>
                      <w:highlight w:val="none"/>
                      <w:u w:val="none"/>
                      <w:lang w:val="en-US" w:eastAsia="zh-CN"/>
                    </w:rPr>
                    <w:t>28</w:t>
                  </w:r>
                </w:p>
              </w:tc>
              <w:tc>
                <w:tcPr>
                  <w:tcW w:w="2279" w:type="dxa"/>
                  <w:noWrap w:val="0"/>
                  <w:vAlign w:val="center"/>
                </w:tcPr>
                <w:p>
                  <w:pPr>
                    <w:keepNext w:val="0"/>
                    <w:keepLines w:val="0"/>
                    <w:widowControl/>
                    <w:suppressLineNumbers w:val="0"/>
                    <w:jc w:val="center"/>
                    <w:textAlignment w:val="center"/>
                    <w:rPr>
                      <w:rFonts w:hint="default" w:ascii="Times New Roman" w:hAnsi="Times New Roman" w:cs="Times New Roman"/>
                      <w:b w:val="0"/>
                      <w:bCs/>
                      <w:sz w:val="21"/>
                      <w:szCs w:val="21"/>
                      <w:highlight w:val="none"/>
                      <w:u w:val="none"/>
                      <w:lang w:val="en-US" w:eastAsia="zh-CN"/>
                    </w:rPr>
                  </w:pPr>
                  <w:r>
                    <w:rPr>
                      <w:rFonts w:hint="default" w:ascii="Times New Roman" w:hAnsi="Times New Roman" w:eastAsia="宋体" w:cs="Times New Roman"/>
                      <w:i w:val="0"/>
                      <w:color w:val="000000"/>
                      <w:kern w:val="0"/>
                      <w:sz w:val="21"/>
                      <w:szCs w:val="21"/>
                      <w:u w:val="none"/>
                      <w:lang w:val="en-US" w:eastAsia="zh-CN" w:bidi="ar"/>
                    </w:rPr>
                    <w:t>90</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1239" w:type="pct"/>
                  <w:vMerge w:val="continue"/>
                  <w:noWrap w:val="0"/>
                  <w:vAlign w:val="center"/>
                </w:tcPr>
                <w:p>
                  <w:pPr>
                    <w:jc w:val="center"/>
                    <w:rPr>
                      <w:rFonts w:hint="eastAsia" w:ascii="Times New Roman" w:hAnsi="Times New Roman"/>
                      <w:b w:val="0"/>
                      <w:bCs/>
                      <w:szCs w:val="21"/>
                      <w:u w:val="none"/>
                    </w:rPr>
                  </w:pPr>
                </w:p>
              </w:tc>
              <w:tc>
                <w:tcPr>
                  <w:tcW w:w="1249" w:type="pct"/>
                  <w:noWrap w:val="0"/>
                  <w:vAlign w:val="center"/>
                </w:tcPr>
                <w:p>
                  <w:pPr>
                    <w:jc w:val="center"/>
                    <w:rPr>
                      <w:rFonts w:hint="default" w:ascii="Times New Roman" w:hAnsi="Times New Roman" w:eastAsia="宋体"/>
                      <w:b w:val="0"/>
                      <w:bCs/>
                      <w:szCs w:val="21"/>
                      <w:highlight w:val="none"/>
                      <w:u w:val="none"/>
                      <w:lang w:val="en-US" w:eastAsia="zh-CN"/>
                    </w:rPr>
                  </w:pPr>
                  <w:r>
                    <w:rPr>
                      <w:rFonts w:hint="default" w:ascii="Times New Roman" w:hAnsi="Times New Roman" w:eastAsia="宋体"/>
                      <w:b w:val="0"/>
                      <w:bCs/>
                      <w:szCs w:val="21"/>
                      <w:highlight w:val="none"/>
                      <w:u w:val="none"/>
                      <w:lang w:val="en-US" w:eastAsia="zh-CN"/>
                    </w:rPr>
                    <w:t>小庄</w:t>
                  </w:r>
                </w:p>
              </w:tc>
              <w:tc>
                <w:tcPr>
                  <w:tcW w:w="1254" w:type="pct"/>
                  <w:noWrap w:val="0"/>
                  <w:vAlign w:val="center"/>
                </w:tcPr>
                <w:p>
                  <w:pPr>
                    <w:jc w:val="center"/>
                    <w:rPr>
                      <w:rFonts w:hint="default"/>
                      <w:b w:val="0"/>
                      <w:bCs/>
                      <w:szCs w:val="21"/>
                      <w:highlight w:val="none"/>
                      <w:u w:val="none"/>
                      <w:lang w:val="en-US" w:eastAsia="zh-CN"/>
                    </w:rPr>
                  </w:pPr>
                  <w:r>
                    <w:rPr>
                      <w:rFonts w:hint="eastAsia"/>
                      <w:b w:val="0"/>
                      <w:bCs/>
                      <w:szCs w:val="21"/>
                      <w:highlight w:val="none"/>
                      <w:u w:val="none"/>
                      <w:lang w:val="en-US" w:eastAsia="zh-CN"/>
                    </w:rPr>
                    <w:t>23</w:t>
                  </w:r>
                </w:p>
              </w:tc>
              <w:tc>
                <w:tcPr>
                  <w:tcW w:w="2279" w:type="dxa"/>
                  <w:noWrap w:val="0"/>
                  <w:vAlign w:val="center"/>
                </w:tcPr>
                <w:p>
                  <w:pPr>
                    <w:keepNext w:val="0"/>
                    <w:keepLines w:val="0"/>
                    <w:widowControl/>
                    <w:suppressLineNumbers w:val="0"/>
                    <w:jc w:val="center"/>
                    <w:textAlignment w:val="center"/>
                    <w:rPr>
                      <w:rFonts w:hint="default" w:ascii="Times New Roman" w:hAnsi="Times New Roman" w:cs="Times New Roman"/>
                      <w:b w:val="0"/>
                      <w:bCs/>
                      <w:sz w:val="21"/>
                      <w:szCs w:val="21"/>
                      <w:highlight w:val="none"/>
                      <w:u w:val="none"/>
                      <w:lang w:val="en-US" w:eastAsia="zh-CN"/>
                    </w:rPr>
                  </w:pPr>
                  <w:r>
                    <w:rPr>
                      <w:rFonts w:hint="default" w:ascii="Times New Roman" w:hAnsi="Times New Roman" w:eastAsia="宋体" w:cs="Times New Roman"/>
                      <w:i w:val="0"/>
                      <w:color w:val="000000"/>
                      <w:kern w:val="0"/>
                      <w:sz w:val="21"/>
                      <w:szCs w:val="21"/>
                      <w:u w:val="none"/>
                      <w:lang w:val="en-US" w:eastAsia="zh-CN" w:bidi="ar"/>
                    </w:rPr>
                    <w:t>74</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1239" w:type="pct"/>
                  <w:vMerge w:val="continue"/>
                  <w:noWrap w:val="0"/>
                  <w:vAlign w:val="center"/>
                </w:tcPr>
                <w:p>
                  <w:pPr>
                    <w:jc w:val="center"/>
                    <w:rPr>
                      <w:rFonts w:hint="eastAsia" w:ascii="Times New Roman" w:hAnsi="Times New Roman"/>
                      <w:b w:val="0"/>
                      <w:bCs/>
                      <w:szCs w:val="21"/>
                      <w:u w:val="none"/>
                    </w:rPr>
                  </w:pPr>
                </w:p>
              </w:tc>
              <w:tc>
                <w:tcPr>
                  <w:tcW w:w="1249" w:type="pct"/>
                  <w:noWrap w:val="0"/>
                  <w:vAlign w:val="center"/>
                </w:tcPr>
                <w:p>
                  <w:pPr>
                    <w:jc w:val="center"/>
                    <w:rPr>
                      <w:rFonts w:hint="default" w:ascii="Times New Roman" w:hAnsi="Times New Roman" w:eastAsia="宋体"/>
                      <w:b w:val="0"/>
                      <w:bCs/>
                      <w:szCs w:val="21"/>
                      <w:highlight w:val="none"/>
                      <w:u w:val="none"/>
                      <w:lang w:val="en-US" w:eastAsia="zh-CN"/>
                    </w:rPr>
                  </w:pPr>
                  <w:r>
                    <w:rPr>
                      <w:rFonts w:hint="default" w:ascii="Times New Roman" w:hAnsi="Times New Roman" w:eastAsia="宋体"/>
                      <w:b w:val="0"/>
                      <w:bCs/>
                      <w:szCs w:val="21"/>
                      <w:highlight w:val="none"/>
                      <w:u w:val="none"/>
                      <w:lang w:val="en-US" w:eastAsia="zh-CN"/>
                    </w:rPr>
                    <w:t>先庄村</w:t>
                  </w:r>
                </w:p>
              </w:tc>
              <w:tc>
                <w:tcPr>
                  <w:tcW w:w="1254" w:type="pct"/>
                  <w:noWrap w:val="0"/>
                  <w:vAlign w:val="center"/>
                </w:tcPr>
                <w:p>
                  <w:pPr>
                    <w:jc w:val="center"/>
                    <w:rPr>
                      <w:rFonts w:hint="default"/>
                      <w:b w:val="0"/>
                      <w:bCs/>
                      <w:szCs w:val="21"/>
                      <w:highlight w:val="none"/>
                      <w:u w:val="none"/>
                      <w:lang w:val="en-US" w:eastAsia="zh-CN"/>
                    </w:rPr>
                  </w:pPr>
                  <w:r>
                    <w:rPr>
                      <w:rFonts w:hint="eastAsia"/>
                      <w:b w:val="0"/>
                      <w:bCs/>
                      <w:szCs w:val="21"/>
                      <w:highlight w:val="none"/>
                      <w:u w:val="none"/>
                      <w:lang w:val="en-US" w:eastAsia="zh-CN"/>
                    </w:rPr>
                    <w:t>152</w:t>
                  </w:r>
                </w:p>
              </w:tc>
              <w:tc>
                <w:tcPr>
                  <w:tcW w:w="2279" w:type="dxa"/>
                  <w:noWrap w:val="0"/>
                  <w:vAlign w:val="center"/>
                </w:tcPr>
                <w:p>
                  <w:pPr>
                    <w:keepNext w:val="0"/>
                    <w:keepLines w:val="0"/>
                    <w:widowControl/>
                    <w:suppressLineNumbers w:val="0"/>
                    <w:jc w:val="center"/>
                    <w:textAlignment w:val="center"/>
                    <w:rPr>
                      <w:rFonts w:hint="default" w:ascii="Times New Roman" w:hAnsi="Times New Roman" w:cs="Times New Roman"/>
                      <w:b w:val="0"/>
                      <w:bCs/>
                      <w:sz w:val="21"/>
                      <w:szCs w:val="21"/>
                      <w:highlight w:val="none"/>
                      <w:u w:val="none"/>
                      <w:lang w:val="en-US" w:eastAsia="zh-CN"/>
                    </w:rPr>
                  </w:pPr>
                  <w:r>
                    <w:rPr>
                      <w:rFonts w:hint="default" w:ascii="Times New Roman" w:hAnsi="Times New Roman" w:eastAsia="宋体" w:cs="Times New Roman"/>
                      <w:i w:val="0"/>
                      <w:color w:val="000000"/>
                      <w:kern w:val="0"/>
                      <w:sz w:val="21"/>
                      <w:szCs w:val="21"/>
                      <w:u w:val="none"/>
                      <w:lang w:val="en-US" w:eastAsia="zh-CN" w:bidi="ar"/>
                    </w:rPr>
                    <w:t>486</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1239" w:type="pct"/>
                  <w:vMerge w:val="continue"/>
                  <w:noWrap w:val="0"/>
                  <w:vAlign w:val="center"/>
                </w:tcPr>
                <w:p>
                  <w:pPr>
                    <w:jc w:val="center"/>
                    <w:rPr>
                      <w:rFonts w:hint="eastAsia" w:ascii="Times New Roman" w:hAnsi="Times New Roman"/>
                      <w:b w:val="0"/>
                      <w:bCs/>
                      <w:szCs w:val="21"/>
                      <w:u w:val="none"/>
                    </w:rPr>
                  </w:pPr>
                </w:p>
              </w:tc>
              <w:tc>
                <w:tcPr>
                  <w:tcW w:w="1249" w:type="pct"/>
                  <w:noWrap w:val="0"/>
                  <w:vAlign w:val="center"/>
                </w:tcPr>
                <w:p>
                  <w:pPr>
                    <w:jc w:val="center"/>
                    <w:rPr>
                      <w:rFonts w:hint="default" w:ascii="Times New Roman" w:hAnsi="Times New Roman" w:eastAsia="宋体"/>
                      <w:b w:val="0"/>
                      <w:bCs/>
                      <w:szCs w:val="21"/>
                      <w:highlight w:val="none"/>
                      <w:u w:val="none"/>
                      <w:lang w:val="en-US" w:eastAsia="zh-CN"/>
                    </w:rPr>
                  </w:pPr>
                  <w:r>
                    <w:rPr>
                      <w:rFonts w:hint="default" w:ascii="Times New Roman" w:hAnsi="Times New Roman" w:eastAsia="宋体"/>
                      <w:b w:val="0"/>
                      <w:bCs/>
                      <w:szCs w:val="21"/>
                      <w:highlight w:val="none"/>
                      <w:u w:val="none"/>
                      <w:lang w:val="en-US" w:eastAsia="zh-CN"/>
                    </w:rPr>
                    <w:t>杨庵</w:t>
                  </w:r>
                </w:p>
              </w:tc>
              <w:tc>
                <w:tcPr>
                  <w:tcW w:w="1254" w:type="pct"/>
                  <w:noWrap w:val="0"/>
                  <w:vAlign w:val="center"/>
                </w:tcPr>
                <w:p>
                  <w:pPr>
                    <w:jc w:val="center"/>
                    <w:rPr>
                      <w:rFonts w:hint="default"/>
                      <w:b w:val="0"/>
                      <w:bCs/>
                      <w:szCs w:val="21"/>
                      <w:highlight w:val="none"/>
                      <w:u w:val="none"/>
                      <w:lang w:val="en-US" w:eastAsia="zh-CN"/>
                    </w:rPr>
                  </w:pPr>
                  <w:r>
                    <w:rPr>
                      <w:rFonts w:hint="eastAsia"/>
                      <w:b w:val="0"/>
                      <w:bCs/>
                      <w:szCs w:val="21"/>
                      <w:highlight w:val="none"/>
                      <w:u w:val="none"/>
                      <w:lang w:val="en-US" w:eastAsia="zh-CN"/>
                    </w:rPr>
                    <w:t>121</w:t>
                  </w:r>
                </w:p>
              </w:tc>
              <w:tc>
                <w:tcPr>
                  <w:tcW w:w="2279" w:type="dxa"/>
                  <w:noWrap w:val="0"/>
                  <w:vAlign w:val="center"/>
                </w:tcPr>
                <w:p>
                  <w:pPr>
                    <w:keepNext w:val="0"/>
                    <w:keepLines w:val="0"/>
                    <w:widowControl/>
                    <w:suppressLineNumbers w:val="0"/>
                    <w:jc w:val="center"/>
                    <w:textAlignment w:val="center"/>
                    <w:rPr>
                      <w:rFonts w:hint="default" w:ascii="Times New Roman" w:hAnsi="Times New Roman" w:cs="Times New Roman"/>
                      <w:b w:val="0"/>
                      <w:bCs/>
                      <w:sz w:val="21"/>
                      <w:szCs w:val="21"/>
                      <w:highlight w:val="none"/>
                      <w:u w:val="none"/>
                      <w:lang w:val="en-US" w:eastAsia="zh-CN"/>
                    </w:rPr>
                  </w:pPr>
                  <w:r>
                    <w:rPr>
                      <w:rFonts w:hint="default" w:ascii="Times New Roman" w:hAnsi="Times New Roman" w:eastAsia="宋体" w:cs="Times New Roman"/>
                      <w:i w:val="0"/>
                      <w:color w:val="000000"/>
                      <w:kern w:val="0"/>
                      <w:sz w:val="21"/>
                      <w:szCs w:val="21"/>
                      <w:u w:val="none"/>
                      <w:lang w:val="en-US" w:eastAsia="zh-CN" w:bidi="ar"/>
                    </w:rPr>
                    <w:t>387</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1239" w:type="pct"/>
                  <w:vMerge w:val="continue"/>
                  <w:noWrap w:val="0"/>
                  <w:vAlign w:val="center"/>
                </w:tcPr>
                <w:p>
                  <w:pPr>
                    <w:jc w:val="center"/>
                    <w:rPr>
                      <w:rFonts w:hint="eastAsia" w:ascii="Times New Roman" w:hAnsi="Times New Roman"/>
                      <w:b w:val="0"/>
                      <w:bCs/>
                      <w:szCs w:val="21"/>
                      <w:u w:val="none"/>
                    </w:rPr>
                  </w:pPr>
                </w:p>
              </w:tc>
              <w:tc>
                <w:tcPr>
                  <w:tcW w:w="1249" w:type="pct"/>
                  <w:noWrap w:val="0"/>
                  <w:vAlign w:val="center"/>
                </w:tcPr>
                <w:p>
                  <w:pPr>
                    <w:jc w:val="center"/>
                    <w:rPr>
                      <w:rFonts w:hint="default" w:ascii="Times New Roman" w:hAnsi="Times New Roman" w:eastAsia="宋体"/>
                      <w:b w:val="0"/>
                      <w:bCs/>
                      <w:szCs w:val="21"/>
                      <w:highlight w:val="none"/>
                      <w:u w:val="none"/>
                      <w:lang w:val="en-US" w:eastAsia="zh-CN"/>
                    </w:rPr>
                  </w:pPr>
                  <w:r>
                    <w:rPr>
                      <w:rFonts w:hint="default" w:ascii="Times New Roman" w:hAnsi="Times New Roman" w:eastAsia="宋体"/>
                      <w:b w:val="0"/>
                      <w:bCs/>
                      <w:szCs w:val="21"/>
                      <w:highlight w:val="none"/>
                      <w:u w:val="none"/>
                      <w:lang w:val="en-US" w:eastAsia="zh-CN"/>
                    </w:rPr>
                    <w:t>十二里村</w:t>
                  </w:r>
                </w:p>
              </w:tc>
              <w:tc>
                <w:tcPr>
                  <w:tcW w:w="1254" w:type="pct"/>
                  <w:noWrap w:val="0"/>
                  <w:vAlign w:val="center"/>
                </w:tcPr>
                <w:p>
                  <w:pPr>
                    <w:jc w:val="center"/>
                    <w:rPr>
                      <w:rFonts w:hint="default"/>
                      <w:b w:val="0"/>
                      <w:bCs/>
                      <w:szCs w:val="21"/>
                      <w:highlight w:val="none"/>
                      <w:u w:val="none"/>
                      <w:lang w:val="en-US" w:eastAsia="zh-CN"/>
                    </w:rPr>
                  </w:pPr>
                  <w:r>
                    <w:rPr>
                      <w:rFonts w:hint="eastAsia"/>
                      <w:b w:val="0"/>
                      <w:bCs/>
                      <w:szCs w:val="21"/>
                      <w:highlight w:val="none"/>
                      <w:u w:val="none"/>
                      <w:lang w:val="en-US" w:eastAsia="zh-CN"/>
                    </w:rPr>
                    <w:t>231</w:t>
                  </w:r>
                </w:p>
              </w:tc>
              <w:tc>
                <w:tcPr>
                  <w:tcW w:w="2279" w:type="dxa"/>
                  <w:noWrap w:val="0"/>
                  <w:vAlign w:val="center"/>
                </w:tcPr>
                <w:p>
                  <w:pPr>
                    <w:keepNext w:val="0"/>
                    <w:keepLines w:val="0"/>
                    <w:widowControl/>
                    <w:suppressLineNumbers w:val="0"/>
                    <w:jc w:val="center"/>
                    <w:textAlignment w:val="center"/>
                    <w:rPr>
                      <w:rFonts w:hint="default" w:ascii="Times New Roman" w:hAnsi="Times New Roman" w:cs="Times New Roman"/>
                      <w:b w:val="0"/>
                      <w:bCs/>
                      <w:sz w:val="21"/>
                      <w:szCs w:val="21"/>
                      <w:highlight w:val="none"/>
                      <w:u w:val="none"/>
                      <w:lang w:val="en-US" w:eastAsia="zh-CN"/>
                    </w:rPr>
                  </w:pPr>
                  <w:r>
                    <w:rPr>
                      <w:rFonts w:hint="default" w:ascii="Times New Roman" w:hAnsi="Times New Roman" w:eastAsia="宋体" w:cs="Times New Roman"/>
                      <w:i w:val="0"/>
                      <w:color w:val="000000"/>
                      <w:kern w:val="0"/>
                      <w:sz w:val="21"/>
                      <w:szCs w:val="21"/>
                      <w:u w:val="none"/>
                      <w:lang w:val="en-US" w:eastAsia="zh-CN" w:bidi="ar"/>
                    </w:rPr>
                    <w:t>739</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1239" w:type="pct"/>
                  <w:vMerge w:val="continue"/>
                  <w:noWrap w:val="0"/>
                  <w:vAlign w:val="center"/>
                </w:tcPr>
                <w:p>
                  <w:pPr>
                    <w:jc w:val="center"/>
                    <w:rPr>
                      <w:rFonts w:hint="eastAsia" w:ascii="Times New Roman" w:hAnsi="Times New Roman"/>
                      <w:b w:val="0"/>
                      <w:bCs/>
                      <w:szCs w:val="21"/>
                      <w:u w:val="none"/>
                    </w:rPr>
                  </w:pPr>
                </w:p>
              </w:tc>
              <w:tc>
                <w:tcPr>
                  <w:tcW w:w="1249" w:type="pct"/>
                  <w:noWrap w:val="0"/>
                  <w:vAlign w:val="center"/>
                </w:tcPr>
                <w:p>
                  <w:pPr>
                    <w:jc w:val="center"/>
                    <w:rPr>
                      <w:rFonts w:hint="default" w:ascii="Times New Roman" w:hAnsi="Times New Roman" w:eastAsia="宋体"/>
                      <w:b w:val="0"/>
                      <w:bCs/>
                      <w:szCs w:val="21"/>
                      <w:highlight w:val="none"/>
                      <w:u w:val="none"/>
                      <w:lang w:val="en-US" w:eastAsia="zh-CN"/>
                    </w:rPr>
                  </w:pPr>
                  <w:r>
                    <w:rPr>
                      <w:rFonts w:hint="default" w:ascii="Times New Roman" w:hAnsi="Times New Roman" w:eastAsia="宋体"/>
                      <w:b w:val="0"/>
                      <w:bCs/>
                      <w:szCs w:val="21"/>
                      <w:highlight w:val="none"/>
                      <w:u w:val="none"/>
                      <w:lang w:val="en-US" w:eastAsia="zh-CN"/>
                    </w:rPr>
                    <w:t>千备营</w:t>
                  </w:r>
                </w:p>
              </w:tc>
              <w:tc>
                <w:tcPr>
                  <w:tcW w:w="1254" w:type="pct"/>
                  <w:noWrap w:val="0"/>
                  <w:vAlign w:val="center"/>
                </w:tcPr>
                <w:p>
                  <w:pPr>
                    <w:jc w:val="center"/>
                    <w:rPr>
                      <w:rFonts w:hint="default"/>
                      <w:b w:val="0"/>
                      <w:bCs/>
                      <w:szCs w:val="21"/>
                      <w:highlight w:val="none"/>
                      <w:u w:val="none"/>
                      <w:lang w:val="en-US" w:eastAsia="zh-CN"/>
                    </w:rPr>
                  </w:pPr>
                  <w:r>
                    <w:rPr>
                      <w:rFonts w:hint="eastAsia"/>
                      <w:b w:val="0"/>
                      <w:bCs/>
                      <w:szCs w:val="21"/>
                      <w:highlight w:val="none"/>
                      <w:u w:val="none"/>
                      <w:lang w:val="en-US" w:eastAsia="zh-CN"/>
                    </w:rPr>
                    <w:t>69</w:t>
                  </w:r>
                </w:p>
              </w:tc>
              <w:tc>
                <w:tcPr>
                  <w:tcW w:w="2279" w:type="dxa"/>
                  <w:noWrap w:val="0"/>
                  <w:vAlign w:val="center"/>
                </w:tcPr>
                <w:p>
                  <w:pPr>
                    <w:keepNext w:val="0"/>
                    <w:keepLines w:val="0"/>
                    <w:widowControl/>
                    <w:suppressLineNumbers w:val="0"/>
                    <w:jc w:val="center"/>
                    <w:textAlignment w:val="center"/>
                    <w:rPr>
                      <w:rFonts w:hint="default" w:ascii="Times New Roman" w:hAnsi="Times New Roman" w:cs="Times New Roman"/>
                      <w:b w:val="0"/>
                      <w:bCs/>
                      <w:sz w:val="21"/>
                      <w:szCs w:val="21"/>
                      <w:highlight w:val="none"/>
                      <w:u w:val="none"/>
                      <w:lang w:val="en-US" w:eastAsia="zh-CN"/>
                    </w:rPr>
                  </w:pPr>
                  <w:r>
                    <w:rPr>
                      <w:rFonts w:hint="default" w:ascii="Times New Roman" w:hAnsi="Times New Roman" w:eastAsia="宋体" w:cs="Times New Roman"/>
                      <w:i w:val="0"/>
                      <w:color w:val="000000"/>
                      <w:kern w:val="0"/>
                      <w:sz w:val="21"/>
                      <w:szCs w:val="21"/>
                      <w:u w:val="none"/>
                      <w:lang w:val="en-US" w:eastAsia="zh-CN" w:bidi="ar"/>
                    </w:rPr>
                    <w:t>221</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1239" w:type="pct"/>
                  <w:vMerge w:val="continue"/>
                  <w:noWrap w:val="0"/>
                  <w:vAlign w:val="center"/>
                </w:tcPr>
                <w:p>
                  <w:pPr>
                    <w:jc w:val="center"/>
                    <w:rPr>
                      <w:rFonts w:hint="eastAsia" w:ascii="Times New Roman" w:hAnsi="Times New Roman"/>
                      <w:b w:val="0"/>
                      <w:bCs/>
                      <w:szCs w:val="21"/>
                      <w:u w:val="none"/>
                    </w:rPr>
                  </w:pPr>
                </w:p>
              </w:tc>
              <w:tc>
                <w:tcPr>
                  <w:tcW w:w="1249" w:type="pct"/>
                  <w:noWrap w:val="0"/>
                  <w:vAlign w:val="center"/>
                </w:tcPr>
                <w:p>
                  <w:pPr>
                    <w:jc w:val="center"/>
                    <w:rPr>
                      <w:rFonts w:hint="default" w:ascii="Times New Roman" w:hAnsi="Times New Roman" w:eastAsia="宋体"/>
                      <w:b w:val="0"/>
                      <w:bCs/>
                      <w:szCs w:val="21"/>
                      <w:highlight w:val="none"/>
                      <w:u w:val="none"/>
                      <w:lang w:val="en-US" w:eastAsia="zh-CN"/>
                    </w:rPr>
                  </w:pPr>
                  <w:r>
                    <w:rPr>
                      <w:rFonts w:hint="default" w:ascii="Times New Roman" w:hAnsi="Times New Roman" w:eastAsia="宋体"/>
                      <w:b w:val="0"/>
                      <w:bCs/>
                      <w:szCs w:val="21"/>
                      <w:highlight w:val="none"/>
                      <w:u w:val="none"/>
                      <w:lang w:val="en-US" w:eastAsia="zh-CN"/>
                    </w:rPr>
                    <w:t>北张庄村</w:t>
                  </w:r>
                </w:p>
              </w:tc>
              <w:tc>
                <w:tcPr>
                  <w:tcW w:w="1254" w:type="pct"/>
                  <w:noWrap w:val="0"/>
                  <w:vAlign w:val="center"/>
                </w:tcPr>
                <w:p>
                  <w:pPr>
                    <w:jc w:val="center"/>
                    <w:rPr>
                      <w:rFonts w:hint="default"/>
                      <w:b w:val="0"/>
                      <w:bCs/>
                      <w:szCs w:val="21"/>
                      <w:highlight w:val="none"/>
                      <w:u w:val="none"/>
                      <w:lang w:val="en-US" w:eastAsia="zh-CN"/>
                    </w:rPr>
                  </w:pPr>
                  <w:r>
                    <w:rPr>
                      <w:rFonts w:hint="eastAsia"/>
                      <w:b w:val="0"/>
                      <w:bCs/>
                      <w:szCs w:val="21"/>
                      <w:highlight w:val="none"/>
                      <w:u w:val="none"/>
                      <w:lang w:val="en-US" w:eastAsia="zh-CN"/>
                    </w:rPr>
                    <w:t>166</w:t>
                  </w:r>
                </w:p>
              </w:tc>
              <w:tc>
                <w:tcPr>
                  <w:tcW w:w="2279" w:type="dxa"/>
                  <w:noWrap w:val="0"/>
                  <w:vAlign w:val="center"/>
                </w:tcPr>
                <w:p>
                  <w:pPr>
                    <w:keepNext w:val="0"/>
                    <w:keepLines w:val="0"/>
                    <w:widowControl/>
                    <w:suppressLineNumbers w:val="0"/>
                    <w:jc w:val="center"/>
                    <w:textAlignment w:val="center"/>
                    <w:rPr>
                      <w:rFonts w:hint="default" w:ascii="Times New Roman" w:hAnsi="Times New Roman" w:cs="Times New Roman"/>
                      <w:b w:val="0"/>
                      <w:bCs/>
                      <w:sz w:val="21"/>
                      <w:szCs w:val="21"/>
                      <w:highlight w:val="none"/>
                      <w:u w:val="none"/>
                      <w:lang w:val="en-US" w:eastAsia="zh-CN"/>
                    </w:rPr>
                  </w:pPr>
                  <w:r>
                    <w:rPr>
                      <w:rFonts w:hint="default" w:ascii="Times New Roman" w:hAnsi="Times New Roman" w:eastAsia="宋体" w:cs="Times New Roman"/>
                      <w:i w:val="0"/>
                      <w:color w:val="000000"/>
                      <w:kern w:val="0"/>
                      <w:sz w:val="21"/>
                      <w:szCs w:val="21"/>
                      <w:u w:val="none"/>
                      <w:lang w:val="en-US" w:eastAsia="zh-CN" w:bidi="ar"/>
                    </w:rPr>
                    <w:t>531</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1239" w:type="pct"/>
                  <w:vMerge w:val="continue"/>
                  <w:noWrap w:val="0"/>
                  <w:vAlign w:val="center"/>
                </w:tcPr>
                <w:p>
                  <w:pPr>
                    <w:jc w:val="center"/>
                    <w:rPr>
                      <w:rFonts w:hint="eastAsia" w:ascii="Times New Roman" w:hAnsi="Times New Roman"/>
                      <w:b w:val="0"/>
                      <w:bCs/>
                      <w:szCs w:val="21"/>
                      <w:u w:val="none"/>
                    </w:rPr>
                  </w:pPr>
                </w:p>
              </w:tc>
              <w:tc>
                <w:tcPr>
                  <w:tcW w:w="1249" w:type="pct"/>
                  <w:noWrap w:val="0"/>
                  <w:vAlign w:val="center"/>
                </w:tcPr>
                <w:p>
                  <w:pPr>
                    <w:jc w:val="center"/>
                    <w:rPr>
                      <w:rFonts w:hint="default" w:ascii="Times New Roman" w:hAnsi="Times New Roman" w:eastAsia="宋体"/>
                      <w:b w:val="0"/>
                      <w:bCs/>
                      <w:szCs w:val="21"/>
                      <w:highlight w:val="none"/>
                      <w:u w:val="none"/>
                      <w:lang w:val="en-US" w:eastAsia="zh-CN"/>
                    </w:rPr>
                  </w:pPr>
                  <w:r>
                    <w:rPr>
                      <w:rFonts w:hint="default" w:ascii="Times New Roman" w:hAnsi="Times New Roman" w:eastAsia="宋体"/>
                      <w:b w:val="0"/>
                      <w:bCs/>
                      <w:szCs w:val="21"/>
                      <w:highlight w:val="none"/>
                      <w:u w:val="none"/>
                      <w:lang w:val="en-US" w:eastAsia="zh-CN"/>
                    </w:rPr>
                    <w:t>马庄</w:t>
                  </w:r>
                </w:p>
              </w:tc>
              <w:tc>
                <w:tcPr>
                  <w:tcW w:w="1254" w:type="pct"/>
                  <w:noWrap w:val="0"/>
                  <w:vAlign w:val="center"/>
                </w:tcPr>
                <w:p>
                  <w:pPr>
                    <w:jc w:val="center"/>
                    <w:rPr>
                      <w:rFonts w:hint="default"/>
                      <w:b w:val="0"/>
                      <w:bCs/>
                      <w:szCs w:val="21"/>
                      <w:highlight w:val="none"/>
                      <w:u w:val="none"/>
                      <w:lang w:val="en-US" w:eastAsia="zh-CN"/>
                    </w:rPr>
                  </w:pPr>
                  <w:r>
                    <w:rPr>
                      <w:rFonts w:hint="eastAsia"/>
                      <w:b w:val="0"/>
                      <w:bCs/>
                      <w:szCs w:val="21"/>
                      <w:highlight w:val="none"/>
                      <w:u w:val="none"/>
                      <w:lang w:val="en-US" w:eastAsia="zh-CN"/>
                    </w:rPr>
                    <w:t>38</w:t>
                  </w:r>
                </w:p>
              </w:tc>
              <w:tc>
                <w:tcPr>
                  <w:tcW w:w="2279" w:type="dxa"/>
                  <w:noWrap w:val="0"/>
                  <w:vAlign w:val="center"/>
                </w:tcPr>
                <w:p>
                  <w:pPr>
                    <w:keepNext w:val="0"/>
                    <w:keepLines w:val="0"/>
                    <w:widowControl/>
                    <w:suppressLineNumbers w:val="0"/>
                    <w:jc w:val="center"/>
                    <w:textAlignment w:val="center"/>
                    <w:rPr>
                      <w:rFonts w:hint="default" w:ascii="Times New Roman" w:hAnsi="Times New Roman" w:cs="Times New Roman"/>
                      <w:b w:val="0"/>
                      <w:bCs/>
                      <w:sz w:val="21"/>
                      <w:szCs w:val="21"/>
                      <w:highlight w:val="none"/>
                      <w:u w:val="none"/>
                      <w:lang w:val="en-US" w:eastAsia="zh-CN"/>
                    </w:rPr>
                  </w:pPr>
                  <w:r>
                    <w:rPr>
                      <w:rFonts w:hint="default" w:ascii="Times New Roman" w:hAnsi="Times New Roman" w:eastAsia="宋体" w:cs="Times New Roman"/>
                      <w:i w:val="0"/>
                      <w:color w:val="000000"/>
                      <w:kern w:val="0"/>
                      <w:sz w:val="21"/>
                      <w:szCs w:val="21"/>
                      <w:u w:val="none"/>
                      <w:lang w:val="en-US" w:eastAsia="zh-CN" w:bidi="ar"/>
                    </w:rPr>
                    <w:t>122</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1239" w:type="pct"/>
                  <w:vMerge w:val="continue"/>
                  <w:noWrap w:val="0"/>
                  <w:vAlign w:val="center"/>
                </w:tcPr>
                <w:p>
                  <w:pPr>
                    <w:jc w:val="center"/>
                    <w:rPr>
                      <w:rFonts w:hint="eastAsia" w:ascii="Times New Roman" w:hAnsi="Times New Roman"/>
                      <w:b w:val="0"/>
                      <w:bCs/>
                      <w:szCs w:val="21"/>
                      <w:u w:val="none"/>
                    </w:rPr>
                  </w:pPr>
                </w:p>
              </w:tc>
              <w:tc>
                <w:tcPr>
                  <w:tcW w:w="1249" w:type="pct"/>
                  <w:noWrap w:val="0"/>
                  <w:vAlign w:val="center"/>
                </w:tcPr>
                <w:p>
                  <w:pPr>
                    <w:jc w:val="center"/>
                    <w:rPr>
                      <w:rFonts w:hint="default" w:ascii="Times New Roman" w:hAnsi="Times New Roman" w:eastAsia="宋体"/>
                      <w:b w:val="0"/>
                      <w:bCs/>
                      <w:szCs w:val="21"/>
                      <w:highlight w:val="none"/>
                      <w:u w:val="none"/>
                      <w:lang w:val="en-US" w:eastAsia="zh-CN"/>
                    </w:rPr>
                  </w:pPr>
                  <w:r>
                    <w:rPr>
                      <w:rFonts w:hint="default" w:ascii="Times New Roman" w:hAnsi="Times New Roman" w:eastAsia="宋体"/>
                      <w:b w:val="0"/>
                      <w:bCs/>
                      <w:szCs w:val="21"/>
                      <w:highlight w:val="none"/>
                      <w:u w:val="none"/>
                      <w:lang w:val="en-US" w:eastAsia="zh-CN"/>
                    </w:rPr>
                    <w:t>三皇店</w:t>
                  </w:r>
                </w:p>
              </w:tc>
              <w:tc>
                <w:tcPr>
                  <w:tcW w:w="1254" w:type="pct"/>
                  <w:noWrap w:val="0"/>
                  <w:vAlign w:val="center"/>
                </w:tcPr>
                <w:p>
                  <w:pPr>
                    <w:jc w:val="center"/>
                    <w:rPr>
                      <w:rFonts w:hint="default"/>
                      <w:b w:val="0"/>
                      <w:bCs/>
                      <w:szCs w:val="21"/>
                      <w:highlight w:val="none"/>
                      <w:u w:val="none"/>
                      <w:lang w:val="en-US" w:eastAsia="zh-CN"/>
                    </w:rPr>
                  </w:pPr>
                  <w:r>
                    <w:rPr>
                      <w:rFonts w:hint="eastAsia"/>
                      <w:b w:val="0"/>
                      <w:bCs/>
                      <w:szCs w:val="21"/>
                      <w:highlight w:val="none"/>
                      <w:u w:val="none"/>
                      <w:lang w:val="en-US" w:eastAsia="zh-CN"/>
                    </w:rPr>
                    <w:t>113</w:t>
                  </w:r>
                </w:p>
              </w:tc>
              <w:tc>
                <w:tcPr>
                  <w:tcW w:w="2279" w:type="dxa"/>
                  <w:noWrap w:val="0"/>
                  <w:vAlign w:val="center"/>
                </w:tcPr>
                <w:p>
                  <w:pPr>
                    <w:keepNext w:val="0"/>
                    <w:keepLines w:val="0"/>
                    <w:widowControl/>
                    <w:suppressLineNumbers w:val="0"/>
                    <w:jc w:val="center"/>
                    <w:textAlignment w:val="center"/>
                    <w:rPr>
                      <w:rFonts w:hint="default" w:ascii="Times New Roman" w:hAnsi="Times New Roman" w:cs="Times New Roman"/>
                      <w:b w:val="0"/>
                      <w:bCs/>
                      <w:sz w:val="21"/>
                      <w:szCs w:val="21"/>
                      <w:highlight w:val="none"/>
                      <w:u w:val="none"/>
                      <w:lang w:val="en-US" w:eastAsia="zh-CN"/>
                    </w:rPr>
                  </w:pPr>
                  <w:r>
                    <w:rPr>
                      <w:rFonts w:hint="default" w:ascii="Times New Roman" w:hAnsi="Times New Roman" w:eastAsia="宋体" w:cs="Times New Roman"/>
                      <w:i w:val="0"/>
                      <w:color w:val="000000"/>
                      <w:kern w:val="0"/>
                      <w:sz w:val="21"/>
                      <w:szCs w:val="21"/>
                      <w:u w:val="none"/>
                      <w:lang w:val="en-US" w:eastAsia="zh-CN" w:bidi="ar"/>
                    </w:rPr>
                    <w:t>362</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1239" w:type="pct"/>
                  <w:vMerge w:val="continue"/>
                  <w:noWrap w:val="0"/>
                  <w:vAlign w:val="center"/>
                </w:tcPr>
                <w:p>
                  <w:pPr>
                    <w:jc w:val="center"/>
                    <w:rPr>
                      <w:rFonts w:hint="eastAsia" w:ascii="Times New Roman" w:hAnsi="Times New Roman"/>
                      <w:b w:val="0"/>
                      <w:bCs/>
                      <w:szCs w:val="21"/>
                      <w:u w:val="none"/>
                    </w:rPr>
                  </w:pPr>
                </w:p>
              </w:tc>
              <w:tc>
                <w:tcPr>
                  <w:tcW w:w="1249" w:type="pct"/>
                  <w:noWrap w:val="0"/>
                  <w:vAlign w:val="center"/>
                </w:tcPr>
                <w:p>
                  <w:pPr>
                    <w:jc w:val="center"/>
                    <w:rPr>
                      <w:rFonts w:hint="default" w:ascii="Times New Roman" w:hAnsi="Times New Roman" w:eastAsia="宋体"/>
                      <w:b w:val="0"/>
                      <w:bCs/>
                      <w:szCs w:val="21"/>
                      <w:highlight w:val="none"/>
                      <w:u w:val="none"/>
                      <w:lang w:val="en-US" w:eastAsia="zh-CN"/>
                    </w:rPr>
                  </w:pPr>
                  <w:r>
                    <w:rPr>
                      <w:rFonts w:hint="default" w:ascii="Times New Roman" w:hAnsi="Times New Roman" w:eastAsia="宋体"/>
                      <w:b w:val="0"/>
                      <w:bCs/>
                      <w:szCs w:val="21"/>
                      <w:highlight w:val="none"/>
                      <w:u w:val="none"/>
                      <w:lang w:val="en-US" w:eastAsia="zh-CN"/>
                    </w:rPr>
                    <w:t>丁庄村</w:t>
                  </w:r>
                </w:p>
              </w:tc>
              <w:tc>
                <w:tcPr>
                  <w:tcW w:w="1254" w:type="pct"/>
                  <w:noWrap w:val="0"/>
                  <w:vAlign w:val="center"/>
                </w:tcPr>
                <w:p>
                  <w:pPr>
                    <w:jc w:val="center"/>
                    <w:rPr>
                      <w:rFonts w:hint="default"/>
                      <w:b w:val="0"/>
                      <w:bCs/>
                      <w:szCs w:val="21"/>
                      <w:highlight w:val="none"/>
                      <w:u w:val="none"/>
                      <w:lang w:val="en-US" w:eastAsia="zh-CN"/>
                    </w:rPr>
                  </w:pPr>
                  <w:r>
                    <w:rPr>
                      <w:rFonts w:hint="eastAsia"/>
                      <w:b w:val="0"/>
                      <w:bCs/>
                      <w:szCs w:val="21"/>
                      <w:highlight w:val="none"/>
                      <w:u w:val="none"/>
                      <w:lang w:val="en-US" w:eastAsia="zh-CN"/>
                    </w:rPr>
                    <w:t>184</w:t>
                  </w:r>
                </w:p>
              </w:tc>
              <w:tc>
                <w:tcPr>
                  <w:tcW w:w="2279" w:type="dxa"/>
                  <w:noWrap w:val="0"/>
                  <w:vAlign w:val="center"/>
                </w:tcPr>
                <w:p>
                  <w:pPr>
                    <w:keepNext w:val="0"/>
                    <w:keepLines w:val="0"/>
                    <w:widowControl/>
                    <w:suppressLineNumbers w:val="0"/>
                    <w:jc w:val="center"/>
                    <w:textAlignment w:val="center"/>
                    <w:rPr>
                      <w:rFonts w:hint="default" w:ascii="Times New Roman" w:hAnsi="Times New Roman" w:cs="Times New Roman"/>
                      <w:b w:val="0"/>
                      <w:bCs/>
                      <w:sz w:val="21"/>
                      <w:szCs w:val="21"/>
                      <w:highlight w:val="none"/>
                      <w:u w:val="none"/>
                      <w:lang w:val="en-US" w:eastAsia="zh-CN"/>
                    </w:rPr>
                  </w:pPr>
                  <w:r>
                    <w:rPr>
                      <w:rFonts w:hint="default" w:ascii="Times New Roman" w:hAnsi="Times New Roman" w:eastAsia="宋体" w:cs="Times New Roman"/>
                      <w:i w:val="0"/>
                      <w:color w:val="000000"/>
                      <w:kern w:val="0"/>
                      <w:sz w:val="21"/>
                      <w:szCs w:val="21"/>
                      <w:u w:val="none"/>
                      <w:lang w:val="en-US" w:eastAsia="zh-CN" w:bidi="ar"/>
                    </w:rPr>
                    <w:t>589</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1239" w:type="pct"/>
                  <w:vMerge w:val="continue"/>
                  <w:noWrap w:val="0"/>
                  <w:vAlign w:val="center"/>
                </w:tcPr>
                <w:p>
                  <w:pPr>
                    <w:jc w:val="center"/>
                    <w:rPr>
                      <w:rFonts w:hint="eastAsia" w:ascii="Times New Roman" w:hAnsi="Times New Roman"/>
                      <w:b w:val="0"/>
                      <w:bCs/>
                      <w:szCs w:val="21"/>
                      <w:u w:val="none"/>
                    </w:rPr>
                  </w:pPr>
                </w:p>
              </w:tc>
              <w:tc>
                <w:tcPr>
                  <w:tcW w:w="1249" w:type="pct"/>
                  <w:noWrap w:val="0"/>
                  <w:vAlign w:val="center"/>
                </w:tcPr>
                <w:p>
                  <w:pPr>
                    <w:jc w:val="center"/>
                    <w:rPr>
                      <w:rFonts w:hint="default" w:ascii="Times New Roman" w:hAnsi="Times New Roman" w:eastAsia="宋体"/>
                      <w:b w:val="0"/>
                      <w:bCs/>
                      <w:szCs w:val="21"/>
                      <w:highlight w:val="none"/>
                      <w:u w:val="none"/>
                      <w:lang w:val="en-US" w:eastAsia="zh-CN"/>
                    </w:rPr>
                  </w:pPr>
                  <w:r>
                    <w:rPr>
                      <w:rFonts w:hint="default" w:ascii="Times New Roman" w:hAnsi="Times New Roman" w:eastAsia="宋体"/>
                      <w:b w:val="0"/>
                      <w:bCs/>
                      <w:szCs w:val="21"/>
                      <w:highlight w:val="none"/>
                      <w:u w:val="none"/>
                      <w:lang w:val="en-US" w:eastAsia="zh-CN"/>
                    </w:rPr>
                    <w:t>代洼</w:t>
                  </w:r>
                </w:p>
              </w:tc>
              <w:tc>
                <w:tcPr>
                  <w:tcW w:w="1254" w:type="pct"/>
                  <w:noWrap w:val="0"/>
                  <w:vAlign w:val="center"/>
                </w:tcPr>
                <w:p>
                  <w:pPr>
                    <w:jc w:val="center"/>
                    <w:rPr>
                      <w:rFonts w:hint="default"/>
                      <w:b w:val="0"/>
                      <w:bCs/>
                      <w:szCs w:val="21"/>
                      <w:highlight w:val="none"/>
                      <w:u w:val="none"/>
                      <w:lang w:val="en-US" w:eastAsia="zh-CN"/>
                    </w:rPr>
                  </w:pPr>
                  <w:r>
                    <w:rPr>
                      <w:rFonts w:hint="eastAsia"/>
                      <w:b w:val="0"/>
                      <w:bCs/>
                      <w:szCs w:val="21"/>
                      <w:highlight w:val="none"/>
                      <w:u w:val="none"/>
                      <w:lang w:val="en-US" w:eastAsia="zh-CN"/>
                    </w:rPr>
                    <w:t>81</w:t>
                  </w:r>
                </w:p>
              </w:tc>
              <w:tc>
                <w:tcPr>
                  <w:tcW w:w="2279" w:type="dxa"/>
                  <w:noWrap w:val="0"/>
                  <w:vAlign w:val="center"/>
                </w:tcPr>
                <w:p>
                  <w:pPr>
                    <w:keepNext w:val="0"/>
                    <w:keepLines w:val="0"/>
                    <w:widowControl/>
                    <w:suppressLineNumbers w:val="0"/>
                    <w:jc w:val="center"/>
                    <w:textAlignment w:val="center"/>
                    <w:rPr>
                      <w:rFonts w:hint="default" w:ascii="Times New Roman" w:hAnsi="Times New Roman" w:cs="Times New Roman"/>
                      <w:b w:val="0"/>
                      <w:bCs/>
                      <w:sz w:val="21"/>
                      <w:szCs w:val="21"/>
                      <w:highlight w:val="none"/>
                      <w:u w:val="none"/>
                      <w:lang w:val="en-US" w:eastAsia="zh-CN"/>
                    </w:rPr>
                  </w:pPr>
                  <w:r>
                    <w:rPr>
                      <w:rFonts w:hint="default" w:ascii="Times New Roman" w:hAnsi="Times New Roman" w:eastAsia="宋体" w:cs="Times New Roman"/>
                      <w:i w:val="0"/>
                      <w:color w:val="000000"/>
                      <w:kern w:val="0"/>
                      <w:sz w:val="21"/>
                      <w:szCs w:val="21"/>
                      <w:u w:val="none"/>
                      <w:lang w:val="en-US" w:eastAsia="zh-CN" w:bidi="ar"/>
                    </w:rPr>
                    <w:t>259</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1239" w:type="pct"/>
                  <w:vMerge w:val="continue"/>
                  <w:noWrap w:val="0"/>
                  <w:vAlign w:val="center"/>
                </w:tcPr>
                <w:p>
                  <w:pPr>
                    <w:jc w:val="center"/>
                    <w:rPr>
                      <w:rFonts w:hint="eastAsia" w:ascii="Times New Roman" w:hAnsi="Times New Roman"/>
                      <w:b w:val="0"/>
                      <w:bCs/>
                      <w:szCs w:val="21"/>
                      <w:u w:val="none"/>
                    </w:rPr>
                  </w:pPr>
                </w:p>
              </w:tc>
              <w:tc>
                <w:tcPr>
                  <w:tcW w:w="1249" w:type="pct"/>
                  <w:noWrap w:val="0"/>
                  <w:vAlign w:val="center"/>
                </w:tcPr>
                <w:p>
                  <w:pPr>
                    <w:jc w:val="center"/>
                    <w:rPr>
                      <w:rFonts w:hint="default" w:ascii="Times New Roman" w:hAnsi="Times New Roman" w:eastAsia="宋体"/>
                      <w:b w:val="0"/>
                      <w:bCs/>
                      <w:szCs w:val="21"/>
                      <w:highlight w:val="none"/>
                      <w:u w:val="none"/>
                      <w:lang w:val="en-US" w:eastAsia="zh-CN"/>
                    </w:rPr>
                  </w:pPr>
                  <w:r>
                    <w:rPr>
                      <w:rFonts w:hint="default" w:ascii="Times New Roman" w:hAnsi="Times New Roman" w:eastAsia="宋体"/>
                      <w:b w:val="0"/>
                      <w:bCs/>
                      <w:szCs w:val="21"/>
                      <w:highlight w:val="none"/>
                      <w:u w:val="none"/>
                      <w:lang w:val="en-US" w:eastAsia="zh-CN"/>
                    </w:rPr>
                    <w:t>牛头李村</w:t>
                  </w:r>
                </w:p>
              </w:tc>
              <w:tc>
                <w:tcPr>
                  <w:tcW w:w="1254" w:type="pct"/>
                  <w:noWrap w:val="0"/>
                  <w:vAlign w:val="center"/>
                </w:tcPr>
                <w:p>
                  <w:pPr>
                    <w:jc w:val="center"/>
                    <w:rPr>
                      <w:rFonts w:hint="default"/>
                      <w:b w:val="0"/>
                      <w:bCs/>
                      <w:szCs w:val="21"/>
                      <w:highlight w:val="none"/>
                      <w:u w:val="none"/>
                      <w:lang w:val="en-US" w:eastAsia="zh-CN"/>
                    </w:rPr>
                  </w:pPr>
                  <w:r>
                    <w:rPr>
                      <w:rFonts w:hint="eastAsia"/>
                      <w:b w:val="0"/>
                      <w:bCs/>
                      <w:szCs w:val="21"/>
                      <w:highlight w:val="none"/>
                      <w:u w:val="none"/>
                      <w:lang w:val="en-US" w:eastAsia="zh-CN"/>
                    </w:rPr>
                    <w:t>142</w:t>
                  </w:r>
                </w:p>
              </w:tc>
              <w:tc>
                <w:tcPr>
                  <w:tcW w:w="2279" w:type="dxa"/>
                  <w:noWrap w:val="0"/>
                  <w:vAlign w:val="center"/>
                </w:tcPr>
                <w:p>
                  <w:pPr>
                    <w:keepNext w:val="0"/>
                    <w:keepLines w:val="0"/>
                    <w:widowControl/>
                    <w:suppressLineNumbers w:val="0"/>
                    <w:jc w:val="center"/>
                    <w:textAlignment w:val="center"/>
                    <w:rPr>
                      <w:rFonts w:hint="default" w:ascii="Times New Roman" w:hAnsi="Times New Roman" w:cs="Times New Roman"/>
                      <w:b w:val="0"/>
                      <w:bCs/>
                      <w:sz w:val="21"/>
                      <w:szCs w:val="21"/>
                      <w:highlight w:val="none"/>
                      <w:u w:val="none"/>
                      <w:lang w:val="en-US" w:eastAsia="zh-CN"/>
                    </w:rPr>
                  </w:pPr>
                  <w:r>
                    <w:rPr>
                      <w:rFonts w:hint="default" w:ascii="Times New Roman" w:hAnsi="Times New Roman" w:eastAsia="宋体" w:cs="Times New Roman"/>
                      <w:i w:val="0"/>
                      <w:color w:val="000000"/>
                      <w:kern w:val="0"/>
                      <w:sz w:val="21"/>
                      <w:szCs w:val="21"/>
                      <w:u w:val="none"/>
                      <w:lang w:val="en-US" w:eastAsia="zh-CN" w:bidi="ar"/>
                    </w:rPr>
                    <w:t>454</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1239" w:type="pct"/>
                  <w:vMerge w:val="continue"/>
                  <w:noWrap w:val="0"/>
                  <w:vAlign w:val="center"/>
                </w:tcPr>
                <w:p>
                  <w:pPr>
                    <w:jc w:val="center"/>
                    <w:rPr>
                      <w:rFonts w:hint="eastAsia" w:ascii="Times New Roman" w:hAnsi="Times New Roman"/>
                      <w:b w:val="0"/>
                      <w:bCs/>
                      <w:szCs w:val="21"/>
                      <w:u w:val="none"/>
                    </w:rPr>
                  </w:pPr>
                </w:p>
              </w:tc>
              <w:tc>
                <w:tcPr>
                  <w:tcW w:w="1249" w:type="pct"/>
                  <w:noWrap w:val="0"/>
                  <w:vAlign w:val="center"/>
                </w:tcPr>
                <w:p>
                  <w:pPr>
                    <w:jc w:val="center"/>
                    <w:rPr>
                      <w:rFonts w:hint="default" w:ascii="Times New Roman" w:hAnsi="Times New Roman" w:eastAsia="宋体"/>
                      <w:b w:val="0"/>
                      <w:bCs/>
                      <w:szCs w:val="21"/>
                      <w:highlight w:val="none"/>
                      <w:u w:val="none"/>
                      <w:lang w:val="en-US" w:eastAsia="zh-CN"/>
                    </w:rPr>
                  </w:pPr>
                  <w:r>
                    <w:rPr>
                      <w:rFonts w:hint="default" w:ascii="Times New Roman" w:hAnsi="Times New Roman" w:eastAsia="宋体"/>
                      <w:b w:val="0"/>
                      <w:bCs/>
                      <w:szCs w:val="21"/>
                      <w:highlight w:val="none"/>
                      <w:u w:val="none"/>
                      <w:lang w:val="en-US" w:eastAsia="zh-CN"/>
                    </w:rPr>
                    <w:t>潘庄</w:t>
                  </w:r>
                </w:p>
              </w:tc>
              <w:tc>
                <w:tcPr>
                  <w:tcW w:w="1254" w:type="pct"/>
                  <w:noWrap w:val="0"/>
                  <w:vAlign w:val="center"/>
                </w:tcPr>
                <w:p>
                  <w:pPr>
                    <w:jc w:val="center"/>
                    <w:rPr>
                      <w:rFonts w:hint="default"/>
                      <w:b w:val="0"/>
                      <w:bCs/>
                      <w:szCs w:val="21"/>
                      <w:highlight w:val="none"/>
                      <w:u w:val="none"/>
                      <w:lang w:val="en-US" w:eastAsia="zh-CN"/>
                    </w:rPr>
                  </w:pPr>
                  <w:r>
                    <w:rPr>
                      <w:rFonts w:hint="eastAsia"/>
                      <w:b w:val="0"/>
                      <w:bCs/>
                      <w:szCs w:val="21"/>
                      <w:highlight w:val="none"/>
                      <w:u w:val="none"/>
                      <w:lang w:val="en-US" w:eastAsia="zh-CN"/>
                    </w:rPr>
                    <w:t>59</w:t>
                  </w:r>
                </w:p>
              </w:tc>
              <w:tc>
                <w:tcPr>
                  <w:tcW w:w="2279" w:type="dxa"/>
                  <w:noWrap w:val="0"/>
                  <w:vAlign w:val="center"/>
                </w:tcPr>
                <w:p>
                  <w:pPr>
                    <w:keepNext w:val="0"/>
                    <w:keepLines w:val="0"/>
                    <w:widowControl/>
                    <w:suppressLineNumbers w:val="0"/>
                    <w:jc w:val="center"/>
                    <w:textAlignment w:val="center"/>
                    <w:rPr>
                      <w:rFonts w:hint="default" w:ascii="Times New Roman" w:hAnsi="Times New Roman" w:cs="Times New Roman"/>
                      <w:b w:val="0"/>
                      <w:bCs/>
                      <w:sz w:val="21"/>
                      <w:szCs w:val="21"/>
                      <w:highlight w:val="none"/>
                      <w:u w:val="none"/>
                      <w:lang w:val="en-US" w:eastAsia="zh-CN"/>
                    </w:rPr>
                  </w:pPr>
                  <w:r>
                    <w:rPr>
                      <w:rFonts w:hint="default" w:ascii="Times New Roman" w:hAnsi="Times New Roman" w:eastAsia="宋体" w:cs="Times New Roman"/>
                      <w:i w:val="0"/>
                      <w:color w:val="000000"/>
                      <w:kern w:val="0"/>
                      <w:sz w:val="21"/>
                      <w:szCs w:val="21"/>
                      <w:u w:val="none"/>
                      <w:lang w:val="en-US" w:eastAsia="zh-CN" w:bidi="ar"/>
                    </w:rPr>
                    <w:t>189</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1239" w:type="pct"/>
                  <w:vMerge w:val="continue"/>
                  <w:noWrap w:val="0"/>
                  <w:vAlign w:val="center"/>
                </w:tcPr>
                <w:p>
                  <w:pPr>
                    <w:jc w:val="center"/>
                    <w:rPr>
                      <w:rFonts w:hint="eastAsia" w:ascii="Times New Roman" w:hAnsi="Times New Roman"/>
                      <w:b w:val="0"/>
                      <w:bCs/>
                      <w:szCs w:val="21"/>
                      <w:u w:val="none"/>
                    </w:rPr>
                  </w:pPr>
                </w:p>
              </w:tc>
              <w:tc>
                <w:tcPr>
                  <w:tcW w:w="1249" w:type="pct"/>
                  <w:noWrap w:val="0"/>
                  <w:vAlign w:val="center"/>
                </w:tcPr>
                <w:p>
                  <w:pPr>
                    <w:jc w:val="center"/>
                    <w:rPr>
                      <w:rFonts w:hint="default" w:ascii="Times New Roman" w:hAnsi="Times New Roman" w:eastAsia="宋体"/>
                      <w:b w:val="0"/>
                      <w:bCs/>
                      <w:szCs w:val="21"/>
                      <w:highlight w:val="none"/>
                      <w:u w:val="none"/>
                      <w:lang w:val="en-US" w:eastAsia="zh-CN"/>
                    </w:rPr>
                  </w:pPr>
                  <w:r>
                    <w:rPr>
                      <w:rFonts w:hint="default" w:ascii="Times New Roman" w:hAnsi="Times New Roman" w:eastAsia="宋体"/>
                      <w:b w:val="0"/>
                      <w:bCs/>
                      <w:szCs w:val="21"/>
                      <w:highlight w:val="none"/>
                      <w:u w:val="none"/>
                      <w:lang w:val="en-US" w:eastAsia="zh-CN"/>
                    </w:rPr>
                    <w:t>常庄</w:t>
                  </w:r>
                </w:p>
              </w:tc>
              <w:tc>
                <w:tcPr>
                  <w:tcW w:w="1254" w:type="pct"/>
                  <w:noWrap w:val="0"/>
                  <w:vAlign w:val="center"/>
                </w:tcPr>
                <w:p>
                  <w:pPr>
                    <w:jc w:val="center"/>
                    <w:rPr>
                      <w:rFonts w:hint="default"/>
                      <w:b w:val="0"/>
                      <w:bCs/>
                      <w:szCs w:val="21"/>
                      <w:highlight w:val="none"/>
                      <w:u w:val="none"/>
                      <w:lang w:val="en-US" w:eastAsia="zh-CN"/>
                    </w:rPr>
                  </w:pPr>
                  <w:r>
                    <w:rPr>
                      <w:rFonts w:hint="eastAsia"/>
                      <w:b w:val="0"/>
                      <w:bCs/>
                      <w:szCs w:val="21"/>
                      <w:highlight w:val="none"/>
                      <w:u w:val="none"/>
                      <w:lang w:val="en-US" w:eastAsia="zh-CN"/>
                    </w:rPr>
                    <w:t>81</w:t>
                  </w:r>
                </w:p>
              </w:tc>
              <w:tc>
                <w:tcPr>
                  <w:tcW w:w="2279" w:type="dxa"/>
                  <w:noWrap w:val="0"/>
                  <w:vAlign w:val="center"/>
                </w:tcPr>
                <w:p>
                  <w:pPr>
                    <w:keepNext w:val="0"/>
                    <w:keepLines w:val="0"/>
                    <w:widowControl/>
                    <w:suppressLineNumbers w:val="0"/>
                    <w:jc w:val="center"/>
                    <w:textAlignment w:val="center"/>
                    <w:rPr>
                      <w:rFonts w:hint="default" w:ascii="Times New Roman" w:hAnsi="Times New Roman" w:cs="Times New Roman"/>
                      <w:b w:val="0"/>
                      <w:bCs/>
                      <w:sz w:val="21"/>
                      <w:szCs w:val="21"/>
                      <w:highlight w:val="none"/>
                      <w:u w:val="none"/>
                      <w:lang w:val="en-US" w:eastAsia="zh-CN"/>
                    </w:rPr>
                  </w:pPr>
                  <w:r>
                    <w:rPr>
                      <w:rFonts w:hint="default" w:ascii="Times New Roman" w:hAnsi="Times New Roman" w:eastAsia="宋体" w:cs="Times New Roman"/>
                      <w:i w:val="0"/>
                      <w:color w:val="000000"/>
                      <w:kern w:val="0"/>
                      <w:sz w:val="21"/>
                      <w:szCs w:val="21"/>
                      <w:u w:val="none"/>
                      <w:lang w:val="en-US" w:eastAsia="zh-CN" w:bidi="ar"/>
                    </w:rPr>
                    <w:t>259</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1239" w:type="pct"/>
                  <w:vMerge w:val="continue"/>
                  <w:noWrap w:val="0"/>
                  <w:vAlign w:val="center"/>
                </w:tcPr>
                <w:p>
                  <w:pPr>
                    <w:jc w:val="center"/>
                    <w:rPr>
                      <w:rFonts w:hint="eastAsia" w:ascii="Times New Roman" w:hAnsi="Times New Roman"/>
                      <w:b w:val="0"/>
                      <w:bCs/>
                      <w:szCs w:val="21"/>
                      <w:u w:val="none"/>
                    </w:rPr>
                  </w:pPr>
                </w:p>
              </w:tc>
              <w:tc>
                <w:tcPr>
                  <w:tcW w:w="1249" w:type="pct"/>
                  <w:noWrap w:val="0"/>
                  <w:vAlign w:val="center"/>
                </w:tcPr>
                <w:p>
                  <w:pPr>
                    <w:jc w:val="center"/>
                    <w:rPr>
                      <w:rFonts w:hint="default" w:ascii="Times New Roman" w:hAnsi="Times New Roman" w:eastAsia="宋体"/>
                      <w:b w:val="0"/>
                      <w:bCs/>
                      <w:szCs w:val="21"/>
                      <w:highlight w:val="none"/>
                      <w:u w:val="none"/>
                      <w:lang w:val="en-US" w:eastAsia="zh-CN"/>
                    </w:rPr>
                  </w:pPr>
                  <w:r>
                    <w:rPr>
                      <w:rFonts w:hint="default" w:ascii="Times New Roman" w:hAnsi="Times New Roman" w:eastAsia="宋体"/>
                      <w:b w:val="0"/>
                      <w:bCs/>
                      <w:szCs w:val="21"/>
                      <w:highlight w:val="none"/>
                      <w:u w:val="none"/>
                      <w:lang w:val="en-US" w:eastAsia="zh-CN"/>
                    </w:rPr>
                    <w:t>边庄</w:t>
                  </w:r>
                </w:p>
              </w:tc>
              <w:tc>
                <w:tcPr>
                  <w:tcW w:w="1254" w:type="pct"/>
                  <w:noWrap w:val="0"/>
                  <w:vAlign w:val="center"/>
                </w:tcPr>
                <w:p>
                  <w:pPr>
                    <w:jc w:val="center"/>
                    <w:rPr>
                      <w:rFonts w:hint="default"/>
                      <w:b w:val="0"/>
                      <w:bCs/>
                      <w:szCs w:val="21"/>
                      <w:highlight w:val="none"/>
                      <w:u w:val="none"/>
                      <w:lang w:val="en-US" w:eastAsia="zh-CN"/>
                    </w:rPr>
                  </w:pPr>
                  <w:r>
                    <w:rPr>
                      <w:rFonts w:hint="eastAsia"/>
                      <w:b w:val="0"/>
                      <w:bCs/>
                      <w:szCs w:val="21"/>
                      <w:highlight w:val="none"/>
                      <w:u w:val="none"/>
                      <w:lang w:val="en-US" w:eastAsia="zh-CN"/>
                    </w:rPr>
                    <w:t>18</w:t>
                  </w:r>
                </w:p>
              </w:tc>
              <w:tc>
                <w:tcPr>
                  <w:tcW w:w="2279" w:type="dxa"/>
                  <w:noWrap w:val="0"/>
                  <w:vAlign w:val="center"/>
                </w:tcPr>
                <w:p>
                  <w:pPr>
                    <w:keepNext w:val="0"/>
                    <w:keepLines w:val="0"/>
                    <w:widowControl/>
                    <w:suppressLineNumbers w:val="0"/>
                    <w:jc w:val="center"/>
                    <w:textAlignment w:val="center"/>
                    <w:rPr>
                      <w:rFonts w:hint="default" w:ascii="Times New Roman" w:hAnsi="Times New Roman" w:cs="Times New Roman"/>
                      <w:b w:val="0"/>
                      <w:bCs/>
                      <w:sz w:val="21"/>
                      <w:szCs w:val="21"/>
                      <w:highlight w:val="none"/>
                      <w:u w:val="none"/>
                      <w:lang w:val="en-US" w:eastAsia="zh-CN"/>
                    </w:rPr>
                  </w:pPr>
                  <w:r>
                    <w:rPr>
                      <w:rFonts w:hint="default" w:ascii="Times New Roman" w:hAnsi="Times New Roman" w:eastAsia="宋体" w:cs="Times New Roman"/>
                      <w:i w:val="0"/>
                      <w:color w:val="000000"/>
                      <w:kern w:val="0"/>
                      <w:sz w:val="21"/>
                      <w:szCs w:val="21"/>
                      <w:u w:val="none"/>
                      <w:lang w:val="en-US" w:eastAsia="zh-CN" w:bidi="ar"/>
                    </w:rPr>
                    <w:t>58</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1239" w:type="pct"/>
                  <w:vMerge w:val="continue"/>
                  <w:noWrap w:val="0"/>
                  <w:vAlign w:val="center"/>
                </w:tcPr>
                <w:p>
                  <w:pPr>
                    <w:jc w:val="center"/>
                    <w:rPr>
                      <w:rFonts w:hint="eastAsia" w:ascii="Times New Roman" w:hAnsi="Times New Roman"/>
                      <w:b w:val="0"/>
                      <w:bCs/>
                      <w:szCs w:val="21"/>
                      <w:u w:val="none"/>
                    </w:rPr>
                  </w:pPr>
                </w:p>
              </w:tc>
              <w:tc>
                <w:tcPr>
                  <w:tcW w:w="1249" w:type="pct"/>
                  <w:noWrap w:val="0"/>
                  <w:vAlign w:val="center"/>
                </w:tcPr>
                <w:p>
                  <w:pPr>
                    <w:jc w:val="center"/>
                    <w:rPr>
                      <w:rFonts w:hint="default" w:ascii="Times New Roman" w:hAnsi="Times New Roman" w:eastAsia="宋体"/>
                      <w:b w:val="0"/>
                      <w:bCs/>
                      <w:szCs w:val="21"/>
                      <w:highlight w:val="none"/>
                      <w:u w:val="none"/>
                      <w:lang w:val="en-US" w:eastAsia="zh-CN"/>
                    </w:rPr>
                  </w:pPr>
                  <w:r>
                    <w:rPr>
                      <w:rFonts w:hint="default" w:ascii="Times New Roman" w:hAnsi="Times New Roman" w:eastAsia="宋体"/>
                      <w:b w:val="0"/>
                      <w:bCs/>
                      <w:szCs w:val="21"/>
                      <w:highlight w:val="none"/>
                      <w:u w:val="none"/>
                      <w:lang w:val="en-US" w:eastAsia="zh-CN"/>
                    </w:rPr>
                    <w:t>五里河</w:t>
                  </w:r>
                </w:p>
              </w:tc>
              <w:tc>
                <w:tcPr>
                  <w:tcW w:w="1254" w:type="pct"/>
                  <w:noWrap w:val="0"/>
                  <w:vAlign w:val="center"/>
                </w:tcPr>
                <w:p>
                  <w:pPr>
                    <w:jc w:val="center"/>
                    <w:rPr>
                      <w:rFonts w:hint="default"/>
                      <w:b w:val="0"/>
                      <w:bCs/>
                      <w:szCs w:val="21"/>
                      <w:highlight w:val="none"/>
                      <w:u w:val="none"/>
                      <w:lang w:val="en-US" w:eastAsia="zh-CN"/>
                    </w:rPr>
                  </w:pPr>
                  <w:r>
                    <w:rPr>
                      <w:rFonts w:hint="eastAsia"/>
                      <w:b w:val="0"/>
                      <w:bCs/>
                      <w:szCs w:val="21"/>
                      <w:highlight w:val="none"/>
                      <w:u w:val="none"/>
                      <w:lang w:val="en-US" w:eastAsia="zh-CN"/>
                    </w:rPr>
                    <w:t>111</w:t>
                  </w:r>
                </w:p>
              </w:tc>
              <w:tc>
                <w:tcPr>
                  <w:tcW w:w="2279" w:type="dxa"/>
                  <w:noWrap w:val="0"/>
                  <w:vAlign w:val="center"/>
                </w:tcPr>
                <w:p>
                  <w:pPr>
                    <w:keepNext w:val="0"/>
                    <w:keepLines w:val="0"/>
                    <w:widowControl/>
                    <w:suppressLineNumbers w:val="0"/>
                    <w:jc w:val="center"/>
                    <w:textAlignment w:val="center"/>
                    <w:rPr>
                      <w:rFonts w:hint="default" w:ascii="Times New Roman" w:hAnsi="Times New Roman" w:cs="Times New Roman"/>
                      <w:b w:val="0"/>
                      <w:bCs/>
                      <w:sz w:val="21"/>
                      <w:szCs w:val="21"/>
                      <w:highlight w:val="none"/>
                      <w:u w:val="none"/>
                      <w:lang w:val="en-US" w:eastAsia="zh-CN"/>
                    </w:rPr>
                  </w:pPr>
                  <w:r>
                    <w:rPr>
                      <w:rFonts w:hint="default" w:ascii="Times New Roman" w:hAnsi="Times New Roman" w:eastAsia="宋体" w:cs="Times New Roman"/>
                      <w:i w:val="0"/>
                      <w:color w:val="000000"/>
                      <w:kern w:val="0"/>
                      <w:sz w:val="21"/>
                      <w:szCs w:val="21"/>
                      <w:u w:val="none"/>
                      <w:lang w:val="en-US" w:eastAsia="zh-CN" w:bidi="ar"/>
                    </w:rPr>
                    <w:t>355</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1239" w:type="pct"/>
                  <w:vMerge w:val="continue"/>
                  <w:noWrap w:val="0"/>
                  <w:vAlign w:val="center"/>
                </w:tcPr>
                <w:p>
                  <w:pPr>
                    <w:jc w:val="center"/>
                    <w:rPr>
                      <w:rFonts w:hint="eastAsia" w:ascii="Times New Roman" w:hAnsi="Times New Roman"/>
                      <w:b w:val="0"/>
                      <w:bCs/>
                      <w:szCs w:val="21"/>
                      <w:u w:val="none"/>
                    </w:rPr>
                  </w:pPr>
                </w:p>
              </w:tc>
              <w:tc>
                <w:tcPr>
                  <w:tcW w:w="1249" w:type="pct"/>
                  <w:noWrap w:val="0"/>
                  <w:vAlign w:val="center"/>
                </w:tcPr>
                <w:p>
                  <w:pPr>
                    <w:jc w:val="center"/>
                    <w:rPr>
                      <w:rFonts w:hint="default" w:ascii="Times New Roman" w:hAnsi="Times New Roman" w:eastAsia="宋体"/>
                      <w:b w:val="0"/>
                      <w:bCs/>
                      <w:szCs w:val="21"/>
                      <w:highlight w:val="none"/>
                      <w:u w:val="none"/>
                      <w:lang w:val="en-US" w:eastAsia="zh-CN"/>
                    </w:rPr>
                  </w:pPr>
                  <w:r>
                    <w:rPr>
                      <w:rFonts w:hint="default" w:ascii="Times New Roman" w:hAnsi="Times New Roman" w:eastAsia="宋体"/>
                      <w:b w:val="0"/>
                      <w:bCs/>
                      <w:szCs w:val="21"/>
                      <w:highlight w:val="none"/>
                      <w:u w:val="none"/>
                      <w:lang w:val="en-US" w:eastAsia="zh-CN"/>
                    </w:rPr>
                    <w:t>岳楼村</w:t>
                  </w:r>
                </w:p>
              </w:tc>
              <w:tc>
                <w:tcPr>
                  <w:tcW w:w="1254" w:type="pct"/>
                  <w:noWrap w:val="0"/>
                  <w:vAlign w:val="center"/>
                </w:tcPr>
                <w:p>
                  <w:pPr>
                    <w:jc w:val="center"/>
                    <w:rPr>
                      <w:rFonts w:hint="default"/>
                      <w:b w:val="0"/>
                      <w:bCs/>
                      <w:szCs w:val="21"/>
                      <w:highlight w:val="none"/>
                      <w:u w:val="none"/>
                      <w:lang w:val="en-US" w:eastAsia="zh-CN"/>
                    </w:rPr>
                  </w:pPr>
                  <w:r>
                    <w:rPr>
                      <w:rFonts w:hint="eastAsia"/>
                      <w:b w:val="0"/>
                      <w:bCs/>
                      <w:szCs w:val="21"/>
                      <w:highlight w:val="none"/>
                      <w:u w:val="none"/>
                      <w:lang w:val="en-US" w:eastAsia="zh-CN"/>
                    </w:rPr>
                    <w:t>377</w:t>
                  </w:r>
                </w:p>
              </w:tc>
              <w:tc>
                <w:tcPr>
                  <w:tcW w:w="2279" w:type="dxa"/>
                  <w:noWrap w:val="0"/>
                  <w:vAlign w:val="center"/>
                </w:tcPr>
                <w:p>
                  <w:pPr>
                    <w:keepNext w:val="0"/>
                    <w:keepLines w:val="0"/>
                    <w:widowControl/>
                    <w:suppressLineNumbers w:val="0"/>
                    <w:jc w:val="center"/>
                    <w:textAlignment w:val="center"/>
                    <w:rPr>
                      <w:rFonts w:hint="default" w:ascii="Times New Roman" w:hAnsi="Times New Roman" w:cs="Times New Roman"/>
                      <w:b w:val="0"/>
                      <w:bCs/>
                      <w:sz w:val="21"/>
                      <w:szCs w:val="21"/>
                      <w:highlight w:val="none"/>
                      <w:u w:val="none"/>
                      <w:lang w:val="en-US" w:eastAsia="zh-CN"/>
                    </w:rPr>
                  </w:pPr>
                  <w:r>
                    <w:rPr>
                      <w:rFonts w:hint="default" w:ascii="Times New Roman" w:hAnsi="Times New Roman" w:eastAsia="宋体" w:cs="Times New Roman"/>
                      <w:i w:val="0"/>
                      <w:color w:val="000000"/>
                      <w:kern w:val="0"/>
                      <w:sz w:val="21"/>
                      <w:szCs w:val="21"/>
                      <w:u w:val="none"/>
                      <w:lang w:val="en-US" w:eastAsia="zh-CN" w:bidi="ar"/>
                    </w:rPr>
                    <w:t>1206</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1239" w:type="pct"/>
                  <w:vMerge w:val="continue"/>
                  <w:noWrap w:val="0"/>
                  <w:vAlign w:val="center"/>
                </w:tcPr>
                <w:p>
                  <w:pPr>
                    <w:jc w:val="center"/>
                    <w:rPr>
                      <w:rFonts w:hint="eastAsia" w:ascii="Times New Roman" w:hAnsi="Times New Roman"/>
                      <w:b w:val="0"/>
                      <w:bCs/>
                      <w:szCs w:val="21"/>
                      <w:u w:val="none"/>
                    </w:rPr>
                  </w:pPr>
                </w:p>
              </w:tc>
              <w:tc>
                <w:tcPr>
                  <w:tcW w:w="1249" w:type="pct"/>
                  <w:noWrap w:val="0"/>
                  <w:vAlign w:val="center"/>
                </w:tcPr>
                <w:p>
                  <w:pPr>
                    <w:jc w:val="center"/>
                    <w:rPr>
                      <w:rFonts w:hint="default" w:ascii="Times New Roman" w:hAnsi="Times New Roman" w:eastAsia="宋体"/>
                      <w:b w:val="0"/>
                      <w:bCs/>
                      <w:szCs w:val="21"/>
                      <w:highlight w:val="none"/>
                      <w:u w:val="none"/>
                      <w:lang w:val="en-US" w:eastAsia="zh-CN"/>
                    </w:rPr>
                  </w:pPr>
                  <w:r>
                    <w:rPr>
                      <w:rFonts w:hint="default" w:ascii="Times New Roman" w:hAnsi="Times New Roman" w:eastAsia="宋体"/>
                      <w:b w:val="0"/>
                      <w:bCs/>
                      <w:szCs w:val="21"/>
                      <w:highlight w:val="none"/>
                      <w:u w:val="none"/>
                      <w:lang w:val="en-US" w:eastAsia="zh-CN"/>
                    </w:rPr>
                    <w:t>侯庄村</w:t>
                  </w:r>
                </w:p>
              </w:tc>
              <w:tc>
                <w:tcPr>
                  <w:tcW w:w="1254" w:type="pct"/>
                  <w:noWrap w:val="0"/>
                  <w:vAlign w:val="center"/>
                </w:tcPr>
                <w:p>
                  <w:pPr>
                    <w:jc w:val="center"/>
                    <w:rPr>
                      <w:rFonts w:hint="default"/>
                      <w:b w:val="0"/>
                      <w:bCs/>
                      <w:szCs w:val="21"/>
                      <w:highlight w:val="none"/>
                      <w:u w:val="none"/>
                      <w:lang w:val="en-US" w:eastAsia="zh-CN"/>
                    </w:rPr>
                  </w:pPr>
                  <w:r>
                    <w:rPr>
                      <w:rFonts w:hint="eastAsia"/>
                      <w:b w:val="0"/>
                      <w:bCs/>
                      <w:szCs w:val="21"/>
                      <w:highlight w:val="none"/>
                      <w:u w:val="none"/>
                      <w:lang w:val="en-US" w:eastAsia="zh-CN"/>
                    </w:rPr>
                    <w:t>66</w:t>
                  </w:r>
                </w:p>
              </w:tc>
              <w:tc>
                <w:tcPr>
                  <w:tcW w:w="2279" w:type="dxa"/>
                  <w:noWrap w:val="0"/>
                  <w:vAlign w:val="center"/>
                </w:tcPr>
                <w:p>
                  <w:pPr>
                    <w:keepNext w:val="0"/>
                    <w:keepLines w:val="0"/>
                    <w:widowControl/>
                    <w:suppressLineNumbers w:val="0"/>
                    <w:jc w:val="center"/>
                    <w:textAlignment w:val="center"/>
                    <w:rPr>
                      <w:rFonts w:hint="default" w:ascii="Times New Roman" w:hAnsi="Times New Roman" w:cs="Times New Roman"/>
                      <w:b w:val="0"/>
                      <w:bCs/>
                      <w:sz w:val="21"/>
                      <w:szCs w:val="21"/>
                      <w:highlight w:val="none"/>
                      <w:u w:val="none"/>
                      <w:lang w:val="en-US" w:eastAsia="zh-CN"/>
                    </w:rPr>
                  </w:pPr>
                  <w:r>
                    <w:rPr>
                      <w:rFonts w:hint="default" w:ascii="Times New Roman" w:hAnsi="Times New Roman" w:eastAsia="宋体" w:cs="Times New Roman"/>
                      <w:i w:val="0"/>
                      <w:color w:val="000000"/>
                      <w:kern w:val="0"/>
                      <w:sz w:val="21"/>
                      <w:szCs w:val="21"/>
                      <w:u w:val="none"/>
                      <w:lang w:val="en-US" w:eastAsia="zh-CN" w:bidi="ar"/>
                    </w:rPr>
                    <w:t>211</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1239" w:type="pct"/>
                  <w:vMerge w:val="continue"/>
                  <w:noWrap w:val="0"/>
                  <w:vAlign w:val="center"/>
                </w:tcPr>
                <w:p>
                  <w:pPr>
                    <w:jc w:val="center"/>
                    <w:rPr>
                      <w:rFonts w:hint="eastAsia" w:ascii="Times New Roman" w:hAnsi="Times New Roman"/>
                      <w:b w:val="0"/>
                      <w:bCs/>
                      <w:szCs w:val="21"/>
                      <w:u w:val="none"/>
                    </w:rPr>
                  </w:pPr>
                </w:p>
              </w:tc>
              <w:tc>
                <w:tcPr>
                  <w:tcW w:w="1249" w:type="pct"/>
                  <w:noWrap w:val="0"/>
                  <w:vAlign w:val="center"/>
                </w:tcPr>
                <w:p>
                  <w:pPr>
                    <w:jc w:val="center"/>
                    <w:rPr>
                      <w:rFonts w:hint="default" w:ascii="Times New Roman" w:hAnsi="Times New Roman" w:eastAsia="宋体"/>
                      <w:b w:val="0"/>
                      <w:bCs/>
                      <w:szCs w:val="21"/>
                      <w:highlight w:val="none"/>
                      <w:u w:val="none"/>
                      <w:lang w:val="en-US" w:eastAsia="zh-CN"/>
                    </w:rPr>
                  </w:pPr>
                  <w:r>
                    <w:rPr>
                      <w:rFonts w:hint="default" w:ascii="Times New Roman" w:hAnsi="Times New Roman" w:eastAsia="宋体"/>
                      <w:b w:val="0"/>
                      <w:bCs/>
                      <w:szCs w:val="21"/>
                      <w:highlight w:val="none"/>
                      <w:u w:val="none"/>
                      <w:lang w:val="en-US" w:eastAsia="zh-CN"/>
                    </w:rPr>
                    <w:t>王义和村</w:t>
                  </w:r>
                </w:p>
              </w:tc>
              <w:tc>
                <w:tcPr>
                  <w:tcW w:w="1254" w:type="pct"/>
                  <w:noWrap w:val="0"/>
                  <w:vAlign w:val="center"/>
                </w:tcPr>
                <w:p>
                  <w:pPr>
                    <w:jc w:val="center"/>
                    <w:rPr>
                      <w:rFonts w:hint="default"/>
                      <w:b w:val="0"/>
                      <w:bCs/>
                      <w:szCs w:val="21"/>
                      <w:highlight w:val="none"/>
                      <w:u w:val="none"/>
                      <w:lang w:val="en-US" w:eastAsia="zh-CN"/>
                    </w:rPr>
                  </w:pPr>
                  <w:r>
                    <w:rPr>
                      <w:rFonts w:hint="eastAsia"/>
                      <w:b w:val="0"/>
                      <w:bCs/>
                      <w:szCs w:val="21"/>
                      <w:highlight w:val="none"/>
                      <w:u w:val="none"/>
                      <w:lang w:val="en-US" w:eastAsia="zh-CN"/>
                    </w:rPr>
                    <w:t>116</w:t>
                  </w:r>
                </w:p>
              </w:tc>
              <w:tc>
                <w:tcPr>
                  <w:tcW w:w="2279" w:type="dxa"/>
                  <w:noWrap w:val="0"/>
                  <w:vAlign w:val="center"/>
                </w:tcPr>
                <w:p>
                  <w:pPr>
                    <w:keepNext w:val="0"/>
                    <w:keepLines w:val="0"/>
                    <w:widowControl/>
                    <w:suppressLineNumbers w:val="0"/>
                    <w:jc w:val="center"/>
                    <w:textAlignment w:val="center"/>
                    <w:rPr>
                      <w:rFonts w:hint="default" w:ascii="Times New Roman" w:hAnsi="Times New Roman" w:cs="Times New Roman"/>
                      <w:b w:val="0"/>
                      <w:bCs/>
                      <w:sz w:val="21"/>
                      <w:szCs w:val="21"/>
                      <w:highlight w:val="none"/>
                      <w:u w:val="none"/>
                      <w:lang w:val="en-US" w:eastAsia="zh-CN"/>
                    </w:rPr>
                  </w:pPr>
                  <w:r>
                    <w:rPr>
                      <w:rFonts w:hint="default" w:ascii="Times New Roman" w:hAnsi="Times New Roman" w:eastAsia="宋体" w:cs="Times New Roman"/>
                      <w:i w:val="0"/>
                      <w:color w:val="000000"/>
                      <w:kern w:val="0"/>
                      <w:sz w:val="21"/>
                      <w:szCs w:val="21"/>
                      <w:u w:val="none"/>
                      <w:lang w:val="en-US" w:eastAsia="zh-CN" w:bidi="ar"/>
                    </w:rPr>
                    <w:t>371</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1239" w:type="pct"/>
                  <w:vMerge w:val="continue"/>
                  <w:noWrap w:val="0"/>
                  <w:vAlign w:val="center"/>
                </w:tcPr>
                <w:p>
                  <w:pPr>
                    <w:jc w:val="center"/>
                    <w:rPr>
                      <w:rFonts w:hint="eastAsia" w:ascii="Times New Roman" w:hAnsi="Times New Roman"/>
                      <w:b w:val="0"/>
                      <w:bCs/>
                      <w:szCs w:val="21"/>
                      <w:u w:val="none"/>
                    </w:rPr>
                  </w:pPr>
                </w:p>
              </w:tc>
              <w:tc>
                <w:tcPr>
                  <w:tcW w:w="1249" w:type="pct"/>
                  <w:noWrap w:val="0"/>
                  <w:vAlign w:val="center"/>
                </w:tcPr>
                <w:p>
                  <w:pPr>
                    <w:jc w:val="center"/>
                    <w:rPr>
                      <w:rFonts w:hint="default" w:ascii="Times New Roman" w:hAnsi="Times New Roman" w:eastAsia="宋体"/>
                      <w:b w:val="0"/>
                      <w:bCs/>
                      <w:szCs w:val="21"/>
                      <w:highlight w:val="none"/>
                      <w:u w:val="none"/>
                      <w:lang w:val="en-US" w:eastAsia="zh-CN"/>
                    </w:rPr>
                  </w:pPr>
                  <w:r>
                    <w:rPr>
                      <w:rFonts w:hint="default" w:ascii="Times New Roman" w:hAnsi="Times New Roman" w:eastAsia="宋体"/>
                      <w:b w:val="0"/>
                      <w:bCs/>
                      <w:szCs w:val="21"/>
                      <w:highlight w:val="none"/>
                      <w:u w:val="none"/>
                      <w:lang w:val="en-US" w:eastAsia="zh-CN"/>
                    </w:rPr>
                    <w:t>王岗</w:t>
                  </w:r>
                </w:p>
              </w:tc>
              <w:tc>
                <w:tcPr>
                  <w:tcW w:w="1254" w:type="pct"/>
                  <w:noWrap w:val="0"/>
                  <w:vAlign w:val="center"/>
                </w:tcPr>
                <w:p>
                  <w:pPr>
                    <w:jc w:val="center"/>
                    <w:rPr>
                      <w:rFonts w:hint="default"/>
                      <w:b w:val="0"/>
                      <w:bCs/>
                      <w:szCs w:val="21"/>
                      <w:highlight w:val="none"/>
                      <w:u w:val="none"/>
                      <w:lang w:val="en-US" w:eastAsia="zh-CN"/>
                    </w:rPr>
                  </w:pPr>
                  <w:r>
                    <w:rPr>
                      <w:rFonts w:hint="eastAsia"/>
                      <w:b w:val="0"/>
                      <w:bCs/>
                      <w:szCs w:val="21"/>
                      <w:highlight w:val="none"/>
                      <w:u w:val="none"/>
                      <w:lang w:val="en-US" w:eastAsia="zh-CN"/>
                    </w:rPr>
                    <w:t>54</w:t>
                  </w:r>
                </w:p>
              </w:tc>
              <w:tc>
                <w:tcPr>
                  <w:tcW w:w="2279" w:type="dxa"/>
                  <w:noWrap w:val="0"/>
                  <w:vAlign w:val="center"/>
                </w:tcPr>
                <w:p>
                  <w:pPr>
                    <w:keepNext w:val="0"/>
                    <w:keepLines w:val="0"/>
                    <w:widowControl/>
                    <w:suppressLineNumbers w:val="0"/>
                    <w:jc w:val="center"/>
                    <w:textAlignment w:val="center"/>
                    <w:rPr>
                      <w:rFonts w:hint="default" w:ascii="Times New Roman" w:hAnsi="Times New Roman" w:cs="Times New Roman"/>
                      <w:b w:val="0"/>
                      <w:bCs/>
                      <w:sz w:val="21"/>
                      <w:szCs w:val="21"/>
                      <w:highlight w:val="none"/>
                      <w:u w:val="none"/>
                      <w:lang w:val="en-US" w:eastAsia="zh-CN"/>
                    </w:rPr>
                  </w:pPr>
                  <w:r>
                    <w:rPr>
                      <w:rFonts w:hint="default" w:ascii="Times New Roman" w:hAnsi="Times New Roman" w:eastAsia="宋体" w:cs="Times New Roman"/>
                      <w:i w:val="0"/>
                      <w:color w:val="000000"/>
                      <w:kern w:val="0"/>
                      <w:sz w:val="21"/>
                      <w:szCs w:val="21"/>
                      <w:u w:val="none"/>
                      <w:lang w:val="en-US" w:eastAsia="zh-CN" w:bidi="ar"/>
                    </w:rPr>
                    <w:t>173</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1239" w:type="pct"/>
                  <w:vMerge w:val="continue"/>
                  <w:noWrap w:val="0"/>
                  <w:vAlign w:val="center"/>
                </w:tcPr>
                <w:p>
                  <w:pPr>
                    <w:jc w:val="center"/>
                    <w:rPr>
                      <w:rFonts w:hint="eastAsia" w:ascii="Times New Roman" w:hAnsi="Times New Roman"/>
                      <w:b w:val="0"/>
                      <w:bCs/>
                      <w:szCs w:val="21"/>
                      <w:u w:val="none"/>
                    </w:rPr>
                  </w:pPr>
                </w:p>
              </w:tc>
              <w:tc>
                <w:tcPr>
                  <w:tcW w:w="1249" w:type="pct"/>
                  <w:noWrap w:val="0"/>
                  <w:vAlign w:val="center"/>
                </w:tcPr>
                <w:p>
                  <w:pPr>
                    <w:jc w:val="center"/>
                    <w:rPr>
                      <w:rFonts w:hint="default" w:ascii="Times New Roman" w:hAnsi="Times New Roman" w:eastAsia="宋体"/>
                      <w:b w:val="0"/>
                      <w:bCs/>
                      <w:szCs w:val="21"/>
                      <w:highlight w:val="none"/>
                      <w:u w:val="none"/>
                      <w:lang w:val="en-US" w:eastAsia="zh-CN"/>
                    </w:rPr>
                  </w:pPr>
                  <w:r>
                    <w:rPr>
                      <w:rFonts w:hint="default" w:ascii="Times New Roman" w:hAnsi="Times New Roman" w:eastAsia="宋体"/>
                      <w:b w:val="0"/>
                      <w:bCs/>
                      <w:szCs w:val="21"/>
                      <w:highlight w:val="none"/>
                      <w:u w:val="none"/>
                      <w:lang w:val="en-US" w:eastAsia="zh-CN"/>
                    </w:rPr>
                    <w:t>油坊头村</w:t>
                  </w:r>
                </w:p>
              </w:tc>
              <w:tc>
                <w:tcPr>
                  <w:tcW w:w="1254" w:type="pct"/>
                  <w:noWrap w:val="0"/>
                  <w:vAlign w:val="center"/>
                </w:tcPr>
                <w:p>
                  <w:pPr>
                    <w:jc w:val="center"/>
                    <w:rPr>
                      <w:rFonts w:hint="default"/>
                      <w:b w:val="0"/>
                      <w:bCs/>
                      <w:szCs w:val="21"/>
                      <w:highlight w:val="none"/>
                      <w:u w:val="none"/>
                      <w:lang w:val="en-US" w:eastAsia="zh-CN"/>
                    </w:rPr>
                  </w:pPr>
                  <w:r>
                    <w:rPr>
                      <w:rFonts w:hint="eastAsia"/>
                      <w:b w:val="0"/>
                      <w:bCs/>
                      <w:szCs w:val="21"/>
                      <w:highlight w:val="none"/>
                      <w:u w:val="none"/>
                      <w:lang w:val="en-US" w:eastAsia="zh-CN"/>
                    </w:rPr>
                    <w:t>91</w:t>
                  </w:r>
                </w:p>
              </w:tc>
              <w:tc>
                <w:tcPr>
                  <w:tcW w:w="2279" w:type="dxa"/>
                  <w:noWrap w:val="0"/>
                  <w:vAlign w:val="center"/>
                </w:tcPr>
                <w:p>
                  <w:pPr>
                    <w:keepNext w:val="0"/>
                    <w:keepLines w:val="0"/>
                    <w:widowControl/>
                    <w:suppressLineNumbers w:val="0"/>
                    <w:jc w:val="center"/>
                    <w:textAlignment w:val="center"/>
                    <w:rPr>
                      <w:rFonts w:hint="default" w:ascii="Times New Roman" w:hAnsi="Times New Roman" w:cs="Times New Roman"/>
                      <w:b w:val="0"/>
                      <w:bCs/>
                      <w:sz w:val="21"/>
                      <w:szCs w:val="21"/>
                      <w:highlight w:val="none"/>
                      <w:u w:val="none"/>
                      <w:lang w:val="en-US" w:eastAsia="zh-CN"/>
                    </w:rPr>
                  </w:pPr>
                  <w:r>
                    <w:rPr>
                      <w:rFonts w:hint="default" w:ascii="Times New Roman" w:hAnsi="Times New Roman" w:eastAsia="宋体" w:cs="Times New Roman"/>
                      <w:i w:val="0"/>
                      <w:color w:val="000000"/>
                      <w:kern w:val="0"/>
                      <w:sz w:val="21"/>
                      <w:szCs w:val="21"/>
                      <w:u w:val="none"/>
                      <w:lang w:val="en-US" w:eastAsia="zh-CN" w:bidi="ar"/>
                    </w:rPr>
                    <w:t>291</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1239" w:type="pct"/>
                  <w:vMerge w:val="continue"/>
                  <w:noWrap w:val="0"/>
                  <w:vAlign w:val="center"/>
                </w:tcPr>
                <w:p>
                  <w:pPr>
                    <w:jc w:val="center"/>
                    <w:rPr>
                      <w:rFonts w:hint="eastAsia" w:ascii="Times New Roman" w:hAnsi="Times New Roman"/>
                      <w:b w:val="0"/>
                      <w:bCs/>
                      <w:szCs w:val="21"/>
                      <w:u w:val="none"/>
                    </w:rPr>
                  </w:pPr>
                </w:p>
              </w:tc>
              <w:tc>
                <w:tcPr>
                  <w:tcW w:w="1249" w:type="pct"/>
                  <w:noWrap w:val="0"/>
                  <w:vAlign w:val="center"/>
                </w:tcPr>
                <w:p>
                  <w:pPr>
                    <w:jc w:val="center"/>
                    <w:rPr>
                      <w:rFonts w:hint="default" w:ascii="Times New Roman" w:hAnsi="Times New Roman" w:eastAsia="宋体"/>
                      <w:b w:val="0"/>
                      <w:bCs/>
                      <w:szCs w:val="21"/>
                      <w:highlight w:val="none"/>
                      <w:u w:val="none"/>
                      <w:lang w:val="en-US" w:eastAsia="zh-CN"/>
                    </w:rPr>
                  </w:pPr>
                  <w:r>
                    <w:rPr>
                      <w:rFonts w:hint="default" w:ascii="Times New Roman" w:hAnsi="Times New Roman" w:eastAsia="宋体"/>
                      <w:b w:val="0"/>
                      <w:bCs/>
                      <w:szCs w:val="21"/>
                      <w:highlight w:val="none"/>
                      <w:u w:val="none"/>
                      <w:lang w:val="en-US" w:eastAsia="zh-CN"/>
                    </w:rPr>
                    <w:t>彦岭村</w:t>
                  </w:r>
                </w:p>
              </w:tc>
              <w:tc>
                <w:tcPr>
                  <w:tcW w:w="1254" w:type="pct"/>
                  <w:noWrap w:val="0"/>
                  <w:vAlign w:val="center"/>
                </w:tcPr>
                <w:p>
                  <w:pPr>
                    <w:jc w:val="center"/>
                    <w:rPr>
                      <w:rFonts w:hint="default"/>
                      <w:b w:val="0"/>
                      <w:bCs/>
                      <w:szCs w:val="21"/>
                      <w:highlight w:val="none"/>
                      <w:u w:val="none"/>
                      <w:lang w:val="en-US" w:eastAsia="zh-CN"/>
                    </w:rPr>
                  </w:pPr>
                  <w:r>
                    <w:rPr>
                      <w:rFonts w:hint="eastAsia"/>
                      <w:b w:val="0"/>
                      <w:bCs/>
                      <w:szCs w:val="21"/>
                      <w:highlight w:val="none"/>
                      <w:u w:val="none"/>
                      <w:lang w:val="en-US" w:eastAsia="zh-CN"/>
                    </w:rPr>
                    <w:t>216</w:t>
                  </w:r>
                </w:p>
              </w:tc>
              <w:tc>
                <w:tcPr>
                  <w:tcW w:w="2279" w:type="dxa"/>
                  <w:noWrap w:val="0"/>
                  <w:vAlign w:val="center"/>
                </w:tcPr>
                <w:p>
                  <w:pPr>
                    <w:keepNext w:val="0"/>
                    <w:keepLines w:val="0"/>
                    <w:widowControl/>
                    <w:suppressLineNumbers w:val="0"/>
                    <w:jc w:val="center"/>
                    <w:textAlignment w:val="center"/>
                    <w:rPr>
                      <w:rFonts w:hint="default" w:ascii="Times New Roman" w:hAnsi="Times New Roman" w:cs="Times New Roman"/>
                      <w:b w:val="0"/>
                      <w:bCs/>
                      <w:sz w:val="21"/>
                      <w:szCs w:val="21"/>
                      <w:highlight w:val="none"/>
                      <w:u w:val="none"/>
                      <w:lang w:val="en-US" w:eastAsia="zh-CN"/>
                    </w:rPr>
                  </w:pPr>
                  <w:r>
                    <w:rPr>
                      <w:rFonts w:hint="default" w:ascii="Times New Roman" w:hAnsi="Times New Roman" w:eastAsia="宋体" w:cs="Times New Roman"/>
                      <w:i w:val="0"/>
                      <w:color w:val="000000"/>
                      <w:kern w:val="0"/>
                      <w:sz w:val="21"/>
                      <w:szCs w:val="21"/>
                      <w:u w:val="none"/>
                      <w:lang w:val="en-US" w:eastAsia="zh-CN" w:bidi="ar"/>
                    </w:rPr>
                    <w:t>691</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1239" w:type="pct"/>
                  <w:vMerge w:val="continue"/>
                  <w:noWrap w:val="0"/>
                  <w:vAlign w:val="center"/>
                </w:tcPr>
                <w:p>
                  <w:pPr>
                    <w:jc w:val="center"/>
                    <w:rPr>
                      <w:rFonts w:hint="eastAsia" w:ascii="Times New Roman" w:hAnsi="Times New Roman"/>
                      <w:b w:val="0"/>
                      <w:bCs/>
                      <w:szCs w:val="21"/>
                      <w:u w:val="none"/>
                    </w:rPr>
                  </w:pPr>
                </w:p>
              </w:tc>
              <w:tc>
                <w:tcPr>
                  <w:tcW w:w="1249" w:type="pct"/>
                  <w:noWrap w:val="0"/>
                  <w:vAlign w:val="center"/>
                </w:tcPr>
                <w:p>
                  <w:pPr>
                    <w:jc w:val="center"/>
                    <w:rPr>
                      <w:rFonts w:hint="default" w:ascii="Times New Roman" w:hAnsi="Times New Roman" w:eastAsia="宋体"/>
                      <w:b w:val="0"/>
                      <w:bCs/>
                      <w:szCs w:val="21"/>
                      <w:highlight w:val="none"/>
                      <w:u w:val="none"/>
                      <w:lang w:val="en-US" w:eastAsia="zh-CN"/>
                    </w:rPr>
                  </w:pPr>
                  <w:r>
                    <w:rPr>
                      <w:rFonts w:hint="default" w:ascii="Times New Roman" w:hAnsi="Times New Roman" w:eastAsia="宋体"/>
                      <w:b w:val="0"/>
                      <w:bCs/>
                      <w:szCs w:val="21"/>
                      <w:highlight w:val="none"/>
                      <w:u w:val="none"/>
                      <w:lang w:val="en-US" w:eastAsia="zh-CN"/>
                    </w:rPr>
                    <w:t>温庄</w:t>
                  </w:r>
                </w:p>
              </w:tc>
              <w:tc>
                <w:tcPr>
                  <w:tcW w:w="1254" w:type="pct"/>
                  <w:noWrap w:val="0"/>
                  <w:vAlign w:val="center"/>
                </w:tcPr>
                <w:p>
                  <w:pPr>
                    <w:jc w:val="center"/>
                    <w:rPr>
                      <w:rFonts w:hint="default"/>
                      <w:b w:val="0"/>
                      <w:bCs/>
                      <w:szCs w:val="21"/>
                      <w:highlight w:val="none"/>
                      <w:u w:val="none"/>
                      <w:lang w:val="en-US" w:eastAsia="zh-CN"/>
                    </w:rPr>
                  </w:pPr>
                  <w:r>
                    <w:rPr>
                      <w:rFonts w:hint="eastAsia"/>
                      <w:b w:val="0"/>
                      <w:bCs/>
                      <w:szCs w:val="21"/>
                      <w:highlight w:val="none"/>
                      <w:u w:val="none"/>
                      <w:lang w:val="en-US" w:eastAsia="zh-CN"/>
                    </w:rPr>
                    <w:t>93</w:t>
                  </w:r>
                </w:p>
              </w:tc>
              <w:tc>
                <w:tcPr>
                  <w:tcW w:w="2279" w:type="dxa"/>
                  <w:noWrap w:val="0"/>
                  <w:vAlign w:val="center"/>
                </w:tcPr>
                <w:p>
                  <w:pPr>
                    <w:keepNext w:val="0"/>
                    <w:keepLines w:val="0"/>
                    <w:widowControl/>
                    <w:suppressLineNumbers w:val="0"/>
                    <w:jc w:val="center"/>
                    <w:textAlignment w:val="center"/>
                    <w:rPr>
                      <w:rFonts w:hint="default" w:ascii="Times New Roman" w:hAnsi="Times New Roman" w:cs="Times New Roman"/>
                      <w:b w:val="0"/>
                      <w:bCs/>
                      <w:sz w:val="21"/>
                      <w:szCs w:val="21"/>
                      <w:highlight w:val="none"/>
                      <w:u w:val="none"/>
                      <w:lang w:val="en-US" w:eastAsia="zh-CN"/>
                    </w:rPr>
                  </w:pPr>
                  <w:r>
                    <w:rPr>
                      <w:rFonts w:hint="default" w:ascii="Times New Roman" w:hAnsi="Times New Roman" w:eastAsia="宋体" w:cs="Times New Roman"/>
                      <w:i w:val="0"/>
                      <w:color w:val="000000"/>
                      <w:kern w:val="0"/>
                      <w:sz w:val="21"/>
                      <w:szCs w:val="21"/>
                      <w:u w:val="none"/>
                      <w:lang w:val="en-US" w:eastAsia="zh-CN" w:bidi="ar"/>
                    </w:rPr>
                    <w:t>298</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1239" w:type="pct"/>
                  <w:vMerge w:val="restart"/>
                  <w:noWrap w:val="0"/>
                  <w:vAlign w:val="center"/>
                </w:tcPr>
                <w:p>
                  <w:pPr>
                    <w:jc w:val="center"/>
                    <w:rPr>
                      <w:rFonts w:hint="eastAsia" w:ascii="Times New Roman" w:hAnsi="Times New Roman"/>
                      <w:b w:val="0"/>
                      <w:bCs/>
                      <w:szCs w:val="21"/>
                      <w:u w:val="none"/>
                    </w:rPr>
                  </w:pPr>
                  <w:r>
                    <w:rPr>
                      <w:rFonts w:hint="eastAsia" w:ascii="Times New Roman" w:hAnsi="Times New Roman"/>
                      <w:b w:val="0"/>
                      <w:bCs/>
                      <w:szCs w:val="21"/>
                      <w:u w:val="none"/>
                    </w:rPr>
                    <w:t>廉村镇</w:t>
                  </w:r>
                </w:p>
              </w:tc>
              <w:tc>
                <w:tcPr>
                  <w:tcW w:w="1249" w:type="pct"/>
                  <w:noWrap w:val="0"/>
                  <w:vAlign w:val="center"/>
                </w:tcPr>
                <w:p>
                  <w:pPr>
                    <w:jc w:val="center"/>
                    <w:rPr>
                      <w:rFonts w:hint="default" w:ascii="Times New Roman" w:hAnsi="Times New Roman" w:eastAsia="宋体"/>
                      <w:b w:val="0"/>
                      <w:bCs/>
                      <w:szCs w:val="21"/>
                      <w:highlight w:val="none"/>
                      <w:u w:val="none"/>
                      <w:lang w:val="en-US" w:eastAsia="zh-CN"/>
                    </w:rPr>
                  </w:pPr>
                  <w:r>
                    <w:rPr>
                      <w:rFonts w:hint="default" w:ascii="Times New Roman" w:hAnsi="Times New Roman" w:eastAsia="宋体"/>
                      <w:b w:val="0"/>
                      <w:bCs/>
                      <w:szCs w:val="21"/>
                      <w:highlight w:val="none"/>
                      <w:u w:val="none"/>
                      <w:lang w:val="en-US" w:eastAsia="zh-CN"/>
                    </w:rPr>
                    <w:t>新庄</w:t>
                  </w:r>
                </w:p>
              </w:tc>
              <w:tc>
                <w:tcPr>
                  <w:tcW w:w="1254" w:type="pct"/>
                  <w:noWrap w:val="0"/>
                  <w:vAlign w:val="center"/>
                </w:tcPr>
                <w:p>
                  <w:pPr>
                    <w:jc w:val="center"/>
                    <w:rPr>
                      <w:rFonts w:hint="default"/>
                      <w:b w:val="0"/>
                      <w:bCs/>
                      <w:szCs w:val="21"/>
                      <w:highlight w:val="none"/>
                      <w:u w:val="none"/>
                      <w:lang w:val="en-US" w:eastAsia="zh-CN"/>
                    </w:rPr>
                  </w:pPr>
                  <w:r>
                    <w:rPr>
                      <w:rFonts w:hint="eastAsia"/>
                      <w:b w:val="0"/>
                      <w:bCs/>
                      <w:szCs w:val="21"/>
                      <w:highlight w:val="none"/>
                      <w:u w:val="none"/>
                      <w:lang w:val="en-US" w:eastAsia="zh-CN"/>
                    </w:rPr>
                    <w:t>265</w:t>
                  </w:r>
                </w:p>
              </w:tc>
              <w:tc>
                <w:tcPr>
                  <w:tcW w:w="2279" w:type="dxa"/>
                  <w:noWrap w:val="0"/>
                  <w:vAlign w:val="center"/>
                </w:tcPr>
                <w:p>
                  <w:pPr>
                    <w:keepNext w:val="0"/>
                    <w:keepLines w:val="0"/>
                    <w:widowControl/>
                    <w:suppressLineNumbers w:val="0"/>
                    <w:jc w:val="center"/>
                    <w:textAlignment w:val="center"/>
                    <w:rPr>
                      <w:rFonts w:hint="default" w:ascii="Times New Roman" w:hAnsi="Times New Roman" w:cs="Times New Roman"/>
                      <w:b w:val="0"/>
                      <w:bCs/>
                      <w:sz w:val="21"/>
                      <w:szCs w:val="21"/>
                      <w:highlight w:val="none"/>
                      <w:u w:val="none"/>
                      <w:lang w:val="en-US" w:eastAsia="zh-CN"/>
                    </w:rPr>
                  </w:pPr>
                  <w:r>
                    <w:rPr>
                      <w:rFonts w:hint="default" w:ascii="Times New Roman" w:hAnsi="Times New Roman" w:eastAsia="宋体" w:cs="Times New Roman"/>
                      <w:i w:val="0"/>
                      <w:color w:val="000000"/>
                      <w:kern w:val="0"/>
                      <w:sz w:val="21"/>
                      <w:szCs w:val="21"/>
                      <w:u w:val="none"/>
                      <w:lang w:val="en-US" w:eastAsia="zh-CN" w:bidi="ar"/>
                    </w:rPr>
                    <w:t>848</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1239" w:type="pct"/>
                  <w:vMerge w:val="continue"/>
                  <w:noWrap w:val="0"/>
                  <w:vAlign w:val="center"/>
                </w:tcPr>
                <w:p>
                  <w:pPr>
                    <w:jc w:val="center"/>
                    <w:rPr>
                      <w:rFonts w:hint="eastAsia" w:ascii="Times New Roman" w:hAnsi="Times New Roman"/>
                      <w:b w:val="0"/>
                      <w:bCs/>
                      <w:szCs w:val="21"/>
                      <w:u w:val="none"/>
                    </w:rPr>
                  </w:pPr>
                </w:p>
              </w:tc>
              <w:tc>
                <w:tcPr>
                  <w:tcW w:w="1249" w:type="pct"/>
                  <w:noWrap w:val="0"/>
                  <w:vAlign w:val="center"/>
                </w:tcPr>
                <w:p>
                  <w:pPr>
                    <w:jc w:val="center"/>
                    <w:rPr>
                      <w:rFonts w:hint="default" w:ascii="Times New Roman" w:hAnsi="Times New Roman" w:eastAsia="宋体"/>
                      <w:b w:val="0"/>
                      <w:bCs/>
                      <w:szCs w:val="21"/>
                      <w:highlight w:val="none"/>
                      <w:u w:val="none"/>
                      <w:lang w:val="en-US" w:eastAsia="zh-CN"/>
                    </w:rPr>
                  </w:pPr>
                  <w:r>
                    <w:rPr>
                      <w:rFonts w:hint="default" w:ascii="Times New Roman" w:hAnsi="Times New Roman" w:eastAsia="宋体"/>
                      <w:b w:val="0"/>
                      <w:bCs/>
                      <w:szCs w:val="21"/>
                      <w:highlight w:val="none"/>
                      <w:u w:val="none"/>
                      <w:lang w:val="en-US" w:eastAsia="zh-CN"/>
                    </w:rPr>
                    <w:t>台杨村</w:t>
                  </w:r>
                </w:p>
              </w:tc>
              <w:tc>
                <w:tcPr>
                  <w:tcW w:w="1254" w:type="pct"/>
                  <w:noWrap w:val="0"/>
                  <w:vAlign w:val="center"/>
                </w:tcPr>
                <w:p>
                  <w:pPr>
                    <w:jc w:val="center"/>
                    <w:rPr>
                      <w:rFonts w:hint="default"/>
                      <w:b w:val="0"/>
                      <w:bCs/>
                      <w:szCs w:val="21"/>
                      <w:highlight w:val="none"/>
                      <w:u w:val="none"/>
                      <w:lang w:val="en-US" w:eastAsia="zh-CN"/>
                    </w:rPr>
                  </w:pPr>
                  <w:r>
                    <w:rPr>
                      <w:rFonts w:hint="eastAsia"/>
                      <w:b w:val="0"/>
                      <w:bCs/>
                      <w:szCs w:val="21"/>
                      <w:highlight w:val="none"/>
                      <w:u w:val="none"/>
                      <w:lang w:val="en-US" w:eastAsia="zh-CN"/>
                    </w:rPr>
                    <w:t>628</w:t>
                  </w:r>
                </w:p>
              </w:tc>
              <w:tc>
                <w:tcPr>
                  <w:tcW w:w="2279" w:type="dxa"/>
                  <w:noWrap w:val="0"/>
                  <w:vAlign w:val="center"/>
                </w:tcPr>
                <w:p>
                  <w:pPr>
                    <w:keepNext w:val="0"/>
                    <w:keepLines w:val="0"/>
                    <w:widowControl/>
                    <w:suppressLineNumbers w:val="0"/>
                    <w:jc w:val="center"/>
                    <w:textAlignment w:val="center"/>
                    <w:rPr>
                      <w:rFonts w:hint="default" w:ascii="Times New Roman" w:hAnsi="Times New Roman" w:cs="Times New Roman"/>
                      <w:b w:val="0"/>
                      <w:bCs/>
                      <w:sz w:val="21"/>
                      <w:szCs w:val="21"/>
                      <w:highlight w:val="none"/>
                      <w:u w:val="none"/>
                      <w:lang w:val="en-US" w:eastAsia="zh-CN"/>
                    </w:rPr>
                  </w:pPr>
                  <w:r>
                    <w:rPr>
                      <w:rFonts w:hint="default" w:ascii="Times New Roman" w:hAnsi="Times New Roman" w:eastAsia="宋体" w:cs="Times New Roman"/>
                      <w:i w:val="0"/>
                      <w:color w:val="000000"/>
                      <w:kern w:val="0"/>
                      <w:sz w:val="21"/>
                      <w:szCs w:val="21"/>
                      <w:u w:val="none"/>
                      <w:lang w:val="en-US" w:eastAsia="zh-CN" w:bidi="ar"/>
                    </w:rPr>
                    <w:t>2010</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1239" w:type="pct"/>
                  <w:vMerge w:val="continue"/>
                  <w:noWrap w:val="0"/>
                  <w:vAlign w:val="center"/>
                </w:tcPr>
                <w:p>
                  <w:pPr>
                    <w:jc w:val="center"/>
                    <w:rPr>
                      <w:rFonts w:hint="eastAsia" w:ascii="Times New Roman" w:hAnsi="Times New Roman"/>
                      <w:b w:val="0"/>
                      <w:bCs/>
                      <w:szCs w:val="21"/>
                      <w:u w:val="none"/>
                    </w:rPr>
                  </w:pPr>
                </w:p>
              </w:tc>
              <w:tc>
                <w:tcPr>
                  <w:tcW w:w="1249" w:type="pct"/>
                  <w:noWrap w:val="0"/>
                  <w:vAlign w:val="center"/>
                </w:tcPr>
                <w:p>
                  <w:pPr>
                    <w:jc w:val="center"/>
                    <w:rPr>
                      <w:rFonts w:hint="default" w:ascii="Times New Roman" w:hAnsi="Times New Roman" w:eastAsia="宋体"/>
                      <w:b w:val="0"/>
                      <w:bCs/>
                      <w:szCs w:val="21"/>
                      <w:highlight w:val="none"/>
                      <w:u w:val="none"/>
                      <w:lang w:val="en-US" w:eastAsia="zh-CN"/>
                    </w:rPr>
                  </w:pPr>
                  <w:r>
                    <w:rPr>
                      <w:rFonts w:hint="default" w:ascii="Times New Roman" w:hAnsi="Times New Roman" w:eastAsia="宋体"/>
                      <w:b w:val="0"/>
                      <w:bCs/>
                      <w:szCs w:val="21"/>
                      <w:highlight w:val="none"/>
                      <w:u w:val="none"/>
                      <w:lang w:val="en-US" w:eastAsia="zh-CN"/>
                    </w:rPr>
                    <w:t>穆寨村</w:t>
                  </w:r>
                </w:p>
              </w:tc>
              <w:tc>
                <w:tcPr>
                  <w:tcW w:w="1254" w:type="pct"/>
                  <w:noWrap w:val="0"/>
                  <w:vAlign w:val="center"/>
                </w:tcPr>
                <w:p>
                  <w:pPr>
                    <w:jc w:val="center"/>
                    <w:rPr>
                      <w:rFonts w:hint="default"/>
                      <w:b w:val="0"/>
                      <w:bCs/>
                      <w:szCs w:val="21"/>
                      <w:highlight w:val="none"/>
                      <w:u w:val="none"/>
                      <w:lang w:val="en-US" w:eastAsia="zh-CN"/>
                    </w:rPr>
                  </w:pPr>
                  <w:r>
                    <w:rPr>
                      <w:rFonts w:hint="eastAsia"/>
                      <w:b w:val="0"/>
                      <w:bCs/>
                      <w:szCs w:val="21"/>
                      <w:highlight w:val="none"/>
                      <w:u w:val="none"/>
                      <w:lang w:val="en-US" w:eastAsia="zh-CN"/>
                    </w:rPr>
                    <w:t>608</w:t>
                  </w:r>
                </w:p>
              </w:tc>
              <w:tc>
                <w:tcPr>
                  <w:tcW w:w="2279" w:type="dxa"/>
                  <w:noWrap w:val="0"/>
                  <w:vAlign w:val="center"/>
                </w:tcPr>
                <w:p>
                  <w:pPr>
                    <w:keepNext w:val="0"/>
                    <w:keepLines w:val="0"/>
                    <w:widowControl/>
                    <w:suppressLineNumbers w:val="0"/>
                    <w:jc w:val="center"/>
                    <w:textAlignment w:val="center"/>
                    <w:rPr>
                      <w:rFonts w:hint="default" w:ascii="Times New Roman" w:hAnsi="Times New Roman" w:cs="Times New Roman"/>
                      <w:b w:val="0"/>
                      <w:bCs/>
                      <w:sz w:val="21"/>
                      <w:szCs w:val="21"/>
                      <w:highlight w:val="none"/>
                      <w:u w:val="none"/>
                      <w:lang w:val="en-US" w:eastAsia="zh-CN"/>
                    </w:rPr>
                  </w:pPr>
                  <w:r>
                    <w:rPr>
                      <w:rFonts w:hint="default" w:ascii="Times New Roman" w:hAnsi="Times New Roman" w:eastAsia="宋体" w:cs="Times New Roman"/>
                      <w:i w:val="0"/>
                      <w:color w:val="000000"/>
                      <w:kern w:val="0"/>
                      <w:sz w:val="21"/>
                      <w:szCs w:val="21"/>
                      <w:u w:val="none"/>
                      <w:lang w:val="en-US" w:eastAsia="zh-CN" w:bidi="ar"/>
                    </w:rPr>
                    <w:t>1946</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1239" w:type="pct"/>
                  <w:vMerge w:val="continue"/>
                  <w:noWrap w:val="0"/>
                  <w:vAlign w:val="center"/>
                </w:tcPr>
                <w:p>
                  <w:pPr>
                    <w:jc w:val="center"/>
                    <w:rPr>
                      <w:rFonts w:hint="eastAsia" w:ascii="Times New Roman" w:hAnsi="Times New Roman"/>
                      <w:b w:val="0"/>
                      <w:bCs/>
                      <w:szCs w:val="21"/>
                      <w:u w:val="none"/>
                    </w:rPr>
                  </w:pPr>
                </w:p>
              </w:tc>
              <w:tc>
                <w:tcPr>
                  <w:tcW w:w="1249" w:type="pct"/>
                  <w:noWrap w:val="0"/>
                  <w:vAlign w:val="center"/>
                </w:tcPr>
                <w:p>
                  <w:pPr>
                    <w:jc w:val="center"/>
                    <w:rPr>
                      <w:rFonts w:hint="default" w:ascii="Times New Roman" w:hAnsi="Times New Roman" w:eastAsia="宋体"/>
                      <w:b w:val="0"/>
                      <w:bCs/>
                      <w:szCs w:val="21"/>
                      <w:highlight w:val="none"/>
                      <w:u w:val="none"/>
                      <w:lang w:val="en-US" w:eastAsia="zh-CN"/>
                    </w:rPr>
                  </w:pPr>
                  <w:r>
                    <w:rPr>
                      <w:rFonts w:hint="default" w:ascii="Times New Roman" w:hAnsi="Times New Roman" w:eastAsia="宋体"/>
                      <w:b w:val="0"/>
                      <w:bCs/>
                      <w:szCs w:val="21"/>
                      <w:highlight w:val="none"/>
                      <w:u w:val="none"/>
                      <w:lang w:val="en-US" w:eastAsia="zh-CN"/>
                    </w:rPr>
                    <w:t>赫核村</w:t>
                  </w:r>
                </w:p>
              </w:tc>
              <w:tc>
                <w:tcPr>
                  <w:tcW w:w="1254" w:type="pct"/>
                  <w:noWrap w:val="0"/>
                  <w:vAlign w:val="center"/>
                </w:tcPr>
                <w:p>
                  <w:pPr>
                    <w:jc w:val="center"/>
                    <w:rPr>
                      <w:rFonts w:hint="default"/>
                      <w:b w:val="0"/>
                      <w:bCs/>
                      <w:szCs w:val="21"/>
                      <w:highlight w:val="none"/>
                      <w:u w:val="none"/>
                      <w:lang w:val="en-US" w:eastAsia="zh-CN"/>
                    </w:rPr>
                  </w:pPr>
                  <w:r>
                    <w:rPr>
                      <w:rFonts w:hint="eastAsia"/>
                      <w:b w:val="0"/>
                      <w:bCs/>
                      <w:szCs w:val="21"/>
                      <w:highlight w:val="none"/>
                      <w:u w:val="none"/>
                      <w:lang w:val="en-US" w:eastAsia="zh-CN"/>
                    </w:rPr>
                    <w:t>276</w:t>
                  </w:r>
                </w:p>
              </w:tc>
              <w:tc>
                <w:tcPr>
                  <w:tcW w:w="2279" w:type="dxa"/>
                  <w:noWrap w:val="0"/>
                  <w:vAlign w:val="center"/>
                </w:tcPr>
                <w:p>
                  <w:pPr>
                    <w:keepNext w:val="0"/>
                    <w:keepLines w:val="0"/>
                    <w:widowControl/>
                    <w:suppressLineNumbers w:val="0"/>
                    <w:jc w:val="center"/>
                    <w:textAlignment w:val="center"/>
                    <w:rPr>
                      <w:rFonts w:hint="default" w:ascii="Times New Roman" w:hAnsi="Times New Roman" w:cs="Times New Roman"/>
                      <w:b w:val="0"/>
                      <w:bCs/>
                      <w:sz w:val="21"/>
                      <w:szCs w:val="21"/>
                      <w:highlight w:val="none"/>
                      <w:u w:val="none"/>
                      <w:lang w:val="en-US" w:eastAsia="zh-CN"/>
                    </w:rPr>
                  </w:pPr>
                  <w:r>
                    <w:rPr>
                      <w:rFonts w:hint="default" w:ascii="Times New Roman" w:hAnsi="Times New Roman" w:eastAsia="宋体" w:cs="Times New Roman"/>
                      <w:i w:val="0"/>
                      <w:color w:val="000000"/>
                      <w:kern w:val="0"/>
                      <w:sz w:val="21"/>
                      <w:szCs w:val="21"/>
                      <w:u w:val="none"/>
                      <w:lang w:val="en-US" w:eastAsia="zh-CN" w:bidi="ar"/>
                    </w:rPr>
                    <w:t>883</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1239" w:type="pct"/>
                  <w:vMerge w:val="continue"/>
                  <w:noWrap w:val="0"/>
                  <w:vAlign w:val="center"/>
                </w:tcPr>
                <w:p>
                  <w:pPr>
                    <w:jc w:val="center"/>
                    <w:rPr>
                      <w:rFonts w:hint="eastAsia" w:ascii="Times New Roman" w:hAnsi="Times New Roman"/>
                      <w:b w:val="0"/>
                      <w:bCs/>
                      <w:szCs w:val="21"/>
                      <w:u w:val="none"/>
                    </w:rPr>
                  </w:pPr>
                </w:p>
              </w:tc>
              <w:tc>
                <w:tcPr>
                  <w:tcW w:w="1249" w:type="pct"/>
                  <w:noWrap w:val="0"/>
                  <w:vAlign w:val="center"/>
                </w:tcPr>
                <w:p>
                  <w:pPr>
                    <w:jc w:val="center"/>
                    <w:rPr>
                      <w:rFonts w:hint="default" w:ascii="Times New Roman" w:hAnsi="Times New Roman" w:eastAsia="宋体"/>
                      <w:b w:val="0"/>
                      <w:bCs/>
                      <w:szCs w:val="21"/>
                      <w:highlight w:val="none"/>
                      <w:u w:val="none"/>
                      <w:lang w:val="en-US" w:eastAsia="zh-CN"/>
                    </w:rPr>
                  </w:pPr>
                  <w:r>
                    <w:rPr>
                      <w:rFonts w:hint="default" w:ascii="Times New Roman" w:hAnsi="Times New Roman" w:eastAsia="宋体"/>
                      <w:b w:val="0"/>
                      <w:bCs/>
                      <w:szCs w:val="21"/>
                      <w:highlight w:val="none"/>
                      <w:u w:val="none"/>
                      <w:lang w:val="en-US" w:eastAsia="zh-CN"/>
                    </w:rPr>
                    <w:t>台李村</w:t>
                  </w:r>
                </w:p>
              </w:tc>
              <w:tc>
                <w:tcPr>
                  <w:tcW w:w="1254" w:type="pct"/>
                  <w:noWrap w:val="0"/>
                  <w:vAlign w:val="center"/>
                </w:tcPr>
                <w:p>
                  <w:pPr>
                    <w:jc w:val="center"/>
                    <w:rPr>
                      <w:rFonts w:hint="default"/>
                      <w:b w:val="0"/>
                      <w:bCs/>
                      <w:szCs w:val="21"/>
                      <w:highlight w:val="none"/>
                      <w:u w:val="none"/>
                      <w:lang w:val="en-US" w:eastAsia="zh-CN"/>
                    </w:rPr>
                  </w:pPr>
                  <w:r>
                    <w:rPr>
                      <w:rFonts w:hint="eastAsia"/>
                      <w:b w:val="0"/>
                      <w:bCs/>
                      <w:szCs w:val="21"/>
                      <w:highlight w:val="none"/>
                      <w:u w:val="none"/>
                      <w:lang w:val="en-US" w:eastAsia="zh-CN"/>
                    </w:rPr>
                    <w:t>233</w:t>
                  </w:r>
                </w:p>
              </w:tc>
              <w:tc>
                <w:tcPr>
                  <w:tcW w:w="2279" w:type="dxa"/>
                  <w:noWrap w:val="0"/>
                  <w:vAlign w:val="center"/>
                </w:tcPr>
                <w:p>
                  <w:pPr>
                    <w:keepNext w:val="0"/>
                    <w:keepLines w:val="0"/>
                    <w:widowControl/>
                    <w:suppressLineNumbers w:val="0"/>
                    <w:jc w:val="center"/>
                    <w:textAlignment w:val="center"/>
                    <w:rPr>
                      <w:rFonts w:hint="default" w:ascii="Times New Roman" w:hAnsi="Times New Roman" w:cs="Times New Roman"/>
                      <w:b w:val="0"/>
                      <w:bCs/>
                      <w:sz w:val="21"/>
                      <w:szCs w:val="21"/>
                      <w:highlight w:val="none"/>
                      <w:u w:val="none"/>
                      <w:lang w:val="en-US" w:eastAsia="zh-CN"/>
                    </w:rPr>
                  </w:pPr>
                  <w:r>
                    <w:rPr>
                      <w:rFonts w:hint="default" w:ascii="Times New Roman" w:hAnsi="Times New Roman" w:eastAsia="宋体" w:cs="Times New Roman"/>
                      <w:i w:val="0"/>
                      <w:color w:val="000000"/>
                      <w:kern w:val="0"/>
                      <w:sz w:val="21"/>
                      <w:szCs w:val="21"/>
                      <w:u w:val="none"/>
                      <w:lang w:val="en-US" w:eastAsia="zh-CN" w:bidi="ar"/>
                    </w:rPr>
                    <w:t>746</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1239" w:type="pct"/>
                  <w:vMerge w:val="continue"/>
                  <w:noWrap w:val="0"/>
                  <w:vAlign w:val="center"/>
                </w:tcPr>
                <w:p>
                  <w:pPr>
                    <w:jc w:val="center"/>
                    <w:rPr>
                      <w:rFonts w:hint="eastAsia" w:ascii="Times New Roman" w:hAnsi="Times New Roman"/>
                      <w:b w:val="0"/>
                      <w:bCs/>
                      <w:szCs w:val="21"/>
                      <w:u w:val="none"/>
                    </w:rPr>
                  </w:pPr>
                </w:p>
              </w:tc>
              <w:tc>
                <w:tcPr>
                  <w:tcW w:w="1249" w:type="pct"/>
                  <w:noWrap w:val="0"/>
                  <w:vAlign w:val="center"/>
                </w:tcPr>
                <w:p>
                  <w:pPr>
                    <w:jc w:val="center"/>
                    <w:rPr>
                      <w:rFonts w:hint="default" w:ascii="Times New Roman" w:hAnsi="Times New Roman" w:eastAsia="宋体"/>
                      <w:b w:val="0"/>
                      <w:bCs/>
                      <w:szCs w:val="21"/>
                      <w:highlight w:val="none"/>
                      <w:u w:val="none"/>
                      <w:lang w:val="en-US" w:eastAsia="zh-CN"/>
                    </w:rPr>
                  </w:pPr>
                  <w:r>
                    <w:rPr>
                      <w:rFonts w:hint="default" w:ascii="Times New Roman" w:hAnsi="Times New Roman" w:eastAsia="宋体"/>
                      <w:b w:val="0"/>
                      <w:bCs/>
                      <w:szCs w:val="21"/>
                      <w:highlight w:val="none"/>
                      <w:u w:val="none"/>
                      <w:lang w:val="en-US" w:eastAsia="zh-CN"/>
                    </w:rPr>
                    <w:t>申王庄</w:t>
                  </w:r>
                </w:p>
              </w:tc>
              <w:tc>
                <w:tcPr>
                  <w:tcW w:w="1254" w:type="pct"/>
                  <w:noWrap w:val="0"/>
                  <w:vAlign w:val="center"/>
                </w:tcPr>
                <w:p>
                  <w:pPr>
                    <w:jc w:val="center"/>
                    <w:rPr>
                      <w:rFonts w:hint="default"/>
                      <w:b w:val="0"/>
                      <w:bCs/>
                      <w:szCs w:val="21"/>
                      <w:highlight w:val="none"/>
                      <w:u w:val="none"/>
                      <w:lang w:val="en-US" w:eastAsia="zh-CN"/>
                    </w:rPr>
                  </w:pPr>
                  <w:r>
                    <w:rPr>
                      <w:rFonts w:hint="eastAsia"/>
                      <w:b w:val="0"/>
                      <w:bCs/>
                      <w:szCs w:val="21"/>
                      <w:highlight w:val="none"/>
                      <w:u w:val="none"/>
                      <w:lang w:val="en-US" w:eastAsia="zh-CN"/>
                    </w:rPr>
                    <w:t>408</w:t>
                  </w:r>
                </w:p>
              </w:tc>
              <w:tc>
                <w:tcPr>
                  <w:tcW w:w="2279" w:type="dxa"/>
                  <w:noWrap w:val="0"/>
                  <w:vAlign w:val="center"/>
                </w:tcPr>
                <w:p>
                  <w:pPr>
                    <w:keepNext w:val="0"/>
                    <w:keepLines w:val="0"/>
                    <w:widowControl/>
                    <w:suppressLineNumbers w:val="0"/>
                    <w:jc w:val="center"/>
                    <w:textAlignment w:val="center"/>
                    <w:rPr>
                      <w:rFonts w:hint="default" w:ascii="Times New Roman" w:hAnsi="Times New Roman" w:cs="Times New Roman"/>
                      <w:b w:val="0"/>
                      <w:bCs/>
                      <w:sz w:val="21"/>
                      <w:szCs w:val="21"/>
                      <w:highlight w:val="none"/>
                      <w:u w:val="none"/>
                      <w:lang w:val="en-US" w:eastAsia="zh-CN"/>
                    </w:rPr>
                  </w:pPr>
                  <w:r>
                    <w:rPr>
                      <w:rFonts w:hint="default" w:ascii="Times New Roman" w:hAnsi="Times New Roman" w:eastAsia="宋体" w:cs="Times New Roman"/>
                      <w:i w:val="0"/>
                      <w:color w:val="000000"/>
                      <w:kern w:val="0"/>
                      <w:sz w:val="21"/>
                      <w:szCs w:val="21"/>
                      <w:u w:val="none"/>
                      <w:lang w:val="en-US" w:eastAsia="zh-CN" w:bidi="ar"/>
                    </w:rPr>
                    <w:t>1306</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1239" w:type="pct"/>
                  <w:vMerge w:val="continue"/>
                  <w:noWrap w:val="0"/>
                  <w:vAlign w:val="center"/>
                </w:tcPr>
                <w:p>
                  <w:pPr>
                    <w:jc w:val="center"/>
                    <w:rPr>
                      <w:rFonts w:hint="eastAsia" w:ascii="Times New Roman" w:hAnsi="Times New Roman"/>
                      <w:b w:val="0"/>
                      <w:bCs/>
                      <w:szCs w:val="21"/>
                      <w:u w:val="none"/>
                    </w:rPr>
                  </w:pPr>
                </w:p>
              </w:tc>
              <w:tc>
                <w:tcPr>
                  <w:tcW w:w="1249" w:type="pct"/>
                  <w:noWrap w:val="0"/>
                  <w:vAlign w:val="center"/>
                </w:tcPr>
                <w:p>
                  <w:pPr>
                    <w:jc w:val="center"/>
                    <w:rPr>
                      <w:rFonts w:hint="default" w:ascii="Times New Roman" w:hAnsi="Times New Roman" w:eastAsia="宋体"/>
                      <w:b w:val="0"/>
                      <w:bCs/>
                      <w:szCs w:val="21"/>
                      <w:highlight w:val="none"/>
                      <w:u w:val="none"/>
                      <w:lang w:val="en-US" w:eastAsia="zh-CN"/>
                    </w:rPr>
                  </w:pPr>
                  <w:r>
                    <w:rPr>
                      <w:rFonts w:hint="default" w:ascii="Times New Roman" w:hAnsi="Times New Roman" w:eastAsia="宋体"/>
                      <w:b w:val="0"/>
                      <w:bCs/>
                      <w:szCs w:val="21"/>
                      <w:highlight w:val="none"/>
                      <w:u w:val="none"/>
                      <w:lang w:val="en-US" w:eastAsia="zh-CN"/>
                    </w:rPr>
                    <w:t>田庄</w:t>
                  </w:r>
                </w:p>
              </w:tc>
              <w:tc>
                <w:tcPr>
                  <w:tcW w:w="1254" w:type="pct"/>
                  <w:noWrap w:val="0"/>
                  <w:vAlign w:val="center"/>
                </w:tcPr>
                <w:p>
                  <w:pPr>
                    <w:jc w:val="center"/>
                    <w:rPr>
                      <w:rFonts w:hint="default"/>
                      <w:b w:val="0"/>
                      <w:bCs/>
                      <w:szCs w:val="21"/>
                      <w:highlight w:val="none"/>
                      <w:u w:val="none"/>
                      <w:lang w:val="en-US" w:eastAsia="zh-CN"/>
                    </w:rPr>
                  </w:pPr>
                  <w:r>
                    <w:rPr>
                      <w:rFonts w:hint="eastAsia"/>
                      <w:b w:val="0"/>
                      <w:bCs/>
                      <w:szCs w:val="21"/>
                      <w:highlight w:val="none"/>
                      <w:u w:val="none"/>
                      <w:lang w:val="en-US" w:eastAsia="zh-CN"/>
                    </w:rPr>
                    <w:t>153</w:t>
                  </w:r>
                </w:p>
              </w:tc>
              <w:tc>
                <w:tcPr>
                  <w:tcW w:w="2279" w:type="dxa"/>
                  <w:noWrap w:val="0"/>
                  <w:vAlign w:val="center"/>
                </w:tcPr>
                <w:p>
                  <w:pPr>
                    <w:keepNext w:val="0"/>
                    <w:keepLines w:val="0"/>
                    <w:widowControl/>
                    <w:suppressLineNumbers w:val="0"/>
                    <w:jc w:val="center"/>
                    <w:textAlignment w:val="center"/>
                    <w:rPr>
                      <w:rFonts w:hint="default" w:ascii="Times New Roman" w:hAnsi="Times New Roman" w:cs="Times New Roman"/>
                      <w:b w:val="0"/>
                      <w:bCs/>
                      <w:sz w:val="21"/>
                      <w:szCs w:val="21"/>
                      <w:highlight w:val="none"/>
                      <w:u w:val="none"/>
                      <w:lang w:val="en-US" w:eastAsia="zh-CN"/>
                    </w:rPr>
                  </w:pPr>
                  <w:r>
                    <w:rPr>
                      <w:rFonts w:hint="default" w:ascii="Times New Roman" w:hAnsi="Times New Roman" w:eastAsia="宋体" w:cs="Times New Roman"/>
                      <w:i w:val="0"/>
                      <w:color w:val="000000"/>
                      <w:kern w:val="0"/>
                      <w:sz w:val="21"/>
                      <w:szCs w:val="21"/>
                      <w:u w:val="none"/>
                      <w:lang w:val="en-US" w:eastAsia="zh-CN" w:bidi="ar"/>
                    </w:rPr>
                    <w:t>490</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1239" w:type="pct"/>
                  <w:vMerge w:val="continue"/>
                  <w:noWrap w:val="0"/>
                  <w:vAlign w:val="center"/>
                </w:tcPr>
                <w:p>
                  <w:pPr>
                    <w:jc w:val="center"/>
                    <w:rPr>
                      <w:rFonts w:hint="eastAsia" w:ascii="Times New Roman" w:hAnsi="Times New Roman"/>
                      <w:b w:val="0"/>
                      <w:bCs/>
                      <w:szCs w:val="21"/>
                      <w:u w:val="none"/>
                    </w:rPr>
                  </w:pPr>
                </w:p>
              </w:tc>
              <w:tc>
                <w:tcPr>
                  <w:tcW w:w="1249" w:type="pct"/>
                  <w:noWrap w:val="0"/>
                  <w:vAlign w:val="center"/>
                </w:tcPr>
                <w:p>
                  <w:pPr>
                    <w:jc w:val="center"/>
                    <w:rPr>
                      <w:rFonts w:hint="default" w:ascii="Times New Roman" w:hAnsi="Times New Roman" w:eastAsia="宋体"/>
                      <w:b w:val="0"/>
                      <w:bCs/>
                      <w:szCs w:val="21"/>
                      <w:highlight w:val="none"/>
                      <w:u w:val="none"/>
                      <w:lang w:val="en-US" w:eastAsia="zh-CN"/>
                    </w:rPr>
                  </w:pPr>
                  <w:r>
                    <w:rPr>
                      <w:rFonts w:hint="default" w:ascii="Times New Roman" w:hAnsi="Times New Roman" w:eastAsia="宋体"/>
                      <w:b w:val="0"/>
                      <w:bCs/>
                      <w:szCs w:val="21"/>
                      <w:highlight w:val="none"/>
                      <w:u w:val="none"/>
                      <w:lang w:val="en-US" w:eastAsia="zh-CN"/>
                    </w:rPr>
                    <w:t>肖马村</w:t>
                  </w:r>
                </w:p>
              </w:tc>
              <w:tc>
                <w:tcPr>
                  <w:tcW w:w="1254" w:type="pct"/>
                  <w:noWrap w:val="0"/>
                  <w:vAlign w:val="center"/>
                </w:tcPr>
                <w:p>
                  <w:pPr>
                    <w:jc w:val="center"/>
                    <w:rPr>
                      <w:rFonts w:hint="default"/>
                      <w:b w:val="0"/>
                      <w:bCs/>
                      <w:szCs w:val="21"/>
                      <w:highlight w:val="none"/>
                      <w:u w:val="none"/>
                      <w:lang w:val="en-US" w:eastAsia="zh-CN"/>
                    </w:rPr>
                  </w:pPr>
                  <w:r>
                    <w:rPr>
                      <w:rFonts w:hint="eastAsia"/>
                      <w:b w:val="0"/>
                      <w:bCs/>
                      <w:szCs w:val="21"/>
                      <w:highlight w:val="none"/>
                      <w:u w:val="none"/>
                      <w:lang w:val="en-US" w:eastAsia="zh-CN"/>
                    </w:rPr>
                    <w:t>321</w:t>
                  </w:r>
                </w:p>
              </w:tc>
              <w:tc>
                <w:tcPr>
                  <w:tcW w:w="2279" w:type="dxa"/>
                  <w:noWrap w:val="0"/>
                  <w:vAlign w:val="center"/>
                </w:tcPr>
                <w:p>
                  <w:pPr>
                    <w:keepNext w:val="0"/>
                    <w:keepLines w:val="0"/>
                    <w:widowControl/>
                    <w:suppressLineNumbers w:val="0"/>
                    <w:jc w:val="center"/>
                    <w:textAlignment w:val="center"/>
                    <w:rPr>
                      <w:rFonts w:hint="default" w:ascii="Times New Roman" w:hAnsi="Times New Roman" w:cs="Times New Roman"/>
                      <w:b w:val="0"/>
                      <w:bCs/>
                      <w:sz w:val="21"/>
                      <w:szCs w:val="21"/>
                      <w:highlight w:val="none"/>
                      <w:u w:val="none"/>
                      <w:lang w:val="en-US" w:eastAsia="zh-CN"/>
                    </w:rPr>
                  </w:pPr>
                  <w:r>
                    <w:rPr>
                      <w:rFonts w:hint="default" w:ascii="Times New Roman" w:hAnsi="Times New Roman" w:eastAsia="宋体" w:cs="Times New Roman"/>
                      <w:i w:val="0"/>
                      <w:color w:val="000000"/>
                      <w:kern w:val="0"/>
                      <w:sz w:val="21"/>
                      <w:szCs w:val="21"/>
                      <w:u w:val="none"/>
                      <w:lang w:val="en-US" w:eastAsia="zh-CN" w:bidi="ar"/>
                    </w:rPr>
                    <w:t>1027</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1239" w:type="pct"/>
                  <w:vMerge w:val="continue"/>
                  <w:noWrap w:val="0"/>
                  <w:vAlign w:val="center"/>
                </w:tcPr>
                <w:p>
                  <w:pPr>
                    <w:jc w:val="center"/>
                    <w:rPr>
                      <w:rFonts w:hint="eastAsia" w:ascii="Times New Roman" w:hAnsi="Times New Roman"/>
                      <w:b w:val="0"/>
                      <w:bCs/>
                      <w:szCs w:val="21"/>
                      <w:u w:val="none"/>
                    </w:rPr>
                  </w:pPr>
                </w:p>
              </w:tc>
              <w:tc>
                <w:tcPr>
                  <w:tcW w:w="1249" w:type="pct"/>
                  <w:noWrap w:val="0"/>
                  <w:vAlign w:val="center"/>
                </w:tcPr>
                <w:p>
                  <w:pPr>
                    <w:jc w:val="center"/>
                    <w:rPr>
                      <w:rFonts w:hint="default" w:ascii="Times New Roman" w:hAnsi="Times New Roman" w:eastAsia="宋体"/>
                      <w:b w:val="0"/>
                      <w:bCs/>
                      <w:szCs w:val="21"/>
                      <w:highlight w:val="none"/>
                      <w:u w:val="none"/>
                      <w:lang w:val="en-US" w:eastAsia="zh-CN"/>
                    </w:rPr>
                  </w:pPr>
                  <w:r>
                    <w:rPr>
                      <w:rFonts w:hint="default" w:ascii="Times New Roman" w:hAnsi="Times New Roman" w:eastAsia="宋体"/>
                      <w:b w:val="0"/>
                      <w:bCs/>
                      <w:szCs w:val="21"/>
                      <w:highlight w:val="none"/>
                      <w:u w:val="none"/>
                      <w:lang w:val="en-US" w:eastAsia="zh-CN"/>
                    </w:rPr>
                    <w:t>王校尉店</w:t>
                  </w:r>
                </w:p>
              </w:tc>
              <w:tc>
                <w:tcPr>
                  <w:tcW w:w="1254" w:type="pct"/>
                  <w:noWrap w:val="0"/>
                  <w:vAlign w:val="center"/>
                </w:tcPr>
                <w:p>
                  <w:pPr>
                    <w:jc w:val="center"/>
                    <w:rPr>
                      <w:rFonts w:hint="default"/>
                      <w:b w:val="0"/>
                      <w:bCs/>
                      <w:szCs w:val="21"/>
                      <w:highlight w:val="none"/>
                      <w:u w:val="none"/>
                      <w:lang w:val="en-US" w:eastAsia="zh-CN"/>
                    </w:rPr>
                  </w:pPr>
                  <w:r>
                    <w:rPr>
                      <w:rFonts w:hint="eastAsia"/>
                      <w:b w:val="0"/>
                      <w:bCs/>
                      <w:szCs w:val="21"/>
                      <w:highlight w:val="none"/>
                      <w:u w:val="none"/>
                      <w:lang w:val="en-US" w:eastAsia="zh-CN"/>
                    </w:rPr>
                    <w:t>64</w:t>
                  </w:r>
                </w:p>
              </w:tc>
              <w:tc>
                <w:tcPr>
                  <w:tcW w:w="2279" w:type="dxa"/>
                  <w:noWrap w:val="0"/>
                  <w:vAlign w:val="center"/>
                </w:tcPr>
                <w:p>
                  <w:pPr>
                    <w:keepNext w:val="0"/>
                    <w:keepLines w:val="0"/>
                    <w:widowControl/>
                    <w:suppressLineNumbers w:val="0"/>
                    <w:jc w:val="center"/>
                    <w:textAlignment w:val="center"/>
                    <w:rPr>
                      <w:rFonts w:hint="default" w:ascii="Times New Roman" w:hAnsi="Times New Roman" w:cs="Times New Roman"/>
                      <w:b w:val="0"/>
                      <w:bCs/>
                      <w:sz w:val="21"/>
                      <w:szCs w:val="21"/>
                      <w:highlight w:val="none"/>
                      <w:u w:val="none"/>
                      <w:lang w:val="en-US" w:eastAsia="zh-CN"/>
                    </w:rPr>
                  </w:pPr>
                  <w:r>
                    <w:rPr>
                      <w:rFonts w:hint="default" w:ascii="Times New Roman" w:hAnsi="Times New Roman" w:eastAsia="宋体" w:cs="Times New Roman"/>
                      <w:i w:val="0"/>
                      <w:color w:val="000000"/>
                      <w:kern w:val="0"/>
                      <w:sz w:val="21"/>
                      <w:szCs w:val="21"/>
                      <w:u w:val="none"/>
                      <w:lang w:val="en-US" w:eastAsia="zh-CN" w:bidi="ar"/>
                    </w:rPr>
                    <w:t>205</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1239" w:type="pct"/>
                  <w:vMerge w:val="continue"/>
                  <w:noWrap w:val="0"/>
                  <w:vAlign w:val="center"/>
                </w:tcPr>
                <w:p>
                  <w:pPr>
                    <w:jc w:val="center"/>
                    <w:rPr>
                      <w:rFonts w:hint="eastAsia" w:ascii="Times New Roman" w:hAnsi="Times New Roman"/>
                      <w:b w:val="0"/>
                      <w:bCs/>
                      <w:szCs w:val="21"/>
                      <w:u w:val="none"/>
                    </w:rPr>
                  </w:pPr>
                </w:p>
              </w:tc>
              <w:tc>
                <w:tcPr>
                  <w:tcW w:w="1249" w:type="pct"/>
                  <w:noWrap w:val="0"/>
                  <w:vAlign w:val="center"/>
                </w:tcPr>
                <w:p>
                  <w:pPr>
                    <w:jc w:val="center"/>
                    <w:rPr>
                      <w:rFonts w:hint="default" w:ascii="Times New Roman" w:hAnsi="Times New Roman" w:eastAsia="宋体"/>
                      <w:b w:val="0"/>
                      <w:bCs/>
                      <w:szCs w:val="21"/>
                      <w:highlight w:val="none"/>
                      <w:u w:val="none"/>
                      <w:lang w:val="en-US" w:eastAsia="zh-CN"/>
                    </w:rPr>
                  </w:pPr>
                  <w:r>
                    <w:rPr>
                      <w:rFonts w:hint="default" w:ascii="Times New Roman" w:hAnsi="Times New Roman" w:eastAsia="宋体"/>
                      <w:b w:val="0"/>
                      <w:bCs/>
                      <w:szCs w:val="21"/>
                      <w:highlight w:val="none"/>
                      <w:u w:val="none"/>
                      <w:lang w:val="en-US" w:eastAsia="zh-CN"/>
                    </w:rPr>
                    <w:t>葛刘村</w:t>
                  </w:r>
                </w:p>
              </w:tc>
              <w:tc>
                <w:tcPr>
                  <w:tcW w:w="1254" w:type="pct"/>
                  <w:noWrap w:val="0"/>
                  <w:vAlign w:val="center"/>
                </w:tcPr>
                <w:p>
                  <w:pPr>
                    <w:jc w:val="center"/>
                    <w:rPr>
                      <w:rFonts w:hint="default"/>
                      <w:b w:val="0"/>
                      <w:bCs/>
                      <w:szCs w:val="21"/>
                      <w:highlight w:val="none"/>
                      <w:u w:val="none"/>
                      <w:lang w:val="en-US" w:eastAsia="zh-CN"/>
                    </w:rPr>
                  </w:pPr>
                  <w:r>
                    <w:rPr>
                      <w:rFonts w:hint="eastAsia"/>
                      <w:b w:val="0"/>
                      <w:bCs/>
                      <w:szCs w:val="21"/>
                      <w:highlight w:val="none"/>
                      <w:u w:val="none"/>
                      <w:lang w:val="en-US" w:eastAsia="zh-CN"/>
                    </w:rPr>
                    <w:t>343</w:t>
                  </w:r>
                </w:p>
              </w:tc>
              <w:tc>
                <w:tcPr>
                  <w:tcW w:w="2279" w:type="dxa"/>
                  <w:noWrap w:val="0"/>
                  <w:vAlign w:val="center"/>
                </w:tcPr>
                <w:p>
                  <w:pPr>
                    <w:keepNext w:val="0"/>
                    <w:keepLines w:val="0"/>
                    <w:widowControl/>
                    <w:suppressLineNumbers w:val="0"/>
                    <w:jc w:val="center"/>
                    <w:textAlignment w:val="center"/>
                    <w:rPr>
                      <w:rFonts w:hint="default" w:ascii="Times New Roman" w:hAnsi="Times New Roman" w:cs="Times New Roman"/>
                      <w:b w:val="0"/>
                      <w:bCs/>
                      <w:sz w:val="21"/>
                      <w:szCs w:val="21"/>
                      <w:highlight w:val="none"/>
                      <w:u w:val="none"/>
                      <w:lang w:val="en-US" w:eastAsia="zh-CN"/>
                    </w:rPr>
                  </w:pPr>
                  <w:r>
                    <w:rPr>
                      <w:rFonts w:hint="default" w:ascii="Times New Roman" w:hAnsi="Times New Roman" w:eastAsia="宋体" w:cs="Times New Roman"/>
                      <w:i w:val="0"/>
                      <w:color w:val="000000"/>
                      <w:kern w:val="0"/>
                      <w:sz w:val="21"/>
                      <w:szCs w:val="21"/>
                      <w:u w:val="none"/>
                      <w:lang w:val="en-US" w:eastAsia="zh-CN" w:bidi="ar"/>
                    </w:rPr>
                    <w:t>1098</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1239" w:type="pct"/>
                  <w:vMerge w:val="continue"/>
                  <w:noWrap w:val="0"/>
                  <w:vAlign w:val="center"/>
                </w:tcPr>
                <w:p>
                  <w:pPr>
                    <w:jc w:val="center"/>
                    <w:rPr>
                      <w:rFonts w:hint="eastAsia" w:ascii="Times New Roman" w:hAnsi="Times New Roman"/>
                      <w:b w:val="0"/>
                      <w:bCs/>
                      <w:szCs w:val="21"/>
                      <w:u w:val="none"/>
                    </w:rPr>
                  </w:pPr>
                </w:p>
              </w:tc>
              <w:tc>
                <w:tcPr>
                  <w:tcW w:w="1249" w:type="pct"/>
                  <w:noWrap w:val="0"/>
                  <w:vAlign w:val="center"/>
                </w:tcPr>
                <w:p>
                  <w:pPr>
                    <w:jc w:val="center"/>
                    <w:rPr>
                      <w:rFonts w:hint="default" w:ascii="Times New Roman" w:hAnsi="Times New Roman" w:eastAsia="宋体"/>
                      <w:b w:val="0"/>
                      <w:bCs/>
                      <w:szCs w:val="21"/>
                      <w:highlight w:val="none"/>
                      <w:u w:val="none"/>
                      <w:lang w:val="en-US" w:eastAsia="zh-CN"/>
                    </w:rPr>
                  </w:pPr>
                  <w:r>
                    <w:rPr>
                      <w:rFonts w:hint="default" w:ascii="Times New Roman" w:hAnsi="Times New Roman" w:eastAsia="宋体"/>
                      <w:b w:val="0"/>
                      <w:bCs/>
                      <w:szCs w:val="21"/>
                      <w:highlight w:val="none"/>
                      <w:u w:val="none"/>
                      <w:lang w:val="en-US" w:eastAsia="zh-CN"/>
                    </w:rPr>
                    <w:t>姚王庄</w:t>
                  </w:r>
                </w:p>
              </w:tc>
              <w:tc>
                <w:tcPr>
                  <w:tcW w:w="1254" w:type="pct"/>
                  <w:noWrap w:val="0"/>
                  <w:vAlign w:val="center"/>
                </w:tcPr>
                <w:p>
                  <w:pPr>
                    <w:jc w:val="center"/>
                    <w:rPr>
                      <w:rFonts w:hint="default"/>
                      <w:b w:val="0"/>
                      <w:bCs/>
                      <w:szCs w:val="21"/>
                      <w:highlight w:val="none"/>
                      <w:u w:val="none"/>
                      <w:lang w:val="en-US" w:eastAsia="zh-CN"/>
                    </w:rPr>
                  </w:pPr>
                  <w:r>
                    <w:rPr>
                      <w:rFonts w:hint="eastAsia"/>
                      <w:b w:val="0"/>
                      <w:bCs/>
                      <w:szCs w:val="21"/>
                      <w:highlight w:val="none"/>
                      <w:u w:val="none"/>
                      <w:lang w:val="en-US" w:eastAsia="zh-CN"/>
                    </w:rPr>
                    <w:t>74</w:t>
                  </w:r>
                </w:p>
              </w:tc>
              <w:tc>
                <w:tcPr>
                  <w:tcW w:w="2279" w:type="dxa"/>
                  <w:noWrap w:val="0"/>
                  <w:vAlign w:val="center"/>
                </w:tcPr>
                <w:p>
                  <w:pPr>
                    <w:keepNext w:val="0"/>
                    <w:keepLines w:val="0"/>
                    <w:widowControl/>
                    <w:suppressLineNumbers w:val="0"/>
                    <w:jc w:val="center"/>
                    <w:textAlignment w:val="center"/>
                    <w:rPr>
                      <w:rFonts w:hint="default" w:ascii="Times New Roman" w:hAnsi="Times New Roman" w:cs="Times New Roman"/>
                      <w:b w:val="0"/>
                      <w:bCs/>
                      <w:sz w:val="21"/>
                      <w:szCs w:val="21"/>
                      <w:highlight w:val="none"/>
                      <w:u w:val="none"/>
                      <w:lang w:val="en-US" w:eastAsia="zh-CN"/>
                    </w:rPr>
                  </w:pPr>
                  <w:r>
                    <w:rPr>
                      <w:rFonts w:hint="default" w:ascii="Times New Roman" w:hAnsi="Times New Roman" w:eastAsia="宋体" w:cs="Times New Roman"/>
                      <w:i w:val="0"/>
                      <w:color w:val="000000"/>
                      <w:kern w:val="0"/>
                      <w:sz w:val="21"/>
                      <w:szCs w:val="21"/>
                      <w:u w:val="none"/>
                      <w:lang w:val="en-US" w:eastAsia="zh-CN" w:bidi="ar"/>
                    </w:rPr>
                    <w:t>237</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1239" w:type="pct"/>
                  <w:vMerge w:val="continue"/>
                  <w:noWrap w:val="0"/>
                  <w:vAlign w:val="center"/>
                </w:tcPr>
                <w:p>
                  <w:pPr>
                    <w:jc w:val="center"/>
                    <w:rPr>
                      <w:rFonts w:hint="eastAsia" w:ascii="Times New Roman" w:hAnsi="Times New Roman"/>
                      <w:b w:val="0"/>
                      <w:bCs/>
                      <w:szCs w:val="21"/>
                      <w:u w:val="none"/>
                    </w:rPr>
                  </w:pPr>
                </w:p>
              </w:tc>
              <w:tc>
                <w:tcPr>
                  <w:tcW w:w="1249" w:type="pct"/>
                  <w:noWrap w:val="0"/>
                  <w:vAlign w:val="center"/>
                </w:tcPr>
                <w:p>
                  <w:pPr>
                    <w:jc w:val="center"/>
                    <w:rPr>
                      <w:rFonts w:hint="default" w:ascii="Times New Roman" w:hAnsi="Times New Roman" w:eastAsia="宋体"/>
                      <w:b w:val="0"/>
                      <w:bCs/>
                      <w:szCs w:val="21"/>
                      <w:highlight w:val="none"/>
                      <w:u w:val="none"/>
                      <w:lang w:val="en-US" w:eastAsia="zh-CN"/>
                    </w:rPr>
                  </w:pPr>
                  <w:r>
                    <w:rPr>
                      <w:rFonts w:hint="default" w:ascii="Times New Roman" w:hAnsi="Times New Roman" w:eastAsia="宋体"/>
                      <w:b w:val="0"/>
                      <w:bCs/>
                      <w:szCs w:val="21"/>
                      <w:highlight w:val="none"/>
                      <w:u w:val="none"/>
                      <w:lang w:val="en-US" w:eastAsia="zh-CN"/>
                    </w:rPr>
                    <w:t>配山王</w:t>
                  </w:r>
                </w:p>
              </w:tc>
              <w:tc>
                <w:tcPr>
                  <w:tcW w:w="1254" w:type="pct"/>
                  <w:noWrap w:val="0"/>
                  <w:vAlign w:val="center"/>
                </w:tcPr>
                <w:p>
                  <w:pPr>
                    <w:jc w:val="center"/>
                    <w:rPr>
                      <w:rFonts w:hint="default"/>
                      <w:b w:val="0"/>
                      <w:bCs/>
                      <w:szCs w:val="21"/>
                      <w:highlight w:val="none"/>
                      <w:u w:val="none"/>
                      <w:lang w:val="en-US" w:eastAsia="zh-CN"/>
                    </w:rPr>
                  </w:pPr>
                  <w:r>
                    <w:rPr>
                      <w:rFonts w:hint="eastAsia"/>
                      <w:b w:val="0"/>
                      <w:bCs/>
                      <w:szCs w:val="21"/>
                      <w:highlight w:val="none"/>
                      <w:u w:val="none"/>
                      <w:lang w:val="en-US" w:eastAsia="zh-CN"/>
                    </w:rPr>
                    <w:t>75</w:t>
                  </w:r>
                </w:p>
              </w:tc>
              <w:tc>
                <w:tcPr>
                  <w:tcW w:w="2279" w:type="dxa"/>
                  <w:noWrap w:val="0"/>
                  <w:vAlign w:val="center"/>
                </w:tcPr>
                <w:p>
                  <w:pPr>
                    <w:keepNext w:val="0"/>
                    <w:keepLines w:val="0"/>
                    <w:widowControl/>
                    <w:suppressLineNumbers w:val="0"/>
                    <w:jc w:val="center"/>
                    <w:textAlignment w:val="center"/>
                    <w:rPr>
                      <w:rFonts w:hint="default" w:ascii="Times New Roman" w:hAnsi="Times New Roman" w:cs="Times New Roman"/>
                      <w:b w:val="0"/>
                      <w:bCs/>
                      <w:sz w:val="21"/>
                      <w:szCs w:val="21"/>
                      <w:highlight w:val="none"/>
                      <w:u w:val="none"/>
                      <w:lang w:val="en-US" w:eastAsia="zh-CN"/>
                    </w:rPr>
                  </w:pPr>
                  <w:r>
                    <w:rPr>
                      <w:rFonts w:hint="default" w:ascii="Times New Roman" w:hAnsi="Times New Roman" w:eastAsia="宋体" w:cs="Times New Roman"/>
                      <w:i w:val="0"/>
                      <w:color w:val="000000"/>
                      <w:kern w:val="0"/>
                      <w:sz w:val="21"/>
                      <w:szCs w:val="21"/>
                      <w:u w:val="none"/>
                      <w:lang w:val="en-US" w:eastAsia="zh-CN" w:bidi="ar"/>
                    </w:rPr>
                    <w:t>240</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1239" w:type="pct"/>
                  <w:vMerge w:val="continue"/>
                  <w:noWrap w:val="0"/>
                  <w:vAlign w:val="center"/>
                </w:tcPr>
                <w:p>
                  <w:pPr>
                    <w:jc w:val="center"/>
                    <w:rPr>
                      <w:rFonts w:hint="eastAsia" w:ascii="Times New Roman" w:hAnsi="Times New Roman"/>
                      <w:b w:val="0"/>
                      <w:bCs/>
                      <w:szCs w:val="21"/>
                      <w:u w:val="none"/>
                    </w:rPr>
                  </w:pPr>
                </w:p>
              </w:tc>
              <w:tc>
                <w:tcPr>
                  <w:tcW w:w="1249" w:type="pct"/>
                  <w:noWrap w:val="0"/>
                  <w:vAlign w:val="center"/>
                </w:tcPr>
                <w:p>
                  <w:pPr>
                    <w:jc w:val="center"/>
                    <w:rPr>
                      <w:rFonts w:hint="default" w:ascii="Times New Roman" w:hAnsi="Times New Roman" w:eastAsia="宋体"/>
                      <w:b w:val="0"/>
                      <w:bCs/>
                      <w:szCs w:val="21"/>
                      <w:highlight w:val="none"/>
                      <w:u w:val="none"/>
                      <w:lang w:val="en-US" w:eastAsia="zh-CN"/>
                    </w:rPr>
                  </w:pPr>
                  <w:r>
                    <w:rPr>
                      <w:rFonts w:hint="default" w:ascii="Times New Roman" w:hAnsi="Times New Roman" w:eastAsia="宋体"/>
                      <w:b w:val="0"/>
                      <w:bCs/>
                      <w:szCs w:val="21"/>
                      <w:highlight w:val="none"/>
                      <w:u w:val="none"/>
                      <w:lang w:val="en-US" w:eastAsia="zh-CN"/>
                    </w:rPr>
                    <w:t>甘刘村</w:t>
                  </w:r>
                </w:p>
              </w:tc>
              <w:tc>
                <w:tcPr>
                  <w:tcW w:w="1254" w:type="pct"/>
                  <w:noWrap w:val="0"/>
                  <w:vAlign w:val="center"/>
                </w:tcPr>
                <w:p>
                  <w:pPr>
                    <w:jc w:val="center"/>
                    <w:rPr>
                      <w:rFonts w:hint="default"/>
                      <w:b w:val="0"/>
                      <w:bCs/>
                      <w:szCs w:val="21"/>
                      <w:highlight w:val="none"/>
                      <w:u w:val="none"/>
                      <w:lang w:val="en-US" w:eastAsia="zh-CN"/>
                    </w:rPr>
                  </w:pPr>
                  <w:r>
                    <w:rPr>
                      <w:rFonts w:hint="eastAsia"/>
                      <w:b w:val="0"/>
                      <w:bCs/>
                      <w:szCs w:val="21"/>
                      <w:highlight w:val="none"/>
                      <w:u w:val="none"/>
                      <w:lang w:val="en-US" w:eastAsia="zh-CN"/>
                    </w:rPr>
                    <w:t>422</w:t>
                  </w:r>
                </w:p>
              </w:tc>
              <w:tc>
                <w:tcPr>
                  <w:tcW w:w="2279" w:type="dxa"/>
                  <w:noWrap w:val="0"/>
                  <w:vAlign w:val="center"/>
                </w:tcPr>
                <w:p>
                  <w:pPr>
                    <w:keepNext w:val="0"/>
                    <w:keepLines w:val="0"/>
                    <w:widowControl/>
                    <w:suppressLineNumbers w:val="0"/>
                    <w:jc w:val="center"/>
                    <w:textAlignment w:val="center"/>
                    <w:rPr>
                      <w:rFonts w:hint="default" w:ascii="Times New Roman" w:hAnsi="Times New Roman" w:cs="Times New Roman"/>
                      <w:b w:val="0"/>
                      <w:bCs/>
                      <w:sz w:val="21"/>
                      <w:szCs w:val="21"/>
                      <w:highlight w:val="none"/>
                      <w:u w:val="none"/>
                      <w:lang w:val="en-US" w:eastAsia="zh-CN"/>
                    </w:rPr>
                  </w:pPr>
                  <w:r>
                    <w:rPr>
                      <w:rFonts w:hint="default" w:ascii="Times New Roman" w:hAnsi="Times New Roman" w:eastAsia="宋体" w:cs="Times New Roman"/>
                      <w:i w:val="0"/>
                      <w:color w:val="000000"/>
                      <w:kern w:val="0"/>
                      <w:sz w:val="21"/>
                      <w:szCs w:val="21"/>
                      <w:u w:val="none"/>
                      <w:lang w:val="en-US" w:eastAsia="zh-CN" w:bidi="ar"/>
                    </w:rPr>
                    <w:t>1350</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1239" w:type="pct"/>
                  <w:vMerge w:val="continue"/>
                  <w:noWrap w:val="0"/>
                  <w:vAlign w:val="center"/>
                </w:tcPr>
                <w:p>
                  <w:pPr>
                    <w:jc w:val="center"/>
                    <w:rPr>
                      <w:rFonts w:hint="eastAsia" w:ascii="Times New Roman" w:hAnsi="Times New Roman"/>
                      <w:b w:val="0"/>
                      <w:bCs/>
                      <w:szCs w:val="21"/>
                      <w:u w:val="none"/>
                    </w:rPr>
                  </w:pPr>
                </w:p>
              </w:tc>
              <w:tc>
                <w:tcPr>
                  <w:tcW w:w="1249" w:type="pct"/>
                  <w:noWrap w:val="0"/>
                  <w:vAlign w:val="center"/>
                </w:tcPr>
                <w:p>
                  <w:pPr>
                    <w:jc w:val="center"/>
                    <w:rPr>
                      <w:rFonts w:hint="default" w:ascii="Times New Roman" w:hAnsi="Times New Roman" w:eastAsia="宋体"/>
                      <w:b w:val="0"/>
                      <w:bCs/>
                      <w:szCs w:val="21"/>
                      <w:highlight w:val="none"/>
                      <w:u w:val="none"/>
                      <w:lang w:val="en-US" w:eastAsia="zh-CN"/>
                    </w:rPr>
                  </w:pPr>
                  <w:r>
                    <w:rPr>
                      <w:rFonts w:hint="default" w:ascii="Times New Roman" w:hAnsi="Times New Roman" w:eastAsia="宋体"/>
                      <w:b w:val="0"/>
                      <w:bCs/>
                      <w:szCs w:val="21"/>
                      <w:highlight w:val="none"/>
                      <w:u w:val="none"/>
                      <w:lang w:val="en-US" w:eastAsia="zh-CN"/>
                    </w:rPr>
                    <w:t>坟台徐村</w:t>
                  </w:r>
                </w:p>
              </w:tc>
              <w:tc>
                <w:tcPr>
                  <w:tcW w:w="1254" w:type="pct"/>
                  <w:noWrap w:val="0"/>
                  <w:vAlign w:val="center"/>
                </w:tcPr>
                <w:p>
                  <w:pPr>
                    <w:jc w:val="center"/>
                    <w:rPr>
                      <w:rFonts w:hint="default"/>
                      <w:b w:val="0"/>
                      <w:bCs/>
                      <w:szCs w:val="21"/>
                      <w:highlight w:val="none"/>
                      <w:u w:val="none"/>
                      <w:lang w:val="en-US" w:eastAsia="zh-CN"/>
                    </w:rPr>
                  </w:pPr>
                  <w:r>
                    <w:rPr>
                      <w:rFonts w:hint="eastAsia"/>
                      <w:b w:val="0"/>
                      <w:bCs/>
                      <w:szCs w:val="21"/>
                      <w:highlight w:val="none"/>
                      <w:u w:val="none"/>
                      <w:lang w:val="en-US" w:eastAsia="zh-CN"/>
                    </w:rPr>
                    <w:t>391</w:t>
                  </w:r>
                </w:p>
              </w:tc>
              <w:tc>
                <w:tcPr>
                  <w:tcW w:w="2279" w:type="dxa"/>
                  <w:noWrap w:val="0"/>
                  <w:vAlign w:val="center"/>
                </w:tcPr>
                <w:p>
                  <w:pPr>
                    <w:keepNext w:val="0"/>
                    <w:keepLines w:val="0"/>
                    <w:widowControl/>
                    <w:suppressLineNumbers w:val="0"/>
                    <w:jc w:val="center"/>
                    <w:textAlignment w:val="center"/>
                    <w:rPr>
                      <w:rFonts w:hint="default" w:ascii="Times New Roman" w:hAnsi="Times New Roman" w:cs="Times New Roman"/>
                      <w:b w:val="0"/>
                      <w:bCs/>
                      <w:sz w:val="21"/>
                      <w:szCs w:val="21"/>
                      <w:highlight w:val="none"/>
                      <w:u w:val="none"/>
                      <w:lang w:val="en-US" w:eastAsia="zh-CN"/>
                    </w:rPr>
                  </w:pPr>
                  <w:r>
                    <w:rPr>
                      <w:rFonts w:hint="default" w:ascii="Times New Roman" w:hAnsi="Times New Roman" w:eastAsia="宋体" w:cs="Times New Roman"/>
                      <w:i w:val="0"/>
                      <w:color w:val="000000"/>
                      <w:kern w:val="0"/>
                      <w:sz w:val="21"/>
                      <w:szCs w:val="21"/>
                      <w:u w:val="none"/>
                      <w:lang w:val="en-US" w:eastAsia="zh-CN" w:bidi="ar"/>
                    </w:rPr>
                    <w:t>1251</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1239" w:type="pct"/>
                  <w:vMerge w:val="continue"/>
                  <w:noWrap w:val="0"/>
                  <w:vAlign w:val="center"/>
                </w:tcPr>
                <w:p>
                  <w:pPr>
                    <w:jc w:val="center"/>
                    <w:rPr>
                      <w:rFonts w:hint="eastAsia" w:ascii="Times New Roman" w:hAnsi="Times New Roman"/>
                      <w:b w:val="0"/>
                      <w:bCs/>
                      <w:szCs w:val="21"/>
                      <w:u w:val="none"/>
                    </w:rPr>
                  </w:pPr>
                </w:p>
              </w:tc>
              <w:tc>
                <w:tcPr>
                  <w:tcW w:w="1249" w:type="pct"/>
                  <w:noWrap w:val="0"/>
                  <w:vAlign w:val="center"/>
                </w:tcPr>
                <w:p>
                  <w:pPr>
                    <w:jc w:val="center"/>
                    <w:rPr>
                      <w:rFonts w:hint="default" w:ascii="Times New Roman" w:hAnsi="Times New Roman" w:eastAsia="宋体"/>
                      <w:b w:val="0"/>
                      <w:bCs/>
                      <w:szCs w:val="21"/>
                      <w:highlight w:val="none"/>
                      <w:u w:val="none"/>
                      <w:lang w:val="en-US" w:eastAsia="zh-CN"/>
                    </w:rPr>
                  </w:pPr>
                  <w:r>
                    <w:rPr>
                      <w:rFonts w:hint="default" w:ascii="Times New Roman" w:hAnsi="Times New Roman" w:eastAsia="宋体"/>
                      <w:b w:val="0"/>
                      <w:bCs/>
                      <w:szCs w:val="21"/>
                      <w:highlight w:val="none"/>
                      <w:u w:val="none"/>
                      <w:lang w:val="en-US" w:eastAsia="zh-CN"/>
                    </w:rPr>
                    <w:t>后王村</w:t>
                  </w:r>
                </w:p>
              </w:tc>
              <w:tc>
                <w:tcPr>
                  <w:tcW w:w="1254" w:type="pct"/>
                  <w:noWrap w:val="0"/>
                  <w:vAlign w:val="center"/>
                </w:tcPr>
                <w:p>
                  <w:pPr>
                    <w:jc w:val="center"/>
                    <w:rPr>
                      <w:rFonts w:hint="default"/>
                      <w:b w:val="0"/>
                      <w:bCs/>
                      <w:szCs w:val="21"/>
                      <w:highlight w:val="none"/>
                      <w:u w:val="none"/>
                      <w:lang w:val="en-US" w:eastAsia="zh-CN"/>
                    </w:rPr>
                  </w:pPr>
                  <w:r>
                    <w:rPr>
                      <w:rFonts w:hint="eastAsia"/>
                      <w:b w:val="0"/>
                      <w:bCs/>
                      <w:szCs w:val="21"/>
                      <w:highlight w:val="none"/>
                      <w:u w:val="none"/>
                      <w:lang w:val="en-US" w:eastAsia="zh-CN"/>
                    </w:rPr>
                    <w:t>200</w:t>
                  </w:r>
                </w:p>
              </w:tc>
              <w:tc>
                <w:tcPr>
                  <w:tcW w:w="2279" w:type="dxa"/>
                  <w:noWrap w:val="0"/>
                  <w:vAlign w:val="center"/>
                </w:tcPr>
                <w:p>
                  <w:pPr>
                    <w:keepNext w:val="0"/>
                    <w:keepLines w:val="0"/>
                    <w:widowControl/>
                    <w:suppressLineNumbers w:val="0"/>
                    <w:jc w:val="center"/>
                    <w:textAlignment w:val="center"/>
                    <w:rPr>
                      <w:rFonts w:hint="default" w:ascii="Times New Roman" w:hAnsi="Times New Roman" w:cs="Times New Roman"/>
                      <w:b w:val="0"/>
                      <w:bCs/>
                      <w:sz w:val="21"/>
                      <w:szCs w:val="21"/>
                      <w:highlight w:val="none"/>
                      <w:u w:val="none"/>
                      <w:lang w:val="en-US" w:eastAsia="zh-CN"/>
                    </w:rPr>
                  </w:pPr>
                  <w:r>
                    <w:rPr>
                      <w:rFonts w:hint="default" w:ascii="Times New Roman" w:hAnsi="Times New Roman" w:eastAsia="宋体" w:cs="Times New Roman"/>
                      <w:i w:val="0"/>
                      <w:color w:val="000000"/>
                      <w:kern w:val="0"/>
                      <w:sz w:val="21"/>
                      <w:szCs w:val="21"/>
                      <w:u w:val="none"/>
                      <w:lang w:val="en-US" w:eastAsia="zh-CN" w:bidi="ar"/>
                    </w:rPr>
                    <w:t>640</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1239" w:type="pct"/>
                  <w:vMerge w:val="continue"/>
                  <w:noWrap w:val="0"/>
                  <w:vAlign w:val="center"/>
                </w:tcPr>
                <w:p>
                  <w:pPr>
                    <w:jc w:val="center"/>
                    <w:rPr>
                      <w:rFonts w:hint="eastAsia" w:ascii="Times New Roman" w:hAnsi="Times New Roman"/>
                      <w:b w:val="0"/>
                      <w:bCs/>
                      <w:szCs w:val="21"/>
                      <w:u w:val="none"/>
                    </w:rPr>
                  </w:pPr>
                </w:p>
              </w:tc>
              <w:tc>
                <w:tcPr>
                  <w:tcW w:w="1249" w:type="pct"/>
                  <w:noWrap w:val="0"/>
                  <w:vAlign w:val="center"/>
                </w:tcPr>
                <w:p>
                  <w:pPr>
                    <w:jc w:val="center"/>
                    <w:rPr>
                      <w:rFonts w:hint="default" w:ascii="Times New Roman" w:hAnsi="Times New Roman" w:eastAsia="宋体"/>
                      <w:b w:val="0"/>
                      <w:bCs/>
                      <w:szCs w:val="21"/>
                      <w:highlight w:val="none"/>
                      <w:u w:val="none"/>
                      <w:lang w:val="en-US" w:eastAsia="zh-CN"/>
                    </w:rPr>
                  </w:pPr>
                  <w:r>
                    <w:rPr>
                      <w:rFonts w:hint="default" w:ascii="Times New Roman" w:hAnsi="Times New Roman" w:eastAsia="宋体"/>
                      <w:b w:val="0"/>
                      <w:bCs/>
                      <w:szCs w:val="21"/>
                      <w:highlight w:val="none"/>
                      <w:u w:val="none"/>
                      <w:lang w:val="en-US" w:eastAsia="zh-CN"/>
                    </w:rPr>
                    <w:t>洛庄村</w:t>
                  </w:r>
                </w:p>
              </w:tc>
              <w:tc>
                <w:tcPr>
                  <w:tcW w:w="1254" w:type="pct"/>
                  <w:noWrap w:val="0"/>
                  <w:vAlign w:val="center"/>
                </w:tcPr>
                <w:p>
                  <w:pPr>
                    <w:jc w:val="center"/>
                    <w:rPr>
                      <w:rFonts w:hint="default"/>
                      <w:b w:val="0"/>
                      <w:bCs/>
                      <w:szCs w:val="21"/>
                      <w:highlight w:val="none"/>
                      <w:u w:val="none"/>
                      <w:lang w:val="en-US" w:eastAsia="zh-CN"/>
                    </w:rPr>
                  </w:pPr>
                  <w:r>
                    <w:rPr>
                      <w:rFonts w:hint="eastAsia"/>
                      <w:b w:val="0"/>
                      <w:bCs/>
                      <w:szCs w:val="21"/>
                      <w:highlight w:val="none"/>
                      <w:u w:val="none"/>
                      <w:lang w:val="en-US" w:eastAsia="zh-CN"/>
                    </w:rPr>
                    <w:t>261</w:t>
                  </w:r>
                </w:p>
              </w:tc>
              <w:tc>
                <w:tcPr>
                  <w:tcW w:w="2279" w:type="dxa"/>
                  <w:noWrap w:val="0"/>
                  <w:vAlign w:val="center"/>
                </w:tcPr>
                <w:p>
                  <w:pPr>
                    <w:keepNext w:val="0"/>
                    <w:keepLines w:val="0"/>
                    <w:widowControl/>
                    <w:suppressLineNumbers w:val="0"/>
                    <w:jc w:val="center"/>
                    <w:textAlignment w:val="center"/>
                    <w:rPr>
                      <w:rFonts w:hint="default" w:ascii="Times New Roman" w:hAnsi="Times New Roman" w:cs="Times New Roman"/>
                      <w:b w:val="0"/>
                      <w:bCs/>
                      <w:sz w:val="21"/>
                      <w:szCs w:val="21"/>
                      <w:highlight w:val="none"/>
                      <w:u w:val="none"/>
                      <w:lang w:val="en-US" w:eastAsia="zh-CN"/>
                    </w:rPr>
                  </w:pPr>
                  <w:r>
                    <w:rPr>
                      <w:rFonts w:hint="default" w:ascii="Times New Roman" w:hAnsi="Times New Roman" w:eastAsia="宋体" w:cs="Times New Roman"/>
                      <w:i w:val="0"/>
                      <w:color w:val="000000"/>
                      <w:kern w:val="0"/>
                      <w:sz w:val="21"/>
                      <w:szCs w:val="21"/>
                      <w:u w:val="none"/>
                      <w:lang w:val="en-US" w:eastAsia="zh-CN" w:bidi="ar"/>
                    </w:rPr>
                    <w:t>835</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1239" w:type="pct"/>
                  <w:vMerge w:val="continue"/>
                  <w:noWrap w:val="0"/>
                  <w:vAlign w:val="center"/>
                </w:tcPr>
                <w:p>
                  <w:pPr>
                    <w:jc w:val="center"/>
                    <w:rPr>
                      <w:rFonts w:hint="eastAsia" w:ascii="Times New Roman" w:hAnsi="Times New Roman"/>
                      <w:b w:val="0"/>
                      <w:bCs/>
                      <w:szCs w:val="21"/>
                      <w:u w:val="none"/>
                    </w:rPr>
                  </w:pPr>
                </w:p>
              </w:tc>
              <w:tc>
                <w:tcPr>
                  <w:tcW w:w="1249" w:type="pct"/>
                  <w:noWrap w:val="0"/>
                  <w:vAlign w:val="center"/>
                </w:tcPr>
                <w:p>
                  <w:pPr>
                    <w:jc w:val="center"/>
                    <w:rPr>
                      <w:rFonts w:hint="default" w:ascii="Times New Roman" w:hAnsi="Times New Roman" w:eastAsia="宋体"/>
                      <w:b w:val="0"/>
                      <w:bCs/>
                      <w:szCs w:val="21"/>
                      <w:highlight w:val="none"/>
                      <w:u w:val="none"/>
                      <w:lang w:val="en-US" w:eastAsia="zh-CN"/>
                    </w:rPr>
                  </w:pPr>
                  <w:r>
                    <w:rPr>
                      <w:rFonts w:hint="default" w:ascii="Times New Roman" w:hAnsi="Times New Roman" w:eastAsia="宋体"/>
                      <w:b w:val="0"/>
                      <w:bCs/>
                      <w:szCs w:val="21"/>
                      <w:highlight w:val="none"/>
                      <w:u w:val="none"/>
                      <w:lang w:val="en-US" w:eastAsia="zh-CN"/>
                    </w:rPr>
                    <w:t>瓦赵村</w:t>
                  </w:r>
                </w:p>
              </w:tc>
              <w:tc>
                <w:tcPr>
                  <w:tcW w:w="1254" w:type="pct"/>
                  <w:noWrap w:val="0"/>
                  <w:vAlign w:val="center"/>
                </w:tcPr>
                <w:p>
                  <w:pPr>
                    <w:jc w:val="center"/>
                    <w:rPr>
                      <w:rFonts w:hint="default"/>
                      <w:b w:val="0"/>
                      <w:bCs/>
                      <w:szCs w:val="21"/>
                      <w:highlight w:val="none"/>
                      <w:u w:val="none"/>
                      <w:lang w:val="en-US" w:eastAsia="zh-CN"/>
                    </w:rPr>
                  </w:pPr>
                  <w:r>
                    <w:rPr>
                      <w:rFonts w:hint="eastAsia"/>
                      <w:b w:val="0"/>
                      <w:bCs/>
                      <w:szCs w:val="21"/>
                      <w:highlight w:val="none"/>
                      <w:u w:val="none"/>
                      <w:lang w:val="en-US" w:eastAsia="zh-CN"/>
                    </w:rPr>
                    <w:t>145</w:t>
                  </w:r>
                </w:p>
              </w:tc>
              <w:tc>
                <w:tcPr>
                  <w:tcW w:w="2279" w:type="dxa"/>
                  <w:noWrap w:val="0"/>
                  <w:vAlign w:val="center"/>
                </w:tcPr>
                <w:p>
                  <w:pPr>
                    <w:keepNext w:val="0"/>
                    <w:keepLines w:val="0"/>
                    <w:widowControl/>
                    <w:suppressLineNumbers w:val="0"/>
                    <w:jc w:val="center"/>
                    <w:textAlignment w:val="center"/>
                    <w:rPr>
                      <w:rFonts w:hint="default" w:ascii="Times New Roman" w:hAnsi="Times New Roman" w:cs="Times New Roman"/>
                      <w:b w:val="0"/>
                      <w:bCs/>
                      <w:sz w:val="21"/>
                      <w:szCs w:val="21"/>
                      <w:highlight w:val="none"/>
                      <w:u w:val="none"/>
                      <w:lang w:val="en-US" w:eastAsia="zh-CN"/>
                    </w:rPr>
                  </w:pPr>
                  <w:r>
                    <w:rPr>
                      <w:rFonts w:hint="default" w:ascii="Times New Roman" w:hAnsi="Times New Roman" w:eastAsia="宋体" w:cs="Times New Roman"/>
                      <w:i w:val="0"/>
                      <w:color w:val="000000"/>
                      <w:kern w:val="0"/>
                      <w:sz w:val="21"/>
                      <w:szCs w:val="21"/>
                      <w:u w:val="none"/>
                      <w:lang w:val="en-US" w:eastAsia="zh-CN" w:bidi="ar"/>
                    </w:rPr>
                    <w:t>464</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1239" w:type="pct"/>
                  <w:vMerge w:val="continue"/>
                  <w:noWrap w:val="0"/>
                  <w:vAlign w:val="center"/>
                </w:tcPr>
                <w:p>
                  <w:pPr>
                    <w:jc w:val="center"/>
                    <w:rPr>
                      <w:rFonts w:hint="eastAsia" w:ascii="Times New Roman" w:hAnsi="Times New Roman"/>
                      <w:b w:val="0"/>
                      <w:bCs/>
                      <w:szCs w:val="21"/>
                      <w:u w:val="none"/>
                    </w:rPr>
                  </w:pPr>
                </w:p>
              </w:tc>
              <w:tc>
                <w:tcPr>
                  <w:tcW w:w="1249" w:type="pct"/>
                  <w:noWrap w:val="0"/>
                  <w:vAlign w:val="center"/>
                </w:tcPr>
                <w:p>
                  <w:pPr>
                    <w:jc w:val="center"/>
                    <w:rPr>
                      <w:rFonts w:hint="default" w:ascii="Times New Roman" w:hAnsi="Times New Roman" w:eastAsia="宋体"/>
                      <w:b w:val="0"/>
                      <w:bCs/>
                      <w:szCs w:val="21"/>
                      <w:highlight w:val="none"/>
                      <w:u w:val="none"/>
                      <w:lang w:val="en-US" w:eastAsia="zh-CN"/>
                    </w:rPr>
                  </w:pPr>
                  <w:r>
                    <w:rPr>
                      <w:rFonts w:hint="default" w:ascii="Times New Roman" w:hAnsi="Times New Roman" w:eastAsia="宋体"/>
                      <w:b w:val="0"/>
                      <w:bCs/>
                      <w:szCs w:val="21"/>
                      <w:highlight w:val="none"/>
                      <w:u w:val="none"/>
                      <w:lang w:val="en-US" w:eastAsia="zh-CN"/>
                    </w:rPr>
                    <w:t>娘娘庙</w:t>
                  </w:r>
                </w:p>
              </w:tc>
              <w:tc>
                <w:tcPr>
                  <w:tcW w:w="1254" w:type="pct"/>
                  <w:noWrap w:val="0"/>
                  <w:vAlign w:val="center"/>
                </w:tcPr>
                <w:p>
                  <w:pPr>
                    <w:jc w:val="center"/>
                    <w:rPr>
                      <w:rFonts w:hint="default"/>
                      <w:b w:val="0"/>
                      <w:bCs/>
                      <w:szCs w:val="21"/>
                      <w:highlight w:val="none"/>
                      <w:u w:val="none"/>
                      <w:lang w:val="en-US" w:eastAsia="zh-CN"/>
                    </w:rPr>
                  </w:pPr>
                  <w:r>
                    <w:rPr>
                      <w:rFonts w:hint="eastAsia"/>
                      <w:b w:val="0"/>
                      <w:bCs/>
                      <w:szCs w:val="21"/>
                      <w:highlight w:val="none"/>
                      <w:u w:val="none"/>
                      <w:lang w:val="en-US" w:eastAsia="zh-CN"/>
                    </w:rPr>
                    <w:t>108</w:t>
                  </w:r>
                </w:p>
              </w:tc>
              <w:tc>
                <w:tcPr>
                  <w:tcW w:w="2279" w:type="dxa"/>
                  <w:noWrap w:val="0"/>
                  <w:vAlign w:val="center"/>
                </w:tcPr>
                <w:p>
                  <w:pPr>
                    <w:keepNext w:val="0"/>
                    <w:keepLines w:val="0"/>
                    <w:widowControl/>
                    <w:suppressLineNumbers w:val="0"/>
                    <w:jc w:val="center"/>
                    <w:textAlignment w:val="center"/>
                    <w:rPr>
                      <w:rFonts w:hint="default" w:ascii="Times New Roman" w:hAnsi="Times New Roman" w:cs="Times New Roman"/>
                      <w:b w:val="0"/>
                      <w:bCs/>
                      <w:sz w:val="21"/>
                      <w:szCs w:val="21"/>
                      <w:highlight w:val="none"/>
                      <w:u w:val="none"/>
                      <w:lang w:val="en-US" w:eastAsia="zh-CN"/>
                    </w:rPr>
                  </w:pPr>
                  <w:r>
                    <w:rPr>
                      <w:rFonts w:hint="default" w:ascii="Times New Roman" w:hAnsi="Times New Roman" w:eastAsia="宋体" w:cs="Times New Roman"/>
                      <w:i w:val="0"/>
                      <w:color w:val="000000"/>
                      <w:kern w:val="0"/>
                      <w:sz w:val="21"/>
                      <w:szCs w:val="21"/>
                      <w:u w:val="none"/>
                      <w:lang w:val="en-US" w:eastAsia="zh-CN" w:bidi="ar"/>
                    </w:rPr>
                    <w:t>346</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1239" w:type="pct"/>
                  <w:vMerge w:val="continue"/>
                  <w:noWrap w:val="0"/>
                  <w:vAlign w:val="center"/>
                </w:tcPr>
                <w:p>
                  <w:pPr>
                    <w:jc w:val="center"/>
                    <w:rPr>
                      <w:rFonts w:hint="eastAsia" w:ascii="Times New Roman" w:hAnsi="Times New Roman"/>
                      <w:b w:val="0"/>
                      <w:bCs/>
                      <w:szCs w:val="21"/>
                      <w:u w:val="none"/>
                    </w:rPr>
                  </w:pPr>
                </w:p>
              </w:tc>
              <w:tc>
                <w:tcPr>
                  <w:tcW w:w="1249" w:type="pct"/>
                  <w:noWrap w:val="0"/>
                  <w:vAlign w:val="center"/>
                </w:tcPr>
                <w:p>
                  <w:pPr>
                    <w:jc w:val="center"/>
                    <w:rPr>
                      <w:rFonts w:hint="default" w:ascii="Times New Roman" w:hAnsi="Times New Roman" w:eastAsia="宋体"/>
                      <w:b w:val="0"/>
                      <w:bCs/>
                      <w:szCs w:val="21"/>
                      <w:highlight w:val="none"/>
                      <w:u w:val="none"/>
                      <w:lang w:val="en-US" w:eastAsia="zh-CN"/>
                    </w:rPr>
                  </w:pPr>
                  <w:r>
                    <w:rPr>
                      <w:rFonts w:hint="default" w:ascii="Times New Roman" w:hAnsi="Times New Roman" w:eastAsia="宋体"/>
                      <w:b w:val="0"/>
                      <w:bCs/>
                      <w:szCs w:val="21"/>
                      <w:highlight w:val="none"/>
                      <w:u w:val="none"/>
                      <w:lang w:val="en-US" w:eastAsia="zh-CN"/>
                    </w:rPr>
                    <w:t>廉村镇</w:t>
                  </w:r>
                </w:p>
              </w:tc>
              <w:tc>
                <w:tcPr>
                  <w:tcW w:w="1254" w:type="pct"/>
                  <w:noWrap w:val="0"/>
                  <w:vAlign w:val="center"/>
                </w:tcPr>
                <w:p>
                  <w:pPr>
                    <w:jc w:val="center"/>
                    <w:rPr>
                      <w:rFonts w:hint="default"/>
                      <w:b w:val="0"/>
                      <w:bCs/>
                      <w:szCs w:val="21"/>
                      <w:highlight w:val="none"/>
                      <w:u w:val="none"/>
                      <w:lang w:val="en-US" w:eastAsia="zh-CN"/>
                    </w:rPr>
                  </w:pPr>
                  <w:r>
                    <w:rPr>
                      <w:rFonts w:hint="eastAsia"/>
                      <w:b w:val="0"/>
                      <w:bCs/>
                      <w:szCs w:val="21"/>
                      <w:highlight w:val="none"/>
                      <w:u w:val="none"/>
                      <w:lang w:val="en-US" w:eastAsia="zh-CN"/>
                    </w:rPr>
                    <w:t>1357</w:t>
                  </w:r>
                </w:p>
              </w:tc>
              <w:tc>
                <w:tcPr>
                  <w:tcW w:w="2279" w:type="dxa"/>
                  <w:noWrap w:val="0"/>
                  <w:vAlign w:val="center"/>
                </w:tcPr>
                <w:p>
                  <w:pPr>
                    <w:keepNext w:val="0"/>
                    <w:keepLines w:val="0"/>
                    <w:widowControl/>
                    <w:suppressLineNumbers w:val="0"/>
                    <w:jc w:val="center"/>
                    <w:textAlignment w:val="center"/>
                    <w:rPr>
                      <w:rFonts w:hint="default" w:ascii="Times New Roman" w:hAnsi="Times New Roman" w:cs="Times New Roman"/>
                      <w:b w:val="0"/>
                      <w:bCs/>
                      <w:sz w:val="21"/>
                      <w:szCs w:val="21"/>
                      <w:highlight w:val="none"/>
                      <w:u w:val="none"/>
                      <w:lang w:val="en-US" w:eastAsia="zh-CN"/>
                    </w:rPr>
                  </w:pPr>
                  <w:r>
                    <w:rPr>
                      <w:rFonts w:hint="default" w:ascii="Times New Roman" w:hAnsi="Times New Roman" w:eastAsia="宋体" w:cs="Times New Roman"/>
                      <w:i w:val="0"/>
                      <w:color w:val="000000"/>
                      <w:kern w:val="0"/>
                      <w:sz w:val="21"/>
                      <w:szCs w:val="21"/>
                      <w:u w:val="none"/>
                      <w:lang w:val="en-US" w:eastAsia="zh-CN" w:bidi="ar"/>
                    </w:rPr>
                    <w:t>4342</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1239" w:type="pct"/>
                  <w:vMerge w:val="continue"/>
                  <w:noWrap w:val="0"/>
                  <w:vAlign w:val="center"/>
                </w:tcPr>
                <w:p>
                  <w:pPr>
                    <w:jc w:val="center"/>
                    <w:rPr>
                      <w:rFonts w:hint="eastAsia" w:ascii="Times New Roman" w:hAnsi="Times New Roman"/>
                      <w:b w:val="0"/>
                      <w:bCs/>
                      <w:szCs w:val="21"/>
                      <w:u w:val="none"/>
                    </w:rPr>
                  </w:pPr>
                </w:p>
              </w:tc>
              <w:tc>
                <w:tcPr>
                  <w:tcW w:w="1249" w:type="pct"/>
                  <w:noWrap w:val="0"/>
                  <w:vAlign w:val="center"/>
                </w:tcPr>
                <w:p>
                  <w:pPr>
                    <w:jc w:val="center"/>
                    <w:rPr>
                      <w:rFonts w:hint="default" w:ascii="Times New Roman" w:hAnsi="Times New Roman" w:eastAsia="宋体"/>
                      <w:b w:val="0"/>
                      <w:bCs/>
                      <w:szCs w:val="21"/>
                      <w:highlight w:val="none"/>
                      <w:u w:val="none"/>
                      <w:lang w:val="en-US" w:eastAsia="zh-CN"/>
                    </w:rPr>
                  </w:pPr>
                  <w:r>
                    <w:rPr>
                      <w:rFonts w:hint="default" w:ascii="Times New Roman" w:hAnsi="Times New Roman" w:eastAsia="宋体"/>
                      <w:b w:val="0"/>
                      <w:bCs/>
                      <w:szCs w:val="21"/>
                      <w:highlight w:val="none"/>
                      <w:u w:val="none"/>
                      <w:lang w:val="en-US" w:eastAsia="zh-CN"/>
                    </w:rPr>
                    <w:t>岳包李</w:t>
                  </w:r>
                </w:p>
              </w:tc>
              <w:tc>
                <w:tcPr>
                  <w:tcW w:w="1254" w:type="pct"/>
                  <w:noWrap w:val="0"/>
                  <w:vAlign w:val="center"/>
                </w:tcPr>
                <w:p>
                  <w:pPr>
                    <w:jc w:val="center"/>
                    <w:rPr>
                      <w:rFonts w:hint="default"/>
                      <w:b w:val="0"/>
                      <w:bCs/>
                      <w:szCs w:val="21"/>
                      <w:highlight w:val="none"/>
                      <w:u w:val="none"/>
                      <w:lang w:val="en-US" w:eastAsia="zh-CN"/>
                    </w:rPr>
                  </w:pPr>
                  <w:r>
                    <w:rPr>
                      <w:rFonts w:hint="eastAsia"/>
                      <w:b w:val="0"/>
                      <w:bCs/>
                      <w:szCs w:val="21"/>
                      <w:highlight w:val="none"/>
                      <w:u w:val="none"/>
                      <w:lang w:val="en-US" w:eastAsia="zh-CN"/>
                    </w:rPr>
                    <w:t>183</w:t>
                  </w:r>
                </w:p>
              </w:tc>
              <w:tc>
                <w:tcPr>
                  <w:tcW w:w="2279" w:type="dxa"/>
                  <w:noWrap w:val="0"/>
                  <w:vAlign w:val="center"/>
                </w:tcPr>
                <w:p>
                  <w:pPr>
                    <w:keepNext w:val="0"/>
                    <w:keepLines w:val="0"/>
                    <w:widowControl/>
                    <w:suppressLineNumbers w:val="0"/>
                    <w:jc w:val="center"/>
                    <w:textAlignment w:val="center"/>
                    <w:rPr>
                      <w:rFonts w:hint="default" w:ascii="Times New Roman" w:hAnsi="Times New Roman" w:cs="Times New Roman"/>
                      <w:b w:val="0"/>
                      <w:bCs/>
                      <w:sz w:val="21"/>
                      <w:szCs w:val="21"/>
                      <w:highlight w:val="none"/>
                      <w:u w:val="none"/>
                      <w:lang w:val="en-US" w:eastAsia="zh-CN"/>
                    </w:rPr>
                  </w:pPr>
                  <w:r>
                    <w:rPr>
                      <w:rFonts w:hint="default" w:ascii="Times New Roman" w:hAnsi="Times New Roman" w:eastAsia="宋体" w:cs="Times New Roman"/>
                      <w:i w:val="0"/>
                      <w:color w:val="000000"/>
                      <w:kern w:val="0"/>
                      <w:sz w:val="21"/>
                      <w:szCs w:val="21"/>
                      <w:u w:val="none"/>
                      <w:lang w:val="en-US" w:eastAsia="zh-CN" w:bidi="ar"/>
                    </w:rPr>
                    <w:t>586</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1239" w:type="pct"/>
                  <w:vMerge w:val="continue"/>
                  <w:noWrap w:val="0"/>
                  <w:vAlign w:val="center"/>
                </w:tcPr>
                <w:p>
                  <w:pPr>
                    <w:jc w:val="center"/>
                    <w:rPr>
                      <w:rFonts w:hint="eastAsia" w:ascii="Times New Roman" w:hAnsi="Times New Roman"/>
                      <w:b w:val="0"/>
                      <w:bCs/>
                      <w:szCs w:val="21"/>
                      <w:u w:val="none"/>
                    </w:rPr>
                  </w:pPr>
                </w:p>
              </w:tc>
              <w:tc>
                <w:tcPr>
                  <w:tcW w:w="1249" w:type="pct"/>
                  <w:noWrap w:val="0"/>
                  <w:vAlign w:val="center"/>
                </w:tcPr>
                <w:p>
                  <w:pPr>
                    <w:jc w:val="center"/>
                    <w:rPr>
                      <w:rFonts w:hint="default" w:ascii="Times New Roman" w:hAnsi="Times New Roman" w:eastAsia="宋体"/>
                      <w:b w:val="0"/>
                      <w:bCs/>
                      <w:szCs w:val="21"/>
                      <w:highlight w:val="none"/>
                      <w:u w:val="none"/>
                      <w:lang w:val="en-US" w:eastAsia="zh-CN"/>
                    </w:rPr>
                  </w:pPr>
                  <w:r>
                    <w:rPr>
                      <w:rFonts w:hint="default" w:ascii="Times New Roman" w:hAnsi="Times New Roman" w:eastAsia="宋体"/>
                      <w:b w:val="0"/>
                      <w:bCs/>
                      <w:szCs w:val="21"/>
                      <w:highlight w:val="none"/>
                      <w:u w:val="none"/>
                      <w:lang w:val="en-US" w:eastAsia="zh-CN"/>
                    </w:rPr>
                    <w:t>鲁桥</w:t>
                  </w:r>
                </w:p>
              </w:tc>
              <w:tc>
                <w:tcPr>
                  <w:tcW w:w="1254" w:type="pct"/>
                  <w:noWrap w:val="0"/>
                  <w:vAlign w:val="center"/>
                </w:tcPr>
                <w:p>
                  <w:pPr>
                    <w:jc w:val="center"/>
                    <w:rPr>
                      <w:rFonts w:hint="default"/>
                      <w:b w:val="0"/>
                      <w:bCs/>
                      <w:szCs w:val="21"/>
                      <w:highlight w:val="none"/>
                      <w:u w:val="none"/>
                      <w:lang w:val="en-US" w:eastAsia="zh-CN"/>
                    </w:rPr>
                  </w:pPr>
                  <w:r>
                    <w:rPr>
                      <w:rFonts w:hint="eastAsia"/>
                      <w:b w:val="0"/>
                      <w:bCs/>
                      <w:szCs w:val="21"/>
                      <w:highlight w:val="none"/>
                      <w:u w:val="none"/>
                      <w:lang w:val="en-US" w:eastAsia="zh-CN"/>
                    </w:rPr>
                    <w:t>172</w:t>
                  </w:r>
                </w:p>
              </w:tc>
              <w:tc>
                <w:tcPr>
                  <w:tcW w:w="2279" w:type="dxa"/>
                  <w:noWrap w:val="0"/>
                  <w:vAlign w:val="center"/>
                </w:tcPr>
                <w:p>
                  <w:pPr>
                    <w:keepNext w:val="0"/>
                    <w:keepLines w:val="0"/>
                    <w:widowControl/>
                    <w:suppressLineNumbers w:val="0"/>
                    <w:jc w:val="center"/>
                    <w:textAlignment w:val="center"/>
                    <w:rPr>
                      <w:rFonts w:hint="default" w:ascii="Times New Roman" w:hAnsi="Times New Roman" w:cs="Times New Roman"/>
                      <w:b w:val="0"/>
                      <w:bCs/>
                      <w:sz w:val="21"/>
                      <w:szCs w:val="21"/>
                      <w:highlight w:val="none"/>
                      <w:u w:val="none"/>
                      <w:lang w:val="en-US" w:eastAsia="zh-CN"/>
                    </w:rPr>
                  </w:pPr>
                  <w:r>
                    <w:rPr>
                      <w:rFonts w:hint="default" w:ascii="Times New Roman" w:hAnsi="Times New Roman" w:eastAsia="宋体" w:cs="Times New Roman"/>
                      <w:i w:val="0"/>
                      <w:color w:val="000000"/>
                      <w:kern w:val="0"/>
                      <w:sz w:val="21"/>
                      <w:szCs w:val="21"/>
                      <w:u w:val="none"/>
                      <w:lang w:val="en-US" w:eastAsia="zh-CN" w:bidi="ar"/>
                    </w:rPr>
                    <w:t>550</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1239" w:type="pct"/>
                  <w:vMerge w:val="continue"/>
                  <w:noWrap w:val="0"/>
                  <w:vAlign w:val="center"/>
                </w:tcPr>
                <w:p>
                  <w:pPr>
                    <w:jc w:val="center"/>
                    <w:rPr>
                      <w:rFonts w:hint="eastAsia" w:ascii="Times New Roman" w:hAnsi="Times New Roman"/>
                      <w:b w:val="0"/>
                      <w:bCs/>
                      <w:szCs w:val="21"/>
                      <w:u w:val="none"/>
                    </w:rPr>
                  </w:pPr>
                </w:p>
              </w:tc>
              <w:tc>
                <w:tcPr>
                  <w:tcW w:w="1249" w:type="pct"/>
                  <w:noWrap w:val="0"/>
                  <w:vAlign w:val="center"/>
                </w:tcPr>
                <w:p>
                  <w:pPr>
                    <w:jc w:val="center"/>
                    <w:rPr>
                      <w:rFonts w:hint="default" w:ascii="Times New Roman" w:hAnsi="Times New Roman" w:eastAsia="宋体"/>
                      <w:b w:val="0"/>
                      <w:bCs/>
                      <w:szCs w:val="21"/>
                      <w:highlight w:val="none"/>
                      <w:u w:val="none"/>
                      <w:lang w:val="en-US" w:eastAsia="zh-CN"/>
                    </w:rPr>
                  </w:pPr>
                  <w:r>
                    <w:rPr>
                      <w:rFonts w:hint="default" w:ascii="Times New Roman" w:hAnsi="Times New Roman" w:eastAsia="宋体"/>
                      <w:b w:val="0"/>
                      <w:bCs/>
                      <w:szCs w:val="21"/>
                      <w:highlight w:val="none"/>
                      <w:u w:val="none"/>
                      <w:lang w:val="en-US" w:eastAsia="zh-CN"/>
                    </w:rPr>
                    <w:t>刘宋庄村</w:t>
                  </w:r>
                </w:p>
              </w:tc>
              <w:tc>
                <w:tcPr>
                  <w:tcW w:w="1254" w:type="pct"/>
                  <w:noWrap w:val="0"/>
                  <w:vAlign w:val="center"/>
                </w:tcPr>
                <w:p>
                  <w:pPr>
                    <w:jc w:val="center"/>
                    <w:rPr>
                      <w:rFonts w:hint="default"/>
                      <w:b w:val="0"/>
                      <w:bCs/>
                      <w:szCs w:val="21"/>
                      <w:highlight w:val="none"/>
                      <w:u w:val="none"/>
                      <w:lang w:val="en-US" w:eastAsia="zh-CN"/>
                    </w:rPr>
                  </w:pPr>
                  <w:r>
                    <w:rPr>
                      <w:rFonts w:hint="eastAsia"/>
                      <w:b w:val="0"/>
                      <w:bCs/>
                      <w:szCs w:val="21"/>
                      <w:highlight w:val="none"/>
                      <w:u w:val="none"/>
                      <w:lang w:val="en-US" w:eastAsia="zh-CN"/>
                    </w:rPr>
                    <w:t>164</w:t>
                  </w:r>
                </w:p>
              </w:tc>
              <w:tc>
                <w:tcPr>
                  <w:tcW w:w="2279" w:type="dxa"/>
                  <w:noWrap w:val="0"/>
                  <w:vAlign w:val="center"/>
                </w:tcPr>
                <w:p>
                  <w:pPr>
                    <w:keepNext w:val="0"/>
                    <w:keepLines w:val="0"/>
                    <w:widowControl/>
                    <w:suppressLineNumbers w:val="0"/>
                    <w:jc w:val="center"/>
                    <w:textAlignment w:val="center"/>
                    <w:rPr>
                      <w:rFonts w:hint="default" w:ascii="Times New Roman" w:hAnsi="Times New Roman" w:cs="Times New Roman"/>
                      <w:b w:val="0"/>
                      <w:bCs/>
                      <w:sz w:val="21"/>
                      <w:szCs w:val="21"/>
                      <w:highlight w:val="none"/>
                      <w:u w:val="none"/>
                      <w:lang w:val="en-US" w:eastAsia="zh-CN"/>
                    </w:rPr>
                  </w:pPr>
                  <w:r>
                    <w:rPr>
                      <w:rFonts w:hint="default" w:ascii="Times New Roman" w:hAnsi="Times New Roman" w:eastAsia="宋体" w:cs="Times New Roman"/>
                      <w:i w:val="0"/>
                      <w:color w:val="000000"/>
                      <w:kern w:val="0"/>
                      <w:sz w:val="21"/>
                      <w:szCs w:val="21"/>
                      <w:u w:val="none"/>
                      <w:lang w:val="en-US" w:eastAsia="zh-CN" w:bidi="ar"/>
                    </w:rPr>
                    <w:t>525</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1239" w:type="pct"/>
                  <w:vMerge w:val="continue"/>
                  <w:noWrap w:val="0"/>
                  <w:vAlign w:val="center"/>
                </w:tcPr>
                <w:p>
                  <w:pPr>
                    <w:jc w:val="center"/>
                    <w:rPr>
                      <w:rFonts w:hint="eastAsia" w:ascii="Times New Roman" w:hAnsi="Times New Roman"/>
                      <w:b w:val="0"/>
                      <w:bCs/>
                      <w:szCs w:val="21"/>
                      <w:u w:val="none"/>
                    </w:rPr>
                  </w:pPr>
                </w:p>
              </w:tc>
              <w:tc>
                <w:tcPr>
                  <w:tcW w:w="1249" w:type="pct"/>
                  <w:noWrap w:val="0"/>
                  <w:vAlign w:val="center"/>
                </w:tcPr>
                <w:p>
                  <w:pPr>
                    <w:jc w:val="center"/>
                    <w:rPr>
                      <w:rFonts w:hint="default" w:ascii="Times New Roman" w:hAnsi="Times New Roman" w:eastAsia="宋体"/>
                      <w:b w:val="0"/>
                      <w:bCs/>
                      <w:szCs w:val="21"/>
                      <w:highlight w:val="none"/>
                      <w:u w:val="none"/>
                      <w:lang w:val="en-US" w:eastAsia="zh-CN"/>
                    </w:rPr>
                  </w:pPr>
                  <w:r>
                    <w:rPr>
                      <w:rFonts w:hint="default" w:ascii="Times New Roman" w:hAnsi="Times New Roman" w:eastAsia="宋体"/>
                      <w:b w:val="0"/>
                      <w:bCs/>
                      <w:szCs w:val="21"/>
                      <w:highlight w:val="none"/>
                      <w:u w:val="none"/>
                      <w:lang w:val="en-US" w:eastAsia="zh-CN"/>
                    </w:rPr>
                    <w:t>王三寨村</w:t>
                  </w:r>
                </w:p>
              </w:tc>
              <w:tc>
                <w:tcPr>
                  <w:tcW w:w="1254" w:type="pct"/>
                  <w:noWrap w:val="0"/>
                  <w:vAlign w:val="center"/>
                </w:tcPr>
                <w:p>
                  <w:pPr>
                    <w:jc w:val="center"/>
                    <w:rPr>
                      <w:rFonts w:hint="default"/>
                      <w:b w:val="0"/>
                      <w:bCs/>
                      <w:szCs w:val="21"/>
                      <w:highlight w:val="none"/>
                      <w:u w:val="none"/>
                      <w:lang w:val="en-US" w:eastAsia="zh-CN"/>
                    </w:rPr>
                  </w:pPr>
                  <w:r>
                    <w:rPr>
                      <w:rFonts w:hint="eastAsia"/>
                      <w:b w:val="0"/>
                      <w:bCs/>
                      <w:szCs w:val="21"/>
                      <w:highlight w:val="none"/>
                      <w:u w:val="none"/>
                      <w:lang w:val="en-US" w:eastAsia="zh-CN"/>
                    </w:rPr>
                    <w:t>347</w:t>
                  </w:r>
                </w:p>
              </w:tc>
              <w:tc>
                <w:tcPr>
                  <w:tcW w:w="2279" w:type="dxa"/>
                  <w:noWrap w:val="0"/>
                  <w:vAlign w:val="center"/>
                </w:tcPr>
                <w:p>
                  <w:pPr>
                    <w:keepNext w:val="0"/>
                    <w:keepLines w:val="0"/>
                    <w:widowControl/>
                    <w:suppressLineNumbers w:val="0"/>
                    <w:jc w:val="center"/>
                    <w:textAlignment w:val="center"/>
                    <w:rPr>
                      <w:rFonts w:hint="default" w:ascii="Times New Roman" w:hAnsi="Times New Roman" w:cs="Times New Roman"/>
                      <w:b w:val="0"/>
                      <w:bCs/>
                      <w:sz w:val="21"/>
                      <w:szCs w:val="21"/>
                      <w:highlight w:val="none"/>
                      <w:u w:val="none"/>
                      <w:lang w:val="en-US" w:eastAsia="zh-CN"/>
                    </w:rPr>
                  </w:pPr>
                  <w:r>
                    <w:rPr>
                      <w:rFonts w:hint="default" w:ascii="Times New Roman" w:hAnsi="Times New Roman" w:eastAsia="宋体" w:cs="Times New Roman"/>
                      <w:i w:val="0"/>
                      <w:color w:val="000000"/>
                      <w:kern w:val="0"/>
                      <w:sz w:val="21"/>
                      <w:szCs w:val="21"/>
                      <w:u w:val="none"/>
                      <w:lang w:val="en-US" w:eastAsia="zh-CN" w:bidi="ar"/>
                    </w:rPr>
                    <w:t>1110</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1239" w:type="pct"/>
                  <w:vMerge w:val="continue"/>
                  <w:noWrap w:val="0"/>
                  <w:vAlign w:val="center"/>
                </w:tcPr>
                <w:p>
                  <w:pPr>
                    <w:jc w:val="center"/>
                    <w:rPr>
                      <w:rFonts w:hint="eastAsia" w:ascii="Times New Roman" w:hAnsi="Times New Roman"/>
                      <w:b w:val="0"/>
                      <w:bCs/>
                      <w:szCs w:val="21"/>
                      <w:u w:val="none"/>
                    </w:rPr>
                  </w:pPr>
                </w:p>
              </w:tc>
              <w:tc>
                <w:tcPr>
                  <w:tcW w:w="1249" w:type="pct"/>
                  <w:noWrap w:val="0"/>
                  <w:vAlign w:val="center"/>
                </w:tcPr>
                <w:p>
                  <w:pPr>
                    <w:jc w:val="center"/>
                    <w:rPr>
                      <w:rFonts w:hint="default" w:ascii="Times New Roman" w:hAnsi="Times New Roman" w:eastAsia="宋体"/>
                      <w:b w:val="0"/>
                      <w:bCs/>
                      <w:szCs w:val="21"/>
                      <w:highlight w:val="none"/>
                      <w:u w:val="none"/>
                      <w:lang w:val="en-US" w:eastAsia="zh-CN"/>
                    </w:rPr>
                  </w:pPr>
                  <w:r>
                    <w:rPr>
                      <w:rFonts w:hint="default" w:ascii="Times New Roman" w:hAnsi="Times New Roman" w:eastAsia="宋体"/>
                      <w:b w:val="0"/>
                      <w:bCs/>
                      <w:szCs w:val="21"/>
                      <w:highlight w:val="none"/>
                      <w:u w:val="none"/>
                      <w:lang w:val="en-US" w:eastAsia="zh-CN"/>
                    </w:rPr>
                    <w:t>西张庄</w:t>
                  </w:r>
                </w:p>
              </w:tc>
              <w:tc>
                <w:tcPr>
                  <w:tcW w:w="1254" w:type="pct"/>
                  <w:noWrap w:val="0"/>
                  <w:vAlign w:val="center"/>
                </w:tcPr>
                <w:p>
                  <w:pPr>
                    <w:jc w:val="center"/>
                    <w:rPr>
                      <w:rFonts w:hint="default"/>
                      <w:b w:val="0"/>
                      <w:bCs/>
                      <w:szCs w:val="21"/>
                      <w:highlight w:val="none"/>
                      <w:u w:val="none"/>
                      <w:lang w:val="en-US" w:eastAsia="zh-CN"/>
                    </w:rPr>
                  </w:pPr>
                  <w:r>
                    <w:rPr>
                      <w:rFonts w:hint="eastAsia"/>
                      <w:b w:val="0"/>
                      <w:bCs/>
                      <w:szCs w:val="21"/>
                      <w:highlight w:val="none"/>
                      <w:u w:val="none"/>
                      <w:lang w:val="en-US" w:eastAsia="zh-CN"/>
                    </w:rPr>
                    <w:t>108</w:t>
                  </w:r>
                </w:p>
              </w:tc>
              <w:tc>
                <w:tcPr>
                  <w:tcW w:w="2279" w:type="dxa"/>
                  <w:noWrap w:val="0"/>
                  <w:vAlign w:val="center"/>
                </w:tcPr>
                <w:p>
                  <w:pPr>
                    <w:keepNext w:val="0"/>
                    <w:keepLines w:val="0"/>
                    <w:widowControl/>
                    <w:suppressLineNumbers w:val="0"/>
                    <w:jc w:val="center"/>
                    <w:textAlignment w:val="center"/>
                    <w:rPr>
                      <w:rFonts w:hint="default" w:ascii="Times New Roman" w:hAnsi="Times New Roman" w:cs="Times New Roman"/>
                      <w:b w:val="0"/>
                      <w:bCs/>
                      <w:sz w:val="21"/>
                      <w:szCs w:val="21"/>
                      <w:highlight w:val="none"/>
                      <w:u w:val="none"/>
                      <w:lang w:val="en-US" w:eastAsia="zh-CN"/>
                    </w:rPr>
                  </w:pPr>
                  <w:r>
                    <w:rPr>
                      <w:rFonts w:hint="default" w:ascii="Times New Roman" w:hAnsi="Times New Roman" w:eastAsia="宋体" w:cs="Times New Roman"/>
                      <w:i w:val="0"/>
                      <w:color w:val="000000"/>
                      <w:kern w:val="0"/>
                      <w:sz w:val="21"/>
                      <w:szCs w:val="21"/>
                      <w:u w:val="none"/>
                      <w:lang w:val="en-US" w:eastAsia="zh-CN" w:bidi="ar"/>
                    </w:rPr>
                    <w:t>346</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1239" w:type="pct"/>
                  <w:vMerge w:val="continue"/>
                  <w:noWrap w:val="0"/>
                  <w:vAlign w:val="center"/>
                </w:tcPr>
                <w:p>
                  <w:pPr>
                    <w:jc w:val="center"/>
                    <w:rPr>
                      <w:rFonts w:hint="eastAsia" w:ascii="Times New Roman" w:hAnsi="Times New Roman"/>
                      <w:b w:val="0"/>
                      <w:bCs/>
                      <w:szCs w:val="21"/>
                      <w:u w:val="none"/>
                    </w:rPr>
                  </w:pPr>
                </w:p>
              </w:tc>
              <w:tc>
                <w:tcPr>
                  <w:tcW w:w="1249" w:type="pct"/>
                  <w:noWrap w:val="0"/>
                  <w:vAlign w:val="center"/>
                </w:tcPr>
                <w:p>
                  <w:pPr>
                    <w:jc w:val="center"/>
                    <w:rPr>
                      <w:rFonts w:hint="default" w:ascii="Times New Roman" w:hAnsi="Times New Roman" w:eastAsia="宋体"/>
                      <w:b w:val="0"/>
                      <w:bCs/>
                      <w:szCs w:val="21"/>
                      <w:highlight w:val="none"/>
                      <w:u w:val="none"/>
                      <w:lang w:val="en-US" w:eastAsia="zh-CN"/>
                    </w:rPr>
                  </w:pPr>
                  <w:r>
                    <w:rPr>
                      <w:rFonts w:hint="default" w:ascii="Times New Roman" w:hAnsi="Times New Roman" w:eastAsia="宋体"/>
                      <w:b w:val="0"/>
                      <w:bCs/>
                      <w:szCs w:val="21"/>
                      <w:highlight w:val="none"/>
                      <w:u w:val="none"/>
                      <w:lang w:val="en-US" w:eastAsia="zh-CN"/>
                    </w:rPr>
                    <w:t>纸陈村</w:t>
                  </w:r>
                </w:p>
              </w:tc>
              <w:tc>
                <w:tcPr>
                  <w:tcW w:w="1254" w:type="pct"/>
                  <w:noWrap w:val="0"/>
                  <w:vAlign w:val="center"/>
                </w:tcPr>
                <w:p>
                  <w:pPr>
                    <w:jc w:val="center"/>
                    <w:rPr>
                      <w:rFonts w:hint="default"/>
                      <w:b w:val="0"/>
                      <w:bCs/>
                      <w:szCs w:val="21"/>
                      <w:highlight w:val="none"/>
                      <w:u w:val="none"/>
                      <w:lang w:val="en-US" w:eastAsia="zh-CN"/>
                    </w:rPr>
                  </w:pPr>
                  <w:r>
                    <w:rPr>
                      <w:rFonts w:hint="eastAsia"/>
                      <w:b w:val="0"/>
                      <w:bCs/>
                      <w:szCs w:val="21"/>
                      <w:highlight w:val="none"/>
                      <w:u w:val="none"/>
                      <w:lang w:val="en-US" w:eastAsia="zh-CN"/>
                    </w:rPr>
                    <w:t>319</w:t>
                  </w:r>
                </w:p>
              </w:tc>
              <w:tc>
                <w:tcPr>
                  <w:tcW w:w="2279" w:type="dxa"/>
                  <w:noWrap w:val="0"/>
                  <w:vAlign w:val="center"/>
                </w:tcPr>
                <w:p>
                  <w:pPr>
                    <w:keepNext w:val="0"/>
                    <w:keepLines w:val="0"/>
                    <w:widowControl/>
                    <w:suppressLineNumbers w:val="0"/>
                    <w:jc w:val="center"/>
                    <w:textAlignment w:val="center"/>
                    <w:rPr>
                      <w:rFonts w:hint="default" w:ascii="Times New Roman" w:hAnsi="Times New Roman" w:cs="Times New Roman"/>
                      <w:b w:val="0"/>
                      <w:bCs/>
                      <w:sz w:val="21"/>
                      <w:szCs w:val="21"/>
                      <w:highlight w:val="none"/>
                      <w:u w:val="none"/>
                      <w:lang w:val="en-US" w:eastAsia="zh-CN"/>
                    </w:rPr>
                  </w:pPr>
                  <w:r>
                    <w:rPr>
                      <w:rFonts w:hint="default" w:ascii="Times New Roman" w:hAnsi="Times New Roman" w:eastAsia="宋体" w:cs="Times New Roman"/>
                      <w:i w:val="0"/>
                      <w:color w:val="000000"/>
                      <w:kern w:val="0"/>
                      <w:sz w:val="21"/>
                      <w:szCs w:val="21"/>
                      <w:u w:val="none"/>
                      <w:lang w:val="en-US" w:eastAsia="zh-CN" w:bidi="ar"/>
                    </w:rPr>
                    <w:t>1021</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1239" w:type="pct"/>
                  <w:vMerge w:val="continue"/>
                  <w:noWrap w:val="0"/>
                  <w:vAlign w:val="center"/>
                </w:tcPr>
                <w:p>
                  <w:pPr>
                    <w:jc w:val="center"/>
                    <w:rPr>
                      <w:rFonts w:hint="eastAsia" w:ascii="Times New Roman" w:hAnsi="Times New Roman"/>
                      <w:b w:val="0"/>
                      <w:bCs/>
                      <w:szCs w:val="21"/>
                      <w:u w:val="none"/>
                    </w:rPr>
                  </w:pPr>
                </w:p>
              </w:tc>
              <w:tc>
                <w:tcPr>
                  <w:tcW w:w="1249" w:type="pct"/>
                  <w:noWrap w:val="0"/>
                  <w:vAlign w:val="center"/>
                </w:tcPr>
                <w:p>
                  <w:pPr>
                    <w:jc w:val="center"/>
                    <w:rPr>
                      <w:rFonts w:hint="default" w:ascii="Times New Roman" w:hAnsi="Times New Roman" w:eastAsia="宋体"/>
                      <w:b w:val="0"/>
                      <w:bCs/>
                      <w:szCs w:val="21"/>
                      <w:highlight w:val="none"/>
                      <w:u w:val="none"/>
                      <w:lang w:val="en-US" w:eastAsia="zh-CN"/>
                    </w:rPr>
                  </w:pPr>
                  <w:r>
                    <w:rPr>
                      <w:rFonts w:hint="default" w:ascii="Times New Roman" w:hAnsi="Times New Roman" w:eastAsia="宋体"/>
                      <w:b w:val="0"/>
                      <w:bCs/>
                      <w:szCs w:val="21"/>
                      <w:highlight w:val="none"/>
                      <w:u w:val="none"/>
                      <w:lang w:val="en-US" w:eastAsia="zh-CN"/>
                    </w:rPr>
                    <w:t>阎庄村</w:t>
                  </w:r>
                </w:p>
              </w:tc>
              <w:tc>
                <w:tcPr>
                  <w:tcW w:w="1254" w:type="pct"/>
                  <w:noWrap w:val="0"/>
                  <w:vAlign w:val="center"/>
                </w:tcPr>
                <w:p>
                  <w:pPr>
                    <w:jc w:val="center"/>
                    <w:rPr>
                      <w:rFonts w:hint="default"/>
                      <w:b w:val="0"/>
                      <w:bCs/>
                      <w:szCs w:val="21"/>
                      <w:highlight w:val="none"/>
                      <w:u w:val="none"/>
                      <w:lang w:val="en-US" w:eastAsia="zh-CN"/>
                    </w:rPr>
                  </w:pPr>
                  <w:r>
                    <w:rPr>
                      <w:rFonts w:hint="eastAsia"/>
                      <w:b w:val="0"/>
                      <w:bCs/>
                      <w:szCs w:val="21"/>
                      <w:highlight w:val="none"/>
                      <w:u w:val="none"/>
                      <w:lang w:val="en-US" w:eastAsia="zh-CN"/>
                    </w:rPr>
                    <w:t>203</w:t>
                  </w:r>
                </w:p>
              </w:tc>
              <w:tc>
                <w:tcPr>
                  <w:tcW w:w="2279" w:type="dxa"/>
                  <w:noWrap w:val="0"/>
                  <w:vAlign w:val="center"/>
                </w:tcPr>
                <w:p>
                  <w:pPr>
                    <w:keepNext w:val="0"/>
                    <w:keepLines w:val="0"/>
                    <w:widowControl/>
                    <w:suppressLineNumbers w:val="0"/>
                    <w:jc w:val="center"/>
                    <w:textAlignment w:val="center"/>
                    <w:rPr>
                      <w:rFonts w:hint="default" w:ascii="Times New Roman" w:hAnsi="Times New Roman" w:cs="Times New Roman"/>
                      <w:b w:val="0"/>
                      <w:bCs/>
                      <w:sz w:val="21"/>
                      <w:szCs w:val="21"/>
                      <w:highlight w:val="none"/>
                      <w:u w:val="none"/>
                      <w:lang w:val="en-US" w:eastAsia="zh-CN"/>
                    </w:rPr>
                  </w:pPr>
                  <w:r>
                    <w:rPr>
                      <w:rFonts w:hint="default" w:ascii="Times New Roman" w:hAnsi="Times New Roman" w:eastAsia="宋体" w:cs="Times New Roman"/>
                      <w:i w:val="0"/>
                      <w:color w:val="000000"/>
                      <w:kern w:val="0"/>
                      <w:sz w:val="21"/>
                      <w:szCs w:val="21"/>
                      <w:u w:val="none"/>
                      <w:lang w:val="en-US" w:eastAsia="zh-CN" w:bidi="ar"/>
                    </w:rPr>
                    <w:t>650</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1239" w:type="pct"/>
                  <w:vMerge w:val="continue"/>
                  <w:noWrap w:val="0"/>
                  <w:vAlign w:val="center"/>
                </w:tcPr>
                <w:p>
                  <w:pPr>
                    <w:jc w:val="center"/>
                    <w:rPr>
                      <w:rFonts w:hint="eastAsia" w:ascii="Times New Roman" w:hAnsi="Times New Roman"/>
                      <w:b w:val="0"/>
                      <w:bCs/>
                      <w:szCs w:val="21"/>
                      <w:u w:val="none"/>
                    </w:rPr>
                  </w:pPr>
                </w:p>
              </w:tc>
              <w:tc>
                <w:tcPr>
                  <w:tcW w:w="1249" w:type="pct"/>
                  <w:noWrap w:val="0"/>
                  <w:vAlign w:val="center"/>
                </w:tcPr>
                <w:p>
                  <w:pPr>
                    <w:jc w:val="center"/>
                    <w:rPr>
                      <w:rFonts w:hint="default" w:ascii="Times New Roman" w:hAnsi="Times New Roman" w:eastAsia="宋体"/>
                      <w:b w:val="0"/>
                      <w:bCs/>
                      <w:szCs w:val="21"/>
                      <w:highlight w:val="none"/>
                      <w:u w:val="none"/>
                      <w:lang w:val="en-US" w:eastAsia="zh-CN"/>
                    </w:rPr>
                  </w:pPr>
                  <w:r>
                    <w:rPr>
                      <w:rFonts w:hint="default" w:ascii="Times New Roman" w:hAnsi="Times New Roman" w:eastAsia="宋体"/>
                      <w:b w:val="0"/>
                      <w:bCs/>
                      <w:szCs w:val="21"/>
                      <w:highlight w:val="none"/>
                      <w:u w:val="none"/>
                      <w:lang w:val="en-US" w:eastAsia="zh-CN"/>
                    </w:rPr>
                    <w:t>谷店东村</w:t>
                  </w:r>
                </w:p>
              </w:tc>
              <w:tc>
                <w:tcPr>
                  <w:tcW w:w="1254" w:type="pct"/>
                  <w:noWrap w:val="0"/>
                  <w:vAlign w:val="center"/>
                </w:tcPr>
                <w:p>
                  <w:pPr>
                    <w:jc w:val="center"/>
                    <w:rPr>
                      <w:rFonts w:hint="default"/>
                      <w:b w:val="0"/>
                      <w:bCs/>
                      <w:szCs w:val="21"/>
                      <w:highlight w:val="none"/>
                      <w:u w:val="none"/>
                      <w:lang w:val="en-US" w:eastAsia="zh-CN"/>
                    </w:rPr>
                  </w:pPr>
                  <w:r>
                    <w:rPr>
                      <w:rFonts w:hint="eastAsia"/>
                      <w:b w:val="0"/>
                      <w:bCs/>
                      <w:szCs w:val="21"/>
                      <w:highlight w:val="none"/>
                      <w:u w:val="none"/>
                      <w:lang w:val="en-US" w:eastAsia="zh-CN"/>
                    </w:rPr>
                    <w:t>313</w:t>
                  </w:r>
                </w:p>
              </w:tc>
              <w:tc>
                <w:tcPr>
                  <w:tcW w:w="2279" w:type="dxa"/>
                  <w:noWrap w:val="0"/>
                  <w:vAlign w:val="center"/>
                </w:tcPr>
                <w:p>
                  <w:pPr>
                    <w:keepNext w:val="0"/>
                    <w:keepLines w:val="0"/>
                    <w:widowControl/>
                    <w:suppressLineNumbers w:val="0"/>
                    <w:jc w:val="center"/>
                    <w:textAlignment w:val="center"/>
                    <w:rPr>
                      <w:rFonts w:hint="default" w:ascii="Times New Roman" w:hAnsi="Times New Roman" w:cs="Times New Roman"/>
                      <w:b w:val="0"/>
                      <w:bCs/>
                      <w:sz w:val="21"/>
                      <w:szCs w:val="21"/>
                      <w:highlight w:val="none"/>
                      <w:u w:val="none"/>
                      <w:lang w:val="en-US" w:eastAsia="zh-CN"/>
                    </w:rPr>
                  </w:pPr>
                  <w:r>
                    <w:rPr>
                      <w:rFonts w:hint="default" w:ascii="Times New Roman" w:hAnsi="Times New Roman" w:eastAsia="宋体" w:cs="Times New Roman"/>
                      <w:i w:val="0"/>
                      <w:color w:val="000000"/>
                      <w:kern w:val="0"/>
                      <w:sz w:val="21"/>
                      <w:szCs w:val="21"/>
                      <w:u w:val="none"/>
                      <w:lang w:val="en-US" w:eastAsia="zh-CN" w:bidi="ar"/>
                    </w:rPr>
                    <w:t>1002</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1239" w:type="pct"/>
                  <w:vMerge w:val="continue"/>
                  <w:noWrap w:val="0"/>
                  <w:vAlign w:val="center"/>
                </w:tcPr>
                <w:p>
                  <w:pPr>
                    <w:jc w:val="center"/>
                    <w:rPr>
                      <w:rFonts w:hint="eastAsia" w:ascii="Times New Roman" w:hAnsi="Times New Roman"/>
                      <w:b w:val="0"/>
                      <w:bCs/>
                      <w:szCs w:val="21"/>
                      <w:u w:val="none"/>
                    </w:rPr>
                  </w:pPr>
                </w:p>
              </w:tc>
              <w:tc>
                <w:tcPr>
                  <w:tcW w:w="1249" w:type="pct"/>
                  <w:noWrap w:val="0"/>
                  <w:vAlign w:val="center"/>
                </w:tcPr>
                <w:p>
                  <w:pPr>
                    <w:jc w:val="center"/>
                    <w:rPr>
                      <w:rFonts w:hint="default" w:ascii="Times New Roman" w:hAnsi="Times New Roman" w:eastAsia="宋体"/>
                      <w:b w:val="0"/>
                      <w:bCs/>
                      <w:szCs w:val="21"/>
                      <w:highlight w:val="none"/>
                      <w:u w:val="none"/>
                      <w:lang w:val="en-US" w:eastAsia="zh-CN"/>
                    </w:rPr>
                  </w:pPr>
                  <w:r>
                    <w:rPr>
                      <w:rFonts w:hint="default" w:ascii="Times New Roman" w:hAnsi="Times New Roman" w:eastAsia="宋体"/>
                      <w:b w:val="0"/>
                      <w:bCs/>
                      <w:szCs w:val="21"/>
                      <w:highlight w:val="none"/>
                      <w:u w:val="none"/>
                      <w:lang w:val="en-US" w:eastAsia="zh-CN"/>
                    </w:rPr>
                    <w:t>东马庄村</w:t>
                  </w:r>
                </w:p>
              </w:tc>
              <w:tc>
                <w:tcPr>
                  <w:tcW w:w="1254" w:type="pct"/>
                  <w:noWrap w:val="0"/>
                  <w:vAlign w:val="center"/>
                </w:tcPr>
                <w:p>
                  <w:pPr>
                    <w:jc w:val="center"/>
                    <w:rPr>
                      <w:rFonts w:hint="default"/>
                      <w:b w:val="0"/>
                      <w:bCs/>
                      <w:szCs w:val="21"/>
                      <w:highlight w:val="none"/>
                      <w:u w:val="none"/>
                      <w:lang w:val="en-US" w:eastAsia="zh-CN"/>
                    </w:rPr>
                  </w:pPr>
                  <w:r>
                    <w:rPr>
                      <w:rFonts w:hint="eastAsia"/>
                      <w:b w:val="0"/>
                      <w:bCs/>
                      <w:szCs w:val="21"/>
                      <w:highlight w:val="none"/>
                      <w:u w:val="none"/>
                      <w:lang w:val="en-US" w:eastAsia="zh-CN"/>
                    </w:rPr>
                    <w:t>183</w:t>
                  </w:r>
                </w:p>
              </w:tc>
              <w:tc>
                <w:tcPr>
                  <w:tcW w:w="2279" w:type="dxa"/>
                  <w:noWrap w:val="0"/>
                  <w:vAlign w:val="center"/>
                </w:tcPr>
                <w:p>
                  <w:pPr>
                    <w:keepNext w:val="0"/>
                    <w:keepLines w:val="0"/>
                    <w:widowControl/>
                    <w:suppressLineNumbers w:val="0"/>
                    <w:jc w:val="center"/>
                    <w:textAlignment w:val="center"/>
                    <w:rPr>
                      <w:rFonts w:hint="default" w:ascii="Times New Roman" w:hAnsi="Times New Roman" w:cs="Times New Roman"/>
                      <w:b w:val="0"/>
                      <w:bCs/>
                      <w:sz w:val="21"/>
                      <w:szCs w:val="21"/>
                      <w:highlight w:val="none"/>
                      <w:u w:val="none"/>
                      <w:lang w:val="en-US" w:eastAsia="zh-CN"/>
                    </w:rPr>
                  </w:pPr>
                  <w:r>
                    <w:rPr>
                      <w:rFonts w:hint="default" w:ascii="Times New Roman" w:hAnsi="Times New Roman" w:eastAsia="宋体" w:cs="Times New Roman"/>
                      <w:i w:val="0"/>
                      <w:color w:val="000000"/>
                      <w:kern w:val="0"/>
                      <w:sz w:val="21"/>
                      <w:szCs w:val="21"/>
                      <w:u w:val="none"/>
                      <w:lang w:val="en-US" w:eastAsia="zh-CN" w:bidi="ar"/>
                    </w:rPr>
                    <w:t>586</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1239" w:type="pct"/>
                  <w:vMerge w:val="continue"/>
                  <w:noWrap w:val="0"/>
                  <w:vAlign w:val="center"/>
                </w:tcPr>
                <w:p>
                  <w:pPr>
                    <w:jc w:val="center"/>
                    <w:rPr>
                      <w:rFonts w:hint="eastAsia" w:ascii="Times New Roman" w:hAnsi="Times New Roman"/>
                      <w:b w:val="0"/>
                      <w:bCs/>
                      <w:szCs w:val="21"/>
                      <w:u w:val="none"/>
                    </w:rPr>
                  </w:pPr>
                </w:p>
              </w:tc>
              <w:tc>
                <w:tcPr>
                  <w:tcW w:w="1249" w:type="pct"/>
                  <w:noWrap w:val="0"/>
                  <w:vAlign w:val="center"/>
                </w:tcPr>
                <w:p>
                  <w:pPr>
                    <w:jc w:val="center"/>
                    <w:rPr>
                      <w:rFonts w:hint="default" w:ascii="Times New Roman" w:hAnsi="Times New Roman" w:eastAsia="宋体"/>
                      <w:b w:val="0"/>
                      <w:bCs/>
                      <w:szCs w:val="21"/>
                      <w:highlight w:val="none"/>
                      <w:u w:val="none"/>
                      <w:lang w:val="en-US" w:eastAsia="zh-CN"/>
                    </w:rPr>
                  </w:pPr>
                  <w:r>
                    <w:rPr>
                      <w:rFonts w:hint="default" w:ascii="Times New Roman" w:hAnsi="Times New Roman" w:eastAsia="宋体"/>
                      <w:b w:val="0"/>
                      <w:bCs/>
                      <w:szCs w:val="21"/>
                      <w:highlight w:val="none"/>
                      <w:u w:val="none"/>
                      <w:lang w:val="en-US" w:eastAsia="zh-CN"/>
                    </w:rPr>
                    <w:t>小常李</w:t>
                  </w:r>
                </w:p>
              </w:tc>
              <w:tc>
                <w:tcPr>
                  <w:tcW w:w="1254" w:type="pct"/>
                  <w:noWrap w:val="0"/>
                  <w:vAlign w:val="center"/>
                </w:tcPr>
                <w:p>
                  <w:pPr>
                    <w:jc w:val="center"/>
                    <w:rPr>
                      <w:rFonts w:hint="default"/>
                      <w:b w:val="0"/>
                      <w:bCs/>
                      <w:szCs w:val="21"/>
                      <w:highlight w:val="none"/>
                      <w:u w:val="none"/>
                      <w:lang w:val="en-US" w:eastAsia="zh-CN"/>
                    </w:rPr>
                  </w:pPr>
                  <w:r>
                    <w:rPr>
                      <w:rFonts w:hint="eastAsia"/>
                      <w:b w:val="0"/>
                      <w:bCs/>
                      <w:szCs w:val="21"/>
                      <w:highlight w:val="none"/>
                      <w:u w:val="none"/>
                      <w:lang w:val="en-US" w:eastAsia="zh-CN"/>
                    </w:rPr>
                    <w:t>45</w:t>
                  </w:r>
                </w:p>
              </w:tc>
              <w:tc>
                <w:tcPr>
                  <w:tcW w:w="2279" w:type="dxa"/>
                  <w:noWrap w:val="0"/>
                  <w:vAlign w:val="center"/>
                </w:tcPr>
                <w:p>
                  <w:pPr>
                    <w:keepNext w:val="0"/>
                    <w:keepLines w:val="0"/>
                    <w:widowControl/>
                    <w:suppressLineNumbers w:val="0"/>
                    <w:jc w:val="center"/>
                    <w:textAlignment w:val="center"/>
                    <w:rPr>
                      <w:rFonts w:hint="default" w:ascii="Times New Roman" w:hAnsi="Times New Roman" w:cs="Times New Roman"/>
                      <w:b w:val="0"/>
                      <w:bCs/>
                      <w:sz w:val="21"/>
                      <w:szCs w:val="21"/>
                      <w:highlight w:val="none"/>
                      <w:u w:val="none"/>
                      <w:lang w:val="en-US" w:eastAsia="zh-CN"/>
                    </w:rPr>
                  </w:pPr>
                  <w:r>
                    <w:rPr>
                      <w:rFonts w:hint="default" w:ascii="Times New Roman" w:hAnsi="Times New Roman" w:eastAsia="宋体" w:cs="Times New Roman"/>
                      <w:i w:val="0"/>
                      <w:color w:val="000000"/>
                      <w:kern w:val="0"/>
                      <w:sz w:val="21"/>
                      <w:szCs w:val="21"/>
                      <w:u w:val="none"/>
                      <w:lang w:val="en-US" w:eastAsia="zh-CN" w:bidi="ar"/>
                    </w:rPr>
                    <w:t>144</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1239" w:type="pct"/>
                  <w:vMerge w:val="continue"/>
                  <w:noWrap w:val="0"/>
                  <w:vAlign w:val="center"/>
                </w:tcPr>
                <w:p>
                  <w:pPr>
                    <w:jc w:val="center"/>
                    <w:rPr>
                      <w:rFonts w:hint="eastAsia" w:ascii="Times New Roman" w:hAnsi="Times New Roman"/>
                      <w:b w:val="0"/>
                      <w:bCs/>
                      <w:szCs w:val="21"/>
                      <w:u w:val="none"/>
                    </w:rPr>
                  </w:pPr>
                </w:p>
              </w:tc>
              <w:tc>
                <w:tcPr>
                  <w:tcW w:w="1249" w:type="pct"/>
                  <w:noWrap w:val="0"/>
                  <w:vAlign w:val="center"/>
                </w:tcPr>
                <w:p>
                  <w:pPr>
                    <w:jc w:val="center"/>
                    <w:rPr>
                      <w:rFonts w:hint="default" w:ascii="Times New Roman" w:hAnsi="Times New Roman" w:eastAsia="宋体"/>
                      <w:b w:val="0"/>
                      <w:bCs/>
                      <w:szCs w:val="21"/>
                      <w:highlight w:val="none"/>
                      <w:u w:val="none"/>
                      <w:lang w:val="en-US" w:eastAsia="zh-CN"/>
                    </w:rPr>
                  </w:pPr>
                  <w:r>
                    <w:rPr>
                      <w:rFonts w:hint="default" w:ascii="Times New Roman" w:hAnsi="Times New Roman" w:eastAsia="宋体"/>
                      <w:b w:val="0"/>
                      <w:bCs/>
                      <w:szCs w:val="21"/>
                      <w:highlight w:val="none"/>
                      <w:u w:val="none"/>
                      <w:lang w:val="en-US" w:eastAsia="zh-CN"/>
                    </w:rPr>
                    <w:t>东韩庄村</w:t>
                  </w:r>
                </w:p>
              </w:tc>
              <w:tc>
                <w:tcPr>
                  <w:tcW w:w="1254" w:type="pct"/>
                  <w:noWrap w:val="0"/>
                  <w:vAlign w:val="center"/>
                </w:tcPr>
                <w:p>
                  <w:pPr>
                    <w:jc w:val="center"/>
                    <w:rPr>
                      <w:rFonts w:hint="default"/>
                      <w:b w:val="0"/>
                      <w:bCs/>
                      <w:szCs w:val="21"/>
                      <w:highlight w:val="none"/>
                      <w:u w:val="none"/>
                      <w:lang w:val="en-US" w:eastAsia="zh-CN"/>
                    </w:rPr>
                  </w:pPr>
                  <w:r>
                    <w:rPr>
                      <w:rFonts w:hint="eastAsia"/>
                      <w:b w:val="0"/>
                      <w:bCs/>
                      <w:szCs w:val="21"/>
                      <w:highlight w:val="none"/>
                      <w:u w:val="none"/>
                      <w:lang w:val="en-US" w:eastAsia="zh-CN"/>
                    </w:rPr>
                    <w:t>400</w:t>
                  </w:r>
                </w:p>
              </w:tc>
              <w:tc>
                <w:tcPr>
                  <w:tcW w:w="2279" w:type="dxa"/>
                  <w:noWrap w:val="0"/>
                  <w:vAlign w:val="center"/>
                </w:tcPr>
                <w:p>
                  <w:pPr>
                    <w:keepNext w:val="0"/>
                    <w:keepLines w:val="0"/>
                    <w:widowControl/>
                    <w:suppressLineNumbers w:val="0"/>
                    <w:jc w:val="center"/>
                    <w:textAlignment w:val="center"/>
                    <w:rPr>
                      <w:rFonts w:hint="default" w:ascii="Times New Roman" w:hAnsi="Times New Roman" w:cs="Times New Roman"/>
                      <w:b w:val="0"/>
                      <w:bCs/>
                      <w:sz w:val="21"/>
                      <w:szCs w:val="21"/>
                      <w:highlight w:val="none"/>
                      <w:u w:val="none"/>
                      <w:lang w:val="en-US" w:eastAsia="zh-CN"/>
                    </w:rPr>
                  </w:pPr>
                  <w:r>
                    <w:rPr>
                      <w:rFonts w:hint="default" w:ascii="Times New Roman" w:hAnsi="Times New Roman" w:eastAsia="宋体" w:cs="Times New Roman"/>
                      <w:i w:val="0"/>
                      <w:color w:val="000000"/>
                      <w:kern w:val="0"/>
                      <w:sz w:val="21"/>
                      <w:szCs w:val="21"/>
                      <w:u w:val="none"/>
                      <w:lang w:val="en-US" w:eastAsia="zh-CN" w:bidi="ar"/>
                    </w:rPr>
                    <w:t>1280</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1239" w:type="pct"/>
                  <w:vMerge w:val="continue"/>
                  <w:noWrap w:val="0"/>
                  <w:vAlign w:val="center"/>
                </w:tcPr>
                <w:p>
                  <w:pPr>
                    <w:jc w:val="center"/>
                    <w:rPr>
                      <w:rFonts w:hint="eastAsia" w:ascii="Times New Roman" w:hAnsi="Times New Roman"/>
                      <w:b w:val="0"/>
                      <w:bCs/>
                      <w:szCs w:val="21"/>
                      <w:u w:val="none"/>
                    </w:rPr>
                  </w:pPr>
                </w:p>
              </w:tc>
              <w:tc>
                <w:tcPr>
                  <w:tcW w:w="1249" w:type="pct"/>
                  <w:noWrap w:val="0"/>
                  <w:vAlign w:val="center"/>
                </w:tcPr>
                <w:p>
                  <w:pPr>
                    <w:jc w:val="center"/>
                    <w:rPr>
                      <w:rFonts w:hint="default" w:ascii="Times New Roman" w:hAnsi="Times New Roman" w:eastAsia="宋体"/>
                      <w:b w:val="0"/>
                      <w:bCs/>
                      <w:szCs w:val="21"/>
                      <w:highlight w:val="none"/>
                      <w:u w:val="none"/>
                      <w:lang w:val="en-US" w:eastAsia="zh-CN"/>
                    </w:rPr>
                  </w:pPr>
                  <w:r>
                    <w:rPr>
                      <w:rFonts w:hint="default" w:ascii="Times New Roman" w:hAnsi="Times New Roman" w:eastAsia="宋体"/>
                      <w:b w:val="0"/>
                      <w:bCs/>
                      <w:szCs w:val="21"/>
                      <w:highlight w:val="none"/>
                      <w:u w:val="none"/>
                      <w:lang w:val="en-US" w:eastAsia="zh-CN"/>
                    </w:rPr>
                    <w:t>韩桥村</w:t>
                  </w:r>
                </w:p>
              </w:tc>
              <w:tc>
                <w:tcPr>
                  <w:tcW w:w="1254" w:type="pct"/>
                  <w:noWrap w:val="0"/>
                  <w:vAlign w:val="center"/>
                </w:tcPr>
                <w:p>
                  <w:pPr>
                    <w:jc w:val="center"/>
                    <w:rPr>
                      <w:rFonts w:hint="default"/>
                      <w:b w:val="0"/>
                      <w:bCs/>
                      <w:szCs w:val="21"/>
                      <w:highlight w:val="none"/>
                      <w:u w:val="none"/>
                      <w:lang w:val="en-US" w:eastAsia="zh-CN"/>
                    </w:rPr>
                  </w:pPr>
                  <w:r>
                    <w:rPr>
                      <w:rFonts w:hint="eastAsia"/>
                      <w:b w:val="0"/>
                      <w:bCs/>
                      <w:szCs w:val="21"/>
                      <w:highlight w:val="none"/>
                      <w:u w:val="none"/>
                      <w:lang w:val="en-US" w:eastAsia="zh-CN"/>
                    </w:rPr>
                    <w:t>283</w:t>
                  </w:r>
                </w:p>
              </w:tc>
              <w:tc>
                <w:tcPr>
                  <w:tcW w:w="2279" w:type="dxa"/>
                  <w:noWrap w:val="0"/>
                  <w:vAlign w:val="center"/>
                </w:tcPr>
                <w:p>
                  <w:pPr>
                    <w:keepNext w:val="0"/>
                    <w:keepLines w:val="0"/>
                    <w:widowControl/>
                    <w:suppressLineNumbers w:val="0"/>
                    <w:jc w:val="center"/>
                    <w:textAlignment w:val="center"/>
                    <w:rPr>
                      <w:rFonts w:hint="default" w:ascii="Times New Roman" w:hAnsi="Times New Roman" w:cs="Times New Roman"/>
                      <w:b w:val="0"/>
                      <w:bCs/>
                      <w:sz w:val="21"/>
                      <w:szCs w:val="21"/>
                      <w:highlight w:val="none"/>
                      <w:u w:val="none"/>
                      <w:lang w:val="en-US" w:eastAsia="zh-CN"/>
                    </w:rPr>
                  </w:pPr>
                  <w:r>
                    <w:rPr>
                      <w:rFonts w:hint="default" w:ascii="Times New Roman" w:hAnsi="Times New Roman" w:eastAsia="宋体" w:cs="Times New Roman"/>
                      <w:i w:val="0"/>
                      <w:color w:val="000000"/>
                      <w:kern w:val="0"/>
                      <w:sz w:val="21"/>
                      <w:szCs w:val="21"/>
                      <w:u w:val="none"/>
                      <w:lang w:val="en-US" w:eastAsia="zh-CN" w:bidi="ar"/>
                    </w:rPr>
                    <w:t>906</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1239" w:type="pct"/>
                  <w:vMerge w:val="continue"/>
                  <w:noWrap w:val="0"/>
                  <w:vAlign w:val="center"/>
                </w:tcPr>
                <w:p>
                  <w:pPr>
                    <w:jc w:val="center"/>
                    <w:rPr>
                      <w:rFonts w:hint="eastAsia" w:ascii="Times New Roman" w:hAnsi="Times New Roman"/>
                      <w:b w:val="0"/>
                      <w:bCs/>
                      <w:szCs w:val="21"/>
                      <w:u w:val="none"/>
                    </w:rPr>
                  </w:pPr>
                </w:p>
              </w:tc>
              <w:tc>
                <w:tcPr>
                  <w:tcW w:w="1249" w:type="pct"/>
                  <w:noWrap w:val="0"/>
                  <w:vAlign w:val="center"/>
                </w:tcPr>
                <w:p>
                  <w:pPr>
                    <w:jc w:val="center"/>
                    <w:rPr>
                      <w:rFonts w:hint="default" w:ascii="Times New Roman" w:hAnsi="Times New Roman" w:eastAsia="宋体"/>
                      <w:b w:val="0"/>
                      <w:bCs/>
                      <w:szCs w:val="21"/>
                      <w:highlight w:val="none"/>
                      <w:u w:val="none"/>
                      <w:lang w:val="en-US" w:eastAsia="zh-CN"/>
                    </w:rPr>
                  </w:pPr>
                  <w:r>
                    <w:rPr>
                      <w:rFonts w:hint="default" w:ascii="Times New Roman" w:hAnsi="Times New Roman" w:eastAsia="宋体"/>
                      <w:b w:val="0"/>
                      <w:bCs/>
                      <w:szCs w:val="21"/>
                      <w:highlight w:val="none"/>
                      <w:u w:val="none"/>
                      <w:lang w:val="en-US" w:eastAsia="zh-CN"/>
                    </w:rPr>
                    <w:t>新顾村</w:t>
                  </w:r>
                </w:p>
              </w:tc>
              <w:tc>
                <w:tcPr>
                  <w:tcW w:w="1254" w:type="pct"/>
                  <w:noWrap w:val="0"/>
                  <w:vAlign w:val="center"/>
                </w:tcPr>
                <w:p>
                  <w:pPr>
                    <w:jc w:val="center"/>
                    <w:rPr>
                      <w:rFonts w:hint="default"/>
                      <w:b w:val="0"/>
                      <w:bCs/>
                      <w:szCs w:val="21"/>
                      <w:highlight w:val="none"/>
                      <w:u w:val="none"/>
                      <w:lang w:val="en-US" w:eastAsia="zh-CN"/>
                    </w:rPr>
                  </w:pPr>
                  <w:r>
                    <w:rPr>
                      <w:rFonts w:hint="eastAsia"/>
                      <w:b w:val="0"/>
                      <w:bCs/>
                      <w:szCs w:val="21"/>
                      <w:highlight w:val="none"/>
                      <w:u w:val="none"/>
                      <w:lang w:val="en-US" w:eastAsia="zh-CN"/>
                    </w:rPr>
                    <w:t>265</w:t>
                  </w:r>
                </w:p>
              </w:tc>
              <w:tc>
                <w:tcPr>
                  <w:tcW w:w="2279" w:type="dxa"/>
                  <w:noWrap w:val="0"/>
                  <w:vAlign w:val="center"/>
                </w:tcPr>
                <w:p>
                  <w:pPr>
                    <w:keepNext w:val="0"/>
                    <w:keepLines w:val="0"/>
                    <w:widowControl/>
                    <w:suppressLineNumbers w:val="0"/>
                    <w:jc w:val="center"/>
                    <w:textAlignment w:val="center"/>
                    <w:rPr>
                      <w:rFonts w:hint="default" w:ascii="Times New Roman" w:hAnsi="Times New Roman" w:cs="Times New Roman"/>
                      <w:b w:val="0"/>
                      <w:bCs/>
                      <w:sz w:val="21"/>
                      <w:szCs w:val="21"/>
                      <w:highlight w:val="none"/>
                      <w:u w:val="none"/>
                      <w:lang w:val="en-US" w:eastAsia="zh-CN"/>
                    </w:rPr>
                  </w:pPr>
                  <w:r>
                    <w:rPr>
                      <w:rFonts w:hint="default" w:ascii="Times New Roman" w:hAnsi="Times New Roman" w:eastAsia="宋体" w:cs="Times New Roman"/>
                      <w:i w:val="0"/>
                      <w:color w:val="000000"/>
                      <w:kern w:val="0"/>
                      <w:sz w:val="21"/>
                      <w:szCs w:val="21"/>
                      <w:u w:val="none"/>
                      <w:lang w:val="en-US" w:eastAsia="zh-CN" w:bidi="ar"/>
                    </w:rPr>
                    <w:t>848</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1239" w:type="pct"/>
                  <w:vMerge w:val="continue"/>
                  <w:noWrap w:val="0"/>
                  <w:vAlign w:val="center"/>
                </w:tcPr>
                <w:p>
                  <w:pPr>
                    <w:jc w:val="center"/>
                    <w:rPr>
                      <w:rFonts w:hint="eastAsia" w:ascii="Times New Roman" w:hAnsi="Times New Roman"/>
                      <w:b w:val="0"/>
                      <w:bCs/>
                      <w:szCs w:val="21"/>
                      <w:u w:val="none"/>
                    </w:rPr>
                  </w:pPr>
                </w:p>
              </w:tc>
              <w:tc>
                <w:tcPr>
                  <w:tcW w:w="1249" w:type="pct"/>
                  <w:noWrap w:val="0"/>
                  <w:vAlign w:val="center"/>
                </w:tcPr>
                <w:p>
                  <w:pPr>
                    <w:jc w:val="center"/>
                    <w:rPr>
                      <w:rFonts w:hint="default" w:ascii="Times New Roman" w:hAnsi="Times New Roman" w:eastAsia="宋体"/>
                      <w:b w:val="0"/>
                      <w:bCs/>
                      <w:szCs w:val="21"/>
                      <w:highlight w:val="none"/>
                      <w:u w:val="none"/>
                      <w:lang w:val="en-US" w:eastAsia="zh-CN"/>
                    </w:rPr>
                  </w:pPr>
                  <w:r>
                    <w:rPr>
                      <w:rFonts w:hint="default" w:ascii="Times New Roman" w:hAnsi="Times New Roman" w:eastAsia="宋体"/>
                      <w:b w:val="0"/>
                      <w:bCs/>
                      <w:szCs w:val="21"/>
                      <w:highlight w:val="none"/>
                      <w:u w:val="none"/>
                      <w:lang w:val="en-US" w:eastAsia="zh-CN"/>
                    </w:rPr>
                    <w:t>廉村乡</w:t>
                  </w:r>
                </w:p>
              </w:tc>
              <w:tc>
                <w:tcPr>
                  <w:tcW w:w="1254" w:type="pct"/>
                  <w:noWrap w:val="0"/>
                  <w:vAlign w:val="center"/>
                </w:tcPr>
                <w:p>
                  <w:pPr>
                    <w:jc w:val="center"/>
                    <w:rPr>
                      <w:rFonts w:hint="default"/>
                      <w:b w:val="0"/>
                      <w:bCs/>
                      <w:szCs w:val="21"/>
                      <w:highlight w:val="none"/>
                      <w:u w:val="none"/>
                      <w:lang w:val="en-US" w:eastAsia="zh-CN"/>
                    </w:rPr>
                  </w:pPr>
                  <w:r>
                    <w:rPr>
                      <w:rFonts w:hint="eastAsia"/>
                      <w:b w:val="0"/>
                      <w:bCs/>
                      <w:szCs w:val="21"/>
                      <w:highlight w:val="none"/>
                      <w:u w:val="none"/>
                      <w:lang w:val="en-US" w:eastAsia="zh-CN"/>
                    </w:rPr>
                    <w:t>357</w:t>
                  </w:r>
                </w:p>
              </w:tc>
              <w:tc>
                <w:tcPr>
                  <w:tcW w:w="2279" w:type="dxa"/>
                  <w:noWrap w:val="0"/>
                  <w:vAlign w:val="center"/>
                </w:tcPr>
                <w:p>
                  <w:pPr>
                    <w:keepNext w:val="0"/>
                    <w:keepLines w:val="0"/>
                    <w:widowControl/>
                    <w:suppressLineNumbers w:val="0"/>
                    <w:jc w:val="center"/>
                    <w:textAlignment w:val="center"/>
                    <w:rPr>
                      <w:rFonts w:hint="default" w:ascii="Times New Roman" w:hAnsi="Times New Roman" w:cs="Times New Roman"/>
                      <w:b w:val="0"/>
                      <w:bCs/>
                      <w:sz w:val="21"/>
                      <w:szCs w:val="21"/>
                      <w:highlight w:val="none"/>
                      <w:u w:val="none"/>
                      <w:lang w:val="en-US" w:eastAsia="zh-CN"/>
                    </w:rPr>
                  </w:pPr>
                  <w:r>
                    <w:rPr>
                      <w:rFonts w:hint="default" w:ascii="Times New Roman" w:hAnsi="Times New Roman" w:eastAsia="宋体" w:cs="Times New Roman"/>
                      <w:i w:val="0"/>
                      <w:color w:val="000000"/>
                      <w:kern w:val="0"/>
                      <w:sz w:val="21"/>
                      <w:szCs w:val="21"/>
                      <w:u w:val="none"/>
                      <w:lang w:val="en-US" w:eastAsia="zh-CN" w:bidi="ar"/>
                    </w:rPr>
                    <w:t>1142</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1239" w:type="pct"/>
                  <w:vMerge w:val="continue"/>
                  <w:noWrap w:val="0"/>
                  <w:vAlign w:val="center"/>
                </w:tcPr>
                <w:p>
                  <w:pPr>
                    <w:jc w:val="center"/>
                    <w:rPr>
                      <w:rFonts w:hint="eastAsia" w:ascii="Times New Roman" w:hAnsi="Times New Roman"/>
                      <w:b w:val="0"/>
                      <w:bCs/>
                      <w:szCs w:val="21"/>
                      <w:u w:val="none"/>
                    </w:rPr>
                  </w:pPr>
                </w:p>
              </w:tc>
              <w:tc>
                <w:tcPr>
                  <w:tcW w:w="1249" w:type="pct"/>
                  <w:noWrap w:val="0"/>
                  <w:vAlign w:val="center"/>
                </w:tcPr>
                <w:p>
                  <w:pPr>
                    <w:jc w:val="center"/>
                    <w:rPr>
                      <w:rFonts w:hint="default" w:ascii="Times New Roman" w:hAnsi="Times New Roman" w:eastAsia="宋体"/>
                      <w:b w:val="0"/>
                      <w:bCs/>
                      <w:szCs w:val="21"/>
                      <w:highlight w:val="none"/>
                      <w:u w:val="none"/>
                      <w:lang w:val="en-US" w:eastAsia="zh-CN"/>
                    </w:rPr>
                  </w:pPr>
                  <w:r>
                    <w:rPr>
                      <w:rFonts w:hint="default" w:ascii="Times New Roman" w:hAnsi="Times New Roman" w:eastAsia="宋体"/>
                      <w:b w:val="0"/>
                      <w:bCs/>
                      <w:szCs w:val="21"/>
                      <w:highlight w:val="none"/>
                      <w:u w:val="none"/>
                      <w:lang w:val="en-US" w:eastAsia="zh-CN"/>
                    </w:rPr>
                    <w:t>王博儒村</w:t>
                  </w:r>
                </w:p>
              </w:tc>
              <w:tc>
                <w:tcPr>
                  <w:tcW w:w="1254" w:type="pct"/>
                  <w:noWrap w:val="0"/>
                  <w:vAlign w:val="center"/>
                </w:tcPr>
                <w:p>
                  <w:pPr>
                    <w:jc w:val="center"/>
                    <w:rPr>
                      <w:rFonts w:hint="default"/>
                      <w:b w:val="0"/>
                      <w:bCs/>
                      <w:szCs w:val="21"/>
                      <w:highlight w:val="none"/>
                      <w:u w:val="none"/>
                      <w:lang w:val="en-US" w:eastAsia="zh-CN"/>
                    </w:rPr>
                  </w:pPr>
                  <w:r>
                    <w:rPr>
                      <w:rFonts w:hint="eastAsia"/>
                      <w:b w:val="0"/>
                      <w:bCs/>
                      <w:szCs w:val="21"/>
                      <w:highlight w:val="none"/>
                      <w:u w:val="none"/>
                      <w:lang w:val="en-US" w:eastAsia="zh-CN"/>
                    </w:rPr>
                    <w:t>249</w:t>
                  </w:r>
                </w:p>
              </w:tc>
              <w:tc>
                <w:tcPr>
                  <w:tcW w:w="2279" w:type="dxa"/>
                  <w:noWrap w:val="0"/>
                  <w:vAlign w:val="center"/>
                </w:tcPr>
                <w:p>
                  <w:pPr>
                    <w:keepNext w:val="0"/>
                    <w:keepLines w:val="0"/>
                    <w:widowControl/>
                    <w:suppressLineNumbers w:val="0"/>
                    <w:jc w:val="center"/>
                    <w:textAlignment w:val="center"/>
                    <w:rPr>
                      <w:rFonts w:hint="default" w:ascii="Times New Roman" w:hAnsi="Times New Roman" w:cs="Times New Roman"/>
                      <w:b w:val="0"/>
                      <w:bCs/>
                      <w:sz w:val="21"/>
                      <w:szCs w:val="21"/>
                      <w:highlight w:val="none"/>
                      <w:u w:val="none"/>
                      <w:lang w:val="en-US" w:eastAsia="zh-CN"/>
                    </w:rPr>
                  </w:pPr>
                  <w:r>
                    <w:rPr>
                      <w:rFonts w:hint="default" w:ascii="Times New Roman" w:hAnsi="Times New Roman" w:eastAsia="宋体" w:cs="Times New Roman"/>
                      <w:i w:val="0"/>
                      <w:color w:val="000000"/>
                      <w:kern w:val="0"/>
                      <w:sz w:val="21"/>
                      <w:szCs w:val="21"/>
                      <w:u w:val="none"/>
                      <w:lang w:val="en-US" w:eastAsia="zh-CN" w:bidi="ar"/>
                    </w:rPr>
                    <w:t>797</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1239" w:type="pct"/>
                  <w:vMerge w:val="continue"/>
                  <w:noWrap w:val="0"/>
                  <w:vAlign w:val="center"/>
                </w:tcPr>
                <w:p>
                  <w:pPr>
                    <w:jc w:val="center"/>
                    <w:rPr>
                      <w:rFonts w:hint="eastAsia" w:ascii="Times New Roman" w:hAnsi="Times New Roman"/>
                      <w:b w:val="0"/>
                      <w:bCs/>
                      <w:szCs w:val="21"/>
                      <w:u w:val="none"/>
                    </w:rPr>
                  </w:pPr>
                </w:p>
              </w:tc>
              <w:tc>
                <w:tcPr>
                  <w:tcW w:w="1249" w:type="pct"/>
                  <w:noWrap w:val="0"/>
                  <w:vAlign w:val="center"/>
                </w:tcPr>
                <w:p>
                  <w:pPr>
                    <w:jc w:val="center"/>
                    <w:rPr>
                      <w:rFonts w:hint="default" w:ascii="Times New Roman" w:hAnsi="Times New Roman" w:eastAsia="宋体"/>
                      <w:b w:val="0"/>
                      <w:bCs/>
                      <w:szCs w:val="21"/>
                      <w:highlight w:val="none"/>
                      <w:u w:val="none"/>
                      <w:lang w:val="en-US" w:eastAsia="zh-CN"/>
                    </w:rPr>
                  </w:pPr>
                  <w:r>
                    <w:rPr>
                      <w:rFonts w:hint="default" w:ascii="Times New Roman" w:hAnsi="Times New Roman" w:eastAsia="宋体"/>
                      <w:b w:val="0"/>
                      <w:bCs/>
                      <w:szCs w:val="21"/>
                      <w:highlight w:val="none"/>
                      <w:u w:val="none"/>
                      <w:lang w:val="en-US" w:eastAsia="zh-CN"/>
                    </w:rPr>
                    <w:t>沙渡口村</w:t>
                  </w:r>
                </w:p>
              </w:tc>
              <w:tc>
                <w:tcPr>
                  <w:tcW w:w="1254" w:type="pct"/>
                  <w:noWrap w:val="0"/>
                  <w:vAlign w:val="center"/>
                </w:tcPr>
                <w:p>
                  <w:pPr>
                    <w:jc w:val="center"/>
                    <w:rPr>
                      <w:rFonts w:hint="default"/>
                      <w:b w:val="0"/>
                      <w:bCs/>
                      <w:szCs w:val="21"/>
                      <w:highlight w:val="none"/>
                      <w:u w:val="none"/>
                      <w:lang w:val="en-US" w:eastAsia="zh-CN"/>
                    </w:rPr>
                  </w:pPr>
                  <w:r>
                    <w:rPr>
                      <w:rFonts w:hint="eastAsia"/>
                      <w:b w:val="0"/>
                      <w:bCs/>
                      <w:szCs w:val="21"/>
                      <w:highlight w:val="none"/>
                      <w:u w:val="none"/>
                      <w:lang w:val="en-US" w:eastAsia="zh-CN"/>
                    </w:rPr>
                    <w:t>367</w:t>
                  </w:r>
                </w:p>
              </w:tc>
              <w:tc>
                <w:tcPr>
                  <w:tcW w:w="2279" w:type="dxa"/>
                  <w:noWrap w:val="0"/>
                  <w:vAlign w:val="center"/>
                </w:tcPr>
                <w:p>
                  <w:pPr>
                    <w:keepNext w:val="0"/>
                    <w:keepLines w:val="0"/>
                    <w:widowControl/>
                    <w:suppressLineNumbers w:val="0"/>
                    <w:jc w:val="center"/>
                    <w:textAlignment w:val="center"/>
                    <w:rPr>
                      <w:rFonts w:hint="default" w:ascii="Times New Roman" w:hAnsi="Times New Roman" w:cs="Times New Roman"/>
                      <w:b w:val="0"/>
                      <w:bCs/>
                      <w:sz w:val="21"/>
                      <w:szCs w:val="21"/>
                      <w:highlight w:val="none"/>
                      <w:u w:val="none"/>
                      <w:lang w:val="en-US" w:eastAsia="zh-CN"/>
                    </w:rPr>
                  </w:pPr>
                  <w:r>
                    <w:rPr>
                      <w:rFonts w:hint="default" w:ascii="Times New Roman" w:hAnsi="Times New Roman" w:eastAsia="宋体" w:cs="Times New Roman"/>
                      <w:i w:val="0"/>
                      <w:color w:val="000000"/>
                      <w:kern w:val="0"/>
                      <w:sz w:val="21"/>
                      <w:szCs w:val="21"/>
                      <w:u w:val="none"/>
                      <w:lang w:val="en-US" w:eastAsia="zh-CN" w:bidi="ar"/>
                    </w:rPr>
                    <w:t>1174</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1239" w:type="pct"/>
                  <w:vMerge w:val="continue"/>
                  <w:noWrap w:val="0"/>
                  <w:vAlign w:val="center"/>
                </w:tcPr>
                <w:p>
                  <w:pPr>
                    <w:jc w:val="center"/>
                    <w:rPr>
                      <w:rFonts w:hint="eastAsia" w:ascii="Times New Roman" w:hAnsi="Times New Roman"/>
                      <w:b w:val="0"/>
                      <w:bCs/>
                      <w:szCs w:val="21"/>
                      <w:u w:val="none"/>
                    </w:rPr>
                  </w:pPr>
                </w:p>
              </w:tc>
              <w:tc>
                <w:tcPr>
                  <w:tcW w:w="1249" w:type="pct"/>
                  <w:noWrap w:val="0"/>
                  <w:vAlign w:val="center"/>
                </w:tcPr>
                <w:p>
                  <w:pPr>
                    <w:jc w:val="center"/>
                    <w:rPr>
                      <w:rFonts w:hint="default" w:ascii="Times New Roman" w:hAnsi="Times New Roman" w:eastAsia="宋体"/>
                      <w:b w:val="0"/>
                      <w:bCs/>
                      <w:szCs w:val="21"/>
                      <w:highlight w:val="none"/>
                      <w:u w:val="none"/>
                      <w:lang w:val="en-US" w:eastAsia="zh-CN"/>
                    </w:rPr>
                  </w:pPr>
                  <w:r>
                    <w:rPr>
                      <w:rFonts w:hint="default" w:ascii="Times New Roman" w:hAnsi="Times New Roman" w:eastAsia="宋体"/>
                      <w:b w:val="0"/>
                      <w:bCs/>
                      <w:szCs w:val="21"/>
                      <w:highlight w:val="none"/>
                      <w:u w:val="none"/>
                      <w:lang w:val="en-US" w:eastAsia="zh-CN"/>
                    </w:rPr>
                    <w:t>湾张村</w:t>
                  </w:r>
                </w:p>
              </w:tc>
              <w:tc>
                <w:tcPr>
                  <w:tcW w:w="1254" w:type="pct"/>
                  <w:noWrap w:val="0"/>
                  <w:vAlign w:val="center"/>
                </w:tcPr>
                <w:p>
                  <w:pPr>
                    <w:jc w:val="center"/>
                    <w:rPr>
                      <w:rFonts w:hint="default"/>
                      <w:b w:val="0"/>
                      <w:bCs/>
                      <w:szCs w:val="21"/>
                      <w:highlight w:val="none"/>
                      <w:u w:val="none"/>
                      <w:lang w:val="en-US" w:eastAsia="zh-CN"/>
                    </w:rPr>
                  </w:pPr>
                  <w:r>
                    <w:rPr>
                      <w:rFonts w:hint="eastAsia"/>
                      <w:b w:val="0"/>
                      <w:bCs/>
                      <w:szCs w:val="21"/>
                      <w:highlight w:val="none"/>
                      <w:u w:val="none"/>
                      <w:lang w:val="en-US" w:eastAsia="zh-CN"/>
                    </w:rPr>
                    <w:t>118</w:t>
                  </w:r>
                </w:p>
              </w:tc>
              <w:tc>
                <w:tcPr>
                  <w:tcW w:w="2279" w:type="dxa"/>
                  <w:noWrap w:val="0"/>
                  <w:vAlign w:val="center"/>
                </w:tcPr>
                <w:p>
                  <w:pPr>
                    <w:keepNext w:val="0"/>
                    <w:keepLines w:val="0"/>
                    <w:widowControl/>
                    <w:suppressLineNumbers w:val="0"/>
                    <w:jc w:val="center"/>
                    <w:textAlignment w:val="center"/>
                    <w:rPr>
                      <w:rFonts w:hint="default" w:ascii="Times New Roman" w:hAnsi="Times New Roman" w:cs="Times New Roman"/>
                      <w:b w:val="0"/>
                      <w:bCs/>
                      <w:sz w:val="21"/>
                      <w:szCs w:val="21"/>
                      <w:highlight w:val="none"/>
                      <w:u w:val="none"/>
                      <w:lang w:val="en-US" w:eastAsia="zh-CN"/>
                    </w:rPr>
                  </w:pPr>
                  <w:r>
                    <w:rPr>
                      <w:rFonts w:hint="default" w:ascii="Times New Roman" w:hAnsi="Times New Roman" w:eastAsia="宋体" w:cs="Times New Roman"/>
                      <w:i w:val="0"/>
                      <w:color w:val="000000"/>
                      <w:kern w:val="0"/>
                      <w:sz w:val="21"/>
                      <w:szCs w:val="21"/>
                      <w:u w:val="none"/>
                      <w:lang w:val="en-US" w:eastAsia="zh-CN" w:bidi="ar"/>
                    </w:rPr>
                    <w:t>378</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1239" w:type="pct"/>
                  <w:vMerge w:val="continue"/>
                  <w:noWrap w:val="0"/>
                  <w:vAlign w:val="center"/>
                </w:tcPr>
                <w:p>
                  <w:pPr>
                    <w:jc w:val="center"/>
                    <w:rPr>
                      <w:rFonts w:hint="eastAsia" w:ascii="Times New Roman" w:hAnsi="Times New Roman"/>
                      <w:b w:val="0"/>
                      <w:bCs/>
                      <w:szCs w:val="21"/>
                      <w:u w:val="none"/>
                    </w:rPr>
                  </w:pPr>
                </w:p>
              </w:tc>
              <w:tc>
                <w:tcPr>
                  <w:tcW w:w="1249" w:type="pct"/>
                  <w:noWrap w:val="0"/>
                  <w:vAlign w:val="center"/>
                </w:tcPr>
                <w:p>
                  <w:pPr>
                    <w:jc w:val="center"/>
                    <w:rPr>
                      <w:rFonts w:hint="default" w:ascii="Times New Roman" w:hAnsi="Times New Roman" w:eastAsia="宋体"/>
                      <w:b w:val="0"/>
                      <w:bCs/>
                      <w:szCs w:val="21"/>
                      <w:highlight w:val="none"/>
                      <w:u w:val="none"/>
                      <w:lang w:val="en-US" w:eastAsia="zh-CN"/>
                    </w:rPr>
                  </w:pPr>
                  <w:r>
                    <w:rPr>
                      <w:rFonts w:hint="default" w:ascii="Times New Roman" w:hAnsi="Times New Roman" w:eastAsia="宋体"/>
                      <w:b w:val="0"/>
                      <w:bCs/>
                      <w:szCs w:val="21"/>
                      <w:highlight w:val="none"/>
                      <w:u w:val="none"/>
                      <w:lang w:val="en-US" w:eastAsia="zh-CN"/>
                    </w:rPr>
                    <w:t>王丰贞村</w:t>
                  </w:r>
                </w:p>
              </w:tc>
              <w:tc>
                <w:tcPr>
                  <w:tcW w:w="1254" w:type="pct"/>
                  <w:noWrap w:val="0"/>
                  <w:vAlign w:val="center"/>
                </w:tcPr>
                <w:p>
                  <w:pPr>
                    <w:jc w:val="center"/>
                    <w:rPr>
                      <w:rFonts w:hint="default"/>
                      <w:b w:val="0"/>
                      <w:bCs/>
                      <w:szCs w:val="21"/>
                      <w:highlight w:val="none"/>
                      <w:u w:val="none"/>
                      <w:lang w:val="en-US" w:eastAsia="zh-CN"/>
                    </w:rPr>
                  </w:pPr>
                  <w:r>
                    <w:rPr>
                      <w:rFonts w:hint="eastAsia"/>
                      <w:b w:val="0"/>
                      <w:bCs/>
                      <w:szCs w:val="21"/>
                      <w:highlight w:val="none"/>
                      <w:u w:val="none"/>
                      <w:lang w:val="en-US" w:eastAsia="zh-CN"/>
                    </w:rPr>
                    <w:t>331</w:t>
                  </w:r>
                </w:p>
              </w:tc>
              <w:tc>
                <w:tcPr>
                  <w:tcW w:w="2279" w:type="dxa"/>
                  <w:noWrap w:val="0"/>
                  <w:vAlign w:val="center"/>
                </w:tcPr>
                <w:p>
                  <w:pPr>
                    <w:keepNext w:val="0"/>
                    <w:keepLines w:val="0"/>
                    <w:widowControl/>
                    <w:suppressLineNumbers w:val="0"/>
                    <w:jc w:val="center"/>
                    <w:textAlignment w:val="center"/>
                    <w:rPr>
                      <w:rFonts w:hint="default" w:ascii="Times New Roman" w:hAnsi="Times New Roman" w:cs="Times New Roman"/>
                      <w:b w:val="0"/>
                      <w:bCs/>
                      <w:sz w:val="21"/>
                      <w:szCs w:val="21"/>
                      <w:highlight w:val="none"/>
                      <w:u w:val="none"/>
                      <w:lang w:val="en-US" w:eastAsia="zh-CN"/>
                    </w:rPr>
                  </w:pPr>
                  <w:r>
                    <w:rPr>
                      <w:rFonts w:hint="default" w:ascii="Times New Roman" w:hAnsi="Times New Roman" w:eastAsia="宋体" w:cs="Times New Roman"/>
                      <w:i w:val="0"/>
                      <w:color w:val="000000"/>
                      <w:kern w:val="0"/>
                      <w:sz w:val="21"/>
                      <w:szCs w:val="21"/>
                      <w:u w:val="none"/>
                      <w:lang w:val="en-US" w:eastAsia="zh-CN" w:bidi="ar"/>
                    </w:rPr>
                    <w:t>1059</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1239" w:type="pct"/>
                  <w:vMerge w:val="continue"/>
                  <w:noWrap w:val="0"/>
                  <w:vAlign w:val="center"/>
                </w:tcPr>
                <w:p>
                  <w:pPr>
                    <w:jc w:val="center"/>
                    <w:rPr>
                      <w:rFonts w:hint="eastAsia" w:ascii="Times New Roman" w:hAnsi="Times New Roman"/>
                      <w:b w:val="0"/>
                      <w:bCs/>
                      <w:szCs w:val="21"/>
                      <w:u w:val="none"/>
                    </w:rPr>
                  </w:pPr>
                </w:p>
              </w:tc>
              <w:tc>
                <w:tcPr>
                  <w:tcW w:w="1249" w:type="pct"/>
                  <w:noWrap w:val="0"/>
                  <w:vAlign w:val="center"/>
                </w:tcPr>
                <w:p>
                  <w:pPr>
                    <w:jc w:val="center"/>
                    <w:rPr>
                      <w:rFonts w:hint="default" w:ascii="Times New Roman" w:hAnsi="Times New Roman" w:eastAsia="宋体"/>
                      <w:b w:val="0"/>
                      <w:bCs/>
                      <w:szCs w:val="21"/>
                      <w:highlight w:val="none"/>
                      <w:u w:val="none"/>
                      <w:lang w:val="en-US" w:eastAsia="zh-CN"/>
                    </w:rPr>
                  </w:pPr>
                  <w:r>
                    <w:rPr>
                      <w:rFonts w:hint="default" w:ascii="Times New Roman" w:hAnsi="Times New Roman" w:eastAsia="宋体"/>
                      <w:b w:val="0"/>
                      <w:bCs/>
                      <w:szCs w:val="21"/>
                      <w:highlight w:val="none"/>
                      <w:u w:val="none"/>
                      <w:lang w:val="en-US" w:eastAsia="zh-CN"/>
                    </w:rPr>
                    <w:t>洛庄</w:t>
                  </w:r>
                </w:p>
              </w:tc>
              <w:tc>
                <w:tcPr>
                  <w:tcW w:w="1254" w:type="pct"/>
                  <w:noWrap w:val="0"/>
                  <w:vAlign w:val="center"/>
                </w:tcPr>
                <w:p>
                  <w:pPr>
                    <w:jc w:val="center"/>
                    <w:rPr>
                      <w:rFonts w:hint="default"/>
                      <w:b w:val="0"/>
                      <w:bCs/>
                      <w:szCs w:val="21"/>
                      <w:highlight w:val="none"/>
                      <w:u w:val="none"/>
                      <w:lang w:val="en-US" w:eastAsia="zh-CN"/>
                    </w:rPr>
                  </w:pPr>
                  <w:r>
                    <w:rPr>
                      <w:rFonts w:hint="eastAsia"/>
                      <w:b w:val="0"/>
                      <w:bCs/>
                      <w:szCs w:val="21"/>
                      <w:highlight w:val="none"/>
                      <w:u w:val="none"/>
                      <w:lang w:val="en-US" w:eastAsia="zh-CN"/>
                    </w:rPr>
                    <w:t>145</w:t>
                  </w:r>
                </w:p>
              </w:tc>
              <w:tc>
                <w:tcPr>
                  <w:tcW w:w="2279" w:type="dxa"/>
                  <w:noWrap w:val="0"/>
                  <w:vAlign w:val="center"/>
                </w:tcPr>
                <w:p>
                  <w:pPr>
                    <w:keepNext w:val="0"/>
                    <w:keepLines w:val="0"/>
                    <w:widowControl/>
                    <w:suppressLineNumbers w:val="0"/>
                    <w:jc w:val="center"/>
                    <w:textAlignment w:val="center"/>
                    <w:rPr>
                      <w:rFonts w:hint="default" w:ascii="Times New Roman" w:hAnsi="Times New Roman" w:cs="Times New Roman"/>
                      <w:b w:val="0"/>
                      <w:bCs/>
                      <w:sz w:val="21"/>
                      <w:szCs w:val="21"/>
                      <w:highlight w:val="none"/>
                      <w:u w:val="none"/>
                      <w:lang w:val="en-US" w:eastAsia="zh-CN"/>
                    </w:rPr>
                  </w:pPr>
                  <w:r>
                    <w:rPr>
                      <w:rFonts w:hint="default" w:ascii="Times New Roman" w:hAnsi="Times New Roman" w:eastAsia="宋体" w:cs="Times New Roman"/>
                      <w:i w:val="0"/>
                      <w:color w:val="000000"/>
                      <w:kern w:val="0"/>
                      <w:sz w:val="21"/>
                      <w:szCs w:val="21"/>
                      <w:u w:val="none"/>
                      <w:lang w:val="en-US" w:eastAsia="zh-CN" w:bidi="ar"/>
                    </w:rPr>
                    <w:t>464</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1239" w:type="pct"/>
                  <w:vMerge w:val="continue"/>
                  <w:noWrap w:val="0"/>
                  <w:vAlign w:val="center"/>
                </w:tcPr>
                <w:p>
                  <w:pPr>
                    <w:jc w:val="center"/>
                    <w:rPr>
                      <w:rFonts w:hint="eastAsia" w:ascii="Times New Roman" w:hAnsi="Times New Roman"/>
                      <w:b w:val="0"/>
                      <w:bCs/>
                      <w:szCs w:val="21"/>
                      <w:u w:val="none"/>
                    </w:rPr>
                  </w:pPr>
                </w:p>
              </w:tc>
              <w:tc>
                <w:tcPr>
                  <w:tcW w:w="1249" w:type="pct"/>
                  <w:noWrap w:val="0"/>
                  <w:vAlign w:val="center"/>
                </w:tcPr>
                <w:p>
                  <w:pPr>
                    <w:jc w:val="center"/>
                    <w:rPr>
                      <w:rFonts w:hint="default" w:ascii="Times New Roman" w:hAnsi="Times New Roman" w:eastAsia="宋体"/>
                      <w:b w:val="0"/>
                      <w:bCs/>
                      <w:szCs w:val="21"/>
                      <w:highlight w:val="none"/>
                      <w:u w:val="none"/>
                      <w:lang w:val="en-US" w:eastAsia="zh-CN"/>
                    </w:rPr>
                  </w:pPr>
                  <w:r>
                    <w:rPr>
                      <w:rFonts w:hint="default" w:ascii="Times New Roman" w:hAnsi="Times New Roman" w:eastAsia="宋体"/>
                      <w:b w:val="0"/>
                      <w:bCs/>
                      <w:szCs w:val="21"/>
                      <w:highlight w:val="none"/>
                      <w:u w:val="none"/>
                      <w:lang w:val="en-US" w:eastAsia="zh-CN"/>
                    </w:rPr>
                    <w:t>汪庄村</w:t>
                  </w:r>
                </w:p>
              </w:tc>
              <w:tc>
                <w:tcPr>
                  <w:tcW w:w="1254" w:type="pct"/>
                  <w:noWrap w:val="0"/>
                  <w:vAlign w:val="center"/>
                </w:tcPr>
                <w:p>
                  <w:pPr>
                    <w:jc w:val="center"/>
                    <w:rPr>
                      <w:rFonts w:hint="default"/>
                      <w:b w:val="0"/>
                      <w:bCs/>
                      <w:szCs w:val="21"/>
                      <w:highlight w:val="none"/>
                      <w:u w:val="none"/>
                      <w:lang w:val="en-US" w:eastAsia="zh-CN"/>
                    </w:rPr>
                  </w:pPr>
                  <w:r>
                    <w:rPr>
                      <w:rFonts w:hint="eastAsia"/>
                      <w:b w:val="0"/>
                      <w:bCs/>
                      <w:szCs w:val="21"/>
                      <w:highlight w:val="none"/>
                      <w:u w:val="none"/>
                      <w:lang w:val="en-US" w:eastAsia="zh-CN"/>
                    </w:rPr>
                    <w:t>276</w:t>
                  </w:r>
                </w:p>
              </w:tc>
              <w:tc>
                <w:tcPr>
                  <w:tcW w:w="2279" w:type="dxa"/>
                  <w:noWrap w:val="0"/>
                  <w:vAlign w:val="center"/>
                </w:tcPr>
                <w:p>
                  <w:pPr>
                    <w:keepNext w:val="0"/>
                    <w:keepLines w:val="0"/>
                    <w:widowControl/>
                    <w:suppressLineNumbers w:val="0"/>
                    <w:jc w:val="center"/>
                    <w:textAlignment w:val="center"/>
                    <w:rPr>
                      <w:rFonts w:hint="default" w:ascii="Times New Roman" w:hAnsi="Times New Roman" w:cs="Times New Roman"/>
                      <w:b w:val="0"/>
                      <w:bCs/>
                      <w:sz w:val="21"/>
                      <w:szCs w:val="21"/>
                      <w:highlight w:val="none"/>
                      <w:u w:val="none"/>
                      <w:lang w:val="en-US" w:eastAsia="zh-CN"/>
                    </w:rPr>
                  </w:pPr>
                  <w:r>
                    <w:rPr>
                      <w:rFonts w:hint="default" w:ascii="Times New Roman" w:hAnsi="Times New Roman" w:eastAsia="宋体" w:cs="Times New Roman"/>
                      <w:i w:val="0"/>
                      <w:color w:val="000000"/>
                      <w:kern w:val="0"/>
                      <w:sz w:val="21"/>
                      <w:szCs w:val="21"/>
                      <w:u w:val="none"/>
                      <w:lang w:val="en-US" w:eastAsia="zh-CN" w:bidi="ar"/>
                    </w:rPr>
                    <w:t>883</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1239" w:type="pct"/>
                  <w:vMerge w:val="continue"/>
                  <w:noWrap w:val="0"/>
                  <w:vAlign w:val="center"/>
                </w:tcPr>
                <w:p>
                  <w:pPr>
                    <w:jc w:val="center"/>
                    <w:rPr>
                      <w:rFonts w:ascii="Times New Roman" w:hAnsi="Times New Roman"/>
                      <w:b w:val="0"/>
                      <w:bCs/>
                      <w:szCs w:val="21"/>
                      <w:u w:val="none"/>
                    </w:rPr>
                  </w:pPr>
                </w:p>
              </w:tc>
              <w:tc>
                <w:tcPr>
                  <w:tcW w:w="1249" w:type="pct"/>
                  <w:noWrap w:val="0"/>
                  <w:vAlign w:val="center"/>
                </w:tcPr>
                <w:p>
                  <w:pPr>
                    <w:jc w:val="center"/>
                    <w:rPr>
                      <w:rFonts w:hint="default" w:ascii="Times New Roman" w:hAnsi="Times New Roman" w:eastAsia="宋体"/>
                      <w:b w:val="0"/>
                      <w:bCs/>
                      <w:szCs w:val="21"/>
                      <w:highlight w:val="none"/>
                      <w:u w:val="none"/>
                      <w:lang w:val="en-US" w:eastAsia="zh-CN"/>
                    </w:rPr>
                  </w:pPr>
                  <w:r>
                    <w:rPr>
                      <w:rFonts w:hint="eastAsia"/>
                      <w:b w:val="0"/>
                      <w:bCs/>
                      <w:szCs w:val="21"/>
                      <w:highlight w:val="none"/>
                      <w:u w:val="none"/>
                      <w:lang w:val="en-US" w:eastAsia="zh-CN"/>
                    </w:rPr>
                    <w:t>任庄村</w:t>
                  </w:r>
                </w:p>
              </w:tc>
              <w:tc>
                <w:tcPr>
                  <w:tcW w:w="1254" w:type="pct"/>
                  <w:noWrap w:val="0"/>
                  <w:vAlign w:val="center"/>
                </w:tcPr>
                <w:p>
                  <w:pPr>
                    <w:jc w:val="center"/>
                    <w:rPr>
                      <w:rFonts w:hint="default" w:ascii="Times New Roman" w:hAnsi="Times New Roman" w:eastAsia="宋体"/>
                      <w:b w:val="0"/>
                      <w:bCs/>
                      <w:szCs w:val="21"/>
                      <w:highlight w:val="none"/>
                      <w:u w:val="none"/>
                      <w:lang w:val="en-US" w:eastAsia="zh-CN"/>
                    </w:rPr>
                  </w:pPr>
                  <w:r>
                    <w:rPr>
                      <w:rFonts w:hint="eastAsia"/>
                      <w:b w:val="0"/>
                      <w:bCs/>
                      <w:szCs w:val="21"/>
                      <w:highlight w:val="none"/>
                      <w:u w:val="none"/>
                      <w:lang w:val="en-US" w:eastAsia="zh-CN"/>
                    </w:rPr>
                    <w:t>172</w:t>
                  </w:r>
                </w:p>
              </w:tc>
              <w:tc>
                <w:tcPr>
                  <w:tcW w:w="2279" w:type="dxa"/>
                  <w:noWrap w:val="0"/>
                  <w:vAlign w:val="center"/>
                </w:tcPr>
                <w:p>
                  <w:pPr>
                    <w:keepNext w:val="0"/>
                    <w:keepLines w:val="0"/>
                    <w:widowControl/>
                    <w:suppressLineNumbers w:val="0"/>
                    <w:jc w:val="center"/>
                    <w:textAlignment w:val="center"/>
                    <w:rPr>
                      <w:rFonts w:hint="default" w:ascii="Times New Roman" w:hAnsi="Times New Roman" w:cs="Times New Roman"/>
                      <w:b w:val="0"/>
                      <w:bCs/>
                      <w:sz w:val="21"/>
                      <w:szCs w:val="21"/>
                      <w:highlight w:val="none"/>
                      <w:u w:val="none"/>
                      <w:lang w:val="en-US" w:eastAsia="zh-CN"/>
                    </w:rPr>
                  </w:pPr>
                  <w:r>
                    <w:rPr>
                      <w:rFonts w:hint="default" w:ascii="Times New Roman" w:hAnsi="Times New Roman" w:eastAsia="宋体" w:cs="Times New Roman"/>
                      <w:i w:val="0"/>
                      <w:color w:val="000000"/>
                      <w:kern w:val="0"/>
                      <w:sz w:val="21"/>
                      <w:szCs w:val="21"/>
                      <w:u w:val="none"/>
                      <w:lang w:val="en-US" w:eastAsia="zh-CN" w:bidi="ar"/>
                    </w:rPr>
                    <w:t>550</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1239" w:type="pct"/>
                  <w:vMerge w:val="continue"/>
                  <w:noWrap w:val="0"/>
                  <w:vAlign w:val="center"/>
                </w:tcPr>
                <w:p>
                  <w:pPr>
                    <w:jc w:val="center"/>
                    <w:rPr>
                      <w:rFonts w:ascii="Times New Roman" w:hAnsi="Times New Roman"/>
                      <w:b w:val="0"/>
                      <w:bCs/>
                      <w:szCs w:val="21"/>
                      <w:u w:val="none"/>
                    </w:rPr>
                  </w:pPr>
                </w:p>
              </w:tc>
              <w:tc>
                <w:tcPr>
                  <w:tcW w:w="1249" w:type="pct"/>
                  <w:noWrap w:val="0"/>
                  <w:vAlign w:val="center"/>
                </w:tcPr>
                <w:p>
                  <w:pPr>
                    <w:jc w:val="center"/>
                    <w:rPr>
                      <w:rFonts w:hint="default" w:ascii="Times New Roman" w:hAnsi="Times New Roman" w:eastAsia="宋体"/>
                      <w:b w:val="0"/>
                      <w:bCs/>
                      <w:szCs w:val="21"/>
                      <w:highlight w:val="none"/>
                      <w:u w:val="none"/>
                      <w:lang w:val="en-US" w:eastAsia="zh-CN"/>
                    </w:rPr>
                  </w:pPr>
                  <w:r>
                    <w:rPr>
                      <w:rFonts w:hint="eastAsia"/>
                      <w:b w:val="0"/>
                      <w:bCs/>
                      <w:szCs w:val="21"/>
                      <w:highlight w:val="none"/>
                      <w:u w:val="none"/>
                      <w:lang w:val="en-US" w:eastAsia="zh-CN"/>
                    </w:rPr>
                    <w:t>马黄庄</w:t>
                  </w:r>
                </w:p>
              </w:tc>
              <w:tc>
                <w:tcPr>
                  <w:tcW w:w="1254" w:type="pct"/>
                  <w:noWrap w:val="0"/>
                  <w:vAlign w:val="center"/>
                </w:tcPr>
                <w:p>
                  <w:pPr>
                    <w:jc w:val="center"/>
                    <w:rPr>
                      <w:rFonts w:hint="default" w:ascii="Times New Roman" w:hAnsi="Times New Roman" w:eastAsia="宋体"/>
                      <w:b w:val="0"/>
                      <w:bCs/>
                      <w:szCs w:val="21"/>
                      <w:highlight w:val="none"/>
                      <w:u w:val="none"/>
                      <w:lang w:val="en-US" w:eastAsia="zh-CN"/>
                    </w:rPr>
                  </w:pPr>
                  <w:r>
                    <w:rPr>
                      <w:rFonts w:hint="eastAsia"/>
                      <w:b w:val="0"/>
                      <w:bCs/>
                      <w:szCs w:val="21"/>
                      <w:highlight w:val="none"/>
                      <w:u w:val="none"/>
                      <w:lang w:val="en-US" w:eastAsia="zh-CN"/>
                    </w:rPr>
                    <w:t>346</w:t>
                  </w:r>
                </w:p>
              </w:tc>
              <w:tc>
                <w:tcPr>
                  <w:tcW w:w="2279" w:type="dxa"/>
                  <w:noWrap w:val="0"/>
                  <w:vAlign w:val="center"/>
                </w:tcPr>
                <w:p>
                  <w:pPr>
                    <w:keepNext w:val="0"/>
                    <w:keepLines w:val="0"/>
                    <w:widowControl/>
                    <w:suppressLineNumbers w:val="0"/>
                    <w:jc w:val="center"/>
                    <w:textAlignment w:val="center"/>
                    <w:rPr>
                      <w:rFonts w:hint="default" w:ascii="Times New Roman" w:hAnsi="Times New Roman" w:cs="Times New Roman"/>
                      <w:b w:val="0"/>
                      <w:bCs/>
                      <w:sz w:val="21"/>
                      <w:szCs w:val="21"/>
                      <w:highlight w:val="none"/>
                      <w:u w:val="none"/>
                      <w:lang w:val="en-US" w:eastAsia="zh-CN"/>
                    </w:rPr>
                  </w:pPr>
                  <w:r>
                    <w:rPr>
                      <w:rFonts w:hint="default" w:ascii="Times New Roman" w:hAnsi="Times New Roman" w:eastAsia="宋体" w:cs="Times New Roman"/>
                      <w:i w:val="0"/>
                      <w:color w:val="000000"/>
                      <w:kern w:val="0"/>
                      <w:sz w:val="21"/>
                      <w:szCs w:val="21"/>
                      <w:u w:val="none"/>
                      <w:lang w:val="en-US" w:eastAsia="zh-CN" w:bidi="ar"/>
                    </w:rPr>
                    <w:t>1107</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1239" w:type="pct"/>
                  <w:vMerge w:val="continue"/>
                  <w:noWrap w:val="0"/>
                  <w:vAlign w:val="center"/>
                </w:tcPr>
                <w:p>
                  <w:pPr>
                    <w:jc w:val="center"/>
                    <w:rPr>
                      <w:rFonts w:ascii="Times New Roman" w:hAnsi="Times New Roman"/>
                      <w:b w:val="0"/>
                      <w:bCs/>
                      <w:szCs w:val="21"/>
                      <w:u w:val="none"/>
                    </w:rPr>
                  </w:pPr>
                </w:p>
              </w:tc>
              <w:tc>
                <w:tcPr>
                  <w:tcW w:w="1249" w:type="pct"/>
                  <w:noWrap w:val="0"/>
                  <w:vAlign w:val="center"/>
                </w:tcPr>
                <w:p>
                  <w:pPr>
                    <w:jc w:val="center"/>
                    <w:rPr>
                      <w:rFonts w:hint="default" w:ascii="Times New Roman" w:hAnsi="Times New Roman" w:eastAsia="宋体"/>
                      <w:b w:val="0"/>
                      <w:bCs/>
                      <w:szCs w:val="21"/>
                      <w:highlight w:val="none"/>
                      <w:u w:val="none"/>
                      <w:lang w:val="en-US" w:eastAsia="zh-CN"/>
                    </w:rPr>
                  </w:pPr>
                  <w:r>
                    <w:rPr>
                      <w:rFonts w:hint="eastAsia"/>
                      <w:b w:val="0"/>
                      <w:bCs/>
                      <w:szCs w:val="21"/>
                      <w:highlight w:val="none"/>
                      <w:u w:val="none"/>
                      <w:lang w:val="en-US" w:eastAsia="zh-CN"/>
                    </w:rPr>
                    <w:t>沙朱王</w:t>
                  </w:r>
                </w:p>
              </w:tc>
              <w:tc>
                <w:tcPr>
                  <w:tcW w:w="1254" w:type="pct"/>
                  <w:noWrap w:val="0"/>
                  <w:vAlign w:val="center"/>
                </w:tcPr>
                <w:p>
                  <w:pPr>
                    <w:jc w:val="center"/>
                    <w:rPr>
                      <w:rFonts w:hint="default" w:ascii="Times New Roman" w:hAnsi="Times New Roman" w:eastAsia="宋体"/>
                      <w:b w:val="0"/>
                      <w:bCs/>
                      <w:szCs w:val="21"/>
                      <w:highlight w:val="none"/>
                      <w:u w:val="none"/>
                      <w:lang w:val="en-US" w:eastAsia="zh-CN"/>
                    </w:rPr>
                  </w:pPr>
                  <w:r>
                    <w:rPr>
                      <w:rFonts w:hint="eastAsia"/>
                      <w:b w:val="0"/>
                      <w:bCs/>
                      <w:szCs w:val="21"/>
                      <w:highlight w:val="none"/>
                      <w:u w:val="none"/>
                      <w:lang w:val="en-US" w:eastAsia="zh-CN"/>
                    </w:rPr>
                    <w:t>177</w:t>
                  </w:r>
                </w:p>
              </w:tc>
              <w:tc>
                <w:tcPr>
                  <w:tcW w:w="2279" w:type="dxa"/>
                  <w:noWrap w:val="0"/>
                  <w:vAlign w:val="center"/>
                </w:tcPr>
                <w:p>
                  <w:pPr>
                    <w:keepNext w:val="0"/>
                    <w:keepLines w:val="0"/>
                    <w:widowControl/>
                    <w:suppressLineNumbers w:val="0"/>
                    <w:jc w:val="center"/>
                    <w:textAlignment w:val="center"/>
                    <w:rPr>
                      <w:rFonts w:hint="default" w:ascii="Times New Roman" w:hAnsi="Times New Roman" w:cs="Times New Roman"/>
                      <w:b w:val="0"/>
                      <w:bCs/>
                      <w:sz w:val="21"/>
                      <w:szCs w:val="21"/>
                      <w:highlight w:val="none"/>
                      <w:u w:val="none"/>
                      <w:lang w:val="en-US" w:eastAsia="zh-CN"/>
                    </w:rPr>
                  </w:pPr>
                  <w:r>
                    <w:rPr>
                      <w:rFonts w:hint="default" w:ascii="Times New Roman" w:hAnsi="Times New Roman" w:eastAsia="宋体" w:cs="Times New Roman"/>
                      <w:i w:val="0"/>
                      <w:color w:val="000000"/>
                      <w:kern w:val="0"/>
                      <w:sz w:val="21"/>
                      <w:szCs w:val="21"/>
                      <w:u w:val="none"/>
                      <w:lang w:val="en-US" w:eastAsia="zh-CN" w:bidi="ar"/>
                    </w:rPr>
                    <w:t>566</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1239" w:type="pct"/>
                  <w:vMerge w:val="continue"/>
                  <w:noWrap w:val="0"/>
                  <w:vAlign w:val="center"/>
                </w:tcPr>
                <w:p>
                  <w:pPr>
                    <w:jc w:val="center"/>
                    <w:rPr>
                      <w:rFonts w:ascii="Times New Roman" w:hAnsi="Times New Roman"/>
                      <w:b w:val="0"/>
                      <w:bCs/>
                      <w:szCs w:val="21"/>
                      <w:u w:val="none"/>
                    </w:rPr>
                  </w:pPr>
                </w:p>
              </w:tc>
              <w:tc>
                <w:tcPr>
                  <w:tcW w:w="1249" w:type="pct"/>
                  <w:noWrap w:val="0"/>
                  <w:vAlign w:val="center"/>
                </w:tcPr>
                <w:p>
                  <w:pPr>
                    <w:jc w:val="center"/>
                    <w:rPr>
                      <w:rFonts w:hint="default" w:ascii="Times New Roman" w:hAnsi="Times New Roman" w:eastAsia="宋体"/>
                      <w:b w:val="0"/>
                      <w:bCs/>
                      <w:szCs w:val="21"/>
                      <w:highlight w:val="none"/>
                      <w:u w:val="none"/>
                      <w:lang w:val="en-US" w:eastAsia="zh-CN"/>
                    </w:rPr>
                  </w:pPr>
                  <w:r>
                    <w:rPr>
                      <w:rFonts w:hint="eastAsia"/>
                      <w:b w:val="0"/>
                      <w:bCs/>
                      <w:szCs w:val="21"/>
                      <w:highlight w:val="none"/>
                      <w:u w:val="none"/>
                      <w:lang w:val="en-US" w:eastAsia="zh-CN"/>
                    </w:rPr>
                    <w:t>老段庄村</w:t>
                  </w:r>
                </w:p>
              </w:tc>
              <w:tc>
                <w:tcPr>
                  <w:tcW w:w="1254" w:type="pct"/>
                  <w:noWrap w:val="0"/>
                  <w:vAlign w:val="center"/>
                </w:tcPr>
                <w:p>
                  <w:pPr>
                    <w:jc w:val="center"/>
                    <w:rPr>
                      <w:rFonts w:hint="default" w:ascii="Times New Roman" w:hAnsi="Times New Roman" w:eastAsia="宋体"/>
                      <w:b w:val="0"/>
                      <w:bCs/>
                      <w:szCs w:val="21"/>
                      <w:highlight w:val="none"/>
                      <w:u w:val="none"/>
                      <w:lang w:val="en-US" w:eastAsia="zh-CN"/>
                    </w:rPr>
                  </w:pPr>
                  <w:r>
                    <w:rPr>
                      <w:rFonts w:hint="eastAsia"/>
                      <w:b w:val="0"/>
                      <w:bCs/>
                      <w:szCs w:val="21"/>
                      <w:highlight w:val="none"/>
                      <w:u w:val="none"/>
                      <w:lang w:val="en-US" w:eastAsia="zh-CN"/>
                    </w:rPr>
                    <w:t>235</w:t>
                  </w:r>
                </w:p>
              </w:tc>
              <w:tc>
                <w:tcPr>
                  <w:tcW w:w="2279" w:type="dxa"/>
                  <w:noWrap w:val="0"/>
                  <w:vAlign w:val="center"/>
                </w:tcPr>
                <w:p>
                  <w:pPr>
                    <w:keepNext w:val="0"/>
                    <w:keepLines w:val="0"/>
                    <w:widowControl/>
                    <w:suppressLineNumbers w:val="0"/>
                    <w:jc w:val="center"/>
                    <w:textAlignment w:val="center"/>
                    <w:rPr>
                      <w:rFonts w:hint="default" w:ascii="Times New Roman" w:hAnsi="Times New Roman" w:cs="Times New Roman"/>
                      <w:b w:val="0"/>
                      <w:bCs/>
                      <w:sz w:val="21"/>
                      <w:szCs w:val="21"/>
                      <w:highlight w:val="none"/>
                      <w:u w:val="none"/>
                      <w:lang w:val="en-US" w:eastAsia="zh-CN"/>
                    </w:rPr>
                  </w:pPr>
                  <w:r>
                    <w:rPr>
                      <w:rFonts w:hint="default" w:ascii="Times New Roman" w:hAnsi="Times New Roman" w:eastAsia="宋体" w:cs="Times New Roman"/>
                      <w:i w:val="0"/>
                      <w:color w:val="000000"/>
                      <w:kern w:val="0"/>
                      <w:sz w:val="21"/>
                      <w:szCs w:val="21"/>
                      <w:u w:val="none"/>
                      <w:lang w:val="en-US" w:eastAsia="zh-CN" w:bidi="ar"/>
                    </w:rPr>
                    <w:t>752</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1239" w:type="pct"/>
                  <w:vMerge w:val="continue"/>
                  <w:noWrap w:val="0"/>
                  <w:vAlign w:val="center"/>
                </w:tcPr>
                <w:p>
                  <w:pPr>
                    <w:jc w:val="center"/>
                    <w:rPr>
                      <w:rFonts w:ascii="Times New Roman" w:hAnsi="Times New Roman"/>
                      <w:b w:val="0"/>
                      <w:bCs/>
                      <w:szCs w:val="21"/>
                      <w:u w:val="none"/>
                    </w:rPr>
                  </w:pPr>
                </w:p>
              </w:tc>
              <w:tc>
                <w:tcPr>
                  <w:tcW w:w="1249" w:type="pct"/>
                  <w:noWrap w:val="0"/>
                  <w:vAlign w:val="center"/>
                </w:tcPr>
                <w:p>
                  <w:pPr>
                    <w:jc w:val="center"/>
                    <w:rPr>
                      <w:rFonts w:hint="default" w:ascii="Times New Roman" w:hAnsi="Times New Roman" w:eastAsia="宋体"/>
                      <w:b w:val="0"/>
                      <w:bCs/>
                      <w:szCs w:val="21"/>
                      <w:highlight w:val="none"/>
                      <w:u w:val="none"/>
                      <w:lang w:val="en-US" w:eastAsia="zh-CN"/>
                    </w:rPr>
                  </w:pPr>
                  <w:r>
                    <w:rPr>
                      <w:rFonts w:hint="eastAsia"/>
                      <w:b w:val="0"/>
                      <w:bCs/>
                      <w:szCs w:val="21"/>
                      <w:highlight w:val="none"/>
                      <w:u w:val="none"/>
                      <w:lang w:val="en-US" w:eastAsia="zh-CN"/>
                    </w:rPr>
                    <w:t>何庄</w:t>
                  </w:r>
                </w:p>
              </w:tc>
              <w:tc>
                <w:tcPr>
                  <w:tcW w:w="1254" w:type="pct"/>
                  <w:noWrap w:val="0"/>
                  <w:vAlign w:val="center"/>
                </w:tcPr>
                <w:p>
                  <w:pPr>
                    <w:jc w:val="center"/>
                    <w:rPr>
                      <w:rFonts w:hint="default" w:ascii="Times New Roman" w:hAnsi="Times New Roman" w:eastAsia="宋体"/>
                      <w:b w:val="0"/>
                      <w:bCs/>
                      <w:szCs w:val="21"/>
                      <w:highlight w:val="none"/>
                      <w:u w:val="none"/>
                      <w:lang w:val="en-US" w:eastAsia="zh-CN"/>
                    </w:rPr>
                  </w:pPr>
                  <w:r>
                    <w:rPr>
                      <w:rFonts w:hint="eastAsia"/>
                      <w:b w:val="0"/>
                      <w:bCs/>
                      <w:szCs w:val="21"/>
                      <w:highlight w:val="none"/>
                      <w:u w:val="none"/>
                      <w:lang w:val="en-US" w:eastAsia="zh-CN"/>
                    </w:rPr>
                    <w:t>75</w:t>
                  </w:r>
                </w:p>
              </w:tc>
              <w:tc>
                <w:tcPr>
                  <w:tcW w:w="2279" w:type="dxa"/>
                  <w:noWrap w:val="0"/>
                  <w:vAlign w:val="center"/>
                </w:tcPr>
                <w:p>
                  <w:pPr>
                    <w:keepNext w:val="0"/>
                    <w:keepLines w:val="0"/>
                    <w:widowControl/>
                    <w:suppressLineNumbers w:val="0"/>
                    <w:jc w:val="center"/>
                    <w:textAlignment w:val="center"/>
                    <w:rPr>
                      <w:rFonts w:hint="default" w:ascii="Times New Roman" w:hAnsi="Times New Roman" w:cs="Times New Roman"/>
                      <w:b w:val="0"/>
                      <w:bCs/>
                      <w:sz w:val="21"/>
                      <w:szCs w:val="21"/>
                      <w:highlight w:val="none"/>
                      <w:u w:val="none"/>
                      <w:lang w:val="en-US" w:eastAsia="zh-CN"/>
                    </w:rPr>
                  </w:pPr>
                  <w:r>
                    <w:rPr>
                      <w:rFonts w:hint="default" w:ascii="Times New Roman" w:hAnsi="Times New Roman" w:eastAsia="宋体" w:cs="Times New Roman"/>
                      <w:i w:val="0"/>
                      <w:color w:val="000000"/>
                      <w:kern w:val="0"/>
                      <w:sz w:val="21"/>
                      <w:szCs w:val="21"/>
                      <w:u w:val="none"/>
                      <w:lang w:val="en-US" w:eastAsia="zh-CN" w:bidi="ar"/>
                    </w:rPr>
                    <w:t>240</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1239" w:type="pct"/>
                  <w:vMerge w:val="continue"/>
                  <w:noWrap w:val="0"/>
                  <w:vAlign w:val="center"/>
                </w:tcPr>
                <w:p>
                  <w:pPr>
                    <w:jc w:val="center"/>
                    <w:rPr>
                      <w:rFonts w:ascii="Times New Roman" w:hAnsi="Times New Roman"/>
                      <w:b w:val="0"/>
                      <w:bCs/>
                      <w:szCs w:val="21"/>
                      <w:u w:val="none"/>
                    </w:rPr>
                  </w:pPr>
                </w:p>
              </w:tc>
              <w:tc>
                <w:tcPr>
                  <w:tcW w:w="1249" w:type="pct"/>
                  <w:noWrap w:val="0"/>
                  <w:vAlign w:val="center"/>
                </w:tcPr>
                <w:p>
                  <w:pPr>
                    <w:jc w:val="center"/>
                    <w:rPr>
                      <w:rFonts w:hint="default" w:ascii="Times New Roman" w:hAnsi="Times New Roman" w:eastAsia="宋体"/>
                      <w:b w:val="0"/>
                      <w:bCs/>
                      <w:szCs w:val="21"/>
                      <w:highlight w:val="none"/>
                      <w:u w:val="none"/>
                      <w:lang w:val="en-US" w:eastAsia="zh-CN"/>
                    </w:rPr>
                  </w:pPr>
                  <w:r>
                    <w:rPr>
                      <w:rFonts w:hint="eastAsia"/>
                      <w:b w:val="0"/>
                      <w:bCs/>
                      <w:szCs w:val="21"/>
                      <w:highlight w:val="none"/>
                      <w:u w:val="none"/>
                      <w:lang w:val="en-US" w:eastAsia="zh-CN"/>
                    </w:rPr>
                    <w:t>东水郭村</w:t>
                  </w:r>
                </w:p>
              </w:tc>
              <w:tc>
                <w:tcPr>
                  <w:tcW w:w="1254" w:type="pct"/>
                  <w:noWrap w:val="0"/>
                  <w:vAlign w:val="center"/>
                </w:tcPr>
                <w:p>
                  <w:pPr>
                    <w:jc w:val="center"/>
                    <w:rPr>
                      <w:rFonts w:hint="default" w:ascii="Times New Roman" w:hAnsi="Times New Roman" w:eastAsia="宋体"/>
                      <w:b w:val="0"/>
                      <w:bCs/>
                      <w:szCs w:val="21"/>
                      <w:highlight w:val="none"/>
                      <w:u w:val="none"/>
                      <w:lang w:val="en-US" w:eastAsia="zh-CN"/>
                    </w:rPr>
                  </w:pPr>
                  <w:r>
                    <w:rPr>
                      <w:rFonts w:hint="eastAsia"/>
                      <w:b w:val="0"/>
                      <w:bCs/>
                      <w:szCs w:val="21"/>
                      <w:highlight w:val="none"/>
                      <w:u w:val="none"/>
                      <w:lang w:val="en-US" w:eastAsia="zh-CN"/>
                    </w:rPr>
                    <w:t>169</w:t>
                  </w:r>
                </w:p>
              </w:tc>
              <w:tc>
                <w:tcPr>
                  <w:tcW w:w="2279" w:type="dxa"/>
                  <w:noWrap w:val="0"/>
                  <w:vAlign w:val="center"/>
                </w:tcPr>
                <w:p>
                  <w:pPr>
                    <w:keepNext w:val="0"/>
                    <w:keepLines w:val="0"/>
                    <w:widowControl/>
                    <w:suppressLineNumbers w:val="0"/>
                    <w:jc w:val="center"/>
                    <w:textAlignment w:val="center"/>
                    <w:rPr>
                      <w:rFonts w:hint="default" w:ascii="Times New Roman" w:hAnsi="Times New Roman" w:cs="Times New Roman"/>
                      <w:b w:val="0"/>
                      <w:bCs/>
                      <w:sz w:val="21"/>
                      <w:szCs w:val="21"/>
                      <w:highlight w:val="none"/>
                      <w:u w:val="none"/>
                      <w:lang w:val="en-US" w:eastAsia="zh-CN"/>
                    </w:rPr>
                  </w:pPr>
                  <w:r>
                    <w:rPr>
                      <w:rFonts w:hint="default" w:ascii="Times New Roman" w:hAnsi="Times New Roman" w:eastAsia="宋体" w:cs="Times New Roman"/>
                      <w:i w:val="0"/>
                      <w:color w:val="000000"/>
                      <w:kern w:val="0"/>
                      <w:sz w:val="21"/>
                      <w:szCs w:val="21"/>
                      <w:u w:val="none"/>
                      <w:lang w:val="en-US" w:eastAsia="zh-CN" w:bidi="ar"/>
                    </w:rPr>
                    <w:t>541</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1239" w:type="pct"/>
                  <w:vMerge w:val="continue"/>
                  <w:noWrap w:val="0"/>
                  <w:vAlign w:val="center"/>
                </w:tcPr>
                <w:p>
                  <w:pPr>
                    <w:jc w:val="center"/>
                    <w:rPr>
                      <w:rFonts w:ascii="Times New Roman" w:hAnsi="Times New Roman"/>
                      <w:b w:val="0"/>
                      <w:bCs/>
                      <w:szCs w:val="21"/>
                      <w:u w:val="none"/>
                    </w:rPr>
                  </w:pPr>
                </w:p>
              </w:tc>
              <w:tc>
                <w:tcPr>
                  <w:tcW w:w="1249" w:type="pct"/>
                  <w:noWrap w:val="0"/>
                  <w:vAlign w:val="center"/>
                </w:tcPr>
                <w:p>
                  <w:pPr>
                    <w:jc w:val="center"/>
                    <w:rPr>
                      <w:rFonts w:hint="default" w:ascii="Times New Roman" w:hAnsi="Times New Roman" w:eastAsia="宋体"/>
                      <w:b w:val="0"/>
                      <w:bCs/>
                      <w:szCs w:val="21"/>
                      <w:highlight w:val="none"/>
                      <w:u w:val="none"/>
                      <w:lang w:val="en-US" w:eastAsia="zh-CN"/>
                    </w:rPr>
                  </w:pPr>
                  <w:r>
                    <w:rPr>
                      <w:rFonts w:hint="eastAsia"/>
                      <w:b w:val="0"/>
                      <w:bCs/>
                      <w:szCs w:val="21"/>
                      <w:highlight w:val="none"/>
                      <w:u w:val="none"/>
                      <w:lang w:val="en-US" w:eastAsia="zh-CN"/>
                    </w:rPr>
                    <w:t>齐贤王村</w:t>
                  </w:r>
                </w:p>
              </w:tc>
              <w:tc>
                <w:tcPr>
                  <w:tcW w:w="1254" w:type="pct"/>
                  <w:noWrap w:val="0"/>
                  <w:vAlign w:val="center"/>
                </w:tcPr>
                <w:p>
                  <w:pPr>
                    <w:jc w:val="center"/>
                    <w:rPr>
                      <w:rFonts w:hint="default" w:ascii="Times New Roman" w:hAnsi="Times New Roman" w:eastAsia="宋体"/>
                      <w:b w:val="0"/>
                      <w:bCs/>
                      <w:szCs w:val="21"/>
                      <w:highlight w:val="none"/>
                      <w:u w:val="none"/>
                      <w:lang w:val="en-US" w:eastAsia="zh-CN"/>
                    </w:rPr>
                  </w:pPr>
                  <w:r>
                    <w:rPr>
                      <w:rFonts w:hint="eastAsia"/>
                      <w:b w:val="0"/>
                      <w:bCs/>
                      <w:szCs w:val="21"/>
                      <w:highlight w:val="none"/>
                      <w:u w:val="none"/>
                      <w:lang w:val="en-US" w:eastAsia="zh-CN"/>
                    </w:rPr>
                    <w:t>213</w:t>
                  </w:r>
                </w:p>
              </w:tc>
              <w:tc>
                <w:tcPr>
                  <w:tcW w:w="2279" w:type="dxa"/>
                  <w:noWrap w:val="0"/>
                  <w:vAlign w:val="center"/>
                </w:tcPr>
                <w:p>
                  <w:pPr>
                    <w:keepNext w:val="0"/>
                    <w:keepLines w:val="0"/>
                    <w:widowControl/>
                    <w:suppressLineNumbers w:val="0"/>
                    <w:jc w:val="center"/>
                    <w:textAlignment w:val="center"/>
                    <w:rPr>
                      <w:rFonts w:hint="default" w:ascii="Times New Roman" w:hAnsi="Times New Roman" w:cs="Times New Roman"/>
                      <w:b w:val="0"/>
                      <w:bCs/>
                      <w:sz w:val="21"/>
                      <w:szCs w:val="21"/>
                      <w:highlight w:val="none"/>
                      <w:u w:val="none"/>
                      <w:lang w:val="en-US" w:eastAsia="zh-CN"/>
                    </w:rPr>
                  </w:pPr>
                  <w:r>
                    <w:rPr>
                      <w:rFonts w:hint="default" w:ascii="Times New Roman" w:hAnsi="Times New Roman" w:eastAsia="宋体" w:cs="Times New Roman"/>
                      <w:i w:val="0"/>
                      <w:color w:val="000000"/>
                      <w:kern w:val="0"/>
                      <w:sz w:val="21"/>
                      <w:szCs w:val="21"/>
                      <w:u w:val="none"/>
                      <w:lang w:val="en-US" w:eastAsia="zh-CN" w:bidi="ar"/>
                    </w:rPr>
                    <w:t>682</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1239" w:type="pct"/>
                  <w:vMerge w:val="continue"/>
                  <w:noWrap w:val="0"/>
                  <w:vAlign w:val="center"/>
                </w:tcPr>
                <w:p>
                  <w:pPr>
                    <w:jc w:val="center"/>
                    <w:rPr>
                      <w:rFonts w:ascii="Times New Roman" w:hAnsi="Times New Roman"/>
                      <w:b w:val="0"/>
                      <w:bCs/>
                      <w:szCs w:val="21"/>
                      <w:u w:val="none"/>
                    </w:rPr>
                  </w:pPr>
                </w:p>
              </w:tc>
              <w:tc>
                <w:tcPr>
                  <w:tcW w:w="1249" w:type="pct"/>
                  <w:noWrap w:val="0"/>
                  <w:vAlign w:val="center"/>
                </w:tcPr>
                <w:p>
                  <w:pPr>
                    <w:jc w:val="center"/>
                    <w:rPr>
                      <w:rFonts w:hint="default" w:ascii="Times New Roman" w:hAnsi="Times New Roman" w:eastAsia="宋体"/>
                      <w:b w:val="0"/>
                      <w:bCs/>
                      <w:szCs w:val="21"/>
                      <w:highlight w:val="none"/>
                      <w:u w:val="none"/>
                      <w:lang w:val="en-US" w:eastAsia="zh-CN"/>
                    </w:rPr>
                  </w:pPr>
                  <w:r>
                    <w:rPr>
                      <w:rFonts w:hint="eastAsia"/>
                      <w:b w:val="0"/>
                      <w:bCs/>
                      <w:szCs w:val="21"/>
                      <w:highlight w:val="none"/>
                      <w:u w:val="none"/>
                      <w:lang w:val="en-US" w:eastAsia="zh-CN"/>
                    </w:rPr>
                    <w:t>大刘庄村</w:t>
                  </w:r>
                </w:p>
              </w:tc>
              <w:tc>
                <w:tcPr>
                  <w:tcW w:w="1254" w:type="pct"/>
                  <w:noWrap w:val="0"/>
                  <w:vAlign w:val="center"/>
                </w:tcPr>
                <w:p>
                  <w:pPr>
                    <w:jc w:val="center"/>
                    <w:rPr>
                      <w:rFonts w:hint="default" w:ascii="Times New Roman" w:hAnsi="Times New Roman" w:eastAsia="宋体"/>
                      <w:b w:val="0"/>
                      <w:bCs/>
                      <w:szCs w:val="21"/>
                      <w:highlight w:val="none"/>
                      <w:u w:val="none"/>
                      <w:lang w:val="en-US" w:eastAsia="zh-CN"/>
                    </w:rPr>
                  </w:pPr>
                  <w:r>
                    <w:rPr>
                      <w:rFonts w:hint="eastAsia"/>
                      <w:b w:val="0"/>
                      <w:bCs/>
                      <w:szCs w:val="21"/>
                      <w:highlight w:val="none"/>
                      <w:u w:val="none"/>
                      <w:lang w:val="en-US" w:eastAsia="zh-CN"/>
                    </w:rPr>
                    <w:t>210</w:t>
                  </w:r>
                </w:p>
              </w:tc>
              <w:tc>
                <w:tcPr>
                  <w:tcW w:w="2279" w:type="dxa"/>
                  <w:noWrap w:val="0"/>
                  <w:vAlign w:val="center"/>
                </w:tcPr>
                <w:p>
                  <w:pPr>
                    <w:keepNext w:val="0"/>
                    <w:keepLines w:val="0"/>
                    <w:widowControl/>
                    <w:suppressLineNumbers w:val="0"/>
                    <w:jc w:val="center"/>
                    <w:textAlignment w:val="center"/>
                    <w:rPr>
                      <w:rFonts w:hint="default" w:ascii="Times New Roman" w:hAnsi="Times New Roman" w:cs="Times New Roman"/>
                      <w:b w:val="0"/>
                      <w:bCs/>
                      <w:sz w:val="21"/>
                      <w:szCs w:val="21"/>
                      <w:highlight w:val="none"/>
                      <w:u w:val="none"/>
                      <w:lang w:val="en-US" w:eastAsia="zh-CN"/>
                    </w:rPr>
                  </w:pPr>
                  <w:r>
                    <w:rPr>
                      <w:rFonts w:hint="default" w:ascii="Times New Roman" w:hAnsi="Times New Roman" w:eastAsia="宋体" w:cs="Times New Roman"/>
                      <w:i w:val="0"/>
                      <w:color w:val="000000"/>
                      <w:kern w:val="0"/>
                      <w:sz w:val="21"/>
                      <w:szCs w:val="21"/>
                      <w:u w:val="none"/>
                      <w:lang w:val="en-US" w:eastAsia="zh-CN" w:bidi="ar"/>
                    </w:rPr>
                    <w:t>672</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1239" w:type="pct"/>
                  <w:vMerge w:val="continue"/>
                  <w:noWrap w:val="0"/>
                  <w:vAlign w:val="center"/>
                </w:tcPr>
                <w:p>
                  <w:pPr>
                    <w:jc w:val="center"/>
                    <w:rPr>
                      <w:rFonts w:ascii="Times New Roman" w:hAnsi="Times New Roman"/>
                      <w:b w:val="0"/>
                      <w:bCs/>
                      <w:szCs w:val="21"/>
                      <w:u w:val="none"/>
                    </w:rPr>
                  </w:pPr>
                </w:p>
              </w:tc>
              <w:tc>
                <w:tcPr>
                  <w:tcW w:w="1249" w:type="pct"/>
                  <w:noWrap w:val="0"/>
                  <w:vAlign w:val="center"/>
                </w:tcPr>
                <w:p>
                  <w:pPr>
                    <w:jc w:val="center"/>
                    <w:rPr>
                      <w:rFonts w:hint="eastAsia"/>
                      <w:b w:val="0"/>
                      <w:bCs/>
                      <w:szCs w:val="21"/>
                      <w:highlight w:val="none"/>
                      <w:u w:val="none"/>
                      <w:lang w:val="en-US" w:eastAsia="zh-CN"/>
                    </w:rPr>
                  </w:pPr>
                  <w:r>
                    <w:rPr>
                      <w:rFonts w:hint="eastAsia"/>
                      <w:b w:val="0"/>
                      <w:bCs/>
                      <w:szCs w:val="21"/>
                      <w:highlight w:val="none"/>
                      <w:u w:val="none"/>
                      <w:lang w:val="en-US" w:eastAsia="zh-CN"/>
                    </w:rPr>
                    <w:t>后崔庄</w:t>
                  </w:r>
                </w:p>
              </w:tc>
              <w:tc>
                <w:tcPr>
                  <w:tcW w:w="1254" w:type="pct"/>
                  <w:noWrap w:val="0"/>
                  <w:vAlign w:val="center"/>
                </w:tcPr>
                <w:p>
                  <w:pPr>
                    <w:jc w:val="center"/>
                    <w:rPr>
                      <w:rFonts w:hint="default"/>
                      <w:b w:val="0"/>
                      <w:bCs/>
                      <w:szCs w:val="21"/>
                      <w:highlight w:val="none"/>
                      <w:u w:val="none"/>
                      <w:lang w:val="en-US" w:eastAsia="zh-CN"/>
                    </w:rPr>
                  </w:pPr>
                  <w:r>
                    <w:rPr>
                      <w:rFonts w:hint="eastAsia"/>
                      <w:b w:val="0"/>
                      <w:bCs/>
                      <w:szCs w:val="21"/>
                      <w:highlight w:val="none"/>
                      <w:u w:val="none"/>
                      <w:lang w:val="en-US" w:eastAsia="zh-CN"/>
                    </w:rPr>
                    <w:t>340</w:t>
                  </w:r>
                </w:p>
              </w:tc>
              <w:tc>
                <w:tcPr>
                  <w:tcW w:w="2279" w:type="dxa"/>
                  <w:noWrap w:val="0"/>
                  <w:vAlign w:val="center"/>
                </w:tcPr>
                <w:p>
                  <w:pPr>
                    <w:keepNext w:val="0"/>
                    <w:keepLines w:val="0"/>
                    <w:widowControl/>
                    <w:suppressLineNumbers w:val="0"/>
                    <w:jc w:val="center"/>
                    <w:textAlignment w:val="center"/>
                    <w:rPr>
                      <w:rFonts w:hint="default" w:ascii="Times New Roman" w:hAnsi="Times New Roman" w:cs="Times New Roman"/>
                      <w:b w:val="0"/>
                      <w:bCs/>
                      <w:sz w:val="21"/>
                      <w:szCs w:val="21"/>
                      <w:highlight w:val="none"/>
                      <w:u w:val="none"/>
                      <w:lang w:val="en-US" w:eastAsia="zh-CN"/>
                    </w:rPr>
                  </w:pPr>
                  <w:r>
                    <w:rPr>
                      <w:rFonts w:hint="default" w:ascii="Times New Roman" w:hAnsi="Times New Roman" w:eastAsia="宋体" w:cs="Times New Roman"/>
                      <w:i w:val="0"/>
                      <w:color w:val="000000"/>
                      <w:kern w:val="0"/>
                      <w:sz w:val="21"/>
                      <w:szCs w:val="21"/>
                      <w:u w:val="none"/>
                      <w:lang w:val="en-US" w:eastAsia="zh-CN" w:bidi="ar"/>
                    </w:rPr>
                    <w:t>1088</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1239" w:type="pct"/>
                  <w:vMerge w:val="continue"/>
                  <w:noWrap w:val="0"/>
                  <w:vAlign w:val="center"/>
                </w:tcPr>
                <w:p>
                  <w:pPr>
                    <w:jc w:val="center"/>
                    <w:rPr>
                      <w:rFonts w:ascii="Times New Roman" w:hAnsi="Times New Roman"/>
                      <w:b w:val="0"/>
                      <w:bCs/>
                      <w:szCs w:val="21"/>
                      <w:u w:val="none"/>
                    </w:rPr>
                  </w:pPr>
                </w:p>
              </w:tc>
              <w:tc>
                <w:tcPr>
                  <w:tcW w:w="1249" w:type="pct"/>
                  <w:noWrap w:val="0"/>
                  <w:vAlign w:val="center"/>
                </w:tcPr>
                <w:p>
                  <w:pPr>
                    <w:jc w:val="center"/>
                    <w:rPr>
                      <w:rFonts w:hint="eastAsia"/>
                      <w:b w:val="0"/>
                      <w:bCs/>
                      <w:szCs w:val="21"/>
                      <w:highlight w:val="none"/>
                      <w:u w:val="none"/>
                      <w:lang w:val="en-US" w:eastAsia="zh-CN"/>
                    </w:rPr>
                  </w:pPr>
                  <w:r>
                    <w:rPr>
                      <w:rFonts w:hint="eastAsia"/>
                      <w:b w:val="0"/>
                      <w:bCs/>
                      <w:szCs w:val="21"/>
                      <w:highlight w:val="none"/>
                      <w:u w:val="none"/>
                      <w:lang w:val="en-US" w:eastAsia="zh-CN"/>
                    </w:rPr>
                    <w:t>东张庄村</w:t>
                  </w:r>
                </w:p>
              </w:tc>
              <w:tc>
                <w:tcPr>
                  <w:tcW w:w="1254" w:type="pct"/>
                  <w:noWrap w:val="0"/>
                  <w:vAlign w:val="center"/>
                </w:tcPr>
                <w:p>
                  <w:pPr>
                    <w:jc w:val="center"/>
                    <w:rPr>
                      <w:rFonts w:hint="default"/>
                      <w:b w:val="0"/>
                      <w:bCs/>
                      <w:szCs w:val="21"/>
                      <w:highlight w:val="none"/>
                      <w:u w:val="none"/>
                      <w:lang w:val="en-US" w:eastAsia="zh-CN"/>
                    </w:rPr>
                  </w:pPr>
                  <w:r>
                    <w:rPr>
                      <w:rFonts w:hint="eastAsia"/>
                      <w:b w:val="0"/>
                      <w:bCs/>
                      <w:szCs w:val="21"/>
                      <w:highlight w:val="none"/>
                      <w:u w:val="none"/>
                      <w:lang w:val="en-US" w:eastAsia="zh-CN"/>
                    </w:rPr>
                    <w:t>200</w:t>
                  </w:r>
                </w:p>
              </w:tc>
              <w:tc>
                <w:tcPr>
                  <w:tcW w:w="2279" w:type="dxa"/>
                  <w:noWrap w:val="0"/>
                  <w:vAlign w:val="center"/>
                </w:tcPr>
                <w:p>
                  <w:pPr>
                    <w:keepNext w:val="0"/>
                    <w:keepLines w:val="0"/>
                    <w:widowControl/>
                    <w:suppressLineNumbers w:val="0"/>
                    <w:jc w:val="center"/>
                    <w:textAlignment w:val="center"/>
                    <w:rPr>
                      <w:rFonts w:hint="default" w:ascii="Times New Roman" w:hAnsi="Times New Roman" w:cs="Times New Roman"/>
                      <w:b w:val="0"/>
                      <w:bCs/>
                      <w:sz w:val="21"/>
                      <w:szCs w:val="21"/>
                      <w:highlight w:val="none"/>
                      <w:u w:val="none"/>
                      <w:lang w:val="en-US" w:eastAsia="zh-CN"/>
                    </w:rPr>
                  </w:pPr>
                  <w:r>
                    <w:rPr>
                      <w:rFonts w:hint="default" w:ascii="Times New Roman" w:hAnsi="Times New Roman" w:eastAsia="宋体" w:cs="Times New Roman"/>
                      <w:i w:val="0"/>
                      <w:color w:val="000000"/>
                      <w:kern w:val="0"/>
                      <w:sz w:val="21"/>
                      <w:szCs w:val="21"/>
                      <w:u w:val="none"/>
                      <w:lang w:val="en-US" w:eastAsia="zh-CN" w:bidi="ar"/>
                    </w:rPr>
                    <w:t>640</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1239" w:type="pct"/>
                  <w:vMerge w:val="continue"/>
                  <w:noWrap w:val="0"/>
                  <w:vAlign w:val="center"/>
                </w:tcPr>
                <w:p>
                  <w:pPr>
                    <w:jc w:val="center"/>
                    <w:rPr>
                      <w:rFonts w:ascii="Times New Roman" w:hAnsi="Times New Roman"/>
                      <w:b w:val="0"/>
                      <w:bCs/>
                      <w:szCs w:val="21"/>
                      <w:u w:val="none"/>
                    </w:rPr>
                  </w:pPr>
                </w:p>
              </w:tc>
              <w:tc>
                <w:tcPr>
                  <w:tcW w:w="1249" w:type="pct"/>
                  <w:noWrap w:val="0"/>
                  <w:vAlign w:val="center"/>
                </w:tcPr>
                <w:p>
                  <w:pPr>
                    <w:jc w:val="center"/>
                    <w:rPr>
                      <w:rFonts w:hint="eastAsia"/>
                      <w:b w:val="0"/>
                      <w:bCs/>
                      <w:szCs w:val="21"/>
                      <w:highlight w:val="none"/>
                      <w:u w:val="none"/>
                      <w:lang w:val="en-US" w:eastAsia="zh-CN"/>
                    </w:rPr>
                  </w:pPr>
                  <w:r>
                    <w:rPr>
                      <w:rFonts w:hint="eastAsia"/>
                      <w:b w:val="0"/>
                      <w:bCs/>
                      <w:szCs w:val="21"/>
                      <w:highlight w:val="none"/>
                      <w:u w:val="none"/>
                      <w:lang w:val="en-US" w:eastAsia="zh-CN"/>
                    </w:rPr>
                    <w:t>老龚庄村</w:t>
                  </w:r>
                </w:p>
              </w:tc>
              <w:tc>
                <w:tcPr>
                  <w:tcW w:w="1254" w:type="pct"/>
                  <w:noWrap w:val="0"/>
                  <w:vAlign w:val="center"/>
                </w:tcPr>
                <w:p>
                  <w:pPr>
                    <w:jc w:val="center"/>
                    <w:rPr>
                      <w:rFonts w:hint="default"/>
                      <w:b w:val="0"/>
                      <w:bCs/>
                      <w:szCs w:val="21"/>
                      <w:highlight w:val="none"/>
                      <w:u w:val="none"/>
                      <w:lang w:val="en-US" w:eastAsia="zh-CN"/>
                    </w:rPr>
                  </w:pPr>
                  <w:r>
                    <w:rPr>
                      <w:rFonts w:hint="eastAsia"/>
                      <w:b w:val="0"/>
                      <w:bCs/>
                      <w:szCs w:val="21"/>
                      <w:highlight w:val="none"/>
                      <w:u w:val="none"/>
                      <w:lang w:val="en-US" w:eastAsia="zh-CN"/>
                    </w:rPr>
                    <w:t>290</w:t>
                  </w:r>
                </w:p>
              </w:tc>
              <w:tc>
                <w:tcPr>
                  <w:tcW w:w="2279" w:type="dxa"/>
                  <w:noWrap w:val="0"/>
                  <w:vAlign w:val="center"/>
                </w:tcPr>
                <w:p>
                  <w:pPr>
                    <w:keepNext w:val="0"/>
                    <w:keepLines w:val="0"/>
                    <w:widowControl/>
                    <w:suppressLineNumbers w:val="0"/>
                    <w:jc w:val="center"/>
                    <w:textAlignment w:val="center"/>
                    <w:rPr>
                      <w:rFonts w:hint="default" w:ascii="Times New Roman" w:hAnsi="Times New Roman" w:cs="Times New Roman"/>
                      <w:b w:val="0"/>
                      <w:bCs/>
                      <w:sz w:val="21"/>
                      <w:szCs w:val="21"/>
                      <w:highlight w:val="none"/>
                      <w:u w:val="none"/>
                      <w:lang w:val="en-US" w:eastAsia="zh-CN"/>
                    </w:rPr>
                  </w:pPr>
                  <w:r>
                    <w:rPr>
                      <w:rFonts w:hint="default" w:ascii="Times New Roman" w:hAnsi="Times New Roman" w:eastAsia="宋体" w:cs="Times New Roman"/>
                      <w:i w:val="0"/>
                      <w:color w:val="000000"/>
                      <w:kern w:val="0"/>
                      <w:sz w:val="21"/>
                      <w:szCs w:val="21"/>
                      <w:u w:val="none"/>
                      <w:lang w:val="en-US" w:eastAsia="zh-CN" w:bidi="ar"/>
                    </w:rPr>
                    <w:t>928</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1239" w:type="pct"/>
                  <w:vMerge w:val="continue"/>
                  <w:noWrap w:val="0"/>
                  <w:vAlign w:val="center"/>
                </w:tcPr>
                <w:p>
                  <w:pPr>
                    <w:jc w:val="center"/>
                    <w:rPr>
                      <w:rFonts w:ascii="Times New Roman" w:hAnsi="Times New Roman"/>
                      <w:b w:val="0"/>
                      <w:bCs/>
                      <w:szCs w:val="21"/>
                      <w:u w:val="none"/>
                    </w:rPr>
                  </w:pPr>
                </w:p>
              </w:tc>
              <w:tc>
                <w:tcPr>
                  <w:tcW w:w="1249" w:type="pct"/>
                  <w:noWrap w:val="0"/>
                  <w:vAlign w:val="center"/>
                </w:tcPr>
                <w:p>
                  <w:pPr>
                    <w:jc w:val="center"/>
                    <w:rPr>
                      <w:rFonts w:hint="eastAsia"/>
                      <w:b w:val="0"/>
                      <w:bCs/>
                      <w:szCs w:val="21"/>
                      <w:highlight w:val="none"/>
                      <w:u w:val="none"/>
                      <w:lang w:val="en-US" w:eastAsia="zh-CN"/>
                    </w:rPr>
                  </w:pPr>
                  <w:r>
                    <w:rPr>
                      <w:rFonts w:hint="eastAsia"/>
                      <w:b w:val="0"/>
                      <w:bCs/>
                      <w:szCs w:val="21"/>
                      <w:highlight w:val="none"/>
                      <w:u w:val="none"/>
                      <w:lang w:val="en-US" w:eastAsia="zh-CN"/>
                    </w:rPr>
                    <w:t>袁庄村</w:t>
                  </w:r>
                </w:p>
              </w:tc>
              <w:tc>
                <w:tcPr>
                  <w:tcW w:w="1254" w:type="pct"/>
                  <w:noWrap w:val="0"/>
                  <w:vAlign w:val="center"/>
                </w:tcPr>
                <w:p>
                  <w:pPr>
                    <w:jc w:val="center"/>
                    <w:rPr>
                      <w:rFonts w:hint="default"/>
                      <w:b w:val="0"/>
                      <w:bCs/>
                      <w:szCs w:val="21"/>
                      <w:highlight w:val="none"/>
                      <w:u w:val="none"/>
                      <w:lang w:val="en-US" w:eastAsia="zh-CN"/>
                    </w:rPr>
                  </w:pPr>
                  <w:r>
                    <w:rPr>
                      <w:rFonts w:hint="eastAsia"/>
                      <w:b w:val="0"/>
                      <w:bCs/>
                      <w:szCs w:val="21"/>
                      <w:highlight w:val="none"/>
                      <w:u w:val="none"/>
                      <w:lang w:val="en-US" w:eastAsia="zh-CN"/>
                    </w:rPr>
                    <w:t>211</w:t>
                  </w:r>
                </w:p>
              </w:tc>
              <w:tc>
                <w:tcPr>
                  <w:tcW w:w="2279" w:type="dxa"/>
                  <w:noWrap w:val="0"/>
                  <w:vAlign w:val="center"/>
                </w:tcPr>
                <w:p>
                  <w:pPr>
                    <w:keepNext w:val="0"/>
                    <w:keepLines w:val="0"/>
                    <w:widowControl/>
                    <w:suppressLineNumbers w:val="0"/>
                    <w:jc w:val="center"/>
                    <w:textAlignment w:val="center"/>
                    <w:rPr>
                      <w:rFonts w:hint="default" w:ascii="Times New Roman" w:hAnsi="Times New Roman" w:cs="Times New Roman"/>
                      <w:b w:val="0"/>
                      <w:bCs/>
                      <w:sz w:val="21"/>
                      <w:szCs w:val="21"/>
                      <w:highlight w:val="none"/>
                      <w:u w:val="none"/>
                      <w:lang w:val="en-US" w:eastAsia="zh-CN"/>
                    </w:rPr>
                  </w:pPr>
                  <w:r>
                    <w:rPr>
                      <w:rFonts w:hint="default" w:ascii="Times New Roman" w:hAnsi="Times New Roman" w:eastAsia="宋体" w:cs="Times New Roman"/>
                      <w:i w:val="0"/>
                      <w:color w:val="000000"/>
                      <w:kern w:val="0"/>
                      <w:sz w:val="21"/>
                      <w:szCs w:val="21"/>
                      <w:u w:val="none"/>
                      <w:lang w:val="en-US" w:eastAsia="zh-CN" w:bidi="ar"/>
                    </w:rPr>
                    <w:t>675</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1239" w:type="pct"/>
                  <w:vMerge w:val="continue"/>
                  <w:noWrap w:val="0"/>
                  <w:vAlign w:val="center"/>
                </w:tcPr>
                <w:p>
                  <w:pPr>
                    <w:jc w:val="center"/>
                    <w:rPr>
                      <w:rFonts w:ascii="Times New Roman" w:hAnsi="Times New Roman"/>
                      <w:b w:val="0"/>
                      <w:bCs/>
                      <w:szCs w:val="21"/>
                      <w:u w:val="none"/>
                    </w:rPr>
                  </w:pPr>
                </w:p>
              </w:tc>
              <w:tc>
                <w:tcPr>
                  <w:tcW w:w="1249" w:type="pct"/>
                  <w:noWrap w:val="0"/>
                  <w:vAlign w:val="center"/>
                </w:tcPr>
                <w:p>
                  <w:pPr>
                    <w:jc w:val="center"/>
                    <w:rPr>
                      <w:rFonts w:hint="eastAsia"/>
                      <w:b w:val="0"/>
                      <w:bCs/>
                      <w:szCs w:val="21"/>
                      <w:highlight w:val="none"/>
                      <w:u w:val="none"/>
                      <w:lang w:val="en-US" w:eastAsia="zh-CN"/>
                    </w:rPr>
                  </w:pPr>
                  <w:r>
                    <w:rPr>
                      <w:rFonts w:hint="eastAsia"/>
                      <w:b w:val="0"/>
                      <w:bCs/>
                      <w:szCs w:val="21"/>
                      <w:highlight w:val="none"/>
                      <w:u w:val="none"/>
                      <w:lang w:val="en-US" w:eastAsia="zh-CN"/>
                    </w:rPr>
                    <w:t>后王庄</w:t>
                  </w:r>
                </w:p>
              </w:tc>
              <w:tc>
                <w:tcPr>
                  <w:tcW w:w="1254" w:type="pct"/>
                  <w:noWrap w:val="0"/>
                  <w:vAlign w:val="center"/>
                </w:tcPr>
                <w:p>
                  <w:pPr>
                    <w:jc w:val="center"/>
                    <w:rPr>
                      <w:rFonts w:hint="default"/>
                      <w:b w:val="0"/>
                      <w:bCs/>
                      <w:szCs w:val="21"/>
                      <w:highlight w:val="none"/>
                      <w:u w:val="none"/>
                      <w:lang w:val="en-US" w:eastAsia="zh-CN"/>
                    </w:rPr>
                  </w:pPr>
                  <w:r>
                    <w:rPr>
                      <w:rFonts w:hint="eastAsia"/>
                      <w:b w:val="0"/>
                      <w:bCs/>
                      <w:szCs w:val="21"/>
                      <w:highlight w:val="none"/>
                      <w:u w:val="none"/>
                      <w:lang w:val="en-US" w:eastAsia="zh-CN"/>
                    </w:rPr>
                    <w:t>200</w:t>
                  </w:r>
                </w:p>
              </w:tc>
              <w:tc>
                <w:tcPr>
                  <w:tcW w:w="2279" w:type="dxa"/>
                  <w:noWrap w:val="0"/>
                  <w:vAlign w:val="center"/>
                </w:tcPr>
                <w:p>
                  <w:pPr>
                    <w:keepNext w:val="0"/>
                    <w:keepLines w:val="0"/>
                    <w:widowControl/>
                    <w:suppressLineNumbers w:val="0"/>
                    <w:jc w:val="center"/>
                    <w:textAlignment w:val="center"/>
                    <w:rPr>
                      <w:rFonts w:hint="default" w:ascii="Times New Roman" w:hAnsi="Times New Roman" w:cs="Times New Roman"/>
                      <w:b w:val="0"/>
                      <w:bCs/>
                      <w:sz w:val="21"/>
                      <w:szCs w:val="21"/>
                      <w:highlight w:val="none"/>
                      <w:u w:val="none"/>
                      <w:lang w:val="en-US" w:eastAsia="zh-CN"/>
                    </w:rPr>
                  </w:pPr>
                  <w:r>
                    <w:rPr>
                      <w:rFonts w:hint="default" w:ascii="Times New Roman" w:hAnsi="Times New Roman" w:eastAsia="宋体" w:cs="Times New Roman"/>
                      <w:i w:val="0"/>
                      <w:color w:val="000000"/>
                      <w:kern w:val="0"/>
                      <w:sz w:val="21"/>
                      <w:szCs w:val="21"/>
                      <w:u w:val="none"/>
                      <w:lang w:val="en-US" w:eastAsia="zh-CN" w:bidi="ar"/>
                    </w:rPr>
                    <w:t>640</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1239" w:type="pct"/>
                  <w:vMerge w:val="continue"/>
                  <w:noWrap w:val="0"/>
                  <w:vAlign w:val="center"/>
                </w:tcPr>
                <w:p>
                  <w:pPr>
                    <w:jc w:val="center"/>
                    <w:rPr>
                      <w:rFonts w:ascii="Times New Roman" w:hAnsi="Times New Roman"/>
                      <w:b w:val="0"/>
                      <w:bCs/>
                      <w:szCs w:val="21"/>
                      <w:u w:val="none"/>
                    </w:rPr>
                  </w:pPr>
                </w:p>
              </w:tc>
              <w:tc>
                <w:tcPr>
                  <w:tcW w:w="1249" w:type="pct"/>
                  <w:noWrap w:val="0"/>
                  <w:vAlign w:val="center"/>
                </w:tcPr>
                <w:p>
                  <w:pPr>
                    <w:jc w:val="center"/>
                    <w:rPr>
                      <w:rFonts w:hint="eastAsia"/>
                      <w:b w:val="0"/>
                      <w:bCs/>
                      <w:szCs w:val="21"/>
                      <w:highlight w:val="none"/>
                      <w:u w:val="none"/>
                      <w:lang w:val="en-US" w:eastAsia="zh-CN"/>
                    </w:rPr>
                  </w:pPr>
                  <w:r>
                    <w:rPr>
                      <w:rFonts w:hint="eastAsia"/>
                      <w:b w:val="0"/>
                      <w:bCs/>
                      <w:szCs w:val="21"/>
                      <w:highlight w:val="none"/>
                      <w:u w:val="none"/>
                      <w:lang w:val="en-US" w:eastAsia="zh-CN"/>
                    </w:rPr>
                    <w:t>庆庄村</w:t>
                  </w:r>
                </w:p>
              </w:tc>
              <w:tc>
                <w:tcPr>
                  <w:tcW w:w="1254" w:type="pct"/>
                  <w:noWrap w:val="0"/>
                  <w:vAlign w:val="center"/>
                </w:tcPr>
                <w:p>
                  <w:pPr>
                    <w:jc w:val="center"/>
                    <w:rPr>
                      <w:rFonts w:hint="default"/>
                      <w:b w:val="0"/>
                      <w:bCs/>
                      <w:szCs w:val="21"/>
                      <w:highlight w:val="none"/>
                      <w:u w:val="none"/>
                      <w:lang w:val="en-US" w:eastAsia="zh-CN"/>
                    </w:rPr>
                  </w:pPr>
                  <w:r>
                    <w:rPr>
                      <w:rFonts w:hint="eastAsia"/>
                      <w:b w:val="0"/>
                      <w:bCs/>
                      <w:szCs w:val="21"/>
                      <w:highlight w:val="none"/>
                      <w:u w:val="none"/>
                      <w:lang w:val="en-US" w:eastAsia="zh-CN"/>
                    </w:rPr>
                    <w:t>240</w:t>
                  </w:r>
                </w:p>
              </w:tc>
              <w:tc>
                <w:tcPr>
                  <w:tcW w:w="2279" w:type="dxa"/>
                  <w:noWrap w:val="0"/>
                  <w:vAlign w:val="center"/>
                </w:tcPr>
                <w:p>
                  <w:pPr>
                    <w:keepNext w:val="0"/>
                    <w:keepLines w:val="0"/>
                    <w:widowControl/>
                    <w:suppressLineNumbers w:val="0"/>
                    <w:jc w:val="center"/>
                    <w:textAlignment w:val="center"/>
                    <w:rPr>
                      <w:rFonts w:hint="default" w:ascii="Times New Roman" w:hAnsi="Times New Roman" w:cs="Times New Roman"/>
                      <w:b w:val="0"/>
                      <w:bCs/>
                      <w:sz w:val="21"/>
                      <w:szCs w:val="21"/>
                      <w:highlight w:val="none"/>
                      <w:u w:val="none"/>
                      <w:lang w:val="en-US" w:eastAsia="zh-CN"/>
                    </w:rPr>
                  </w:pPr>
                  <w:r>
                    <w:rPr>
                      <w:rFonts w:hint="default" w:ascii="Times New Roman" w:hAnsi="Times New Roman" w:eastAsia="宋体" w:cs="Times New Roman"/>
                      <w:i w:val="0"/>
                      <w:color w:val="000000"/>
                      <w:kern w:val="0"/>
                      <w:sz w:val="21"/>
                      <w:szCs w:val="21"/>
                      <w:u w:val="none"/>
                      <w:lang w:val="en-US" w:eastAsia="zh-CN" w:bidi="ar"/>
                    </w:rPr>
                    <w:t>768</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1239" w:type="pct"/>
                  <w:vMerge w:val="continue"/>
                  <w:noWrap w:val="0"/>
                  <w:vAlign w:val="center"/>
                </w:tcPr>
                <w:p>
                  <w:pPr>
                    <w:jc w:val="center"/>
                    <w:rPr>
                      <w:rFonts w:ascii="Times New Roman" w:hAnsi="Times New Roman"/>
                      <w:b w:val="0"/>
                      <w:bCs/>
                      <w:szCs w:val="21"/>
                      <w:u w:val="none"/>
                    </w:rPr>
                  </w:pPr>
                </w:p>
              </w:tc>
              <w:tc>
                <w:tcPr>
                  <w:tcW w:w="1249" w:type="pct"/>
                  <w:noWrap w:val="0"/>
                  <w:vAlign w:val="center"/>
                </w:tcPr>
                <w:p>
                  <w:pPr>
                    <w:jc w:val="center"/>
                    <w:rPr>
                      <w:rFonts w:hint="eastAsia"/>
                      <w:b w:val="0"/>
                      <w:bCs/>
                      <w:szCs w:val="21"/>
                      <w:highlight w:val="none"/>
                      <w:u w:val="none"/>
                      <w:lang w:val="en-US" w:eastAsia="zh-CN"/>
                    </w:rPr>
                  </w:pPr>
                  <w:r>
                    <w:rPr>
                      <w:rFonts w:hint="eastAsia"/>
                      <w:b w:val="0"/>
                      <w:bCs/>
                      <w:szCs w:val="21"/>
                      <w:highlight w:val="none"/>
                      <w:u w:val="none"/>
                      <w:lang w:val="en-US" w:eastAsia="zh-CN"/>
                    </w:rPr>
                    <w:t>二郎庙村</w:t>
                  </w:r>
                </w:p>
              </w:tc>
              <w:tc>
                <w:tcPr>
                  <w:tcW w:w="1254" w:type="pct"/>
                  <w:noWrap w:val="0"/>
                  <w:vAlign w:val="center"/>
                </w:tcPr>
                <w:p>
                  <w:pPr>
                    <w:jc w:val="center"/>
                    <w:rPr>
                      <w:rFonts w:hint="default"/>
                      <w:b w:val="0"/>
                      <w:bCs/>
                      <w:szCs w:val="21"/>
                      <w:highlight w:val="none"/>
                      <w:u w:val="none"/>
                      <w:lang w:val="en-US" w:eastAsia="zh-CN"/>
                    </w:rPr>
                  </w:pPr>
                  <w:r>
                    <w:rPr>
                      <w:rFonts w:hint="eastAsia"/>
                      <w:b w:val="0"/>
                      <w:bCs/>
                      <w:szCs w:val="21"/>
                      <w:highlight w:val="none"/>
                      <w:u w:val="none"/>
                      <w:lang w:val="en-US" w:eastAsia="zh-CN"/>
                    </w:rPr>
                    <w:t>253</w:t>
                  </w:r>
                </w:p>
              </w:tc>
              <w:tc>
                <w:tcPr>
                  <w:tcW w:w="2279" w:type="dxa"/>
                  <w:noWrap w:val="0"/>
                  <w:vAlign w:val="center"/>
                </w:tcPr>
                <w:p>
                  <w:pPr>
                    <w:keepNext w:val="0"/>
                    <w:keepLines w:val="0"/>
                    <w:widowControl/>
                    <w:suppressLineNumbers w:val="0"/>
                    <w:jc w:val="center"/>
                    <w:textAlignment w:val="center"/>
                    <w:rPr>
                      <w:rFonts w:hint="default" w:ascii="Times New Roman" w:hAnsi="Times New Roman" w:cs="Times New Roman"/>
                      <w:b w:val="0"/>
                      <w:bCs/>
                      <w:sz w:val="21"/>
                      <w:szCs w:val="21"/>
                      <w:highlight w:val="none"/>
                      <w:u w:val="none"/>
                      <w:lang w:val="en-US" w:eastAsia="zh-CN"/>
                    </w:rPr>
                  </w:pPr>
                  <w:r>
                    <w:rPr>
                      <w:rFonts w:hint="default" w:ascii="Times New Roman" w:hAnsi="Times New Roman" w:eastAsia="宋体" w:cs="Times New Roman"/>
                      <w:i w:val="0"/>
                      <w:color w:val="000000"/>
                      <w:kern w:val="0"/>
                      <w:sz w:val="21"/>
                      <w:szCs w:val="21"/>
                      <w:u w:val="none"/>
                      <w:lang w:val="en-US" w:eastAsia="zh-CN" w:bidi="ar"/>
                    </w:rPr>
                    <w:t>810</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1239" w:type="pct"/>
                  <w:vMerge w:val="continue"/>
                  <w:noWrap w:val="0"/>
                  <w:vAlign w:val="center"/>
                </w:tcPr>
                <w:p>
                  <w:pPr>
                    <w:jc w:val="center"/>
                    <w:rPr>
                      <w:rFonts w:ascii="Times New Roman" w:hAnsi="Times New Roman"/>
                      <w:b w:val="0"/>
                      <w:bCs/>
                      <w:szCs w:val="21"/>
                      <w:u w:val="none"/>
                    </w:rPr>
                  </w:pPr>
                </w:p>
              </w:tc>
              <w:tc>
                <w:tcPr>
                  <w:tcW w:w="1249" w:type="pct"/>
                  <w:noWrap w:val="0"/>
                  <w:vAlign w:val="center"/>
                </w:tcPr>
                <w:p>
                  <w:pPr>
                    <w:jc w:val="center"/>
                    <w:rPr>
                      <w:rFonts w:hint="eastAsia"/>
                      <w:b w:val="0"/>
                      <w:bCs/>
                      <w:szCs w:val="21"/>
                      <w:highlight w:val="none"/>
                      <w:u w:val="none"/>
                      <w:lang w:val="en-US" w:eastAsia="zh-CN"/>
                    </w:rPr>
                  </w:pPr>
                  <w:r>
                    <w:rPr>
                      <w:rFonts w:hint="eastAsia"/>
                      <w:b w:val="0"/>
                      <w:bCs/>
                      <w:szCs w:val="21"/>
                      <w:highlight w:val="none"/>
                      <w:u w:val="none"/>
                      <w:lang w:val="en-US" w:eastAsia="zh-CN"/>
                    </w:rPr>
                    <w:t>南齐庄村</w:t>
                  </w:r>
                </w:p>
              </w:tc>
              <w:tc>
                <w:tcPr>
                  <w:tcW w:w="1254" w:type="pct"/>
                  <w:noWrap w:val="0"/>
                  <w:vAlign w:val="center"/>
                </w:tcPr>
                <w:p>
                  <w:pPr>
                    <w:jc w:val="center"/>
                    <w:rPr>
                      <w:rFonts w:hint="default"/>
                      <w:b w:val="0"/>
                      <w:bCs/>
                      <w:szCs w:val="21"/>
                      <w:highlight w:val="none"/>
                      <w:u w:val="none"/>
                      <w:lang w:val="en-US" w:eastAsia="zh-CN"/>
                    </w:rPr>
                  </w:pPr>
                  <w:r>
                    <w:rPr>
                      <w:rFonts w:hint="eastAsia"/>
                      <w:b w:val="0"/>
                      <w:bCs/>
                      <w:szCs w:val="21"/>
                      <w:highlight w:val="none"/>
                      <w:u w:val="none"/>
                      <w:lang w:val="en-US" w:eastAsia="zh-CN"/>
                    </w:rPr>
                    <w:t>300</w:t>
                  </w:r>
                </w:p>
              </w:tc>
              <w:tc>
                <w:tcPr>
                  <w:tcW w:w="2279" w:type="dxa"/>
                  <w:noWrap w:val="0"/>
                  <w:vAlign w:val="center"/>
                </w:tcPr>
                <w:p>
                  <w:pPr>
                    <w:keepNext w:val="0"/>
                    <w:keepLines w:val="0"/>
                    <w:widowControl/>
                    <w:suppressLineNumbers w:val="0"/>
                    <w:jc w:val="center"/>
                    <w:textAlignment w:val="center"/>
                    <w:rPr>
                      <w:rFonts w:hint="default" w:ascii="Times New Roman" w:hAnsi="Times New Roman" w:cs="Times New Roman"/>
                      <w:b w:val="0"/>
                      <w:bCs/>
                      <w:sz w:val="21"/>
                      <w:szCs w:val="21"/>
                      <w:highlight w:val="none"/>
                      <w:u w:val="none"/>
                      <w:lang w:val="en-US" w:eastAsia="zh-CN"/>
                    </w:rPr>
                  </w:pPr>
                  <w:r>
                    <w:rPr>
                      <w:rFonts w:hint="default" w:ascii="Times New Roman" w:hAnsi="Times New Roman" w:eastAsia="宋体" w:cs="Times New Roman"/>
                      <w:i w:val="0"/>
                      <w:color w:val="000000"/>
                      <w:kern w:val="0"/>
                      <w:sz w:val="21"/>
                      <w:szCs w:val="21"/>
                      <w:u w:val="none"/>
                      <w:lang w:val="en-US" w:eastAsia="zh-CN" w:bidi="ar"/>
                    </w:rPr>
                    <w:t>960</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1239" w:type="pct"/>
                  <w:vMerge w:val="continue"/>
                  <w:noWrap w:val="0"/>
                  <w:vAlign w:val="center"/>
                </w:tcPr>
                <w:p>
                  <w:pPr>
                    <w:jc w:val="center"/>
                    <w:rPr>
                      <w:rFonts w:ascii="Times New Roman" w:hAnsi="Times New Roman"/>
                      <w:b w:val="0"/>
                      <w:bCs/>
                      <w:szCs w:val="21"/>
                      <w:u w:val="none"/>
                    </w:rPr>
                  </w:pPr>
                </w:p>
              </w:tc>
              <w:tc>
                <w:tcPr>
                  <w:tcW w:w="1249" w:type="pct"/>
                  <w:noWrap w:val="0"/>
                  <w:vAlign w:val="center"/>
                </w:tcPr>
                <w:p>
                  <w:pPr>
                    <w:jc w:val="center"/>
                    <w:rPr>
                      <w:rFonts w:hint="eastAsia"/>
                      <w:b w:val="0"/>
                      <w:bCs/>
                      <w:szCs w:val="21"/>
                      <w:highlight w:val="none"/>
                      <w:u w:val="none"/>
                      <w:lang w:val="en-US" w:eastAsia="zh-CN"/>
                    </w:rPr>
                  </w:pPr>
                  <w:r>
                    <w:rPr>
                      <w:rFonts w:hint="eastAsia"/>
                      <w:b w:val="0"/>
                      <w:bCs/>
                      <w:szCs w:val="21"/>
                      <w:highlight w:val="none"/>
                      <w:u w:val="none"/>
                      <w:lang w:val="en-US" w:eastAsia="zh-CN"/>
                    </w:rPr>
                    <w:t>邵庄村</w:t>
                  </w:r>
                </w:p>
              </w:tc>
              <w:tc>
                <w:tcPr>
                  <w:tcW w:w="1254" w:type="pct"/>
                  <w:noWrap w:val="0"/>
                  <w:vAlign w:val="center"/>
                </w:tcPr>
                <w:p>
                  <w:pPr>
                    <w:jc w:val="center"/>
                    <w:rPr>
                      <w:rFonts w:hint="default"/>
                      <w:b w:val="0"/>
                      <w:bCs/>
                      <w:szCs w:val="21"/>
                      <w:highlight w:val="none"/>
                      <w:u w:val="none"/>
                      <w:lang w:val="en-US" w:eastAsia="zh-CN"/>
                    </w:rPr>
                  </w:pPr>
                  <w:r>
                    <w:rPr>
                      <w:rFonts w:hint="eastAsia"/>
                      <w:b w:val="0"/>
                      <w:bCs/>
                      <w:szCs w:val="21"/>
                      <w:highlight w:val="none"/>
                      <w:u w:val="none"/>
                      <w:lang w:val="en-US" w:eastAsia="zh-CN"/>
                    </w:rPr>
                    <w:t>172</w:t>
                  </w:r>
                </w:p>
              </w:tc>
              <w:tc>
                <w:tcPr>
                  <w:tcW w:w="2279" w:type="dxa"/>
                  <w:noWrap w:val="0"/>
                  <w:vAlign w:val="center"/>
                </w:tcPr>
                <w:p>
                  <w:pPr>
                    <w:keepNext w:val="0"/>
                    <w:keepLines w:val="0"/>
                    <w:widowControl/>
                    <w:suppressLineNumbers w:val="0"/>
                    <w:jc w:val="center"/>
                    <w:textAlignment w:val="center"/>
                    <w:rPr>
                      <w:rFonts w:hint="default" w:ascii="Times New Roman" w:hAnsi="Times New Roman" w:cs="Times New Roman"/>
                      <w:b w:val="0"/>
                      <w:bCs/>
                      <w:sz w:val="21"/>
                      <w:szCs w:val="21"/>
                      <w:highlight w:val="none"/>
                      <w:u w:val="none"/>
                      <w:lang w:val="en-US" w:eastAsia="zh-CN"/>
                    </w:rPr>
                  </w:pPr>
                  <w:r>
                    <w:rPr>
                      <w:rFonts w:hint="default" w:ascii="Times New Roman" w:hAnsi="Times New Roman" w:eastAsia="宋体" w:cs="Times New Roman"/>
                      <w:i w:val="0"/>
                      <w:color w:val="000000"/>
                      <w:kern w:val="0"/>
                      <w:sz w:val="21"/>
                      <w:szCs w:val="21"/>
                      <w:u w:val="none"/>
                      <w:lang w:val="en-US" w:eastAsia="zh-CN" w:bidi="ar"/>
                    </w:rPr>
                    <w:t>550</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1239" w:type="pct"/>
                  <w:vMerge w:val="continue"/>
                  <w:noWrap w:val="0"/>
                  <w:vAlign w:val="center"/>
                </w:tcPr>
                <w:p>
                  <w:pPr>
                    <w:jc w:val="center"/>
                    <w:rPr>
                      <w:rFonts w:ascii="Times New Roman" w:hAnsi="Times New Roman"/>
                      <w:b w:val="0"/>
                      <w:bCs/>
                      <w:szCs w:val="21"/>
                      <w:u w:val="none"/>
                    </w:rPr>
                  </w:pPr>
                </w:p>
              </w:tc>
              <w:tc>
                <w:tcPr>
                  <w:tcW w:w="1249" w:type="pct"/>
                  <w:noWrap w:val="0"/>
                  <w:vAlign w:val="center"/>
                </w:tcPr>
                <w:p>
                  <w:pPr>
                    <w:jc w:val="center"/>
                    <w:rPr>
                      <w:rFonts w:hint="eastAsia"/>
                      <w:b w:val="0"/>
                      <w:bCs/>
                      <w:szCs w:val="21"/>
                      <w:highlight w:val="none"/>
                      <w:u w:val="none"/>
                      <w:lang w:val="en-US" w:eastAsia="zh-CN"/>
                    </w:rPr>
                  </w:pPr>
                  <w:r>
                    <w:rPr>
                      <w:rFonts w:hint="eastAsia"/>
                      <w:b w:val="0"/>
                      <w:bCs/>
                      <w:szCs w:val="21"/>
                      <w:highlight w:val="none"/>
                      <w:u w:val="none"/>
                      <w:lang w:val="en-US" w:eastAsia="zh-CN"/>
                    </w:rPr>
                    <w:t>南余庄村</w:t>
                  </w:r>
                </w:p>
              </w:tc>
              <w:tc>
                <w:tcPr>
                  <w:tcW w:w="1254" w:type="pct"/>
                  <w:noWrap w:val="0"/>
                  <w:vAlign w:val="center"/>
                </w:tcPr>
                <w:p>
                  <w:pPr>
                    <w:jc w:val="center"/>
                    <w:rPr>
                      <w:rFonts w:hint="default"/>
                      <w:b w:val="0"/>
                      <w:bCs/>
                      <w:szCs w:val="21"/>
                      <w:highlight w:val="none"/>
                      <w:u w:val="none"/>
                      <w:lang w:val="en-US" w:eastAsia="zh-CN"/>
                    </w:rPr>
                  </w:pPr>
                  <w:r>
                    <w:rPr>
                      <w:rFonts w:hint="eastAsia"/>
                      <w:b w:val="0"/>
                      <w:bCs/>
                      <w:szCs w:val="21"/>
                      <w:highlight w:val="none"/>
                      <w:u w:val="none"/>
                      <w:lang w:val="en-US" w:eastAsia="zh-CN"/>
                    </w:rPr>
                    <w:t>239</w:t>
                  </w:r>
                </w:p>
              </w:tc>
              <w:tc>
                <w:tcPr>
                  <w:tcW w:w="2279" w:type="dxa"/>
                  <w:noWrap w:val="0"/>
                  <w:vAlign w:val="center"/>
                </w:tcPr>
                <w:p>
                  <w:pPr>
                    <w:keepNext w:val="0"/>
                    <w:keepLines w:val="0"/>
                    <w:widowControl/>
                    <w:suppressLineNumbers w:val="0"/>
                    <w:jc w:val="center"/>
                    <w:textAlignment w:val="center"/>
                    <w:rPr>
                      <w:rFonts w:hint="default" w:ascii="Times New Roman" w:hAnsi="Times New Roman" w:cs="Times New Roman"/>
                      <w:b w:val="0"/>
                      <w:bCs/>
                      <w:sz w:val="21"/>
                      <w:szCs w:val="21"/>
                      <w:highlight w:val="none"/>
                      <w:u w:val="none"/>
                      <w:lang w:val="en-US" w:eastAsia="zh-CN"/>
                    </w:rPr>
                  </w:pPr>
                  <w:r>
                    <w:rPr>
                      <w:rFonts w:hint="default" w:ascii="Times New Roman" w:hAnsi="Times New Roman" w:eastAsia="宋体" w:cs="Times New Roman"/>
                      <w:i w:val="0"/>
                      <w:color w:val="000000"/>
                      <w:kern w:val="0"/>
                      <w:sz w:val="21"/>
                      <w:szCs w:val="21"/>
                      <w:u w:val="none"/>
                      <w:lang w:val="en-US" w:eastAsia="zh-CN" w:bidi="ar"/>
                    </w:rPr>
                    <w:t>765</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1239" w:type="pct"/>
                  <w:vMerge w:val="continue"/>
                  <w:noWrap w:val="0"/>
                  <w:vAlign w:val="center"/>
                </w:tcPr>
                <w:p>
                  <w:pPr>
                    <w:jc w:val="center"/>
                    <w:rPr>
                      <w:rFonts w:ascii="Times New Roman" w:hAnsi="Times New Roman"/>
                      <w:b w:val="0"/>
                      <w:bCs/>
                      <w:szCs w:val="21"/>
                      <w:u w:val="none"/>
                    </w:rPr>
                  </w:pPr>
                </w:p>
              </w:tc>
              <w:tc>
                <w:tcPr>
                  <w:tcW w:w="1249" w:type="pct"/>
                  <w:noWrap w:val="0"/>
                  <w:vAlign w:val="center"/>
                </w:tcPr>
                <w:p>
                  <w:pPr>
                    <w:jc w:val="center"/>
                    <w:rPr>
                      <w:rFonts w:hint="eastAsia"/>
                      <w:b w:val="0"/>
                      <w:bCs/>
                      <w:szCs w:val="21"/>
                      <w:highlight w:val="none"/>
                      <w:u w:val="none"/>
                      <w:lang w:val="en-US" w:eastAsia="zh-CN"/>
                    </w:rPr>
                  </w:pPr>
                  <w:r>
                    <w:rPr>
                      <w:rFonts w:hint="eastAsia"/>
                      <w:b w:val="0"/>
                      <w:bCs/>
                      <w:szCs w:val="21"/>
                      <w:highlight w:val="none"/>
                      <w:u w:val="none"/>
                      <w:lang w:val="en-US" w:eastAsia="zh-CN"/>
                    </w:rPr>
                    <w:t>南吕庄村</w:t>
                  </w:r>
                </w:p>
              </w:tc>
              <w:tc>
                <w:tcPr>
                  <w:tcW w:w="1254" w:type="pct"/>
                  <w:noWrap w:val="0"/>
                  <w:vAlign w:val="center"/>
                </w:tcPr>
                <w:p>
                  <w:pPr>
                    <w:jc w:val="center"/>
                    <w:rPr>
                      <w:rFonts w:hint="default"/>
                      <w:b w:val="0"/>
                      <w:bCs/>
                      <w:szCs w:val="21"/>
                      <w:highlight w:val="none"/>
                      <w:u w:val="none"/>
                      <w:lang w:val="en-US" w:eastAsia="zh-CN"/>
                    </w:rPr>
                  </w:pPr>
                  <w:r>
                    <w:rPr>
                      <w:rFonts w:hint="eastAsia"/>
                      <w:b w:val="0"/>
                      <w:bCs/>
                      <w:szCs w:val="21"/>
                      <w:highlight w:val="none"/>
                      <w:u w:val="none"/>
                      <w:lang w:val="en-US" w:eastAsia="zh-CN"/>
                    </w:rPr>
                    <w:t>210</w:t>
                  </w:r>
                </w:p>
              </w:tc>
              <w:tc>
                <w:tcPr>
                  <w:tcW w:w="2279" w:type="dxa"/>
                  <w:noWrap w:val="0"/>
                  <w:vAlign w:val="center"/>
                </w:tcPr>
                <w:p>
                  <w:pPr>
                    <w:keepNext w:val="0"/>
                    <w:keepLines w:val="0"/>
                    <w:widowControl/>
                    <w:suppressLineNumbers w:val="0"/>
                    <w:jc w:val="center"/>
                    <w:textAlignment w:val="center"/>
                    <w:rPr>
                      <w:rFonts w:hint="default" w:ascii="Times New Roman" w:hAnsi="Times New Roman" w:cs="Times New Roman"/>
                      <w:b w:val="0"/>
                      <w:bCs/>
                      <w:sz w:val="21"/>
                      <w:szCs w:val="21"/>
                      <w:highlight w:val="none"/>
                      <w:u w:val="none"/>
                      <w:lang w:val="en-US" w:eastAsia="zh-CN"/>
                    </w:rPr>
                  </w:pPr>
                  <w:r>
                    <w:rPr>
                      <w:rFonts w:hint="default" w:ascii="Times New Roman" w:hAnsi="Times New Roman" w:eastAsia="宋体" w:cs="Times New Roman"/>
                      <w:i w:val="0"/>
                      <w:color w:val="000000"/>
                      <w:kern w:val="0"/>
                      <w:sz w:val="21"/>
                      <w:szCs w:val="21"/>
                      <w:u w:val="none"/>
                      <w:lang w:val="en-US" w:eastAsia="zh-CN" w:bidi="ar"/>
                    </w:rPr>
                    <w:t>672</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1239" w:type="pct"/>
                  <w:vMerge w:val="continue"/>
                  <w:noWrap w:val="0"/>
                  <w:vAlign w:val="center"/>
                </w:tcPr>
                <w:p>
                  <w:pPr>
                    <w:jc w:val="center"/>
                    <w:rPr>
                      <w:rFonts w:ascii="Times New Roman" w:hAnsi="Times New Roman"/>
                      <w:b w:val="0"/>
                      <w:bCs/>
                      <w:szCs w:val="21"/>
                      <w:u w:val="none"/>
                    </w:rPr>
                  </w:pPr>
                </w:p>
              </w:tc>
              <w:tc>
                <w:tcPr>
                  <w:tcW w:w="1249" w:type="pct"/>
                  <w:noWrap w:val="0"/>
                  <w:vAlign w:val="center"/>
                </w:tcPr>
                <w:p>
                  <w:pPr>
                    <w:jc w:val="center"/>
                    <w:rPr>
                      <w:rFonts w:hint="eastAsia"/>
                      <w:b w:val="0"/>
                      <w:bCs/>
                      <w:szCs w:val="21"/>
                      <w:highlight w:val="none"/>
                      <w:u w:val="none"/>
                      <w:lang w:val="en-US" w:eastAsia="zh-CN"/>
                    </w:rPr>
                  </w:pPr>
                  <w:r>
                    <w:rPr>
                      <w:rFonts w:hint="eastAsia"/>
                      <w:b w:val="0"/>
                      <w:bCs/>
                      <w:szCs w:val="21"/>
                      <w:highlight w:val="none"/>
                      <w:u w:val="none"/>
                      <w:lang w:val="en-US" w:eastAsia="zh-CN"/>
                    </w:rPr>
                    <w:t>桥陈村</w:t>
                  </w:r>
                </w:p>
              </w:tc>
              <w:tc>
                <w:tcPr>
                  <w:tcW w:w="1254" w:type="pct"/>
                  <w:noWrap w:val="0"/>
                  <w:vAlign w:val="center"/>
                </w:tcPr>
                <w:p>
                  <w:pPr>
                    <w:jc w:val="center"/>
                    <w:rPr>
                      <w:rFonts w:hint="default"/>
                      <w:b w:val="0"/>
                      <w:bCs/>
                      <w:szCs w:val="21"/>
                      <w:highlight w:val="none"/>
                      <w:u w:val="none"/>
                      <w:lang w:val="en-US" w:eastAsia="zh-CN"/>
                    </w:rPr>
                  </w:pPr>
                  <w:r>
                    <w:rPr>
                      <w:rFonts w:hint="eastAsia"/>
                      <w:b w:val="0"/>
                      <w:bCs/>
                      <w:szCs w:val="21"/>
                      <w:highlight w:val="none"/>
                      <w:u w:val="none"/>
                      <w:lang w:val="en-US" w:eastAsia="zh-CN"/>
                    </w:rPr>
                    <w:t>373</w:t>
                  </w:r>
                </w:p>
              </w:tc>
              <w:tc>
                <w:tcPr>
                  <w:tcW w:w="2279" w:type="dxa"/>
                  <w:noWrap w:val="0"/>
                  <w:vAlign w:val="center"/>
                </w:tcPr>
                <w:p>
                  <w:pPr>
                    <w:keepNext w:val="0"/>
                    <w:keepLines w:val="0"/>
                    <w:widowControl/>
                    <w:suppressLineNumbers w:val="0"/>
                    <w:jc w:val="center"/>
                    <w:textAlignment w:val="center"/>
                    <w:rPr>
                      <w:rFonts w:hint="default" w:ascii="Times New Roman" w:hAnsi="Times New Roman" w:cs="Times New Roman"/>
                      <w:b w:val="0"/>
                      <w:bCs/>
                      <w:sz w:val="21"/>
                      <w:szCs w:val="21"/>
                      <w:highlight w:val="none"/>
                      <w:u w:val="none"/>
                      <w:lang w:val="en-US" w:eastAsia="zh-CN"/>
                    </w:rPr>
                  </w:pPr>
                  <w:r>
                    <w:rPr>
                      <w:rFonts w:hint="default" w:ascii="Times New Roman" w:hAnsi="Times New Roman" w:eastAsia="宋体" w:cs="Times New Roman"/>
                      <w:i w:val="0"/>
                      <w:color w:val="000000"/>
                      <w:kern w:val="0"/>
                      <w:sz w:val="21"/>
                      <w:szCs w:val="21"/>
                      <w:u w:val="none"/>
                      <w:lang w:val="en-US" w:eastAsia="zh-CN" w:bidi="ar"/>
                    </w:rPr>
                    <w:t>1194</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1239" w:type="pct"/>
                  <w:vMerge w:val="continue"/>
                  <w:noWrap w:val="0"/>
                  <w:vAlign w:val="center"/>
                </w:tcPr>
                <w:p>
                  <w:pPr>
                    <w:jc w:val="center"/>
                    <w:rPr>
                      <w:rFonts w:ascii="Times New Roman" w:hAnsi="Times New Roman"/>
                      <w:b w:val="0"/>
                      <w:bCs/>
                      <w:szCs w:val="21"/>
                      <w:u w:val="none"/>
                    </w:rPr>
                  </w:pPr>
                </w:p>
              </w:tc>
              <w:tc>
                <w:tcPr>
                  <w:tcW w:w="1249" w:type="pct"/>
                  <w:noWrap w:val="0"/>
                  <w:vAlign w:val="center"/>
                </w:tcPr>
                <w:p>
                  <w:pPr>
                    <w:jc w:val="center"/>
                    <w:rPr>
                      <w:rFonts w:hint="eastAsia"/>
                      <w:b w:val="0"/>
                      <w:bCs/>
                      <w:szCs w:val="21"/>
                      <w:highlight w:val="none"/>
                      <w:u w:val="none"/>
                      <w:lang w:val="en-US" w:eastAsia="zh-CN"/>
                    </w:rPr>
                  </w:pPr>
                  <w:r>
                    <w:rPr>
                      <w:rFonts w:hint="eastAsia"/>
                      <w:b w:val="0"/>
                      <w:bCs/>
                      <w:szCs w:val="21"/>
                      <w:highlight w:val="none"/>
                      <w:u w:val="none"/>
                      <w:lang w:val="en-US" w:eastAsia="zh-CN"/>
                    </w:rPr>
                    <w:t>牛王庙村</w:t>
                  </w:r>
                </w:p>
              </w:tc>
              <w:tc>
                <w:tcPr>
                  <w:tcW w:w="1254" w:type="pct"/>
                  <w:noWrap w:val="0"/>
                  <w:vAlign w:val="center"/>
                </w:tcPr>
                <w:p>
                  <w:pPr>
                    <w:jc w:val="center"/>
                    <w:rPr>
                      <w:rFonts w:hint="default"/>
                      <w:b w:val="0"/>
                      <w:bCs/>
                      <w:szCs w:val="21"/>
                      <w:highlight w:val="none"/>
                      <w:u w:val="none"/>
                      <w:lang w:val="en-US" w:eastAsia="zh-CN"/>
                    </w:rPr>
                  </w:pPr>
                  <w:r>
                    <w:rPr>
                      <w:rFonts w:hint="eastAsia"/>
                      <w:b w:val="0"/>
                      <w:bCs/>
                      <w:szCs w:val="21"/>
                      <w:highlight w:val="none"/>
                      <w:u w:val="none"/>
                      <w:lang w:val="en-US" w:eastAsia="zh-CN"/>
                    </w:rPr>
                    <w:t>196</w:t>
                  </w:r>
                </w:p>
              </w:tc>
              <w:tc>
                <w:tcPr>
                  <w:tcW w:w="2279" w:type="dxa"/>
                  <w:noWrap w:val="0"/>
                  <w:vAlign w:val="center"/>
                </w:tcPr>
                <w:p>
                  <w:pPr>
                    <w:keepNext w:val="0"/>
                    <w:keepLines w:val="0"/>
                    <w:widowControl/>
                    <w:suppressLineNumbers w:val="0"/>
                    <w:jc w:val="center"/>
                    <w:textAlignment w:val="center"/>
                    <w:rPr>
                      <w:rFonts w:hint="default" w:ascii="Times New Roman" w:hAnsi="Times New Roman" w:cs="Times New Roman"/>
                      <w:b w:val="0"/>
                      <w:bCs/>
                      <w:sz w:val="21"/>
                      <w:szCs w:val="21"/>
                      <w:highlight w:val="none"/>
                      <w:u w:val="none"/>
                      <w:lang w:val="en-US" w:eastAsia="zh-CN"/>
                    </w:rPr>
                  </w:pPr>
                  <w:r>
                    <w:rPr>
                      <w:rFonts w:hint="default" w:ascii="Times New Roman" w:hAnsi="Times New Roman" w:eastAsia="宋体" w:cs="Times New Roman"/>
                      <w:i w:val="0"/>
                      <w:color w:val="000000"/>
                      <w:kern w:val="0"/>
                      <w:sz w:val="21"/>
                      <w:szCs w:val="21"/>
                      <w:u w:val="none"/>
                      <w:lang w:val="en-US" w:eastAsia="zh-CN" w:bidi="ar"/>
                    </w:rPr>
                    <w:t>627</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1239" w:type="pct"/>
                  <w:vMerge w:val="continue"/>
                  <w:noWrap w:val="0"/>
                  <w:vAlign w:val="center"/>
                </w:tcPr>
                <w:p>
                  <w:pPr>
                    <w:jc w:val="center"/>
                    <w:rPr>
                      <w:rFonts w:ascii="Times New Roman" w:hAnsi="Times New Roman"/>
                      <w:b w:val="0"/>
                      <w:bCs/>
                      <w:szCs w:val="21"/>
                      <w:u w:val="none"/>
                    </w:rPr>
                  </w:pPr>
                </w:p>
              </w:tc>
              <w:tc>
                <w:tcPr>
                  <w:tcW w:w="1249" w:type="pct"/>
                  <w:noWrap w:val="0"/>
                  <w:vAlign w:val="center"/>
                </w:tcPr>
                <w:p>
                  <w:pPr>
                    <w:jc w:val="center"/>
                    <w:rPr>
                      <w:rFonts w:hint="eastAsia"/>
                      <w:b w:val="0"/>
                      <w:bCs/>
                      <w:szCs w:val="21"/>
                      <w:highlight w:val="none"/>
                      <w:u w:val="none"/>
                      <w:lang w:val="en-US" w:eastAsia="zh-CN"/>
                    </w:rPr>
                  </w:pPr>
                  <w:r>
                    <w:rPr>
                      <w:rFonts w:hint="eastAsia"/>
                      <w:b w:val="0"/>
                      <w:bCs/>
                      <w:szCs w:val="21"/>
                      <w:highlight w:val="none"/>
                      <w:u w:val="none"/>
                      <w:lang w:val="en-US" w:eastAsia="zh-CN"/>
                    </w:rPr>
                    <w:t>王店村</w:t>
                  </w:r>
                </w:p>
              </w:tc>
              <w:tc>
                <w:tcPr>
                  <w:tcW w:w="1254" w:type="pct"/>
                  <w:noWrap w:val="0"/>
                  <w:vAlign w:val="center"/>
                </w:tcPr>
                <w:p>
                  <w:pPr>
                    <w:jc w:val="center"/>
                    <w:rPr>
                      <w:rFonts w:hint="default"/>
                      <w:b w:val="0"/>
                      <w:bCs/>
                      <w:szCs w:val="21"/>
                      <w:highlight w:val="none"/>
                      <w:u w:val="none"/>
                      <w:lang w:val="en-US" w:eastAsia="zh-CN"/>
                    </w:rPr>
                  </w:pPr>
                  <w:r>
                    <w:rPr>
                      <w:rFonts w:hint="eastAsia"/>
                      <w:b w:val="0"/>
                      <w:bCs/>
                      <w:szCs w:val="21"/>
                      <w:highlight w:val="none"/>
                      <w:u w:val="none"/>
                      <w:lang w:val="en-US" w:eastAsia="zh-CN"/>
                    </w:rPr>
                    <w:t>521</w:t>
                  </w:r>
                </w:p>
              </w:tc>
              <w:tc>
                <w:tcPr>
                  <w:tcW w:w="2279" w:type="dxa"/>
                  <w:noWrap w:val="0"/>
                  <w:vAlign w:val="center"/>
                </w:tcPr>
                <w:p>
                  <w:pPr>
                    <w:keepNext w:val="0"/>
                    <w:keepLines w:val="0"/>
                    <w:widowControl/>
                    <w:suppressLineNumbers w:val="0"/>
                    <w:jc w:val="center"/>
                    <w:textAlignment w:val="center"/>
                    <w:rPr>
                      <w:rFonts w:hint="default" w:ascii="Times New Roman" w:hAnsi="Times New Roman" w:cs="Times New Roman"/>
                      <w:b w:val="0"/>
                      <w:bCs/>
                      <w:sz w:val="21"/>
                      <w:szCs w:val="21"/>
                      <w:highlight w:val="none"/>
                      <w:u w:val="none"/>
                      <w:lang w:val="en-US" w:eastAsia="zh-CN"/>
                    </w:rPr>
                  </w:pPr>
                  <w:r>
                    <w:rPr>
                      <w:rFonts w:hint="default" w:ascii="Times New Roman" w:hAnsi="Times New Roman" w:eastAsia="宋体" w:cs="Times New Roman"/>
                      <w:i w:val="0"/>
                      <w:color w:val="000000"/>
                      <w:kern w:val="0"/>
                      <w:sz w:val="21"/>
                      <w:szCs w:val="21"/>
                      <w:u w:val="none"/>
                      <w:lang w:val="en-US" w:eastAsia="zh-CN" w:bidi="ar"/>
                    </w:rPr>
                    <w:t>1667</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1239" w:type="pct"/>
                  <w:vMerge w:val="continue"/>
                  <w:noWrap w:val="0"/>
                  <w:vAlign w:val="center"/>
                </w:tcPr>
                <w:p>
                  <w:pPr>
                    <w:jc w:val="center"/>
                    <w:rPr>
                      <w:rFonts w:ascii="Times New Roman" w:hAnsi="Times New Roman"/>
                      <w:b w:val="0"/>
                      <w:bCs/>
                      <w:szCs w:val="21"/>
                      <w:u w:val="none"/>
                    </w:rPr>
                  </w:pPr>
                </w:p>
              </w:tc>
              <w:tc>
                <w:tcPr>
                  <w:tcW w:w="1249" w:type="pct"/>
                  <w:noWrap w:val="0"/>
                  <w:vAlign w:val="center"/>
                </w:tcPr>
                <w:p>
                  <w:pPr>
                    <w:jc w:val="center"/>
                    <w:rPr>
                      <w:rFonts w:hint="eastAsia"/>
                      <w:b w:val="0"/>
                      <w:bCs/>
                      <w:szCs w:val="21"/>
                      <w:highlight w:val="none"/>
                      <w:u w:val="none"/>
                      <w:lang w:val="en-US" w:eastAsia="zh-CN"/>
                    </w:rPr>
                  </w:pPr>
                  <w:r>
                    <w:rPr>
                      <w:rFonts w:hint="eastAsia"/>
                      <w:b w:val="0"/>
                      <w:bCs/>
                      <w:szCs w:val="21"/>
                      <w:highlight w:val="none"/>
                      <w:u w:val="none"/>
                      <w:lang w:val="en-US" w:eastAsia="zh-CN"/>
                    </w:rPr>
                    <w:t>前崔村</w:t>
                  </w:r>
                </w:p>
              </w:tc>
              <w:tc>
                <w:tcPr>
                  <w:tcW w:w="1254" w:type="pct"/>
                  <w:noWrap w:val="0"/>
                  <w:vAlign w:val="center"/>
                </w:tcPr>
                <w:p>
                  <w:pPr>
                    <w:jc w:val="center"/>
                    <w:rPr>
                      <w:rFonts w:hint="default"/>
                      <w:b w:val="0"/>
                      <w:bCs/>
                      <w:szCs w:val="21"/>
                      <w:highlight w:val="none"/>
                      <w:u w:val="none"/>
                      <w:lang w:val="en-US" w:eastAsia="zh-CN"/>
                    </w:rPr>
                  </w:pPr>
                  <w:r>
                    <w:rPr>
                      <w:rFonts w:hint="eastAsia"/>
                      <w:b w:val="0"/>
                      <w:bCs/>
                      <w:szCs w:val="21"/>
                      <w:highlight w:val="none"/>
                      <w:u w:val="none"/>
                      <w:lang w:val="en-US" w:eastAsia="zh-CN"/>
                    </w:rPr>
                    <w:t>755</w:t>
                  </w:r>
                </w:p>
              </w:tc>
              <w:tc>
                <w:tcPr>
                  <w:tcW w:w="2279" w:type="dxa"/>
                  <w:noWrap w:val="0"/>
                  <w:vAlign w:val="center"/>
                </w:tcPr>
                <w:p>
                  <w:pPr>
                    <w:keepNext w:val="0"/>
                    <w:keepLines w:val="0"/>
                    <w:widowControl/>
                    <w:suppressLineNumbers w:val="0"/>
                    <w:jc w:val="center"/>
                    <w:textAlignment w:val="center"/>
                    <w:rPr>
                      <w:rFonts w:hint="default" w:ascii="Times New Roman" w:hAnsi="Times New Roman" w:cs="Times New Roman"/>
                      <w:b w:val="0"/>
                      <w:bCs/>
                      <w:sz w:val="21"/>
                      <w:szCs w:val="21"/>
                      <w:highlight w:val="none"/>
                      <w:u w:val="none"/>
                      <w:lang w:val="en-US" w:eastAsia="zh-CN"/>
                    </w:rPr>
                  </w:pPr>
                  <w:r>
                    <w:rPr>
                      <w:rFonts w:hint="default" w:ascii="Times New Roman" w:hAnsi="Times New Roman" w:eastAsia="宋体" w:cs="Times New Roman"/>
                      <w:i w:val="0"/>
                      <w:color w:val="000000"/>
                      <w:kern w:val="0"/>
                      <w:sz w:val="21"/>
                      <w:szCs w:val="21"/>
                      <w:u w:val="none"/>
                      <w:lang w:val="en-US" w:eastAsia="zh-CN" w:bidi="ar"/>
                    </w:rPr>
                    <w:t>2416</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1239" w:type="pct"/>
                  <w:vMerge w:val="restart"/>
                  <w:noWrap w:val="0"/>
                  <w:vAlign w:val="center"/>
                </w:tcPr>
                <w:p>
                  <w:pPr>
                    <w:jc w:val="center"/>
                    <w:rPr>
                      <w:rFonts w:ascii="Times New Roman" w:hAnsi="Times New Roman"/>
                      <w:b w:val="0"/>
                      <w:bCs/>
                      <w:szCs w:val="21"/>
                      <w:u w:val="none"/>
                    </w:rPr>
                  </w:pPr>
                  <w:r>
                    <w:rPr>
                      <w:rFonts w:hint="eastAsia" w:ascii="Times New Roman" w:hAnsi="Times New Roman"/>
                      <w:b w:val="0"/>
                      <w:bCs/>
                      <w:szCs w:val="21"/>
                      <w:u w:val="none"/>
                    </w:rPr>
                    <w:t>龚店乡</w:t>
                  </w:r>
                </w:p>
              </w:tc>
              <w:tc>
                <w:tcPr>
                  <w:tcW w:w="1249" w:type="pct"/>
                  <w:noWrap w:val="0"/>
                  <w:vAlign w:val="center"/>
                </w:tcPr>
                <w:p>
                  <w:pPr>
                    <w:jc w:val="center"/>
                    <w:rPr>
                      <w:rFonts w:hint="default" w:ascii="Times New Roman" w:hAnsi="Times New Roman" w:eastAsia="宋体"/>
                      <w:b w:val="0"/>
                      <w:bCs/>
                      <w:szCs w:val="21"/>
                      <w:highlight w:val="none"/>
                      <w:u w:val="none"/>
                      <w:lang w:val="en-US" w:eastAsia="zh-CN"/>
                    </w:rPr>
                  </w:pPr>
                  <w:r>
                    <w:rPr>
                      <w:rFonts w:hint="default" w:ascii="Times New Roman" w:hAnsi="Times New Roman" w:eastAsia="宋体"/>
                      <w:b w:val="0"/>
                      <w:bCs/>
                      <w:szCs w:val="21"/>
                      <w:highlight w:val="none"/>
                      <w:u w:val="none"/>
                      <w:lang w:val="en-US" w:eastAsia="zh-CN"/>
                    </w:rPr>
                    <w:t>后棠村</w:t>
                  </w:r>
                </w:p>
              </w:tc>
              <w:tc>
                <w:tcPr>
                  <w:tcW w:w="1254" w:type="pct"/>
                  <w:noWrap w:val="0"/>
                  <w:vAlign w:val="center"/>
                </w:tcPr>
                <w:p>
                  <w:pPr>
                    <w:jc w:val="center"/>
                    <w:rPr>
                      <w:rFonts w:hint="default" w:ascii="Times New Roman" w:hAnsi="Times New Roman" w:eastAsia="宋体"/>
                      <w:b w:val="0"/>
                      <w:bCs/>
                      <w:szCs w:val="21"/>
                      <w:highlight w:val="none"/>
                      <w:u w:val="none"/>
                      <w:lang w:val="en-US" w:eastAsia="zh-CN"/>
                    </w:rPr>
                  </w:pPr>
                  <w:r>
                    <w:rPr>
                      <w:rFonts w:hint="eastAsia"/>
                      <w:b w:val="0"/>
                      <w:bCs/>
                      <w:szCs w:val="21"/>
                      <w:highlight w:val="none"/>
                      <w:u w:val="none"/>
                      <w:lang w:val="en-US" w:eastAsia="zh-CN"/>
                    </w:rPr>
                    <w:t>753</w:t>
                  </w:r>
                </w:p>
              </w:tc>
              <w:tc>
                <w:tcPr>
                  <w:tcW w:w="2279" w:type="dxa"/>
                  <w:noWrap w:val="0"/>
                  <w:vAlign w:val="center"/>
                </w:tcPr>
                <w:p>
                  <w:pPr>
                    <w:keepNext w:val="0"/>
                    <w:keepLines w:val="0"/>
                    <w:widowControl/>
                    <w:suppressLineNumbers w:val="0"/>
                    <w:jc w:val="center"/>
                    <w:textAlignment w:val="center"/>
                    <w:rPr>
                      <w:rFonts w:hint="default" w:ascii="Times New Roman" w:hAnsi="Times New Roman" w:cs="Times New Roman"/>
                      <w:b w:val="0"/>
                      <w:bCs/>
                      <w:sz w:val="21"/>
                      <w:szCs w:val="21"/>
                      <w:highlight w:val="none"/>
                      <w:u w:val="none"/>
                      <w:lang w:val="en-US" w:eastAsia="zh-CN"/>
                    </w:rPr>
                  </w:pPr>
                  <w:r>
                    <w:rPr>
                      <w:rFonts w:hint="default" w:ascii="Times New Roman" w:hAnsi="Times New Roman" w:eastAsia="宋体" w:cs="Times New Roman"/>
                      <w:i w:val="0"/>
                      <w:color w:val="000000"/>
                      <w:kern w:val="0"/>
                      <w:sz w:val="21"/>
                      <w:szCs w:val="21"/>
                      <w:u w:val="none"/>
                      <w:lang w:val="en-US" w:eastAsia="zh-CN" w:bidi="ar"/>
                    </w:rPr>
                    <w:t>2410</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1239" w:type="pct"/>
                  <w:vMerge w:val="continue"/>
                  <w:noWrap w:val="0"/>
                  <w:vAlign w:val="center"/>
                </w:tcPr>
                <w:p>
                  <w:pPr>
                    <w:jc w:val="center"/>
                    <w:rPr>
                      <w:rFonts w:hint="eastAsia" w:ascii="Times New Roman" w:hAnsi="Times New Roman"/>
                      <w:b w:val="0"/>
                      <w:bCs/>
                      <w:szCs w:val="21"/>
                      <w:u w:val="none"/>
                    </w:rPr>
                  </w:pPr>
                </w:p>
              </w:tc>
              <w:tc>
                <w:tcPr>
                  <w:tcW w:w="1249" w:type="pct"/>
                  <w:noWrap w:val="0"/>
                  <w:vAlign w:val="center"/>
                </w:tcPr>
                <w:p>
                  <w:pPr>
                    <w:jc w:val="center"/>
                    <w:rPr>
                      <w:rFonts w:hint="eastAsia"/>
                      <w:b w:val="0"/>
                      <w:bCs/>
                      <w:szCs w:val="21"/>
                      <w:highlight w:val="none"/>
                      <w:u w:val="none"/>
                      <w:lang w:val="en-US" w:eastAsia="zh-CN"/>
                    </w:rPr>
                  </w:pPr>
                  <w:r>
                    <w:rPr>
                      <w:rFonts w:hint="eastAsia"/>
                      <w:b w:val="0"/>
                      <w:bCs/>
                      <w:szCs w:val="21"/>
                      <w:highlight w:val="none"/>
                      <w:u w:val="none"/>
                      <w:lang w:val="en-US" w:eastAsia="zh-CN"/>
                    </w:rPr>
                    <w:t>贺渡口村</w:t>
                  </w:r>
                </w:p>
              </w:tc>
              <w:tc>
                <w:tcPr>
                  <w:tcW w:w="1254" w:type="pct"/>
                  <w:noWrap w:val="0"/>
                  <w:vAlign w:val="center"/>
                </w:tcPr>
                <w:p>
                  <w:pPr>
                    <w:jc w:val="center"/>
                    <w:rPr>
                      <w:rFonts w:hint="default"/>
                      <w:b w:val="0"/>
                      <w:bCs/>
                      <w:szCs w:val="21"/>
                      <w:highlight w:val="none"/>
                      <w:u w:val="none"/>
                      <w:lang w:val="en-US" w:eastAsia="zh-CN"/>
                    </w:rPr>
                  </w:pPr>
                  <w:r>
                    <w:rPr>
                      <w:rFonts w:hint="eastAsia"/>
                      <w:b w:val="0"/>
                      <w:bCs/>
                      <w:szCs w:val="21"/>
                      <w:highlight w:val="none"/>
                      <w:u w:val="none"/>
                      <w:lang w:val="en-US" w:eastAsia="zh-CN"/>
                    </w:rPr>
                    <w:t>477</w:t>
                  </w:r>
                </w:p>
              </w:tc>
              <w:tc>
                <w:tcPr>
                  <w:tcW w:w="2279" w:type="dxa"/>
                  <w:noWrap w:val="0"/>
                  <w:vAlign w:val="center"/>
                </w:tcPr>
                <w:p>
                  <w:pPr>
                    <w:keepNext w:val="0"/>
                    <w:keepLines w:val="0"/>
                    <w:widowControl/>
                    <w:suppressLineNumbers w:val="0"/>
                    <w:jc w:val="center"/>
                    <w:textAlignment w:val="center"/>
                    <w:rPr>
                      <w:rFonts w:hint="default" w:ascii="Times New Roman" w:hAnsi="Times New Roman" w:cs="Times New Roman"/>
                      <w:b w:val="0"/>
                      <w:bCs/>
                      <w:sz w:val="21"/>
                      <w:szCs w:val="21"/>
                      <w:highlight w:val="none"/>
                      <w:u w:val="none"/>
                      <w:lang w:val="en-US" w:eastAsia="zh-CN"/>
                    </w:rPr>
                  </w:pPr>
                  <w:r>
                    <w:rPr>
                      <w:rFonts w:hint="default" w:ascii="Times New Roman" w:hAnsi="Times New Roman" w:eastAsia="宋体" w:cs="Times New Roman"/>
                      <w:i w:val="0"/>
                      <w:color w:val="000000"/>
                      <w:kern w:val="0"/>
                      <w:sz w:val="21"/>
                      <w:szCs w:val="21"/>
                      <w:u w:val="none"/>
                      <w:lang w:val="en-US" w:eastAsia="zh-CN" w:bidi="ar"/>
                    </w:rPr>
                    <w:t>1526</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1239" w:type="pct"/>
                  <w:vMerge w:val="continue"/>
                  <w:noWrap w:val="0"/>
                  <w:vAlign w:val="center"/>
                </w:tcPr>
                <w:p>
                  <w:pPr>
                    <w:jc w:val="center"/>
                    <w:rPr>
                      <w:rFonts w:hint="eastAsia" w:ascii="Times New Roman" w:hAnsi="Times New Roman"/>
                      <w:b w:val="0"/>
                      <w:bCs/>
                      <w:szCs w:val="21"/>
                      <w:u w:val="none"/>
                    </w:rPr>
                  </w:pPr>
                </w:p>
              </w:tc>
              <w:tc>
                <w:tcPr>
                  <w:tcW w:w="1249" w:type="pct"/>
                  <w:noWrap w:val="0"/>
                  <w:vAlign w:val="center"/>
                </w:tcPr>
                <w:p>
                  <w:pPr>
                    <w:jc w:val="center"/>
                    <w:rPr>
                      <w:rFonts w:hint="eastAsia"/>
                      <w:b w:val="0"/>
                      <w:bCs/>
                      <w:szCs w:val="21"/>
                      <w:highlight w:val="none"/>
                      <w:u w:val="none"/>
                      <w:lang w:val="en-US" w:eastAsia="zh-CN"/>
                    </w:rPr>
                  </w:pPr>
                  <w:r>
                    <w:rPr>
                      <w:rFonts w:hint="eastAsia"/>
                      <w:b w:val="0"/>
                      <w:bCs/>
                      <w:szCs w:val="21"/>
                      <w:highlight w:val="none"/>
                      <w:u w:val="none"/>
                      <w:lang w:val="en-US" w:eastAsia="zh-CN"/>
                    </w:rPr>
                    <w:t>楼马村</w:t>
                  </w:r>
                </w:p>
              </w:tc>
              <w:tc>
                <w:tcPr>
                  <w:tcW w:w="1254" w:type="pct"/>
                  <w:noWrap w:val="0"/>
                  <w:vAlign w:val="center"/>
                </w:tcPr>
                <w:p>
                  <w:pPr>
                    <w:jc w:val="center"/>
                    <w:rPr>
                      <w:rFonts w:hint="default"/>
                      <w:b w:val="0"/>
                      <w:bCs/>
                      <w:szCs w:val="21"/>
                      <w:highlight w:val="none"/>
                      <w:u w:val="none"/>
                      <w:lang w:val="en-US" w:eastAsia="zh-CN"/>
                    </w:rPr>
                  </w:pPr>
                  <w:r>
                    <w:rPr>
                      <w:rFonts w:hint="eastAsia"/>
                      <w:b w:val="0"/>
                      <w:bCs/>
                      <w:szCs w:val="21"/>
                      <w:highlight w:val="none"/>
                      <w:u w:val="none"/>
                      <w:lang w:val="en-US" w:eastAsia="zh-CN"/>
                    </w:rPr>
                    <w:t>785</w:t>
                  </w:r>
                </w:p>
              </w:tc>
              <w:tc>
                <w:tcPr>
                  <w:tcW w:w="2279" w:type="dxa"/>
                  <w:noWrap w:val="0"/>
                  <w:vAlign w:val="center"/>
                </w:tcPr>
                <w:p>
                  <w:pPr>
                    <w:keepNext w:val="0"/>
                    <w:keepLines w:val="0"/>
                    <w:widowControl/>
                    <w:suppressLineNumbers w:val="0"/>
                    <w:jc w:val="center"/>
                    <w:textAlignment w:val="center"/>
                    <w:rPr>
                      <w:rFonts w:hint="default" w:ascii="Times New Roman" w:hAnsi="Times New Roman" w:cs="Times New Roman"/>
                      <w:b w:val="0"/>
                      <w:bCs/>
                      <w:sz w:val="21"/>
                      <w:szCs w:val="21"/>
                      <w:highlight w:val="none"/>
                      <w:u w:val="none"/>
                      <w:lang w:val="en-US" w:eastAsia="zh-CN"/>
                    </w:rPr>
                  </w:pPr>
                  <w:r>
                    <w:rPr>
                      <w:rFonts w:hint="default" w:ascii="Times New Roman" w:hAnsi="Times New Roman" w:eastAsia="宋体" w:cs="Times New Roman"/>
                      <w:i w:val="0"/>
                      <w:color w:val="000000"/>
                      <w:kern w:val="0"/>
                      <w:sz w:val="21"/>
                      <w:szCs w:val="21"/>
                      <w:u w:val="none"/>
                      <w:lang w:val="en-US" w:eastAsia="zh-CN" w:bidi="ar"/>
                    </w:rPr>
                    <w:t>2512</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1239" w:type="pct"/>
                  <w:vMerge w:val="continue"/>
                  <w:noWrap w:val="0"/>
                  <w:vAlign w:val="center"/>
                </w:tcPr>
                <w:p>
                  <w:pPr>
                    <w:jc w:val="center"/>
                    <w:rPr>
                      <w:rFonts w:hint="eastAsia" w:ascii="Times New Roman" w:hAnsi="Times New Roman"/>
                      <w:b w:val="0"/>
                      <w:bCs/>
                      <w:szCs w:val="21"/>
                      <w:u w:val="none"/>
                    </w:rPr>
                  </w:pPr>
                </w:p>
              </w:tc>
              <w:tc>
                <w:tcPr>
                  <w:tcW w:w="1249" w:type="pct"/>
                  <w:noWrap w:val="0"/>
                  <w:vAlign w:val="center"/>
                </w:tcPr>
                <w:p>
                  <w:pPr>
                    <w:jc w:val="center"/>
                    <w:rPr>
                      <w:rFonts w:hint="eastAsia"/>
                      <w:b w:val="0"/>
                      <w:bCs/>
                      <w:szCs w:val="21"/>
                      <w:highlight w:val="none"/>
                      <w:u w:val="none"/>
                      <w:lang w:val="en-US" w:eastAsia="zh-CN"/>
                    </w:rPr>
                  </w:pPr>
                  <w:r>
                    <w:rPr>
                      <w:rFonts w:hint="eastAsia"/>
                      <w:b w:val="0"/>
                      <w:bCs/>
                      <w:szCs w:val="21"/>
                      <w:highlight w:val="none"/>
                      <w:u w:val="none"/>
                      <w:lang w:val="en-US" w:eastAsia="zh-CN"/>
                    </w:rPr>
                    <w:t>金庄村</w:t>
                  </w:r>
                </w:p>
              </w:tc>
              <w:tc>
                <w:tcPr>
                  <w:tcW w:w="1254" w:type="pct"/>
                  <w:noWrap w:val="0"/>
                  <w:vAlign w:val="center"/>
                </w:tcPr>
                <w:p>
                  <w:pPr>
                    <w:jc w:val="center"/>
                    <w:rPr>
                      <w:rFonts w:hint="default"/>
                      <w:b w:val="0"/>
                      <w:bCs/>
                      <w:szCs w:val="21"/>
                      <w:highlight w:val="none"/>
                      <w:u w:val="none"/>
                      <w:lang w:val="en-US" w:eastAsia="zh-CN"/>
                    </w:rPr>
                  </w:pPr>
                  <w:r>
                    <w:rPr>
                      <w:rFonts w:hint="eastAsia"/>
                      <w:b w:val="0"/>
                      <w:bCs/>
                      <w:szCs w:val="21"/>
                      <w:highlight w:val="none"/>
                      <w:u w:val="none"/>
                      <w:lang w:val="en-US" w:eastAsia="zh-CN"/>
                    </w:rPr>
                    <w:t>379</w:t>
                  </w:r>
                </w:p>
              </w:tc>
              <w:tc>
                <w:tcPr>
                  <w:tcW w:w="2279" w:type="dxa"/>
                  <w:noWrap w:val="0"/>
                  <w:vAlign w:val="center"/>
                </w:tcPr>
                <w:p>
                  <w:pPr>
                    <w:keepNext w:val="0"/>
                    <w:keepLines w:val="0"/>
                    <w:widowControl/>
                    <w:suppressLineNumbers w:val="0"/>
                    <w:jc w:val="center"/>
                    <w:textAlignment w:val="center"/>
                    <w:rPr>
                      <w:rFonts w:hint="default" w:ascii="Times New Roman" w:hAnsi="Times New Roman" w:cs="Times New Roman"/>
                      <w:b w:val="0"/>
                      <w:bCs/>
                      <w:sz w:val="21"/>
                      <w:szCs w:val="21"/>
                      <w:highlight w:val="none"/>
                      <w:u w:val="none"/>
                      <w:lang w:val="en-US" w:eastAsia="zh-CN"/>
                    </w:rPr>
                  </w:pPr>
                  <w:r>
                    <w:rPr>
                      <w:rFonts w:hint="default" w:ascii="Times New Roman" w:hAnsi="Times New Roman" w:eastAsia="宋体" w:cs="Times New Roman"/>
                      <w:i w:val="0"/>
                      <w:color w:val="000000"/>
                      <w:kern w:val="0"/>
                      <w:sz w:val="21"/>
                      <w:szCs w:val="21"/>
                      <w:u w:val="none"/>
                      <w:lang w:val="en-US" w:eastAsia="zh-CN" w:bidi="ar"/>
                    </w:rPr>
                    <w:t>1213</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1239" w:type="pct"/>
                  <w:vMerge w:val="continue"/>
                  <w:noWrap w:val="0"/>
                  <w:vAlign w:val="center"/>
                </w:tcPr>
                <w:p>
                  <w:pPr>
                    <w:jc w:val="center"/>
                    <w:rPr>
                      <w:rFonts w:hint="eastAsia" w:ascii="Times New Roman" w:hAnsi="Times New Roman"/>
                      <w:b w:val="0"/>
                      <w:bCs/>
                      <w:szCs w:val="21"/>
                      <w:u w:val="none"/>
                    </w:rPr>
                  </w:pPr>
                </w:p>
              </w:tc>
              <w:tc>
                <w:tcPr>
                  <w:tcW w:w="1249" w:type="pct"/>
                  <w:noWrap w:val="0"/>
                  <w:vAlign w:val="center"/>
                </w:tcPr>
                <w:p>
                  <w:pPr>
                    <w:jc w:val="center"/>
                    <w:rPr>
                      <w:rFonts w:hint="eastAsia"/>
                      <w:b w:val="0"/>
                      <w:bCs/>
                      <w:szCs w:val="21"/>
                      <w:highlight w:val="none"/>
                      <w:u w:val="none"/>
                      <w:lang w:val="en-US" w:eastAsia="zh-CN"/>
                    </w:rPr>
                  </w:pPr>
                  <w:r>
                    <w:rPr>
                      <w:rFonts w:hint="eastAsia"/>
                      <w:b w:val="0"/>
                      <w:bCs/>
                      <w:szCs w:val="21"/>
                      <w:highlight w:val="none"/>
                      <w:u w:val="none"/>
                      <w:lang w:val="en-US" w:eastAsia="zh-CN"/>
                    </w:rPr>
                    <w:t>余王村</w:t>
                  </w:r>
                </w:p>
              </w:tc>
              <w:tc>
                <w:tcPr>
                  <w:tcW w:w="1254" w:type="pct"/>
                  <w:noWrap w:val="0"/>
                  <w:vAlign w:val="center"/>
                </w:tcPr>
                <w:p>
                  <w:pPr>
                    <w:jc w:val="center"/>
                    <w:rPr>
                      <w:rFonts w:hint="default"/>
                      <w:b w:val="0"/>
                      <w:bCs/>
                      <w:szCs w:val="21"/>
                      <w:highlight w:val="none"/>
                      <w:u w:val="none"/>
                      <w:lang w:val="en-US" w:eastAsia="zh-CN"/>
                    </w:rPr>
                  </w:pPr>
                  <w:r>
                    <w:rPr>
                      <w:rFonts w:hint="eastAsia"/>
                      <w:b w:val="0"/>
                      <w:bCs/>
                      <w:szCs w:val="21"/>
                      <w:highlight w:val="none"/>
                      <w:u w:val="none"/>
                      <w:lang w:val="en-US" w:eastAsia="zh-CN"/>
                    </w:rPr>
                    <w:t>498</w:t>
                  </w:r>
                </w:p>
              </w:tc>
              <w:tc>
                <w:tcPr>
                  <w:tcW w:w="2279" w:type="dxa"/>
                  <w:noWrap w:val="0"/>
                  <w:vAlign w:val="center"/>
                </w:tcPr>
                <w:p>
                  <w:pPr>
                    <w:keepNext w:val="0"/>
                    <w:keepLines w:val="0"/>
                    <w:widowControl/>
                    <w:suppressLineNumbers w:val="0"/>
                    <w:jc w:val="center"/>
                    <w:textAlignment w:val="center"/>
                    <w:rPr>
                      <w:rFonts w:hint="default" w:ascii="Times New Roman" w:hAnsi="Times New Roman" w:cs="Times New Roman"/>
                      <w:b w:val="0"/>
                      <w:bCs/>
                      <w:sz w:val="21"/>
                      <w:szCs w:val="21"/>
                      <w:highlight w:val="none"/>
                      <w:u w:val="none"/>
                      <w:lang w:val="en-US" w:eastAsia="zh-CN"/>
                    </w:rPr>
                  </w:pPr>
                  <w:r>
                    <w:rPr>
                      <w:rFonts w:hint="default" w:ascii="Times New Roman" w:hAnsi="Times New Roman" w:eastAsia="宋体" w:cs="Times New Roman"/>
                      <w:i w:val="0"/>
                      <w:color w:val="000000"/>
                      <w:kern w:val="0"/>
                      <w:sz w:val="21"/>
                      <w:szCs w:val="21"/>
                      <w:u w:val="none"/>
                      <w:lang w:val="en-US" w:eastAsia="zh-CN" w:bidi="ar"/>
                    </w:rPr>
                    <w:t>1594</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1239" w:type="pct"/>
                  <w:vMerge w:val="continue"/>
                  <w:noWrap w:val="0"/>
                  <w:vAlign w:val="center"/>
                </w:tcPr>
                <w:p>
                  <w:pPr>
                    <w:jc w:val="center"/>
                    <w:rPr>
                      <w:rFonts w:hint="eastAsia" w:ascii="Times New Roman" w:hAnsi="Times New Roman"/>
                      <w:b w:val="0"/>
                      <w:bCs/>
                      <w:szCs w:val="21"/>
                      <w:u w:val="none"/>
                    </w:rPr>
                  </w:pPr>
                </w:p>
              </w:tc>
              <w:tc>
                <w:tcPr>
                  <w:tcW w:w="1249" w:type="pct"/>
                  <w:noWrap w:val="0"/>
                  <w:vAlign w:val="center"/>
                </w:tcPr>
                <w:p>
                  <w:pPr>
                    <w:jc w:val="center"/>
                    <w:rPr>
                      <w:rFonts w:hint="eastAsia"/>
                      <w:b w:val="0"/>
                      <w:bCs/>
                      <w:szCs w:val="21"/>
                      <w:highlight w:val="none"/>
                      <w:u w:val="none"/>
                      <w:lang w:val="en-US" w:eastAsia="zh-CN"/>
                    </w:rPr>
                  </w:pPr>
                  <w:r>
                    <w:rPr>
                      <w:rFonts w:hint="eastAsia"/>
                      <w:b w:val="0"/>
                      <w:bCs/>
                      <w:szCs w:val="21"/>
                      <w:highlight w:val="none"/>
                      <w:u w:val="none"/>
                      <w:lang w:val="en-US" w:eastAsia="zh-CN"/>
                    </w:rPr>
                    <w:t>席庄</w:t>
                  </w:r>
                </w:p>
              </w:tc>
              <w:tc>
                <w:tcPr>
                  <w:tcW w:w="1254" w:type="pct"/>
                  <w:noWrap w:val="0"/>
                  <w:vAlign w:val="center"/>
                </w:tcPr>
                <w:p>
                  <w:pPr>
                    <w:jc w:val="center"/>
                    <w:rPr>
                      <w:rFonts w:hint="default"/>
                      <w:b w:val="0"/>
                      <w:bCs/>
                      <w:szCs w:val="21"/>
                      <w:highlight w:val="none"/>
                      <w:u w:val="none"/>
                      <w:lang w:val="en-US" w:eastAsia="zh-CN"/>
                    </w:rPr>
                  </w:pPr>
                  <w:r>
                    <w:rPr>
                      <w:rFonts w:hint="eastAsia"/>
                      <w:b w:val="0"/>
                      <w:bCs/>
                      <w:szCs w:val="21"/>
                      <w:highlight w:val="none"/>
                      <w:u w:val="none"/>
                      <w:lang w:val="en-US" w:eastAsia="zh-CN"/>
                    </w:rPr>
                    <w:t>160</w:t>
                  </w:r>
                </w:p>
              </w:tc>
              <w:tc>
                <w:tcPr>
                  <w:tcW w:w="2279" w:type="dxa"/>
                  <w:noWrap w:val="0"/>
                  <w:vAlign w:val="center"/>
                </w:tcPr>
                <w:p>
                  <w:pPr>
                    <w:keepNext w:val="0"/>
                    <w:keepLines w:val="0"/>
                    <w:widowControl/>
                    <w:suppressLineNumbers w:val="0"/>
                    <w:jc w:val="center"/>
                    <w:textAlignment w:val="center"/>
                    <w:rPr>
                      <w:rFonts w:hint="default" w:ascii="Times New Roman" w:hAnsi="Times New Roman" w:cs="Times New Roman"/>
                      <w:b w:val="0"/>
                      <w:bCs/>
                      <w:sz w:val="21"/>
                      <w:szCs w:val="21"/>
                      <w:highlight w:val="none"/>
                      <w:u w:val="none"/>
                      <w:lang w:val="en-US" w:eastAsia="zh-CN"/>
                    </w:rPr>
                  </w:pPr>
                  <w:r>
                    <w:rPr>
                      <w:rFonts w:hint="default" w:ascii="Times New Roman" w:hAnsi="Times New Roman" w:eastAsia="宋体" w:cs="Times New Roman"/>
                      <w:i w:val="0"/>
                      <w:color w:val="000000"/>
                      <w:kern w:val="0"/>
                      <w:sz w:val="21"/>
                      <w:szCs w:val="21"/>
                      <w:u w:val="none"/>
                      <w:lang w:val="en-US" w:eastAsia="zh-CN" w:bidi="ar"/>
                    </w:rPr>
                    <w:t>512</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1239" w:type="pct"/>
                  <w:vMerge w:val="continue"/>
                  <w:noWrap w:val="0"/>
                  <w:vAlign w:val="center"/>
                </w:tcPr>
                <w:p>
                  <w:pPr>
                    <w:jc w:val="center"/>
                    <w:rPr>
                      <w:rFonts w:hint="eastAsia" w:ascii="Times New Roman" w:hAnsi="Times New Roman"/>
                      <w:b w:val="0"/>
                      <w:bCs/>
                      <w:szCs w:val="21"/>
                      <w:u w:val="none"/>
                    </w:rPr>
                  </w:pPr>
                </w:p>
              </w:tc>
              <w:tc>
                <w:tcPr>
                  <w:tcW w:w="1249" w:type="pct"/>
                  <w:noWrap w:val="0"/>
                  <w:vAlign w:val="center"/>
                </w:tcPr>
                <w:p>
                  <w:pPr>
                    <w:jc w:val="center"/>
                    <w:rPr>
                      <w:rFonts w:hint="eastAsia"/>
                      <w:b w:val="0"/>
                      <w:bCs/>
                      <w:szCs w:val="21"/>
                      <w:highlight w:val="none"/>
                      <w:u w:val="none"/>
                      <w:lang w:val="en-US" w:eastAsia="zh-CN"/>
                    </w:rPr>
                  </w:pPr>
                  <w:r>
                    <w:rPr>
                      <w:rFonts w:hint="eastAsia"/>
                      <w:b w:val="0"/>
                      <w:bCs/>
                      <w:szCs w:val="21"/>
                      <w:highlight w:val="none"/>
                      <w:u w:val="none"/>
                      <w:lang w:val="en-US" w:eastAsia="zh-CN"/>
                    </w:rPr>
                    <w:t>下寨</w:t>
                  </w:r>
                </w:p>
              </w:tc>
              <w:tc>
                <w:tcPr>
                  <w:tcW w:w="1254" w:type="pct"/>
                  <w:noWrap w:val="0"/>
                  <w:vAlign w:val="center"/>
                </w:tcPr>
                <w:p>
                  <w:pPr>
                    <w:jc w:val="center"/>
                    <w:rPr>
                      <w:rFonts w:hint="default"/>
                      <w:b w:val="0"/>
                      <w:bCs/>
                      <w:szCs w:val="21"/>
                      <w:highlight w:val="none"/>
                      <w:u w:val="none"/>
                      <w:lang w:val="en-US" w:eastAsia="zh-CN"/>
                    </w:rPr>
                  </w:pPr>
                  <w:r>
                    <w:rPr>
                      <w:rFonts w:hint="eastAsia"/>
                      <w:b w:val="0"/>
                      <w:bCs/>
                      <w:szCs w:val="21"/>
                      <w:highlight w:val="none"/>
                      <w:u w:val="none"/>
                      <w:lang w:val="en-US" w:eastAsia="zh-CN"/>
                    </w:rPr>
                    <w:t>603</w:t>
                  </w:r>
                </w:p>
              </w:tc>
              <w:tc>
                <w:tcPr>
                  <w:tcW w:w="2279" w:type="dxa"/>
                  <w:noWrap w:val="0"/>
                  <w:vAlign w:val="center"/>
                </w:tcPr>
                <w:p>
                  <w:pPr>
                    <w:keepNext w:val="0"/>
                    <w:keepLines w:val="0"/>
                    <w:widowControl/>
                    <w:suppressLineNumbers w:val="0"/>
                    <w:jc w:val="center"/>
                    <w:textAlignment w:val="center"/>
                    <w:rPr>
                      <w:rFonts w:hint="default" w:ascii="Times New Roman" w:hAnsi="Times New Roman" w:cs="Times New Roman"/>
                      <w:b w:val="0"/>
                      <w:bCs/>
                      <w:sz w:val="21"/>
                      <w:szCs w:val="21"/>
                      <w:highlight w:val="none"/>
                      <w:u w:val="none"/>
                      <w:lang w:val="en-US" w:eastAsia="zh-CN"/>
                    </w:rPr>
                  </w:pPr>
                  <w:r>
                    <w:rPr>
                      <w:rFonts w:hint="default" w:ascii="Times New Roman" w:hAnsi="Times New Roman" w:eastAsia="宋体" w:cs="Times New Roman"/>
                      <w:i w:val="0"/>
                      <w:color w:val="000000"/>
                      <w:kern w:val="0"/>
                      <w:sz w:val="21"/>
                      <w:szCs w:val="21"/>
                      <w:u w:val="none"/>
                      <w:lang w:val="en-US" w:eastAsia="zh-CN" w:bidi="ar"/>
                    </w:rPr>
                    <w:t>1930</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1239" w:type="pct"/>
                  <w:vMerge w:val="continue"/>
                  <w:noWrap w:val="0"/>
                  <w:vAlign w:val="center"/>
                </w:tcPr>
                <w:p>
                  <w:pPr>
                    <w:jc w:val="center"/>
                    <w:rPr>
                      <w:rFonts w:hint="eastAsia" w:ascii="Times New Roman" w:hAnsi="Times New Roman"/>
                      <w:b w:val="0"/>
                      <w:bCs/>
                      <w:szCs w:val="21"/>
                      <w:u w:val="none"/>
                    </w:rPr>
                  </w:pPr>
                </w:p>
              </w:tc>
              <w:tc>
                <w:tcPr>
                  <w:tcW w:w="1249" w:type="pct"/>
                  <w:noWrap w:val="0"/>
                  <w:vAlign w:val="center"/>
                </w:tcPr>
                <w:p>
                  <w:pPr>
                    <w:jc w:val="center"/>
                    <w:rPr>
                      <w:rFonts w:hint="eastAsia"/>
                      <w:b w:val="0"/>
                      <w:bCs/>
                      <w:szCs w:val="21"/>
                      <w:highlight w:val="none"/>
                      <w:u w:val="none"/>
                      <w:lang w:val="en-US" w:eastAsia="zh-CN"/>
                    </w:rPr>
                  </w:pPr>
                  <w:r>
                    <w:rPr>
                      <w:rFonts w:hint="eastAsia"/>
                      <w:b w:val="0"/>
                      <w:bCs/>
                      <w:szCs w:val="21"/>
                      <w:highlight w:val="none"/>
                      <w:u w:val="none"/>
                      <w:lang w:val="en-US" w:eastAsia="zh-CN"/>
                    </w:rPr>
                    <w:t>汝坟城</w:t>
                  </w:r>
                </w:p>
              </w:tc>
              <w:tc>
                <w:tcPr>
                  <w:tcW w:w="1254" w:type="pct"/>
                  <w:noWrap w:val="0"/>
                  <w:vAlign w:val="center"/>
                </w:tcPr>
                <w:p>
                  <w:pPr>
                    <w:jc w:val="center"/>
                    <w:rPr>
                      <w:rFonts w:hint="default"/>
                      <w:b w:val="0"/>
                      <w:bCs/>
                      <w:szCs w:val="21"/>
                      <w:highlight w:val="none"/>
                      <w:u w:val="none"/>
                      <w:lang w:val="en-US" w:eastAsia="zh-CN"/>
                    </w:rPr>
                  </w:pPr>
                  <w:r>
                    <w:rPr>
                      <w:rFonts w:hint="eastAsia"/>
                      <w:b w:val="0"/>
                      <w:bCs/>
                      <w:szCs w:val="21"/>
                      <w:highlight w:val="none"/>
                      <w:u w:val="none"/>
                      <w:lang w:val="en-US" w:eastAsia="zh-CN"/>
                    </w:rPr>
                    <w:t>1752</w:t>
                  </w:r>
                </w:p>
              </w:tc>
              <w:tc>
                <w:tcPr>
                  <w:tcW w:w="2279" w:type="dxa"/>
                  <w:noWrap w:val="0"/>
                  <w:vAlign w:val="center"/>
                </w:tcPr>
                <w:p>
                  <w:pPr>
                    <w:keepNext w:val="0"/>
                    <w:keepLines w:val="0"/>
                    <w:widowControl/>
                    <w:suppressLineNumbers w:val="0"/>
                    <w:jc w:val="center"/>
                    <w:textAlignment w:val="center"/>
                    <w:rPr>
                      <w:rFonts w:hint="default" w:ascii="Times New Roman" w:hAnsi="Times New Roman" w:cs="Times New Roman"/>
                      <w:b w:val="0"/>
                      <w:bCs/>
                      <w:sz w:val="21"/>
                      <w:szCs w:val="21"/>
                      <w:highlight w:val="none"/>
                      <w:u w:val="none"/>
                      <w:lang w:val="en-US" w:eastAsia="zh-CN"/>
                    </w:rPr>
                  </w:pPr>
                  <w:r>
                    <w:rPr>
                      <w:rFonts w:hint="default" w:ascii="Times New Roman" w:hAnsi="Times New Roman" w:eastAsia="宋体" w:cs="Times New Roman"/>
                      <w:i w:val="0"/>
                      <w:color w:val="000000"/>
                      <w:kern w:val="0"/>
                      <w:sz w:val="21"/>
                      <w:szCs w:val="21"/>
                      <w:u w:val="none"/>
                      <w:lang w:val="en-US" w:eastAsia="zh-CN" w:bidi="ar"/>
                    </w:rPr>
                    <w:t>5606</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1239" w:type="pct"/>
                  <w:vMerge w:val="continue"/>
                  <w:noWrap w:val="0"/>
                  <w:vAlign w:val="center"/>
                </w:tcPr>
                <w:p>
                  <w:pPr>
                    <w:jc w:val="center"/>
                    <w:rPr>
                      <w:rFonts w:hint="eastAsia" w:ascii="Times New Roman" w:hAnsi="Times New Roman"/>
                      <w:b w:val="0"/>
                      <w:bCs/>
                      <w:szCs w:val="21"/>
                      <w:u w:val="none"/>
                    </w:rPr>
                  </w:pPr>
                </w:p>
              </w:tc>
              <w:tc>
                <w:tcPr>
                  <w:tcW w:w="1249" w:type="pct"/>
                  <w:noWrap w:val="0"/>
                  <w:vAlign w:val="center"/>
                </w:tcPr>
                <w:p>
                  <w:pPr>
                    <w:jc w:val="center"/>
                    <w:rPr>
                      <w:rFonts w:hint="eastAsia"/>
                      <w:b w:val="0"/>
                      <w:bCs/>
                      <w:szCs w:val="21"/>
                      <w:highlight w:val="none"/>
                      <w:u w:val="none"/>
                      <w:lang w:val="en-US" w:eastAsia="zh-CN"/>
                    </w:rPr>
                  </w:pPr>
                  <w:r>
                    <w:rPr>
                      <w:rFonts w:hint="eastAsia"/>
                      <w:b w:val="0"/>
                      <w:bCs/>
                      <w:szCs w:val="21"/>
                      <w:highlight w:val="none"/>
                      <w:u w:val="none"/>
                      <w:lang w:val="en-US" w:eastAsia="zh-CN"/>
                    </w:rPr>
                    <w:t>小辛庄村</w:t>
                  </w:r>
                </w:p>
              </w:tc>
              <w:tc>
                <w:tcPr>
                  <w:tcW w:w="1254" w:type="pct"/>
                  <w:noWrap w:val="0"/>
                  <w:vAlign w:val="center"/>
                </w:tcPr>
                <w:p>
                  <w:pPr>
                    <w:jc w:val="center"/>
                    <w:rPr>
                      <w:rFonts w:hint="default"/>
                      <w:b w:val="0"/>
                      <w:bCs/>
                      <w:szCs w:val="21"/>
                      <w:highlight w:val="none"/>
                      <w:u w:val="none"/>
                      <w:lang w:val="en-US" w:eastAsia="zh-CN"/>
                    </w:rPr>
                  </w:pPr>
                  <w:r>
                    <w:rPr>
                      <w:rFonts w:hint="eastAsia"/>
                      <w:b w:val="0"/>
                      <w:bCs/>
                      <w:szCs w:val="21"/>
                      <w:highlight w:val="none"/>
                      <w:u w:val="none"/>
                      <w:lang w:val="en-US" w:eastAsia="zh-CN"/>
                    </w:rPr>
                    <w:t>265</w:t>
                  </w:r>
                </w:p>
              </w:tc>
              <w:tc>
                <w:tcPr>
                  <w:tcW w:w="2279" w:type="dxa"/>
                  <w:noWrap w:val="0"/>
                  <w:vAlign w:val="center"/>
                </w:tcPr>
                <w:p>
                  <w:pPr>
                    <w:keepNext w:val="0"/>
                    <w:keepLines w:val="0"/>
                    <w:widowControl/>
                    <w:suppressLineNumbers w:val="0"/>
                    <w:jc w:val="center"/>
                    <w:textAlignment w:val="center"/>
                    <w:rPr>
                      <w:rFonts w:hint="default" w:ascii="Times New Roman" w:hAnsi="Times New Roman" w:cs="Times New Roman"/>
                      <w:b w:val="0"/>
                      <w:bCs/>
                      <w:sz w:val="21"/>
                      <w:szCs w:val="21"/>
                      <w:highlight w:val="none"/>
                      <w:u w:val="none"/>
                      <w:lang w:val="en-US" w:eastAsia="zh-CN"/>
                    </w:rPr>
                  </w:pPr>
                  <w:r>
                    <w:rPr>
                      <w:rFonts w:hint="default" w:ascii="Times New Roman" w:hAnsi="Times New Roman" w:eastAsia="宋体" w:cs="Times New Roman"/>
                      <w:i w:val="0"/>
                      <w:color w:val="000000"/>
                      <w:kern w:val="0"/>
                      <w:sz w:val="21"/>
                      <w:szCs w:val="21"/>
                      <w:u w:val="none"/>
                      <w:lang w:val="en-US" w:eastAsia="zh-CN" w:bidi="ar"/>
                    </w:rPr>
                    <w:t>848</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1239" w:type="pct"/>
                  <w:vMerge w:val="continue"/>
                  <w:noWrap w:val="0"/>
                  <w:vAlign w:val="center"/>
                </w:tcPr>
                <w:p>
                  <w:pPr>
                    <w:jc w:val="center"/>
                    <w:rPr>
                      <w:rFonts w:hint="eastAsia" w:ascii="Times New Roman" w:hAnsi="Times New Roman"/>
                      <w:b w:val="0"/>
                      <w:bCs/>
                      <w:szCs w:val="21"/>
                      <w:u w:val="none"/>
                    </w:rPr>
                  </w:pPr>
                </w:p>
              </w:tc>
              <w:tc>
                <w:tcPr>
                  <w:tcW w:w="1249" w:type="pct"/>
                  <w:noWrap w:val="0"/>
                  <w:vAlign w:val="center"/>
                </w:tcPr>
                <w:p>
                  <w:pPr>
                    <w:jc w:val="center"/>
                    <w:rPr>
                      <w:rFonts w:hint="eastAsia"/>
                      <w:b w:val="0"/>
                      <w:bCs/>
                      <w:szCs w:val="21"/>
                      <w:highlight w:val="none"/>
                      <w:u w:val="none"/>
                      <w:lang w:val="en-US" w:eastAsia="zh-CN"/>
                    </w:rPr>
                  </w:pPr>
                  <w:r>
                    <w:rPr>
                      <w:rFonts w:hint="eastAsia"/>
                      <w:b w:val="0"/>
                      <w:bCs/>
                      <w:szCs w:val="21"/>
                      <w:highlight w:val="none"/>
                      <w:u w:val="none"/>
                      <w:lang w:val="en-US" w:eastAsia="zh-CN"/>
                    </w:rPr>
                    <w:t>十里铺村</w:t>
                  </w:r>
                </w:p>
              </w:tc>
              <w:tc>
                <w:tcPr>
                  <w:tcW w:w="1254" w:type="pct"/>
                  <w:noWrap w:val="0"/>
                  <w:vAlign w:val="center"/>
                </w:tcPr>
                <w:p>
                  <w:pPr>
                    <w:jc w:val="center"/>
                    <w:rPr>
                      <w:rFonts w:hint="default"/>
                      <w:b w:val="0"/>
                      <w:bCs/>
                      <w:szCs w:val="21"/>
                      <w:highlight w:val="none"/>
                      <w:u w:val="none"/>
                      <w:lang w:val="en-US" w:eastAsia="zh-CN"/>
                    </w:rPr>
                  </w:pPr>
                  <w:r>
                    <w:rPr>
                      <w:rFonts w:hint="eastAsia"/>
                      <w:b w:val="0"/>
                      <w:bCs/>
                      <w:szCs w:val="21"/>
                      <w:highlight w:val="none"/>
                      <w:u w:val="none"/>
                      <w:lang w:val="en-US" w:eastAsia="zh-CN"/>
                    </w:rPr>
                    <w:t>842</w:t>
                  </w:r>
                </w:p>
              </w:tc>
              <w:tc>
                <w:tcPr>
                  <w:tcW w:w="2279" w:type="dxa"/>
                  <w:noWrap w:val="0"/>
                  <w:vAlign w:val="center"/>
                </w:tcPr>
                <w:p>
                  <w:pPr>
                    <w:keepNext w:val="0"/>
                    <w:keepLines w:val="0"/>
                    <w:widowControl/>
                    <w:suppressLineNumbers w:val="0"/>
                    <w:jc w:val="center"/>
                    <w:textAlignment w:val="center"/>
                    <w:rPr>
                      <w:rFonts w:hint="default" w:ascii="Times New Roman" w:hAnsi="Times New Roman" w:cs="Times New Roman"/>
                      <w:b w:val="0"/>
                      <w:bCs/>
                      <w:sz w:val="21"/>
                      <w:szCs w:val="21"/>
                      <w:highlight w:val="none"/>
                      <w:u w:val="none"/>
                      <w:lang w:val="en-US" w:eastAsia="zh-CN"/>
                    </w:rPr>
                  </w:pPr>
                  <w:r>
                    <w:rPr>
                      <w:rFonts w:hint="default" w:ascii="Times New Roman" w:hAnsi="Times New Roman" w:eastAsia="宋体" w:cs="Times New Roman"/>
                      <w:i w:val="0"/>
                      <w:color w:val="000000"/>
                      <w:kern w:val="0"/>
                      <w:sz w:val="21"/>
                      <w:szCs w:val="21"/>
                      <w:u w:val="none"/>
                      <w:lang w:val="en-US" w:eastAsia="zh-CN" w:bidi="ar"/>
                    </w:rPr>
                    <w:t>2694</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1239" w:type="pct"/>
                  <w:vMerge w:val="continue"/>
                  <w:noWrap w:val="0"/>
                  <w:vAlign w:val="center"/>
                </w:tcPr>
                <w:p>
                  <w:pPr>
                    <w:jc w:val="center"/>
                    <w:rPr>
                      <w:rFonts w:hint="eastAsia" w:ascii="Times New Roman" w:hAnsi="Times New Roman"/>
                      <w:b w:val="0"/>
                      <w:bCs/>
                      <w:szCs w:val="21"/>
                      <w:u w:val="none"/>
                    </w:rPr>
                  </w:pPr>
                </w:p>
              </w:tc>
              <w:tc>
                <w:tcPr>
                  <w:tcW w:w="1249" w:type="pct"/>
                  <w:noWrap w:val="0"/>
                  <w:vAlign w:val="center"/>
                </w:tcPr>
                <w:p>
                  <w:pPr>
                    <w:jc w:val="center"/>
                    <w:rPr>
                      <w:rFonts w:hint="eastAsia"/>
                      <w:b w:val="0"/>
                      <w:bCs/>
                      <w:szCs w:val="21"/>
                      <w:highlight w:val="none"/>
                      <w:u w:val="none"/>
                      <w:lang w:val="en-US" w:eastAsia="zh-CN"/>
                    </w:rPr>
                  </w:pPr>
                  <w:r>
                    <w:rPr>
                      <w:rFonts w:hint="eastAsia"/>
                      <w:b w:val="0"/>
                      <w:bCs/>
                      <w:szCs w:val="21"/>
                      <w:highlight w:val="none"/>
                      <w:u w:val="none"/>
                      <w:lang w:val="en-US" w:eastAsia="zh-CN"/>
                    </w:rPr>
                    <w:t>蒋庄村</w:t>
                  </w:r>
                </w:p>
              </w:tc>
              <w:tc>
                <w:tcPr>
                  <w:tcW w:w="1254" w:type="pct"/>
                  <w:noWrap w:val="0"/>
                  <w:vAlign w:val="center"/>
                </w:tcPr>
                <w:p>
                  <w:pPr>
                    <w:jc w:val="center"/>
                    <w:rPr>
                      <w:rFonts w:hint="default"/>
                      <w:b w:val="0"/>
                      <w:bCs/>
                      <w:szCs w:val="21"/>
                      <w:highlight w:val="none"/>
                      <w:u w:val="none"/>
                      <w:lang w:val="en-US" w:eastAsia="zh-CN"/>
                    </w:rPr>
                  </w:pPr>
                  <w:r>
                    <w:rPr>
                      <w:rFonts w:hint="eastAsia"/>
                      <w:b w:val="0"/>
                      <w:bCs/>
                      <w:szCs w:val="21"/>
                      <w:highlight w:val="none"/>
                      <w:u w:val="none"/>
                      <w:lang w:val="en-US" w:eastAsia="zh-CN"/>
                    </w:rPr>
                    <w:t>395</w:t>
                  </w:r>
                </w:p>
              </w:tc>
              <w:tc>
                <w:tcPr>
                  <w:tcW w:w="2279" w:type="dxa"/>
                  <w:noWrap w:val="0"/>
                  <w:vAlign w:val="center"/>
                </w:tcPr>
                <w:p>
                  <w:pPr>
                    <w:keepNext w:val="0"/>
                    <w:keepLines w:val="0"/>
                    <w:widowControl/>
                    <w:suppressLineNumbers w:val="0"/>
                    <w:jc w:val="center"/>
                    <w:textAlignment w:val="center"/>
                    <w:rPr>
                      <w:rFonts w:hint="default" w:ascii="Times New Roman" w:hAnsi="Times New Roman" w:cs="Times New Roman"/>
                      <w:b w:val="0"/>
                      <w:bCs/>
                      <w:sz w:val="21"/>
                      <w:szCs w:val="21"/>
                      <w:highlight w:val="none"/>
                      <w:u w:val="none"/>
                      <w:lang w:val="en-US" w:eastAsia="zh-CN"/>
                    </w:rPr>
                  </w:pPr>
                  <w:r>
                    <w:rPr>
                      <w:rFonts w:hint="default" w:ascii="Times New Roman" w:hAnsi="Times New Roman" w:eastAsia="宋体" w:cs="Times New Roman"/>
                      <w:i w:val="0"/>
                      <w:color w:val="000000"/>
                      <w:kern w:val="0"/>
                      <w:sz w:val="21"/>
                      <w:szCs w:val="21"/>
                      <w:u w:val="none"/>
                      <w:lang w:val="en-US" w:eastAsia="zh-CN" w:bidi="ar"/>
                    </w:rPr>
                    <w:t>1264</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1239" w:type="pct"/>
                  <w:vMerge w:val="continue"/>
                  <w:noWrap w:val="0"/>
                  <w:vAlign w:val="center"/>
                </w:tcPr>
                <w:p>
                  <w:pPr>
                    <w:jc w:val="center"/>
                    <w:rPr>
                      <w:rFonts w:hint="eastAsia" w:ascii="Times New Roman" w:hAnsi="Times New Roman"/>
                      <w:b w:val="0"/>
                      <w:bCs/>
                      <w:szCs w:val="21"/>
                      <w:u w:val="none"/>
                    </w:rPr>
                  </w:pPr>
                </w:p>
              </w:tc>
              <w:tc>
                <w:tcPr>
                  <w:tcW w:w="1249" w:type="pct"/>
                  <w:noWrap w:val="0"/>
                  <w:vAlign w:val="center"/>
                </w:tcPr>
                <w:p>
                  <w:pPr>
                    <w:jc w:val="center"/>
                    <w:rPr>
                      <w:rFonts w:hint="eastAsia"/>
                      <w:b w:val="0"/>
                      <w:bCs/>
                      <w:szCs w:val="21"/>
                      <w:highlight w:val="none"/>
                      <w:u w:val="none"/>
                      <w:lang w:val="en-US" w:eastAsia="zh-CN"/>
                    </w:rPr>
                  </w:pPr>
                  <w:r>
                    <w:rPr>
                      <w:rFonts w:hint="eastAsia"/>
                      <w:b w:val="0"/>
                      <w:bCs/>
                      <w:szCs w:val="21"/>
                      <w:highlight w:val="none"/>
                      <w:u w:val="none"/>
                      <w:lang w:val="en-US" w:eastAsia="zh-CN"/>
                    </w:rPr>
                    <w:t>史堂村</w:t>
                  </w:r>
                </w:p>
              </w:tc>
              <w:tc>
                <w:tcPr>
                  <w:tcW w:w="1254" w:type="pct"/>
                  <w:noWrap w:val="0"/>
                  <w:vAlign w:val="center"/>
                </w:tcPr>
                <w:p>
                  <w:pPr>
                    <w:jc w:val="center"/>
                    <w:rPr>
                      <w:rFonts w:hint="default"/>
                      <w:b w:val="0"/>
                      <w:bCs/>
                      <w:szCs w:val="21"/>
                      <w:highlight w:val="none"/>
                      <w:u w:val="none"/>
                      <w:lang w:val="en-US" w:eastAsia="zh-CN"/>
                    </w:rPr>
                  </w:pPr>
                  <w:r>
                    <w:rPr>
                      <w:rFonts w:hint="eastAsia"/>
                      <w:b w:val="0"/>
                      <w:bCs/>
                      <w:szCs w:val="21"/>
                      <w:highlight w:val="none"/>
                      <w:u w:val="none"/>
                      <w:lang w:val="en-US" w:eastAsia="zh-CN"/>
                    </w:rPr>
                    <w:t>265</w:t>
                  </w:r>
                </w:p>
              </w:tc>
              <w:tc>
                <w:tcPr>
                  <w:tcW w:w="2279" w:type="dxa"/>
                  <w:noWrap w:val="0"/>
                  <w:vAlign w:val="center"/>
                </w:tcPr>
                <w:p>
                  <w:pPr>
                    <w:keepNext w:val="0"/>
                    <w:keepLines w:val="0"/>
                    <w:widowControl/>
                    <w:suppressLineNumbers w:val="0"/>
                    <w:jc w:val="center"/>
                    <w:textAlignment w:val="center"/>
                    <w:rPr>
                      <w:rFonts w:hint="default" w:ascii="Times New Roman" w:hAnsi="Times New Roman" w:cs="Times New Roman"/>
                      <w:b w:val="0"/>
                      <w:bCs/>
                      <w:sz w:val="21"/>
                      <w:szCs w:val="21"/>
                      <w:highlight w:val="none"/>
                      <w:u w:val="none"/>
                      <w:lang w:val="en-US" w:eastAsia="zh-CN"/>
                    </w:rPr>
                  </w:pPr>
                  <w:r>
                    <w:rPr>
                      <w:rFonts w:hint="default" w:ascii="Times New Roman" w:hAnsi="Times New Roman" w:eastAsia="宋体" w:cs="Times New Roman"/>
                      <w:i w:val="0"/>
                      <w:color w:val="000000"/>
                      <w:kern w:val="0"/>
                      <w:sz w:val="21"/>
                      <w:szCs w:val="21"/>
                      <w:u w:val="none"/>
                      <w:lang w:val="en-US" w:eastAsia="zh-CN" w:bidi="ar"/>
                    </w:rPr>
                    <w:t>848</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1239" w:type="pct"/>
                  <w:vMerge w:val="continue"/>
                  <w:noWrap w:val="0"/>
                  <w:vAlign w:val="center"/>
                </w:tcPr>
                <w:p>
                  <w:pPr>
                    <w:jc w:val="center"/>
                    <w:rPr>
                      <w:rFonts w:hint="eastAsia" w:ascii="Times New Roman" w:hAnsi="Times New Roman"/>
                      <w:b w:val="0"/>
                      <w:bCs/>
                      <w:szCs w:val="21"/>
                      <w:u w:val="none"/>
                    </w:rPr>
                  </w:pPr>
                </w:p>
              </w:tc>
              <w:tc>
                <w:tcPr>
                  <w:tcW w:w="1249" w:type="pct"/>
                  <w:noWrap w:val="0"/>
                  <w:vAlign w:val="center"/>
                </w:tcPr>
                <w:p>
                  <w:pPr>
                    <w:jc w:val="center"/>
                    <w:rPr>
                      <w:rFonts w:hint="eastAsia"/>
                      <w:b w:val="0"/>
                      <w:bCs/>
                      <w:szCs w:val="21"/>
                      <w:highlight w:val="none"/>
                      <w:u w:val="none"/>
                      <w:lang w:val="en-US" w:eastAsia="zh-CN"/>
                    </w:rPr>
                  </w:pPr>
                  <w:r>
                    <w:rPr>
                      <w:rFonts w:hint="eastAsia"/>
                      <w:b w:val="0"/>
                      <w:bCs/>
                      <w:szCs w:val="21"/>
                      <w:highlight w:val="none"/>
                      <w:u w:val="none"/>
                      <w:lang w:val="en-US" w:eastAsia="zh-CN"/>
                    </w:rPr>
                    <w:t>水牛杜村</w:t>
                  </w:r>
                </w:p>
              </w:tc>
              <w:tc>
                <w:tcPr>
                  <w:tcW w:w="1254" w:type="pct"/>
                  <w:noWrap w:val="0"/>
                  <w:vAlign w:val="center"/>
                </w:tcPr>
                <w:p>
                  <w:pPr>
                    <w:jc w:val="center"/>
                    <w:rPr>
                      <w:rFonts w:hint="default"/>
                      <w:b w:val="0"/>
                      <w:bCs/>
                      <w:szCs w:val="21"/>
                      <w:highlight w:val="none"/>
                      <w:u w:val="none"/>
                      <w:lang w:val="en-US" w:eastAsia="zh-CN"/>
                    </w:rPr>
                  </w:pPr>
                  <w:r>
                    <w:rPr>
                      <w:rFonts w:hint="eastAsia"/>
                      <w:b w:val="0"/>
                      <w:bCs/>
                      <w:szCs w:val="21"/>
                      <w:highlight w:val="none"/>
                      <w:u w:val="none"/>
                      <w:lang w:val="en-US" w:eastAsia="zh-CN"/>
                    </w:rPr>
                    <w:t>669</w:t>
                  </w:r>
                </w:p>
              </w:tc>
              <w:tc>
                <w:tcPr>
                  <w:tcW w:w="2279" w:type="dxa"/>
                  <w:noWrap w:val="0"/>
                  <w:vAlign w:val="center"/>
                </w:tcPr>
                <w:p>
                  <w:pPr>
                    <w:keepNext w:val="0"/>
                    <w:keepLines w:val="0"/>
                    <w:widowControl/>
                    <w:suppressLineNumbers w:val="0"/>
                    <w:jc w:val="center"/>
                    <w:textAlignment w:val="center"/>
                    <w:rPr>
                      <w:rFonts w:hint="default" w:ascii="Times New Roman" w:hAnsi="Times New Roman" w:cs="Times New Roman"/>
                      <w:b w:val="0"/>
                      <w:bCs/>
                      <w:sz w:val="21"/>
                      <w:szCs w:val="21"/>
                      <w:highlight w:val="none"/>
                      <w:u w:val="none"/>
                      <w:lang w:val="en-US" w:eastAsia="zh-CN"/>
                    </w:rPr>
                  </w:pPr>
                  <w:r>
                    <w:rPr>
                      <w:rFonts w:hint="default" w:ascii="Times New Roman" w:hAnsi="Times New Roman" w:eastAsia="宋体" w:cs="Times New Roman"/>
                      <w:i w:val="0"/>
                      <w:color w:val="000000"/>
                      <w:kern w:val="0"/>
                      <w:sz w:val="21"/>
                      <w:szCs w:val="21"/>
                      <w:u w:val="none"/>
                      <w:lang w:val="en-US" w:eastAsia="zh-CN" w:bidi="ar"/>
                    </w:rPr>
                    <w:t>2141</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1239" w:type="pct"/>
                  <w:vMerge w:val="continue"/>
                  <w:noWrap w:val="0"/>
                  <w:vAlign w:val="center"/>
                </w:tcPr>
                <w:p>
                  <w:pPr>
                    <w:jc w:val="center"/>
                    <w:rPr>
                      <w:rFonts w:hint="eastAsia" w:ascii="Times New Roman" w:hAnsi="Times New Roman"/>
                      <w:b w:val="0"/>
                      <w:bCs/>
                      <w:szCs w:val="21"/>
                      <w:u w:val="none"/>
                    </w:rPr>
                  </w:pPr>
                </w:p>
              </w:tc>
              <w:tc>
                <w:tcPr>
                  <w:tcW w:w="1249" w:type="pct"/>
                  <w:noWrap w:val="0"/>
                  <w:vAlign w:val="center"/>
                </w:tcPr>
                <w:p>
                  <w:pPr>
                    <w:jc w:val="center"/>
                    <w:rPr>
                      <w:rFonts w:hint="eastAsia"/>
                      <w:b w:val="0"/>
                      <w:bCs/>
                      <w:szCs w:val="21"/>
                      <w:highlight w:val="none"/>
                      <w:u w:val="none"/>
                      <w:lang w:val="en-US" w:eastAsia="zh-CN"/>
                    </w:rPr>
                  </w:pPr>
                  <w:r>
                    <w:rPr>
                      <w:rFonts w:hint="eastAsia"/>
                      <w:b w:val="0"/>
                      <w:bCs/>
                      <w:szCs w:val="21"/>
                      <w:highlight w:val="none"/>
                      <w:u w:val="none"/>
                      <w:lang w:val="en-US" w:eastAsia="zh-CN"/>
                    </w:rPr>
                    <w:t>圪老张</w:t>
                  </w:r>
                </w:p>
              </w:tc>
              <w:tc>
                <w:tcPr>
                  <w:tcW w:w="1254" w:type="pct"/>
                  <w:noWrap w:val="0"/>
                  <w:vAlign w:val="center"/>
                </w:tcPr>
                <w:p>
                  <w:pPr>
                    <w:jc w:val="center"/>
                    <w:rPr>
                      <w:rFonts w:hint="default"/>
                      <w:b w:val="0"/>
                      <w:bCs/>
                      <w:szCs w:val="21"/>
                      <w:highlight w:val="none"/>
                      <w:u w:val="none"/>
                      <w:lang w:val="en-US" w:eastAsia="zh-CN"/>
                    </w:rPr>
                  </w:pPr>
                  <w:r>
                    <w:rPr>
                      <w:rFonts w:hint="eastAsia"/>
                      <w:b w:val="0"/>
                      <w:bCs/>
                      <w:szCs w:val="21"/>
                      <w:highlight w:val="none"/>
                      <w:u w:val="none"/>
                      <w:lang w:val="en-US" w:eastAsia="zh-CN"/>
                    </w:rPr>
                    <w:t>117</w:t>
                  </w:r>
                </w:p>
              </w:tc>
              <w:tc>
                <w:tcPr>
                  <w:tcW w:w="2279" w:type="dxa"/>
                  <w:noWrap w:val="0"/>
                  <w:vAlign w:val="center"/>
                </w:tcPr>
                <w:p>
                  <w:pPr>
                    <w:keepNext w:val="0"/>
                    <w:keepLines w:val="0"/>
                    <w:widowControl/>
                    <w:suppressLineNumbers w:val="0"/>
                    <w:jc w:val="center"/>
                    <w:textAlignment w:val="center"/>
                    <w:rPr>
                      <w:rFonts w:hint="default" w:ascii="Times New Roman" w:hAnsi="Times New Roman" w:cs="Times New Roman"/>
                      <w:b w:val="0"/>
                      <w:bCs/>
                      <w:sz w:val="21"/>
                      <w:szCs w:val="21"/>
                      <w:highlight w:val="none"/>
                      <w:u w:val="none"/>
                      <w:lang w:val="en-US" w:eastAsia="zh-CN"/>
                    </w:rPr>
                  </w:pPr>
                  <w:r>
                    <w:rPr>
                      <w:rFonts w:hint="default" w:ascii="Times New Roman" w:hAnsi="Times New Roman" w:eastAsia="宋体" w:cs="Times New Roman"/>
                      <w:i w:val="0"/>
                      <w:color w:val="000000"/>
                      <w:kern w:val="0"/>
                      <w:sz w:val="21"/>
                      <w:szCs w:val="21"/>
                      <w:u w:val="none"/>
                      <w:lang w:val="en-US" w:eastAsia="zh-CN" w:bidi="ar"/>
                    </w:rPr>
                    <w:t>374</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1239" w:type="pct"/>
                  <w:vMerge w:val="continue"/>
                  <w:noWrap w:val="0"/>
                  <w:vAlign w:val="center"/>
                </w:tcPr>
                <w:p>
                  <w:pPr>
                    <w:jc w:val="center"/>
                    <w:rPr>
                      <w:rFonts w:hint="eastAsia" w:ascii="Times New Roman" w:hAnsi="Times New Roman"/>
                      <w:b w:val="0"/>
                      <w:bCs/>
                      <w:szCs w:val="21"/>
                      <w:u w:val="none"/>
                    </w:rPr>
                  </w:pPr>
                </w:p>
              </w:tc>
              <w:tc>
                <w:tcPr>
                  <w:tcW w:w="1249" w:type="pct"/>
                  <w:noWrap w:val="0"/>
                  <w:vAlign w:val="center"/>
                </w:tcPr>
                <w:p>
                  <w:pPr>
                    <w:jc w:val="center"/>
                    <w:rPr>
                      <w:rFonts w:hint="eastAsia"/>
                      <w:b w:val="0"/>
                      <w:bCs/>
                      <w:szCs w:val="21"/>
                      <w:highlight w:val="none"/>
                      <w:u w:val="none"/>
                      <w:lang w:val="en-US" w:eastAsia="zh-CN"/>
                    </w:rPr>
                  </w:pPr>
                  <w:r>
                    <w:rPr>
                      <w:rFonts w:hint="eastAsia"/>
                      <w:b w:val="0"/>
                      <w:bCs/>
                      <w:szCs w:val="21"/>
                      <w:highlight w:val="none"/>
                      <w:u w:val="none"/>
                      <w:lang w:val="en-US" w:eastAsia="zh-CN"/>
                    </w:rPr>
                    <w:t>司庄</w:t>
                  </w:r>
                </w:p>
              </w:tc>
              <w:tc>
                <w:tcPr>
                  <w:tcW w:w="1254" w:type="pct"/>
                  <w:noWrap w:val="0"/>
                  <w:vAlign w:val="center"/>
                </w:tcPr>
                <w:p>
                  <w:pPr>
                    <w:jc w:val="center"/>
                    <w:rPr>
                      <w:rFonts w:hint="default"/>
                      <w:b w:val="0"/>
                      <w:bCs/>
                      <w:szCs w:val="21"/>
                      <w:highlight w:val="none"/>
                      <w:u w:val="none"/>
                      <w:lang w:val="en-US" w:eastAsia="zh-CN"/>
                    </w:rPr>
                  </w:pPr>
                  <w:r>
                    <w:rPr>
                      <w:rFonts w:hint="eastAsia"/>
                      <w:b w:val="0"/>
                      <w:bCs/>
                      <w:szCs w:val="21"/>
                      <w:highlight w:val="none"/>
                      <w:u w:val="none"/>
                      <w:lang w:val="en-US" w:eastAsia="zh-CN"/>
                    </w:rPr>
                    <w:t>109</w:t>
                  </w:r>
                </w:p>
              </w:tc>
              <w:tc>
                <w:tcPr>
                  <w:tcW w:w="2279" w:type="dxa"/>
                  <w:noWrap w:val="0"/>
                  <w:vAlign w:val="center"/>
                </w:tcPr>
                <w:p>
                  <w:pPr>
                    <w:keepNext w:val="0"/>
                    <w:keepLines w:val="0"/>
                    <w:widowControl/>
                    <w:suppressLineNumbers w:val="0"/>
                    <w:jc w:val="center"/>
                    <w:textAlignment w:val="center"/>
                    <w:rPr>
                      <w:rFonts w:hint="default" w:ascii="Times New Roman" w:hAnsi="Times New Roman" w:cs="Times New Roman"/>
                      <w:b w:val="0"/>
                      <w:bCs/>
                      <w:sz w:val="21"/>
                      <w:szCs w:val="21"/>
                      <w:highlight w:val="none"/>
                      <w:u w:val="none"/>
                      <w:lang w:val="en-US" w:eastAsia="zh-CN"/>
                    </w:rPr>
                  </w:pPr>
                  <w:r>
                    <w:rPr>
                      <w:rFonts w:hint="default" w:ascii="Times New Roman" w:hAnsi="Times New Roman" w:eastAsia="宋体" w:cs="Times New Roman"/>
                      <w:i w:val="0"/>
                      <w:color w:val="000000"/>
                      <w:kern w:val="0"/>
                      <w:sz w:val="21"/>
                      <w:szCs w:val="21"/>
                      <w:u w:val="none"/>
                      <w:lang w:val="en-US" w:eastAsia="zh-CN" w:bidi="ar"/>
                    </w:rPr>
                    <w:t>349</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1239" w:type="pct"/>
                  <w:vMerge w:val="continue"/>
                  <w:noWrap w:val="0"/>
                  <w:vAlign w:val="center"/>
                </w:tcPr>
                <w:p>
                  <w:pPr>
                    <w:jc w:val="center"/>
                    <w:rPr>
                      <w:rFonts w:hint="eastAsia" w:ascii="Times New Roman" w:hAnsi="Times New Roman"/>
                      <w:b w:val="0"/>
                      <w:bCs/>
                      <w:szCs w:val="21"/>
                      <w:u w:val="none"/>
                    </w:rPr>
                  </w:pPr>
                </w:p>
              </w:tc>
              <w:tc>
                <w:tcPr>
                  <w:tcW w:w="1249" w:type="pct"/>
                  <w:noWrap w:val="0"/>
                  <w:vAlign w:val="center"/>
                </w:tcPr>
                <w:p>
                  <w:pPr>
                    <w:jc w:val="center"/>
                    <w:rPr>
                      <w:rFonts w:hint="eastAsia"/>
                      <w:b w:val="0"/>
                      <w:bCs/>
                      <w:szCs w:val="21"/>
                      <w:highlight w:val="none"/>
                      <w:u w:val="none"/>
                      <w:lang w:val="en-US" w:eastAsia="zh-CN"/>
                    </w:rPr>
                  </w:pPr>
                  <w:r>
                    <w:rPr>
                      <w:rFonts w:hint="eastAsia"/>
                      <w:b w:val="0"/>
                      <w:bCs/>
                      <w:szCs w:val="21"/>
                      <w:highlight w:val="none"/>
                      <w:u w:val="none"/>
                      <w:lang w:val="en-US" w:eastAsia="zh-CN"/>
                    </w:rPr>
                    <w:t>司赵庄村</w:t>
                  </w:r>
                </w:p>
              </w:tc>
              <w:tc>
                <w:tcPr>
                  <w:tcW w:w="1254" w:type="pct"/>
                  <w:noWrap w:val="0"/>
                  <w:vAlign w:val="center"/>
                </w:tcPr>
                <w:p>
                  <w:pPr>
                    <w:jc w:val="center"/>
                    <w:rPr>
                      <w:rFonts w:hint="default"/>
                      <w:b w:val="0"/>
                      <w:bCs/>
                      <w:szCs w:val="21"/>
                      <w:highlight w:val="none"/>
                      <w:u w:val="none"/>
                      <w:lang w:val="en-US" w:eastAsia="zh-CN"/>
                    </w:rPr>
                  </w:pPr>
                  <w:r>
                    <w:rPr>
                      <w:rFonts w:hint="eastAsia"/>
                      <w:b w:val="0"/>
                      <w:bCs/>
                      <w:szCs w:val="21"/>
                      <w:highlight w:val="none"/>
                      <w:u w:val="none"/>
                      <w:lang w:val="en-US" w:eastAsia="zh-CN"/>
                    </w:rPr>
                    <w:t>165</w:t>
                  </w:r>
                </w:p>
              </w:tc>
              <w:tc>
                <w:tcPr>
                  <w:tcW w:w="2279" w:type="dxa"/>
                  <w:noWrap w:val="0"/>
                  <w:vAlign w:val="center"/>
                </w:tcPr>
                <w:p>
                  <w:pPr>
                    <w:keepNext w:val="0"/>
                    <w:keepLines w:val="0"/>
                    <w:widowControl/>
                    <w:suppressLineNumbers w:val="0"/>
                    <w:jc w:val="center"/>
                    <w:textAlignment w:val="center"/>
                    <w:rPr>
                      <w:rFonts w:hint="default" w:ascii="Times New Roman" w:hAnsi="Times New Roman" w:cs="Times New Roman"/>
                      <w:b w:val="0"/>
                      <w:bCs/>
                      <w:sz w:val="21"/>
                      <w:szCs w:val="21"/>
                      <w:highlight w:val="none"/>
                      <w:u w:val="none"/>
                      <w:lang w:val="en-US" w:eastAsia="zh-CN"/>
                    </w:rPr>
                  </w:pPr>
                  <w:r>
                    <w:rPr>
                      <w:rFonts w:hint="default" w:ascii="Times New Roman" w:hAnsi="Times New Roman" w:eastAsia="宋体" w:cs="Times New Roman"/>
                      <w:i w:val="0"/>
                      <w:color w:val="000000"/>
                      <w:kern w:val="0"/>
                      <w:sz w:val="21"/>
                      <w:szCs w:val="21"/>
                      <w:u w:val="none"/>
                      <w:lang w:val="en-US" w:eastAsia="zh-CN" w:bidi="ar"/>
                    </w:rPr>
                    <w:t>528</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1239" w:type="pct"/>
                  <w:vMerge w:val="continue"/>
                  <w:noWrap w:val="0"/>
                  <w:vAlign w:val="center"/>
                </w:tcPr>
                <w:p>
                  <w:pPr>
                    <w:jc w:val="center"/>
                    <w:rPr>
                      <w:rFonts w:hint="eastAsia" w:ascii="Times New Roman" w:hAnsi="Times New Roman"/>
                      <w:b w:val="0"/>
                      <w:bCs/>
                      <w:szCs w:val="21"/>
                      <w:u w:val="none"/>
                    </w:rPr>
                  </w:pPr>
                </w:p>
              </w:tc>
              <w:tc>
                <w:tcPr>
                  <w:tcW w:w="1249" w:type="pct"/>
                  <w:noWrap w:val="0"/>
                  <w:vAlign w:val="center"/>
                </w:tcPr>
                <w:p>
                  <w:pPr>
                    <w:jc w:val="center"/>
                    <w:rPr>
                      <w:rFonts w:hint="eastAsia"/>
                      <w:b w:val="0"/>
                      <w:bCs/>
                      <w:szCs w:val="21"/>
                      <w:highlight w:val="none"/>
                      <w:u w:val="none"/>
                      <w:lang w:val="en-US" w:eastAsia="zh-CN"/>
                    </w:rPr>
                  </w:pPr>
                  <w:r>
                    <w:rPr>
                      <w:rFonts w:hint="eastAsia"/>
                      <w:b w:val="0"/>
                      <w:bCs/>
                      <w:szCs w:val="21"/>
                      <w:highlight w:val="none"/>
                      <w:u w:val="none"/>
                      <w:lang w:val="en-US" w:eastAsia="zh-CN"/>
                    </w:rPr>
                    <w:t>王庄</w:t>
                  </w:r>
                </w:p>
              </w:tc>
              <w:tc>
                <w:tcPr>
                  <w:tcW w:w="1254" w:type="pct"/>
                  <w:noWrap w:val="0"/>
                  <w:vAlign w:val="center"/>
                </w:tcPr>
                <w:p>
                  <w:pPr>
                    <w:jc w:val="center"/>
                    <w:rPr>
                      <w:rFonts w:hint="default"/>
                      <w:b w:val="0"/>
                      <w:bCs/>
                      <w:szCs w:val="21"/>
                      <w:highlight w:val="none"/>
                      <w:u w:val="none"/>
                      <w:lang w:val="en-US" w:eastAsia="zh-CN"/>
                    </w:rPr>
                  </w:pPr>
                  <w:r>
                    <w:rPr>
                      <w:rFonts w:hint="eastAsia"/>
                      <w:b w:val="0"/>
                      <w:bCs/>
                      <w:szCs w:val="21"/>
                      <w:highlight w:val="none"/>
                      <w:u w:val="none"/>
                      <w:lang w:val="en-US" w:eastAsia="zh-CN"/>
                    </w:rPr>
                    <w:t>155</w:t>
                  </w:r>
                </w:p>
              </w:tc>
              <w:tc>
                <w:tcPr>
                  <w:tcW w:w="2279" w:type="dxa"/>
                  <w:noWrap w:val="0"/>
                  <w:vAlign w:val="center"/>
                </w:tcPr>
                <w:p>
                  <w:pPr>
                    <w:keepNext w:val="0"/>
                    <w:keepLines w:val="0"/>
                    <w:widowControl/>
                    <w:suppressLineNumbers w:val="0"/>
                    <w:jc w:val="center"/>
                    <w:textAlignment w:val="center"/>
                    <w:rPr>
                      <w:rFonts w:hint="default" w:ascii="Times New Roman" w:hAnsi="Times New Roman" w:cs="Times New Roman"/>
                      <w:b w:val="0"/>
                      <w:bCs/>
                      <w:sz w:val="21"/>
                      <w:szCs w:val="21"/>
                      <w:highlight w:val="none"/>
                      <w:u w:val="none"/>
                      <w:lang w:val="en-US" w:eastAsia="zh-CN"/>
                    </w:rPr>
                  </w:pPr>
                  <w:r>
                    <w:rPr>
                      <w:rFonts w:hint="default" w:ascii="Times New Roman" w:hAnsi="Times New Roman" w:eastAsia="宋体" w:cs="Times New Roman"/>
                      <w:i w:val="0"/>
                      <w:color w:val="000000"/>
                      <w:kern w:val="0"/>
                      <w:sz w:val="21"/>
                      <w:szCs w:val="21"/>
                      <w:u w:val="none"/>
                      <w:lang w:val="en-US" w:eastAsia="zh-CN" w:bidi="ar"/>
                    </w:rPr>
                    <w:t>496</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1239" w:type="pct"/>
                  <w:vMerge w:val="continue"/>
                  <w:noWrap w:val="0"/>
                  <w:vAlign w:val="center"/>
                </w:tcPr>
                <w:p>
                  <w:pPr>
                    <w:jc w:val="center"/>
                    <w:rPr>
                      <w:rFonts w:hint="eastAsia" w:ascii="Times New Roman" w:hAnsi="Times New Roman"/>
                      <w:b w:val="0"/>
                      <w:bCs/>
                      <w:szCs w:val="21"/>
                      <w:u w:val="none"/>
                    </w:rPr>
                  </w:pPr>
                </w:p>
              </w:tc>
              <w:tc>
                <w:tcPr>
                  <w:tcW w:w="1249" w:type="pct"/>
                  <w:noWrap w:val="0"/>
                  <w:vAlign w:val="center"/>
                </w:tcPr>
                <w:p>
                  <w:pPr>
                    <w:jc w:val="center"/>
                    <w:rPr>
                      <w:rFonts w:hint="eastAsia"/>
                      <w:b w:val="0"/>
                      <w:bCs/>
                      <w:szCs w:val="21"/>
                      <w:highlight w:val="none"/>
                      <w:u w:val="none"/>
                      <w:lang w:val="en-US" w:eastAsia="zh-CN"/>
                    </w:rPr>
                  </w:pPr>
                  <w:r>
                    <w:rPr>
                      <w:rFonts w:hint="eastAsia"/>
                      <w:b w:val="0"/>
                      <w:bCs/>
                      <w:szCs w:val="21"/>
                      <w:highlight w:val="none"/>
                      <w:u w:val="none"/>
                      <w:lang w:val="en-US" w:eastAsia="zh-CN"/>
                    </w:rPr>
                    <w:t>苏庄</w:t>
                  </w:r>
                </w:p>
              </w:tc>
              <w:tc>
                <w:tcPr>
                  <w:tcW w:w="1254" w:type="pct"/>
                  <w:noWrap w:val="0"/>
                  <w:vAlign w:val="center"/>
                </w:tcPr>
                <w:p>
                  <w:pPr>
                    <w:jc w:val="center"/>
                    <w:rPr>
                      <w:rFonts w:hint="default"/>
                      <w:b w:val="0"/>
                      <w:bCs/>
                      <w:szCs w:val="21"/>
                      <w:highlight w:val="none"/>
                      <w:u w:val="none"/>
                      <w:lang w:val="en-US" w:eastAsia="zh-CN"/>
                    </w:rPr>
                  </w:pPr>
                  <w:r>
                    <w:rPr>
                      <w:rFonts w:hint="eastAsia"/>
                      <w:b w:val="0"/>
                      <w:bCs/>
                      <w:szCs w:val="21"/>
                      <w:highlight w:val="none"/>
                      <w:u w:val="none"/>
                      <w:lang w:val="en-US" w:eastAsia="zh-CN"/>
                    </w:rPr>
                    <w:t>268</w:t>
                  </w:r>
                </w:p>
              </w:tc>
              <w:tc>
                <w:tcPr>
                  <w:tcW w:w="2279" w:type="dxa"/>
                  <w:noWrap w:val="0"/>
                  <w:vAlign w:val="center"/>
                </w:tcPr>
                <w:p>
                  <w:pPr>
                    <w:keepNext w:val="0"/>
                    <w:keepLines w:val="0"/>
                    <w:widowControl/>
                    <w:suppressLineNumbers w:val="0"/>
                    <w:jc w:val="center"/>
                    <w:textAlignment w:val="center"/>
                    <w:rPr>
                      <w:rFonts w:hint="default" w:ascii="Times New Roman" w:hAnsi="Times New Roman" w:cs="Times New Roman"/>
                      <w:b w:val="0"/>
                      <w:bCs/>
                      <w:sz w:val="21"/>
                      <w:szCs w:val="21"/>
                      <w:highlight w:val="none"/>
                      <w:u w:val="none"/>
                      <w:lang w:val="en-US" w:eastAsia="zh-CN"/>
                    </w:rPr>
                  </w:pPr>
                  <w:r>
                    <w:rPr>
                      <w:rFonts w:hint="default" w:ascii="Times New Roman" w:hAnsi="Times New Roman" w:eastAsia="宋体" w:cs="Times New Roman"/>
                      <w:i w:val="0"/>
                      <w:color w:val="000000"/>
                      <w:kern w:val="0"/>
                      <w:sz w:val="21"/>
                      <w:szCs w:val="21"/>
                      <w:u w:val="none"/>
                      <w:lang w:val="en-US" w:eastAsia="zh-CN" w:bidi="ar"/>
                    </w:rPr>
                    <w:t>858</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1239" w:type="pct"/>
                  <w:vMerge w:val="continue"/>
                  <w:noWrap w:val="0"/>
                  <w:vAlign w:val="center"/>
                </w:tcPr>
                <w:p>
                  <w:pPr>
                    <w:jc w:val="center"/>
                    <w:rPr>
                      <w:rFonts w:hint="eastAsia" w:ascii="Times New Roman" w:hAnsi="Times New Roman"/>
                      <w:b w:val="0"/>
                      <w:bCs/>
                      <w:szCs w:val="21"/>
                      <w:u w:val="none"/>
                    </w:rPr>
                  </w:pPr>
                </w:p>
              </w:tc>
              <w:tc>
                <w:tcPr>
                  <w:tcW w:w="1249" w:type="pct"/>
                  <w:noWrap w:val="0"/>
                  <w:vAlign w:val="center"/>
                </w:tcPr>
                <w:p>
                  <w:pPr>
                    <w:jc w:val="center"/>
                    <w:rPr>
                      <w:rFonts w:hint="eastAsia"/>
                      <w:b w:val="0"/>
                      <w:bCs/>
                      <w:szCs w:val="21"/>
                      <w:highlight w:val="none"/>
                      <w:u w:val="none"/>
                      <w:lang w:val="en-US" w:eastAsia="zh-CN"/>
                    </w:rPr>
                  </w:pPr>
                  <w:r>
                    <w:rPr>
                      <w:rFonts w:hint="eastAsia"/>
                      <w:b w:val="0"/>
                      <w:bCs/>
                      <w:szCs w:val="21"/>
                      <w:highlight w:val="none"/>
                      <w:u w:val="none"/>
                      <w:lang w:val="en-US" w:eastAsia="zh-CN"/>
                    </w:rPr>
                    <w:t>姜庄村</w:t>
                  </w:r>
                </w:p>
              </w:tc>
              <w:tc>
                <w:tcPr>
                  <w:tcW w:w="1254" w:type="pct"/>
                  <w:noWrap w:val="0"/>
                  <w:vAlign w:val="center"/>
                </w:tcPr>
                <w:p>
                  <w:pPr>
                    <w:jc w:val="center"/>
                    <w:rPr>
                      <w:rFonts w:hint="default"/>
                      <w:b w:val="0"/>
                      <w:bCs/>
                      <w:szCs w:val="21"/>
                      <w:highlight w:val="none"/>
                      <w:u w:val="none"/>
                      <w:lang w:val="en-US" w:eastAsia="zh-CN"/>
                    </w:rPr>
                  </w:pPr>
                  <w:r>
                    <w:rPr>
                      <w:rFonts w:hint="eastAsia"/>
                      <w:b w:val="0"/>
                      <w:bCs/>
                      <w:szCs w:val="21"/>
                      <w:highlight w:val="none"/>
                      <w:u w:val="none"/>
                      <w:lang w:val="en-US" w:eastAsia="zh-CN"/>
                    </w:rPr>
                    <w:t>395</w:t>
                  </w:r>
                </w:p>
              </w:tc>
              <w:tc>
                <w:tcPr>
                  <w:tcW w:w="2279" w:type="dxa"/>
                  <w:noWrap w:val="0"/>
                  <w:vAlign w:val="center"/>
                </w:tcPr>
                <w:p>
                  <w:pPr>
                    <w:keepNext w:val="0"/>
                    <w:keepLines w:val="0"/>
                    <w:widowControl/>
                    <w:suppressLineNumbers w:val="0"/>
                    <w:jc w:val="center"/>
                    <w:textAlignment w:val="center"/>
                    <w:rPr>
                      <w:rFonts w:hint="default" w:ascii="Times New Roman" w:hAnsi="Times New Roman" w:cs="Times New Roman"/>
                      <w:b w:val="0"/>
                      <w:bCs/>
                      <w:sz w:val="21"/>
                      <w:szCs w:val="21"/>
                      <w:highlight w:val="none"/>
                      <w:u w:val="none"/>
                      <w:lang w:val="en-US" w:eastAsia="zh-CN"/>
                    </w:rPr>
                  </w:pPr>
                  <w:r>
                    <w:rPr>
                      <w:rFonts w:hint="default" w:ascii="Times New Roman" w:hAnsi="Times New Roman" w:eastAsia="宋体" w:cs="Times New Roman"/>
                      <w:i w:val="0"/>
                      <w:color w:val="000000"/>
                      <w:kern w:val="0"/>
                      <w:sz w:val="21"/>
                      <w:szCs w:val="21"/>
                      <w:u w:val="none"/>
                      <w:lang w:val="en-US" w:eastAsia="zh-CN" w:bidi="ar"/>
                    </w:rPr>
                    <w:t>1264</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1239" w:type="pct"/>
                  <w:vMerge w:val="continue"/>
                  <w:noWrap w:val="0"/>
                  <w:vAlign w:val="center"/>
                </w:tcPr>
                <w:p>
                  <w:pPr>
                    <w:jc w:val="center"/>
                    <w:rPr>
                      <w:rFonts w:hint="eastAsia" w:ascii="Times New Roman" w:hAnsi="Times New Roman"/>
                      <w:b w:val="0"/>
                      <w:bCs/>
                      <w:szCs w:val="21"/>
                      <w:u w:val="none"/>
                    </w:rPr>
                  </w:pPr>
                </w:p>
              </w:tc>
              <w:tc>
                <w:tcPr>
                  <w:tcW w:w="1249" w:type="pct"/>
                  <w:noWrap w:val="0"/>
                  <w:vAlign w:val="center"/>
                </w:tcPr>
                <w:p>
                  <w:pPr>
                    <w:jc w:val="center"/>
                    <w:rPr>
                      <w:rFonts w:hint="eastAsia"/>
                      <w:b w:val="0"/>
                      <w:bCs/>
                      <w:szCs w:val="21"/>
                      <w:highlight w:val="none"/>
                      <w:u w:val="none"/>
                      <w:lang w:val="en-US" w:eastAsia="zh-CN"/>
                    </w:rPr>
                  </w:pPr>
                  <w:r>
                    <w:rPr>
                      <w:rFonts w:hint="eastAsia"/>
                      <w:b w:val="0"/>
                      <w:bCs/>
                      <w:szCs w:val="21"/>
                      <w:highlight w:val="none"/>
                      <w:u w:val="none"/>
                      <w:lang w:val="en-US" w:eastAsia="zh-CN"/>
                    </w:rPr>
                    <w:t>泥河张村</w:t>
                  </w:r>
                </w:p>
              </w:tc>
              <w:tc>
                <w:tcPr>
                  <w:tcW w:w="1254" w:type="pct"/>
                  <w:noWrap w:val="0"/>
                  <w:vAlign w:val="center"/>
                </w:tcPr>
                <w:p>
                  <w:pPr>
                    <w:jc w:val="center"/>
                    <w:rPr>
                      <w:rFonts w:hint="default"/>
                      <w:b w:val="0"/>
                      <w:bCs/>
                      <w:szCs w:val="21"/>
                      <w:highlight w:val="none"/>
                      <w:u w:val="none"/>
                      <w:lang w:val="en-US" w:eastAsia="zh-CN"/>
                    </w:rPr>
                  </w:pPr>
                  <w:r>
                    <w:rPr>
                      <w:rFonts w:hint="eastAsia"/>
                      <w:b w:val="0"/>
                      <w:bCs/>
                      <w:szCs w:val="21"/>
                      <w:highlight w:val="none"/>
                      <w:u w:val="none"/>
                      <w:lang w:val="en-US" w:eastAsia="zh-CN"/>
                    </w:rPr>
                    <w:t>264</w:t>
                  </w:r>
                </w:p>
              </w:tc>
              <w:tc>
                <w:tcPr>
                  <w:tcW w:w="2279" w:type="dxa"/>
                  <w:noWrap w:val="0"/>
                  <w:vAlign w:val="center"/>
                </w:tcPr>
                <w:p>
                  <w:pPr>
                    <w:keepNext w:val="0"/>
                    <w:keepLines w:val="0"/>
                    <w:widowControl/>
                    <w:suppressLineNumbers w:val="0"/>
                    <w:jc w:val="center"/>
                    <w:textAlignment w:val="center"/>
                    <w:rPr>
                      <w:rFonts w:hint="default" w:ascii="Times New Roman" w:hAnsi="Times New Roman" w:cs="Times New Roman"/>
                      <w:b w:val="0"/>
                      <w:bCs/>
                      <w:sz w:val="21"/>
                      <w:szCs w:val="21"/>
                      <w:highlight w:val="none"/>
                      <w:u w:val="none"/>
                      <w:lang w:val="en-US" w:eastAsia="zh-CN"/>
                    </w:rPr>
                  </w:pPr>
                  <w:r>
                    <w:rPr>
                      <w:rFonts w:hint="default" w:ascii="Times New Roman" w:hAnsi="Times New Roman" w:eastAsia="宋体" w:cs="Times New Roman"/>
                      <w:i w:val="0"/>
                      <w:color w:val="000000"/>
                      <w:kern w:val="0"/>
                      <w:sz w:val="21"/>
                      <w:szCs w:val="21"/>
                      <w:u w:val="none"/>
                      <w:lang w:val="en-US" w:eastAsia="zh-CN" w:bidi="ar"/>
                    </w:rPr>
                    <w:t>845</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1239" w:type="pct"/>
                  <w:vMerge w:val="continue"/>
                  <w:noWrap w:val="0"/>
                  <w:vAlign w:val="center"/>
                </w:tcPr>
                <w:p>
                  <w:pPr>
                    <w:jc w:val="center"/>
                    <w:rPr>
                      <w:rFonts w:hint="eastAsia" w:ascii="Times New Roman" w:hAnsi="Times New Roman"/>
                      <w:b w:val="0"/>
                      <w:bCs/>
                      <w:szCs w:val="21"/>
                      <w:u w:val="none"/>
                    </w:rPr>
                  </w:pPr>
                </w:p>
              </w:tc>
              <w:tc>
                <w:tcPr>
                  <w:tcW w:w="1249" w:type="pct"/>
                  <w:noWrap w:val="0"/>
                  <w:vAlign w:val="center"/>
                </w:tcPr>
                <w:p>
                  <w:pPr>
                    <w:jc w:val="center"/>
                    <w:rPr>
                      <w:rFonts w:hint="eastAsia"/>
                      <w:b w:val="0"/>
                      <w:bCs/>
                      <w:szCs w:val="21"/>
                      <w:highlight w:val="none"/>
                      <w:u w:val="none"/>
                      <w:lang w:val="en-US" w:eastAsia="zh-CN"/>
                    </w:rPr>
                  </w:pPr>
                  <w:r>
                    <w:rPr>
                      <w:rFonts w:hint="eastAsia"/>
                      <w:b w:val="0"/>
                      <w:bCs/>
                      <w:szCs w:val="21"/>
                      <w:highlight w:val="none"/>
                      <w:u w:val="none"/>
                      <w:lang w:val="en-US" w:eastAsia="zh-CN"/>
                    </w:rPr>
                    <w:t>王营村</w:t>
                  </w:r>
                </w:p>
              </w:tc>
              <w:tc>
                <w:tcPr>
                  <w:tcW w:w="1254" w:type="pct"/>
                  <w:noWrap w:val="0"/>
                  <w:vAlign w:val="center"/>
                </w:tcPr>
                <w:p>
                  <w:pPr>
                    <w:jc w:val="center"/>
                    <w:rPr>
                      <w:rFonts w:hint="default"/>
                      <w:b w:val="0"/>
                      <w:bCs/>
                      <w:szCs w:val="21"/>
                      <w:highlight w:val="none"/>
                      <w:u w:val="none"/>
                      <w:lang w:val="en-US" w:eastAsia="zh-CN"/>
                    </w:rPr>
                  </w:pPr>
                  <w:r>
                    <w:rPr>
                      <w:rFonts w:hint="eastAsia"/>
                      <w:b w:val="0"/>
                      <w:bCs/>
                      <w:szCs w:val="21"/>
                      <w:highlight w:val="none"/>
                      <w:u w:val="none"/>
                      <w:lang w:val="en-US" w:eastAsia="zh-CN"/>
                    </w:rPr>
                    <w:t>231</w:t>
                  </w:r>
                </w:p>
              </w:tc>
              <w:tc>
                <w:tcPr>
                  <w:tcW w:w="2279" w:type="dxa"/>
                  <w:noWrap w:val="0"/>
                  <w:vAlign w:val="center"/>
                </w:tcPr>
                <w:p>
                  <w:pPr>
                    <w:keepNext w:val="0"/>
                    <w:keepLines w:val="0"/>
                    <w:widowControl/>
                    <w:suppressLineNumbers w:val="0"/>
                    <w:jc w:val="center"/>
                    <w:textAlignment w:val="center"/>
                    <w:rPr>
                      <w:rFonts w:hint="default" w:ascii="Times New Roman" w:hAnsi="Times New Roman" w:cs="Times New Roman"/>
                      <w:b w:val="0"/>
                      <w:bCs/>
                      <w:sz w:val="21"/>
                      <w:szCs w:val="21"/>
                      <w:highlight w:val="none"/>
                      <w:u w:val="none"/>
                      <w:lang w:val="en-US" w:eastAsia="zh-CN"/>
                    </w:rPr>
                  </w:pPr>
                  <w:r>
                    <w:rPr>
                      <w:rFonts w:hint="default" w:ascii="Times New Roman" w:hAnsi="Times New Roman" w:eastAsia="宋体" w:cs="Times New Roman"/>
                      <w:i w:val="0"/>
                      <w:color w:val="000000"/>
                      <w:kern w:val="0"/>
                      <w:sz w:val="21"/>
                      <w:szCs w:val="21"/>
                      <w:u w:val="none"/>
                      <w:lang w:val="en-US" w:eastAsia="zh-CN" w:bidi="ar"/>
                    </w:rPr>
                    <w:t>739</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1239" w:type="pct"/>
                  <w:vMerge w:val="continue"/>
                  <w:noWrap w:val="0"/>
                  <w:vAlign w:val="center"/>
                </w:tcPr>
                <w:p>
                  <w:pPr>
                    <w:jc w:val="center"/>
                    <w:rPr>
                      <w:rFonts w:hint="eastAsia" w:ascii="Times New Roman" w:hAnsi="Times New Roman"/>
                      <w:b w:val="0"/>
                      <w:bCs/>
                      <w:szCs w:val="21"/>
                      <w:u w:val="none"/>
                    </w:rPr>
                  </w:pPr>
                </w:p>
              </w:tc>
              <w:tc>
                <w:tcPr>
                  <w:tcW w:w="1249" w:type="pct"/>
                  <w:noWrap w:val="0"/>
                  <w:vAlign w:val="center"/>
                </w:tcPr>
                <w:p>
                  <w:pPr>
                    <w:jc w:val="center"/>
                    <w:rPr>
                      <w:rFonts w:hint="eastAsia"/>
                      <w:b w:val="0"/>
                      <w:bCs/>
                      <w:szCs w:val="21"/>
                      <w:highlight w:val="none"/>
                      <w:u w:val="none"/>
                      <w:lang w:val="en-US" w:eastAsia="zh-CN"/>
                    </w:rPr>
                  </w:pPr>
                  <w:r>
                    <w:rPr>
                      <w:rFonts w:hint="eastAsia"/>
                      <w:b w:val="0"/>
                      <w:bCs/>
                      <w:szCs w:val="21"/>
                      <w:highlight w:val="none"/>
                      <w:u w:val="none"/>
                      <w:lang w:val="en-US" w:eastAsia="zh-CN"/>
                    </w:rPr>
                    <w:t>余营村</w:t>
                  </w:r>
                </w:p>
              </w:tc>
              <w:tc>
                <w:tcPr>
                  <w:tcW w:w="1254" w:type="pct"/>
                  <w:noWrap w:val="0"/>
                  <w:vAlign w:val="center"/>
                </w:tcPr>
                <w:p>
                  <w:pPr>
                    <w:jc w:val="center"/>
                    <w:rPr>
                      <w:rFonts w:hint="default"/>
                      <w:b w:val="0"/>
                      <w:bCs/>
                      <w:szCs w:val="21"/>
                      <w:highlight w:val="none"/>
                      <w:u w:val="none"/>
                      <w:lang w:val="en-US" w:eastAsia="zh-CN"/>
                    </w:rPr>
                  </w:pPr>
                  <w:r>
                    <w:rPr>
                      <w:rFonts w:hint="eastAsia"/>
                      <w:b w:val="0"/>
                      <w:bCs/>
                      <w:szCs w:val="21"/>
                      <w:highlight w:val="none"/>
                      <w:u w:val="none"/>
                      <w:lang w:val="en-US" w:eastAsia="zh-CN"/>
                    </w:rPr>
                    <w:t>572</w:t>
                  </w:r>
                </w:p>
              </w:tc>
              <w:tc>
                <w:tcPr>
                  <w:tcW w:w="2279" w:type="dxa"/>
                  <w:noWrap w:val="0"/>
                  <w:vAlign w:val="center"/>
                </w:tcPr>
                <w:p>
                  <w:pPr>
                    <w:keepNext w:val="0"/>
                    <w:keepLines w:val="0"/>
                    <w:widowControl/>
                    <w:suppressLineNumbers w:val="0"/>
                    <w:jc w:val="center"/>
                    <w:textAlignment w:val="center"/>
                    <w:rPr>
                      <w:rFonts w:hint="default" w:ascii="Times New Roman" w:hAnsi="Times New Roman" w:cs="Times New Roman"/>
                      <w:b w:val="0"/>
                      <w:bCs/>
                      <w:sz w:val="21"/>
                      <w:szCs w:val="21"/>
                      <w:highlight w:val="none"/>
                      <w:u w:val="none"/>
                      <w:lang w:val="en-US" w:eastAsia="zh-CN"/>
                    </w:rPr>
                  </w:pPr>
                  <w:r>
                    <w:rPr>
                      <w:rFonts w:hint="default" w:ascii="Times New Roman" w:hAnsi="Times New Roman" w:eastAsia="宋体" w:cs="Times New Roman"/>
                      <w:i w:val="0"/>
                      <w:color w:val="000000"/>
                      <w:kern w:val="0"/>
                      <w:sz w:val="21"/>
                      <w:szCs w:val="21"/>
                      <w:u w:val="none"/>
                      <w:lang w:val="en-US" w:eastAsia="zh-CN" w:bidi="ar"/>
                    </w:rPr>
                    <w:t>1830</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1239" w:type="pct"/>
                  <w:vMerge w:val="continue"/>
                  <w:noWrap w:val="0"/>
                  <w:vAlign w:val="center"/>
                </w:tcPr>
                <w:p>
                  <w:pPr>
                    <w:jc w:val="center"/>
                    <w:rPr>
                      <w:rFonts w:hint="eastAsia" w:ascii="Times New Roman" w:hAnsi="Times New Roman"/>
                      <w:b w:val="0"/>
                      <w:bCs/>
                      <w:szCs w:val="21"/>
                      <w:u w:val="none"/>
                    </w:rPr>
                  </w:pPr>
                </w:p>
              </w:tc>
              <w:tc>
                <w:tcPr>
                  <w:tcW w:w="1249" w:type="pct"/>
                  <w:noWrap w:val="0"/>
                  <w:vAlign w:val="center"/>
                </w:tcPr>
                <w:p>
                  <w:pPr>
                    <w:jc w:val="center"/>
                    <w:rPr>
                      <w:rFonts w:hint="eastAsia"/>
                      <w:b w:val="0"/>
                      <w:bCs/>
                      <w:szCs w:val="21"/>
                      <w:highlight w:val="none"/>
                      <w:u w:val="none"/>
                      <w:lang w:val="en-US" w:eastAsia="zh-CN"/>
                    </w:rPr>
                  </w:pPr>
                  <w:r>
                    <w:rPr>
                      <w:rFonts w:hint="eastAsia"/>
                      <w:b w:val="0"/>
                      <w:bCs/>
                      <w:szCs w:val="21"/>
                      <w:highlight w:val="none"/>
                      <w:u w:val="none"/>
                      <w:lang w:val="en-US" w:eastAsia="zh-CN"/>
                    </w:rPr>
                    <w:t>台刘村</w:t>
                  </w:r>
                </w:p>
              </w:tc>
              <w:tc>
                <w:tcPr>
                  <w:tcW w:w="1254" w:type="pct"/>
                  <w:noWrap w:val="0"/>
                  <w:vAlign w:val="center"/>
                </w:tcPr>
                <w:p>
                  <w:pPr>
                    <w:jc w:val="center"/>
                    <w:rPr>
                      <w:rFonts w:hint="default"/>
                      <w:b w:val="0"/>
                      <w:bCs/>
                      <w:szCs w:val="21"/>
                      <w:highlight w:val="none"/>
                      <w:u w:val="none"/>
                      <w:lang w:val="en-US" w:eastAsia="zh-CN"/>
                    </w:rPr>
                  </w:pPr>
                  <w:r>
                    <w:rPr>
                      <w:rFonts w:hint="eastAsia"/>
                      <w:b w:val="0"/>
                      <w:bCs/>
                      <w:szCs w:val="21"/>
                      <w:highlight w:val="none"/>
                      <w:u w:val="none"/>
                      <w:lang w:val="en-US" w:eastAsia="zh-CN"/>
                    </w:rPr>
                    <w:t>628</w:t>
                  </w:r>
                </w:p>
              </w:tc>
              <w:tc>
                <w:tcPr>
                  <w:tcW w:w="2279" w:type="dxa"/>
                  <w:noWrap w:val="0"/>
                  <w:vAlign w:val="center"/>
                </w:tcPr>
                <w:p>
                  <w:pPr>
                    <w:keepNext w:val="0"/>
                    <w:keepLines w:val="0"/>
                    <w:widowControl/>
                    <w:suppressLineNumbers w:val="0"/>
                    <w:jc w:val="center"/>
                    <w:textAlignment w:val="center"/>
                    <w:rPr>
                      <w:rFonts w:hint="default" w:ascii="Times New Roman" w:hAnsi="Times New Roman" w:cs="Times New Roman"/>
                      <w:b w:val="0"/>
                      <w:bCs/>
                      <w:sz w:val="21"/>
                      <w:szCs w:val="21"/>
                      <w:highlight w:val="none"/>
                      <w:u w:val="none"/>
                      <w:lang w:val="en-US" w:eastAsia="zh-CN"/>
                    </w:rPr>
                  </w:pPr>
                  <w:r>
                    <w:rPr>
                      <w:rFonts w:hint="default" w:ascii="Times New Roman" w:hAnsi="Times New Roman" w:eastAsia="宋体" w:cs="Times New Roman"/>
                      <w:i w:val="0"/>
                      <w:color w:val="000000"/>
                      <w:kern w:val="0"/>
                      <w:sz w:val="21"/>
                      <w:szCs w:val="21"/>
                      <w:u w:val="none"/>
                      <w:lang w:val="en-US" w:eastAsia="zh-CN" w:bidi="ar"/>
                    </w:rPr>
                    <w:t>2010</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1239" w:type="pct"/>
                  <w:vMerge w:val="continue"/>
                  <w:noWrap w:val="0"/>
                  <w:vAlign w:val="center"/>
                </w:tcPr>
                <w:p>
                  <w:pPr>
                    <w:jc w:val="center"/>
                    <w:rPr>
                      <w:rFonts w:hint="eastAsia" w:ascii="Times New Roman" w:hAnsi="Times New Roman"/>
                      <w:b w:val="0"/>
                      <w:bCs/>
                      <w:szCs w:val="21"/>
                      <w:u w:val="none"/>
                    </w:rPr>
                  </w:pPr>
                </w:p>
              </w:tc>
              <w:tc>
                <w:tcPr>
                  <w:tcW w:w="1249" w:type="pct"/>
                  <w:noWrap w:val="0"/>
                  <w:vAlign w:val="center"/>
                </w:tcPr>
                <w:p>
                  <w:pPr>
                    <w:jc w:val="center"/>
                    <w:rPr>
                      <w:rFonts w:hint="eastAsia"/>
                      <w:b w:val="0"/>
                      <w:bCs/>
                      <w:szCs w:val="21"/>
                      <w:highlight w:val="none"/>
                      <w:u w:val="none"/>
                      <w:lang w:val="en-US" w:eastAsia="zh-CN"/>
                    </w:rPr>
                  </w:pPr>
                  <w:r>
                    <w:rPr>
                      <w:rFonts w:hint="eastAsia"/>
                      <w:b w:val="0"/>
                      <w:bCs/>
                      <w:szCs w:val="21"/>
                      <w:highlight w:val="none"/>
                      <w:u w:val="none"/>
                      <w:lang w:val="en-US" w:eastAsia="zh-CN"/>
                    </w:rPr>
                    <w:t>苏科村</w:t>
                  </w:r>
                </w:p>
              </w:tc>
              <w:tc>
                <w:tcPr>
                  <w:tcW w:w="1254" w:type="pct"/>
                  <w:noWrap w:val="0"/>
                  <w:vAlign w:val="center"/>
                </w:tcPr>
                <w:p>
                  <w:pPr>
                    <w:jc w:val="center"/>
                    <w:rPr>
                      <w:rFonts w:hint="default"/>
                      <w:b w:val="0"/>
                      <w:bCs/>
                      <w:szCs w:val="21"/>
                      <w:highlight w:val="none"/>
                      <w:u w:val="none"/>
                      <w:lang w:val="en-US" w:eastAsia="zh-CN"/>
                    </w:rPr>
                  </w:pPr>
                  <w:r>
                    <w:rPr>
                      <w:rFonts w:hint="eastAsia"/>
                      <w:b w:val="0"/>
                      <w:bCs/>
                      <w:szCs w:val="21"/>
                      <w:highlight w:val="none"/>
                      <w:u w:val="none"/>
                      <w:lang w:val="en-US" w:eastAsia="zh-CN"/>
                    </w:rPr>
                    <w:t>215</w:t>
                  </w:r>
                </w:p>
              </w:tc>
              <w:tc>
                <w:tcPr>
                  <w:tcW w:w="2279" w:type="dxa"/>
                  <w:noWrap w:val="0"/>
                  <w:vAlign w:val="center"/>
                </w:tcPr>
                <w:p>
                  <w:pPr>
                    <w:keepNext w:val="0"/>
                    <w:keepLines w:val="0"/>
                    <w:widowControl/>
                    <w:suppressLineNumbers w:val="0"/>
                    <w:jc w:val="center"/>
                    <w:textAlignment w:val="center"/>
                    <w:rPr>
                      <w:rFonts w:hint="default" w:ascii="Times New Roman" w:hAnsi="Times New Roman" w:cs="Times New Roman"/>
                      <w:b w:val="0"/>
                      <w:bCs/>
                      <w:sz w:val="21"/>
                      <w:szCs w:val="21"/>
                      <w:highlight w:val="none"/>
                      <w:u w:val="none"/>
                      <w:lang w:val="en-US" w:eastAsia="zh-CN"/>
                    </w:rPr>
                  </w:pPr>
                  <w:r>
                    <w:rPr>
                      <w:rFonts w:hint="default" w:ascii="Times New Roman" w:hAnsi="Times New Roman" w:eastAsia="宋体" w:cs="Times New Roman"/>
                      <w:i w:val="0"/>
                      <w:color w:val="000000"/>
                      <w:kern w:val="0"/>
                      <w:sz w:val="21"/>
                      <w:szCs w:val="21"/>
                      <w:u w:val="none"/>
                      <w:lang w:val="en-US" w:eastAsia="zh-CN" w:bidi="ar"/>
                    </w:rPr>
                    <w:t>688</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1239" w:type="pct"/>
                  <w:vMerge w:val="continue"/>
                  <w:noWrap w:val="0"/>
                  <w:vAlign w:val="center"/>
                </w:tcPr>
                <w:p>
                  <w:pPr>
                    <w:jc w:val="center"/>
                    <w:rPr>
                      <w:rFonts w:hint="eastAsia" w:ascii="Times New Roman" w:hAnsi="Times New Roman"/>
                      <w:b w:val="0"/>
                      <w:bCs/>
                      <w:szCs w:val="21"/>
                      <w:u w:val="none"/>
                    </w:rPr>
                  </w:pPr>
                </w:p>
              </w:tc>
              <w:tc>
                <w:tcPr>
                  <w:tcW w:w="1249" w:type="pct"/>
                  <w:noWrap w:val="0"/>
                  <w:vAlign w:val="center"/>
                </w:tcPr>
                <w:p>
                  <w:pPr>
                    <w:jc w:val="center"/>
                    <w:rPr>
                      <w:rFonts w:hint="eastAsia"/>
                      <w:b w:val="0"/>
                      <w:bCs/>
                      <w:szCs w:val="21"/>
                      <w:highlight w:val="none"/>
                      <w:u w:val="none"/>
                      <w:lang w:val="en-US" w:eastAsia="zh-CN"/>
                    </w:rPr>
                  </w:pPr>
                  <w:r>
                    <w:rPr>
                      <w:rFonts w:hint="eastAsia"/>
                      <w:b w:val="0"/>
                      <w:bCs/>
                      <w:szCs w:val="21"/>
                      <w:highlight w:val="none"/>
                      <w:u w:val="none"/>
                      <w:lang w:val="en-US" w:eastAsia="zh-CN"/>
                    </w:rPr>
                    <w:t>支刘村</w:t>
                  </w:r>
                </w:p>
              </w:tc>
              <w:tc>
                <w:tcPr>
                  <w:tcW w:w="1254" w:type="pct"/>
                  <w:noWrap w:val="0"/>
                  <w:vAlign w:val="center"/>
                </w:tcPr>
                <w:p>
                  <w:pPr>
                    <w:jc w:val="center"/>
                    <w:rPr>
                      <w:rFonts w:hint="default"/>
                      <w:b w:val="0"/>
                      <w:bCs/>
                      <w:szCs w:val="21"/>
                      <w:highlight w:val="none"/>
                      <w:u w:val="none"/>
                      <w:lang w:val="en-US" w:eastAsia="zh-CN"/>
                    </w:rPr>
                  </w:pPr>
                  <w:r>
                    <w:rPr>
                      <w:rFonts w:hint="eastAsia"/>
                      <w:b w:val="0"/>
                      <w:bCs/>
                      <w:szCs w:val="21"/>
                      <w:highlight w:val="none"/>
                      <w:u w:val="none"/>
                      <w:lang w:val="en-US" w:eastAsia="zh-CN"/>
                    </w:rPr>
                    <w:t>282</w:t>
                  </w:r>
                </w:p>
              </w:tc>
              <w:tc>
                <w:tcPr>
                  <w:tcW w:w="2279" w:type="dxa"/>
                  <w:noWrap w:val="0"/>
                  <w:vAlign w:val="center"/>
                </w:tcPr>
                <w:p>
                  <w:pPr>
                    <w:keepNext w:val="0"/>
                    <w:keepLines w:val="0"/>
                    <w:widowControl/>
                    <w:suppressLineNumbers w:val="0"/>
                    <w:jc w:val="center"/>
                    <w:textAlignment w:val="center"/>
                    <w:rPr>
                      <w:rFonts w:hint="default" w:ascii="Times New Roman" w:hAnsi="Times New Roman" w:cs="Times New Roman"/>
                      <w:b w:val="0"/>
                      <w:bCs/>
                      <w:sz w:val="21"/>
                      <w:szCs w:val="21"/>
                      <w:highlight w:val="none"/>
                      <w:u w:val="none"/>
                      <w:lang w:val="en-US" w:eastAsia="zh-CN"/>
                    </w:rPr>
                  </w:pPr>
                  <w:r>
                    <w:rPr>
                      <w:rFonts w:hint="default" w:ascii="Times New Roman" w:hAnsi="Times New Roman" w:eastAsia="宋体" w:cs="Times New Roman"/>
                      <w:i w:val="0"/>
                      <w:color w:val="000000"/>
                      <w:kern w:val="0"/>
                      <w:sz w:val="21"/>
                      <w:szCs w:val="21"/>
                      <w:u w:val="none"/>
                      <w:lang w:val="en-US" w:eastAsia="zh-CN" w:bidi="ar"/>
                    </w:rPr>
                    <w:t>902</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1239" w:type="pct"/>
                  <w:vMerge w:val="continue"/>
                  <w:noWrap w:val="0"/>
                  <w:vAlign w:val="center"/>
                </w:tcPr>
                <w:p>
                  <w:pPr>
                    <w:jc w:val="center"/>
                    <w:rPr>
                      <w:rFonts w:hint="eastAsia" w:ascii="Times New Roman" w:hAnsi="Times New Roman"/>
                      <w:b w:val="0"/>
                      <w:bCs/>
                      <w:szCs w:val="21"/>
                      <w:u w:val="none"/>
                    </w:rPr>
                  </w:pPr>
                </w:p>
              </w:tc>
              <w:tc>
                <w:tcPr>
                  <w:tcW w:w="1249" w:type="pct"/>
                  <w:noWrap w:val="0"/>
                  <w:vAlign w:val="center"/>
                </w:tcPr>
                <w:p>
                  <w:pPr>
                    <w:jc w:val="center"/>
                    <w:rPr>
                      <w:rFonts w:hint="eastAsia"/>
                      <w:b w:val="0"/>
                      <w:bCs/>
                      <w:szCs w:val="21"/>
                      <w:highlight w:val="none"/>
                      <w:u w:val="none"/>
                      <w:lang w:val="en-US" w:eastAsia="zh-CN"/>
                    </w:rPr>
                  </w:pPr>
                  <w:r>
                    <w:rPr>
                      <w:rFonts w:hint="eastAsia"/>
                      <w:b w:val="0"/>
                      <w:bCs/>
                      <w:szCs w:val="21"/>
                      <w:highlight w:val="none"/>
                      <w:u w:val="none"/>
                      <w:lang w:val="en-US" w:eastAsia="zh-CN"/>
                    </w:rPr>
                    <w:t>台马</w:t>
                  </w:r>
                </w:p>
              </w:tc>
              <w:tc>
                <w:tcPr>
                  <w:tcW w:w="1254" w:type="pct"/>
                  <w:noWrap w:val="0"/>
                  <w:vAlign w:val="center"/>
                </w:tcPr>
                <w:p>
                  <w:pPr>
                    <w:jc w:val="center"/>
                    <w:rPr>
                      <w:rFonts w:hint="default"/>
                      <w:b w:val="0"/>
                      <w:bCs/>
                      <w:szCs w:val="21"/>
                      <w:highlight w:val="none"/>
                      <w:u w:val="none"/>
                      <w:lang w:val="en-US" w:eastAsia="zh-CN"/>
                    </w:rPr>
                  </w:pPr>
                  <w:r>
                    <w:rPr>
                      <w:rFonts w:hint="eastAsia"/>
                      <w:b w:val="0"/>
                      <w:bCs/>
                      <w:szCs w:val="21"/>
                      <w:highlight w:val="none"/>
                      <w:u w:val="none"/>
                      <w:lang w:val="en-US" w:eastAsia="zh-CN"/>
                    </w:rPr>
                    <w:t>113</w:t>
                  </w:r>
                </w:p>
              </w:tc>
              <w:tc>
                <w:tcPr>
                  <w:tcW w:w="2279" w:type="dxa"/>
                  <w:noWrap w:val="0"/>
                  <w:vAlign w:val="center"/>
                </w:tcPr>
                <w:p>
                  <w:pPr>
                    <w:keepNext w:val="0"/>
                    <w:keepLines w:val="0"/>
                    <w:widowControl/>
                    <w:suppressLineNumbers w:val="0"/>
                    <w:jc w:val="center"/>
                    <w:textAlignment w:val="center"/>
                    <w:rPr>
                      <w:rFonts w:hint="default" w:ascii="Times New Roman" w:hAnsi="Times New Roman" w:cs="Times New Roman"/>
                      <w:b w:val="0"/>
                      <w:bCs/>
                      <w:sz w:val="21"/>
                      <w:szCs w:val="21"/>
                      <w:highlight w:val="none"/>
                      <w:u w:val="none"/>
                      <w:lang w:val="en-US" w:eastAsia="zh-CN"/>
                    </w:rPr>
                  </w:pPr>
                  <w:r>
                    <w:rPr>
                      <w:rFonts w:hint="default" w:ascii="Times New Roman" w:hAnsi="Times New Roman" w:eastAsia="宋体" w:cs="Times New Roman"/>
                      <w:i w:val="0"/>
                      <w:color w:val="000000"/>
                      <w:kern w:val="0"/>
                      <w:sz w:val="21"/>
                      <w:szCs w:val="21"/>
                      <w:u w:val="none"/>
                      <w:lang w:val="en-US" w:eastAsia="zh-CN" w:bidi="ar"/>
                    </w:rPr>
                    <w:t>362</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1239" w:type="pct"/>
                  <w:vMerge w:val="restart"/>
                  <w:noWrap w:val="0"/>
                  <w:vAlign w:val="center"/>
                </w:tcPr>
                <w:p>
                  <w:pPr>
                    <w:jc w:val="center"/>
                    <w:rPr>
                      <w:rFonts w:hint="eastAsia" w:ascii="Times New Roman" w:hAnsi="Times New Roman"/>
                      <w:b w:val="0"/>
                      <w:bCs/>
                      <w:szCs w:val="21"/>
                      <w:u w:val="none"/>
                    </w:rPr>
                  </w:pPr>
                  <w:r>
                    <w:rPr>
                      <w:rFonts w:hint="eastAsia" w:ascii="Times New Roman" w:hAnsi="Times New Roman"/>
                      <w:b w:val="0"/>
                      <w:bCs/>
                      <w:szCs w:val="21"/>
                      <w:u w:val="none"/>
                    </w:rPr>
                    <w:t>邓李乡</w:t>
                  </w:r>
                </w:p>
              </w:tc>
              <w:tc>
                <w:tcPr>
                  <w:tcW w:w="1249" w:type="pct"/>
                  <w:noWrap w:val="0"/>
                  <w:vAlign w:val="center"/>
                </w:tcPr>
                <w:p>
                  <w:pPr>
                    <w:jc w:val="center"/>
                    <w:rPr>
                      <w:rFonts w:hint="eastAsia"/>
                      <w:b w:val="0"/>
                      <w:bCs/>
                      <w:szCs w:val="21"/>
                      <w:highlight w:val="none"/>
                      <w:u w:val="none"/>
                      <w:lang w:val="en-US" w:eastAsia="zh-CN"/>
                    </w:rPr>
                  </w:pPr>
                  <w:r>
                    <w:rPr>
                      <w:rFonts w:hint="eastAsia"/>
                      <w:b w:val="0"/>
                      <w:bCs/>
                      <w:szCs w:val="21"/>
                      <w:highlight w:val="none"/>
                      <w:u w:val="none"/>
                      <w:lang w:val="en-US" w:eastAsia="zh-CN"/>
                    </w:rPr>
                    <w:t>石庄</w:t>
                  </w:r>
                </w:p>
              </w:tc>
              <w:tc>
                <w:tcPr>
                  <w:tcW w:w="1254" w:type="pct"/>
                  <w:noWrap w:val="0"/>
                  <w:vAlign w:val="center"/>
                </w:tcPr>
                <w:p>
                  <w:pPr>
                    <w:jc w:val="center"/>
                    <w:rPr>
                      <w:rFonts w:hint="default"/>
                      <w:b w:val="0"/>
                      <w:bCs/>
                      <w:szCs w:val="21"/>
                      <w:highlight w:val="none"/>
                      <w:u w:val="none"/>
                      <w:lang w:val="en-US" w:eastAsia="zh-CN"/>
                    </w:rPr>
                  </w:pPr>
                  <w:r>
                    <w:rPr>
                      <w:rFonts w:hint="eastAsia"/>
                      <w:b w:val="0"/>
                      <w:bCs/>
                      <w:szCs w:val="21"/>
                      <w:highlight w:val="none"/>
                      <w:u w:val="none"/>
                      <w:lang w:val="en-US" w:eastAsia="zh-CN"/>
                    </w:rPr>
                    <w:t>252</w:t>
                  </w:r>
                </w:p>
              </w:tc>
              <w:tc>
                <w:tcPr>
                  <w:tcW w:w="2279" w:type="dxa"/>
                  <w:noWrap w:val="0"/>
                  <w:vAlign w:val="center"/>
                </w:tcPr>
                <w:p>
                  <w:pPr>
                    <w:keepNext w:val="0"/>
                    <w:keepLines w:val="0"/>
                    <w:widowControl/>
                    <w:suppressLineNumbers w:val="0"/>
                    <w:jc w:val="center"/>
                    <w:textAlignment w:val="center"/>
                    <w:rPr>
                      <w:rFonts w:hint="default" w:ascii="Times New Roman" w:hAnsi="Times New Roman" w:cs="Times New Roman"/>
                      <w:b w:val="0"/>
                      <w:bCs/>
                      <w:sz w:val="21"/>
                      <w:szCs w:val="21"/>
                      <w:highlight w:val="none"/>
                      <w:u w:val="none"/>
                      <w:lang w:val="en-US" w:eastAsia="zh-CN"/>
                    </w:rPr>
                  </w:pPr>
                  <w:r>
                    <w:rPr>
                      <w:rFonts w:hint="default" w:ascii="Times New Roman" w:hAnsi="Times New Roman" w:eastAsia="宋体" w:cs="Times New Roman"/>
                      <w:i w:val="0"/>
                      <w:color w:val="000000"/>
                      <w:kern w:val="0"/>
                      <w:sz w:val="21"/>
                      <w:szCs w:val="21"/>
                      <w:u w:val="none"/>
                      <w:lang w:val="en-US" w:eastAsia="zh-CN" w:bidi="ar"/>
                    </w:rPr>
                    <w:t>806</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1239" w:type="pct"/>
                  <w:vMerge w:val="continue"/>
                  <w:noWrap w:val="0"/>
                  <w:vAlign w:val="center"/>
                </w:tcPr>
                <w:p>
                  <w:pPr>
                    <w:jc w:val="center"/>
                    <w:rPr>
                      <w:rFonts w:hint="eastAsia" w:ascii="Times New Roman" w:hAnsi="Times New Roman"/>
                      <w:b w:val="0"/>
                      <w:bCs/>
                      <w:szCs w:val="21"/>
                      <w:u w:val="none"/>
                    </w:rPr>
                  </w:pPr>
                </w:p>
              </w:tc>
              <w:tc>
                <w:tcPr>
                  <w:tcW w:w="1249" w:type="pct"/>
                  <w:noWrap w:val="0"/>
                  <w:vAlign w:val="center"/>
                </w:tcPr>
                <w:p>
                  <w:pPr>
                    <w:jc w:val="center"/>
                    <w:rPr>
                      <w:rFonts w:hint="eastAsia"/>
                      <w:b w:val="0"/>
                      <w:bCs/>
                      <w:szCs w:val="21"/>
                      <w:highlight w:val="none"/>
                      <w:u w:val="none"/>
                      <w:lang w:val="en-US" w:eastAsia="zh-CN"/>
                    </w:rPr>
                  </w:pPr>
                  <w:r>
                    <w:rPr>
                      <w:rFonts w:hint="eastAsia"/>
                      <w:b w:val="0"/>
                      <w:bCs/>
                      <w:szCs w:val="21"/>
                      <w:highlight w:val="none"/>
                      <w:u w:val="none"/>
                      <w:lang w:val="en-US" w:eastAsia="zh-CN"/>
                    </w:rPr>
                    <w:t>张石</w:t>
                  </w:r>
                </w:p>
              </w:tc>
              <w:tc>
                <w:tcPr>
                  <w:tcW w:w="1254" w:type="pct"/>
                  <w:noWrap w:val="0"/>
                  <w:vAlign w:val="center"/>
                </w:tcPr>
                <w:p>
                  <w:pPr>
                    <w:jc w:val="center"/>
                    <w:rPr>
                      <w:rFonts w:hint="default"/>
                      <w:b w:val="0"/>
                      <w:bCs/>
                      <w:szCs w:val="21"/>
                      <w:highlight w:val="none"/>
                      <w:u w:val="none"/>
                      <w:lang w:val="en-US" w:eastAsia="zh-CN"/>
                    </w:rPr>
                  </w:pPr>
                  <w:r>
                    <w:rPr>
                      <w:rFonts w:hint="eastAsia"/>
                      <w:b w:val="0"/>
                      <w:bCs/>
                      <w:szCs w:val="21"/>
                      <w:highlight w:val="none"/>
                      <w:u w:val="none"/>
                      <w:lang w:val="en-US" w:eastAsia="zh-CN"/>
                    </w:rPr>
                    <w:t>114</w:t>
                  </w:r>
                </w:p>
              </w:tc>
              <w:tc>
                <w:tcPr>
                  <w:tcW w:w="2279" w:type="dxa"/>
                  <w:noWrap w:val="0"/>
                  <w:vAlign w:val="center"/>
                </w:tcPr>
                <w:p>
                  <w:pPr>
                    <w:keepNext w:val="0"/>
                    <w:keepLines w:val="0"/>
                    <w:widowControl/>
                    <w:suppressLineNumbers w:val="0"/>
                    <w:jc w:val="center"/>
                    <w:textAlignment w:val="center"/>
                    <w:rPr>
                      <w:rFonts w:hint="default" w:ascii="Times New Roman" w:hAnsi="Times New Roman" w:cs="Times New Roman"/>
                      <w:b w:val="0"/>
                      <w:bCs/>
                      <w:sz w:val="21"/>
                      <w:szCs w:val="21"/>
                      <w:highlight w:val="none"/>
                      <w:u w:val="none"/>
                      <w:lang w:val="en-US" w:eastAsia="zh-CN"/>
                    </w:rPr>
                  </w:pPr>
                  <w:r>
                    <w:rPr>
                      <w:rFonts w:hint="default" w:ascii="Times New Roman" w:hAnsi="Times New Roman" w:eastAsia="宋体" w:cs="Times New Roman"/>
                      <w:i w:val="0"/>
                      <w:color w:val="000000"/>
                      <w:kern w:val="0"/>
                      <w:sz w:val="21"/>
                      <w:szCs w:val="21"/>
                      <w:u w:val="none"/>
                      <w:lang w:val="en-US" w:eastAsia="zh-CN" w:bidi="ar"/>
                    </w:rPr>
                    <w:t>365</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1239" w:type="pct"/>
                  <w:vMerge w:val="continue"/>
                  <w:noWrap w:val="0"/>
                  <w:vAlign w:val="center"/>
                </w:tcPr>
                <w:p>
                  <w:pPr>
                    <w:jc w:val="center"/>
                    <w:rPr>
                      <w:rFonts w:hint="eastAsia" w:ascii="Times New Roman" w:hAnsi="Times New Roman"/>
                      <w:b w:val="0"/>
                      <w:bCs/>
                      <w:szCs w:val="21"/>
                      <w:u w:val="none"/>
                    </w:rPr>
                  </w:pPr>
                </w:p>
              </w:tc>
              <w:tc>
                <w:tcPr>
                  <w:tcW w:w="1249" w:type="pct"/>
                  <w:noWrap w:val="0"/>
                  <w:vAlign w:val="center"/>
                </w:tcPr>
                <w:p>
                  <w:pPr>
                    <w:jc w:val="center"/>
                    <w:rPr>
                      <w:rFonts w:hint="eastAsia"/>
                      <w:b w:val="0"/>
                      <w:bCs/>
                      <w:szCs w:val="21"/>
                      <w:highlight w:val="none"/>
                      <w:u w:val="none"/>
                      <w:lang w:val="en-US" w:eastAsia="zh-CN"/>
                    </w:rPr>
                  </w:pPr>
                  <w:r>
                    <w:rPr>
                      <w:rFonts w:hint="eastAsia"/>
                      <w:b w:val="0"/>
                      <w:bCs/>
                      <w:szCs w:val="21"/>
                      <w:highlight w:val="none"/>
                      <w:u w:val="none"/>
                      <w:lang w:val="en-US" w:eastAsia="zh-CN"/>
                    </w:rPr>
                    <w:t>湾李村</w:t>
                  </w:r>
                </w:p>
              </w:tc>
              <w:tc>
                <w:tcPr>
                  <w:tcW w:w="1254" w:type="pct"/>
                  <w:noWrap w:val="0"/>
                  <w:vAlign w:val="center"/>
                </w:tcPr>
                <w:p>
                  <w:pPr>
                    <w:jc w:val="center"/>
                    <w:rPr>
                      <w:rFonts w:hint="default"/>
                      <w:b w:val="0"/>
                      <w:bCs/>
                      <w:szCs w:val="21"/>
                      <w:highlight w:val="none"/>
                      <w:u w:val="none"/>
                      <w:lang w:val="en-US" w:eastAsia="zh-CN"/>
                    </w:rPr>
                  </w:pPr>
                  <w:r>
                    <w:rPr>
                      <w:rFonts w:hint="eastAsia"/>
                      <w:b w:val="0"/>
                      <w:bCs/>
                      <w:szCs w:val="21"/>
                      <w:highlight w:val="none"/>
                      <w:u w:val="none"/>
                      <w:lang w:val="en-US" w:eastAsia="zh-CN"/>
                    </w:rPr>
                    <w:t>589</w:t>
                  </w:r>
                </w:p>
              </w:tc>
              <w:tc>
                <w:tcPr>
                  <w:tcW w:w="2279" w:type="dxa"/>
                  <w:noWrap w:val="0"/>
                  <w:vAlign w:val="center"/>
                </w:tcPr>
                <w:p>
                  <w:pPr>
                    <w:keepNext w:val="0"/>
                    <w:keepLines w:val="0"/>
                    <w:widowControl/>
                    <w:suppressLineNumbers w:val="0"/>
                    <w:jc w:val="center"/>
                    <w:textAlignment w:val="center"/>
                    <w:rPr>
                      <w:rFonts w:hint="default" w:ascii="Times New Roman" w:hAnsi="Times New Roman" w:cs="Times New Roman"/>
                      <w:b w:val="0"/>
                      <w:bCs/>
                      <w:sz w:val="21"/>
                      <w:szCs w:val="21"/>
                      <w:highlight w:val="none"/>
                      <w:u w:val="none"/>
                      <w:lang w:val="en-US" w:eastAsia="zh-CN"/>
                    </w:rPr>
                  </w:pPr>
                  <w:r>
                    <w:rPr>
                      <w:rFonts w:hint="default" w:ascii="Times New Roman" w:hAnsi="Times New Roman" w:eastAsia="宋体" w:cs="Times New Roman"/>
                      <w:i w:val="0"/>
                      <w:color w:val="000000"/>
                      <w:kern w:val="0"/>
                      <w:sz w:val="21"/>
                      <w:szCs w:val="21"/>
                      <w:u w:val="none"/>
                      <w:lang w:val="en-US" w:eastAsia="zh-CN" w:bidi="ar"/>
                    </w:rPr>
                    <w:t>1885</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1239" w:type="pct"/>
                  <w:vMerge w:val="continue"/>
                  <w:noWrap w:val="0"/>
                  <w:vAlign w:val="center"/>
                </w:tcPr>
                <w:p>
                  <w:pPr>
                    <w:jc w:val="center"/>
                    <w:rPr>
                      <w:rFonts w:hint="eastAsia" w:ascii="Times New Roman" w:hAnsi="Times New Roman"/>
                      <w:b w:val="0"/>
                      <w:bCs/>
                      <w:szCs w:val="21"/>
                      <w:u w:val="none"/>
                    </w:rPr>
                  </w:pPr>
                </w:p>
              </w:tc>
              <w:tc>
                <w:tcPr>
                  <w:tcW w:w="1249" w:type="pct"/>
                  <w:noWrap w:val="0"/>
                  <w:vAlign w:val="center"/>
                </w:tcPr>
                <w:p>
                  <w:pPr>
                    <w:jc w:val="center"/>
                    <w:rPr>
                      <w:rFonts w:hint="eastAsia"/>
                      <w:b w:val="0"/>
                      <w:bCs/>
                      <w:szCs w:val="21"/>
                      <w:highlight w:val="none"/>
                      <w:u w:val="none"/>
                      <w:lang w:val="en-US" w:eastAsia="zh-CN"/>
                    </w:rPr>
                  </w:pPr>
                  <w:r>
                    <w:rPr>
                      <w:rFonts w:hint="eastAsia"/>
                      <w:b w:val="0"/>
                      <w:bCs/>
                      <w:szCs w:val="21"/>
                      <w:highlight w:val="none"/>
                      <w:u w:val="none"/>
                      <w:lang w:val="en-US" w:eastAsia="zh-CN"/>
                    </w:rPr>
                    <w:t>杜谢村</w:t>
                  </w:r>
                </w:p>
              </w:tc>
              <w:tc>
                <w:tcPr>
                  <w:tcW w:w="1254" w:type="pct"/>
                  <w:noWrap w:val="0"/>
                  <w:vAlign w:val="center"/>
                </w:tcPr>
                <w:p>
                  <w:pPr>
                    <w:jc w:val="center"/>
                    <w:rPr>
                      <w:rFonts w:hint="default"/>
                      <w:b w:val="0"/>
                      <w:bCs/>
                      <w:szCs w:val="21"/>
                      <w:highlight w:val="none"/>
                      <w:u w:val="none"/>
                      <w:lang w:val="en-US" w:eastAsia="zh-CN"/>
                    </w:rPr>
                  </w:pPr>
                  <w:r>
                    <w:rPr>
                      <w:rFonts w:hint="eastAsia"/>
                      <w:b w:val="0"/>
                      <w:bCs/>
                      <w:szCs w:val="21"/>
                      <w:highlight w:val="none"/>
                      <w:u w:val="none"/>
                      <w:lang w:val="en-US" w:eastAsia="zh-CN"/>
                    </w:rPr>
                    <w:t>360</w:t>
                  </w:r>
                </w:p>
              </w:tc>
              <w:tc>
                <w:tcPr>
                  <w:tcW w:w="2279" w:type="dxa"/>
                  <w:noWrap w:val="0"/>
                  <w:vAlign w:val="center"/>
                </w:tcPr>
                <w:p>
                  <w:pPr>
                    <w:keepNext w:val="0"/>
                    <w:keepLines w:val="0"/>
                    <w:widowControl/>
                    <w:suppressLineNumbers w:val="0"/>
                    <w:jc w:val="center"/>
                    <w:textAlignment w:val="center"/>
                    <w:rPr>
                      <w:rFonts w:hint="default" w:ascii="Times New Roman" w:hAnsi="Times New Roman" w:cs="Times New Roman"/>
                      <w:b w:val="0"/>
                      <w:bCs/>
                      <w:sz w:val="21"/>
                      <w:szCs w:val="21"/>
                      <w:highlight w:val="none"/>
                      <w:u w:val="none"/>
                      <w:lang w:val="en-US" w:eastAsia="zh-CN"/>
                    </w:rPr>
                  </w:pPr>
                  <w:r>
                    <w:rPr>
                      <w:rFonts w:hint="default" w:ascii="Times New Roman" w:hAnsi="Times New Roman" w:eastAsia="宋体" w:cs="Times New Roman"/>
                      <w:i w:val="0"/>
                      <w:color w:val="000000"/>
                      <w:kern w:val="0"/>
                      <w:sz w:val="21"/>
                      <w:szCs w:val="21"/>
                      <w:u w:val="none"/>
                      <w:lang w:val="en-US" w:eastAsia="zh-CN" w:bidi="ar"/>
                    </w:rPr>
                    <w:t>1152</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1239" w:type="pct"/>
                  <w:vMerge w:val="continue"/>
                  <w:noWrap w:val="0"/>
                  <w:vAlign w:val="center"/>
                </w:tcPr>
                <w:p>
                  <w:pPr>
                    <w:jc w:val="center"/>
                    <w:rPr>
                      <w:rFonts w:hint="eastAsia" w:ascii="Times New Roman" w:hAnsi="Times New Roman"/>
                      <w:b w:val="0"/>
                      <w:bCs/>
                      <w:szCs w:val="21"/>
                      <w:u w:val="none"/>
                    </w:rPr>
                  </w:pPr>
                </w:p>
              </w:tc>
              <w:tc>
                <w:tcPr>
                  <w:tcW w:w="1249" w:type="pct"/>
                  <w:noWrap w:val="0"/>
                  <w:vAlign w:val="center"/>
                </w:tcPr>
                <w:p>
                  <w:pPr>
                    <w:jc w:val="center"/>
                    <w:rPr>
                      <w:rFonts w:hint="eastAsia"/>
                      <w:b w:val="0"/>
                      <w:bCs/>
                      <w:szCs w:val="21"/>
                      <w:highlight w:val="none"/>
                      <w:u w:val="none"/>
                      <w:lang w:val="en-US" w:eastAsia="zh-CN"/>
                    </w:rPr>
                  </w:pPr>
                  <w:r>
                    <w:rPr>
                      <w:rFonts w:hint="eastAsia"/>
                      <w:b w:val="0"/>
                      <w:bCs/>
                      <w:szCs w:val="21"/>
                      <w:highlight w:val="none"/>
                      <w:u w:val="none"/>
                      <w:lang w:val="en-US" w:eastAsia="zh-CN"/>
                    </w:rPr>
                    <w:t>黑刘马</w:t>
                  </w:r>
                </w:p>
              </w:tc>
              <w:tc>
                <w:tcPr>
                  <w:tcW w:w="1254" w:type="pct"/>
                  <w:noWrap w:val="0"/>
                  <w:vAlign w:val="center"/>
                </w:tcPr>
                <w:p>
                  <w:pPr>
                    <w:jc w:val="center"/>
                    <w:rPr>
                      <w:rFonts w:hint="default"/>
                      <w:b w:val="0"/>
                      <w:bCs/>
                      <w:szCs w:val="21"/>
                      <w:highlight w:val="none"/>
                      <w:u w:val="none"/>
                      <w:lang w:val="en-US" w:eastAsia="zh-CN"/>
                    </w:rPr>
                  </w:pPr>
                  <w:r>
                    <w:rPr>
                      <w:rFonts w:hint="eastAsia"/>
                      <w:b w:val="0"/>
                      <w:bCs/>
                      <w:szCs w:val="21"/>
                      <w:highlight w:val="none"/>
                      <w:u w:val="none"/>
                      <w:lang w:val="en-US" w:eastAsia="zh-CN"/>
                    </w:rPr>
                    <w:t>125</w:t>
                  </w:r>
                </w:p>
              </w:tc>
              <w:tc>
                <w:tcPr>
                  <w:tcW w:w="2279" w:type="dxa"/>
                  <w:noWrap w:val="0"/>
                  <w:vAlign w:val="center"/>
                </w:tcPr>
                <w:p>
                  <w:pPr>
                    <w:keepNext w:val="0"/>
                    <w:keepLines w:val="0"/>
                    <w:widowControl/>
                    <w:suppressLineNumbers w:val="0"/>
                    <w:jc w:val="center"/>
                    <w:textAlignment w:val="center"/>
                    <w:rPr>
                      <w:rFonts w:hint="default" w:ascii="Times New Roman" w:hAnsi="Times New Roman" w:cs="Times New Roman"/>
                      <w:b w:val="0"/>
                      <w:bCs/>
                      <w:sz w:val="21"/>
                      <w:szCs w:val="21"/>
                      <w:highlight w:val="none"/>
                      <w:u w:val="none"/>
                      <w:lang w:val="en-US" w:eastAsia="zh-CN"/>
                    </w:rPr>
                  </w:pPr>
                  <w:r>
                    <w:rPr>
                      <w:rFonts w:hint="default" w:ascii="Times New Roman" w:hAnsi="Times New Roman" w:eastAsia="宋体" w:cs="Times New Roman"/>
                      <w:i w:val="0"/>
                      <w:color w:val="000000"/>
                      <w:kern w:val="0"/>
                      <w:sz w:val="21"/>
                      <w:szCs w:val="21"/>
                      <w:u w:val="none"/>
                      <w:lang w:val="en-US" w:eastAsia="zh-CN" w:bidi="ar"/>
                    </w:rPr>
                    <w:t>400</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1239" w:type="pct"/>
                  <w:vMerge w:val="continue"/>
                  <w:noWrap w:val="0"/>
                  <w:vAlign w:val="center"/>
                </w:tcPr>
                <w:p>
                  <w:pPr>
                    <w:jc w:val="center"/>
                    <w:rPr>
                      <w:rFonts w:hint="eastAsia" w:ascii="Times New Roman" w:hAnsi="Times New Roman"/>
                      <w:b w:val="0"/>
                      <w:bCs/>
                      <w:szCs w:val="21"/>
                      <w:u w:val="none"/>
                    </w:rPr>
                  </w:pPr>
                </w:p>
              </w:tc>
              <w:tc>
                <w:tcPr>
                  <w:tcW w:w="1249" w:type="pct"/>
                  <w:noWrap w:val="0"/>
                  <w:vAlign w:val="center"/>
                </w:tcPr>
                <w:p>
                  <w:pPr>
                    <w:jc w:val="center"/>
                    <w:rPr>
                      <w:rFonts w:hint="eastAsia"/>
                      <w:b w:val="0"/>
                      <w:bCs/>
                      <w:szCs w:val="21"/>
                      <w:highlight w:val="none"/>
                      <w:u w:val="none"/>
                      <w:lang w:val="en-US" w:eastAsia="zh-CN"/>
                    </w:rPr>
                  </w:pPr>
                  <w:r>
                    <w:rPr>
                      <w:rFonts w:hint="eastAsia"/>
                      <w:b w:val="0"/>
                      <w:bCs/>
                      <w:szCs w:val="21"/>
                      <w:highlight w:val="none"/>
                      <w:u w:val="none"/>
                      <w:lang w:val="en-US" w:eastAsia="zh-CN"/>
                    </w:rPr>
                    <w:t>魏王村</w:t>
                  </w:r>
                </w:p>
              </w:tc>
              <w:tc>
                <w:tcPr>
                  <w:tcW w:w="1254" w:type="pct"/>
                  <w:noWrap w:val="0"/>
                  <w:vAlign w:val="center"/>
                </w:tcPr>
                <w:p>
                  <w:pPr>
                    <w:jc w:val="center"/>
                    <w:rPr>
                      <w:rFonts w:hint="default"/>
                      <w:b w:val="0"/>
                      <w:bCs/>
                      <w:szCs w:val="21"/>
                      <w:highlight w:val="none"/>
                      <w:u w:val="none"/>
                      <w:lang w:val="en-US" w:eastAsia="zh-CN"/>
                    </w:rPr>
                  </w:pPr>
                  <w:r>
                    <w:rPr>
                      <w:rFonts w:hint="eastAsia"/>
                      <w:b w:val="0"/>
                      <w:bCs/>
                      <w:szCs w:val="21"/>
                      <w:highlight w:val="none"/>
                      <w:u w:val="none"/>
                      <w:lang w:val="en-US" w:eastAsia="zh-CN"/>
                    </w:rPr>
                    <w:t>216</w:t>
                  </w:r>
                </w:p>
              </w:tc>
              <w:tc>
                <w:tcPr>
                  <w:tcW w:w="2279" w:type="dxa"/>
                  <w:noWrap w:val="0"/>
                  <w:vAlign w:val="center"/>
                </w:tcPr>
                <w:p>
                  <w:pPr>
                    <w:keepNext w:val="0"/>
                    <w:keepLines w:val="0"/>
                    <w:widowControl/>
                    <w:suppressLineNumbers w:val="0"/>
                    <w:jc w:val="center"/>
                    <w:textAlignment w:val="center"/>
                    <w:rPr>
                      <w:rFonts w:hint="default" w:ascii="Times New Roman" w:hAnsi="Times New Roman" w:cs="Times New Roman"/>
                      <w:b w:val="0"/>
                      <w:bCs/>
                      <w:sz w:val="21"/>
                      <w:szCs w:val="21"/>
                      <w:highlight w:val="none"/>
                      <w:u w:val="none"/>
                      <w:lang w:val="en-US" w:eastAsia="zh-CN"/>
                    </w:rPr>
                  </w:pPr>
                  <w:r>
                    <w:rPr>
                      <w:rFonts w:hint="default" w:ascii="Times New Roman" w:hAnsi="Times New Roman" w:eastAsia="宋体" w:cs="Times New Roman"/>
                      <w:i w:val="0"/>
                      <w:color w:val="000000"/>
                      <w:kern w:val="0"/>
                      <w:sz w:val="21"/>
                      <w:szCs w:val="21"/>
                      <w:u w:val="none"/>
                      <w:lang w:val="en-US" w:eastAsia="zh-CN" w:bidi="ar"/>
                    </w:rPr>
                    <w:t>691</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1239" w:type="pct"/>
                  <w:vMerge w:val="continue"/>
                  <w:noWrap w:val="0"/>
                  <w:vAlign w:val="center"/>
                </w:tcPr>
                <w:p>
                  <w:pPr>
                    <w:jc w:val="center"/>
                    <w:rPr>
                      <w:rFonts w:hint="eastAsia" w:ascii="Times New Roman" w:hAnsi="Times New Roman"/>
                      <w:b w:val="0"/>
                      <w:bCs/>
                      <w:szCs w:val="21"/>
                      <w:u w:val="none"/>
                    </w:rPr>
                  </w:pPr>
                </w:p>
              </w:tc>
              <w:tc>
                <w:tcPr>
                  <w:tcW w:w="1249" w:type="pct"/>
                  <w:noWrap w:val="0"/>
                  <w:vAlign w:val="center"/>
                </w:tcPr>
                <w:p>
                  <w:pPr>
                    <w:jc w:val="center"/>
                    <w:rPr>
                      <w:rFonts w:hint="eastAsia"/>
                      <w:b w:val="0"/>
                      <w:bCs/>
                      <w:szCs w:val="21"/>
                      <w:highlight w:val="none"/>
                      <w:u w:val="none"/>
                      <w:lang w:val="en-US" w:eastAsia="zh-CN"/>
                    </w:rPr>
                  </w:pPr>
                  <w:r>
                    <w:rPr>
                      <w:rFonts w:hint="eastAsia"/>
                      <w:b w:val="0"/>
                      <w:bCs/>
                      <w:szCs w:val="21"/>
                      <w:highlight w:val="none"/>
                      <w:u w:val="none"/>
                      <w:lang w:val="en-US" w:eastAsia="zh-CN"/>
                    </w:rPr>
                    <w:t>孙寨村</w:t>
                  </w:r>
                </w:p>
              </w:tc>
              <w:tc>
                <w:tcPr>
                  <w:tcW w:w="1254" w:type="pct"/>
                  <w:noWrap w:val="0"/>
                  <w:vAlign w:val="center"/>
                </w:tcPr>
                <w:p>
                  <w:pPr>
                    <w:jc w:val="center"/>
                    <w:rPr>
                      <w:rFonts w:hint="default"/>
                      <w:b w:val="0"/>
                      <w:bCs/>
                      <w:szCs w:val="21"/>
                      <w:highlight w:val="none"/>
                      <w:u w:val="none"/>
                      <w:lang w:val="en-US" w:eastAsia="zh-CN"/>
                    </w:rPr>
                  </w:pPr>
                  <w:r>
                    <w:rPr>
                      <w:rFonts w:hint="eastAsia"/>
                      <w:b w:val="0"/>
                      <w:bCs/>
                      <w:szCs w:val="21"/>
                      <w:highlight w:val="none"/>
                      <w:u w:val="none"/>
                      <w:lang w:val="en-US" w:eastAsia="zh-CN"/>
                    </w:rPr>
                    <w:t>383</w:t>
                  </w:r>
                </w:p>
              </w:tc>
              <w:tc>
                <w:tcPr>
                  <w:tcW w:w="2279" w:type="dxa"/>
                  <w:noWrap w:val="0"/>
                  <w:vAlign w:val="center"/>
                </w:tcPr>
                <w:p>
                  <w:pPr>
                    <w:keepNext w:val="0"/>
                    <w:keepLines w:val="0"/>
                    <w:widowControl/>
                    <w:suppressLineNumbers w:val="0"/>
                    <w:jc w:val="center"/>
                    <w:textAlignment w:val="center"/>
                    <w:rPr>
                      <w:rFonts w:hint="default" w:ascii="Times New Roman" w:hAnsi="Times New Roman" w:cs="Times New Roman"/>
                      <w:b w:val="0"/>
                      <w:bCs/>
                      <w:sz w:val="21"/>
                      <w:szCs w:val="21"/>
                      <w:highlight w:val="none"/>
                      <w:u w:val="none"/>
                      <w:lang w:val="en-US" w:eastAsia="zh-CN"/>
                    </w:rPr>
                  </w:pPr>
                  <w:r>
                    <w:rPr>
                      <w:rFonts w:hint="default" w:ascii="Times New Roman" w:hAnsi="Times New Roman" w:eastAsia="宋体" w:cs="Times New Roman"/>
                      <w:i w:val="0"/>
                      <w:color w:val="000000"/>
                      <w:kern w:val="0"/>
                      <w:sz w:val="21"/>
                      <w:szCs w:val="21"/>
                      <w:u w:val="none"/>
                      <w:lang w:val="en-US" w:eastAsia="zh-CN" w:bidi="ar"/>
                    </w:rPr>
                    <w:t>1226</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1239" w:type="pct"/>
                  <w:vMerge w:val="continue"/>
                  <w:noWrap w:val="0"/>
                  <w:vAlign w:val="center"/>
                </w:tcPr>
                <w:p>
                  <w:pPr>
                    <w:jc w:val="center"/>
                    <w:rPr>
                      <w:rFonts w:hint="eastAsia" w:ascii="Times New Roman" w:hAnsi="Times New Roman"/>
                      <w:b w:val="0"/>
                      <w:bCs/>
                      <w:szCs w:val="21"/>
                      <w:u w:val="none"/>
                    </w:rPr>
                  </w:pPr>
                </w:p>
              </w:tc>
              <w:tc>
                <w:tcPr>
                  <w:tcW w:w="1249" w:type="pct"/>
                  <w:noWrap w:val="0"/>
                  <w:vAlign w:val="center"/>
                </w:tcPr>
                <w:p>
                  <w:pPr>
                    <w:jc w:val="center"/>
                    <w:rPr>
                      <w:rFonts w:hint="eastAsia"/>
                      <w:b w:val="0"/>
                      <w:bCs/>
                      <w:szCs w:val="21"/>
                      <w:highlight w:val="none"/>
                      <w:u w:val="none"/>
                      <w:lang w:val="en-US" w:eastAsia="zh-CN"/>
                    </w:rPr>
                  </w:pPr>
                  <w:r>
                    <w:rPr>
                      <w:rFonts w:hint="eastAsia"/>
                      <w:b w:val="0"/>
                      <w:bCs/>
                      <w:szCs w:val="21"/>
                      <w:highlight w:val="none"/>
                      <w:u w:val="none"/>
                      <w:lang w:val="en-US" w:eastAsia="zh-CN"/>
                    </w:rPr>
                    <w:t>泥车村</w:t>
                  </w:r>
                </w:p>
              </w:tc>
              <w:tc>
                <w:tcPr>
                  <w:tcW w:w="1254" w:type="pct"/>
                  <w:noWrap w:val="0"/>
                  <w:vAlign w:val="center"/>
                </w:tcPr>
                <w:p>
                  <w:pPr>
                    <w:jc w:val="center"/>
                    <w:rPr>
                      <w:rFonts w:hint="default"/>
                      <w:b w:val="0"/>
                      <w:bCs/>
                      <w:szCs w:val="21"/>
                      <w:highlight w:val="none"/>
                      <w:u w:val="none"/>
                      <w:lang w:val="en-US" w:eastAsia="zh-CN"/>
                    </w:rPr>
                  </w:pPr>
                  <w:r>
                    <w:rPr>
                      <w:rFonts w:hint="eastAsia"/>
                      <w:b w:val="0"/>
                      <w:bCs/>
                      <w:szCs w:val="21"/>
                      <w:highlight w:val="none"/>
                      <w:u w:val="none"/>
                      <w:lang w:val="en-US" w:eastAsia="zh-CN"/>
                    </w:rPr>
                    <w:t>276</w:t>
                  </w:r>
                </w:p>
              </w:tc>
              <w:tc>
                <w:tcPr>
                  <w:tcW w:w="2279" w:type="dxa"/>
                  <w:noWrap w:val="0"/>
                  <w:vAlign w:val="center"/>
                </w:tcPr>
                <w:p>
                  <w:pPr>
                    <w:keepNext w:val="0"/>
                    <w:keepLines w:val="0"/>
                    <w:widowControl/>
                    <w:suppressLineNumbers w:val="0"/>
                    <w:jc w:val="center"/>
                    <w:textAlignment w:val="center"/>
                    <w:rPr>
                      <w:rFonts w:hint="default" w:ascii="Times New Roman" w:hAnsi="Times New Roman" w:cs="Times New Roman"/>
                      <w:b w:val="0"/>
                      <w:bCs/>
                      <w:sz w:val="21"/>
                      <w:szCs w:val="21"/>
                      <w:highlight w:val="none"/>
                      <w:u w:val="none"/>
                      <w:lang w:val="en-US" w:eastAsia="zh-CN"/>
                    </w:rPr>
                  </w:pPr>
                  <w:r>
                    <w:rPr>
                      <w:rFonts w:hint="default" w:ascii="Times New Roman" w:hAnsi="Times New Roman" w:eastAsia="宋体" w:cs="Times New Roman"/>
                      <w:i w:val="0"/>
                      <w:color w:val="000000"/>
                      <w:kern w:val="0"/>
                      <w:sz w:val="21"/>
                      <w:szCs w:val="21"/>
                      <w:u w:val="none"/>
                      <w:lang w:val="en-US" w:eastAsia="zh-CN" w:bidi="ar"/>
                    </w:rPr>
                    <w:t>883</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1239" w:type="pct"/>
                  <w:vMerge w:val="continue"/>
                  <w:noWrap w:val="0"/>
                  <w:vAlign w:val="center"/>
                </w:tcPr>
                <w:p>
                  <w:pPr>
                    <w:jc w:val="center"/>
                    <w:rPr>
                      <w:rFonts w:hint="eastAsia" w:ascii="Times New Roman" w:hAnsi="Times New Roman"/>
                      <w:b w:val="0"/>
                      <w:bCs/>
                      <w:szCs w:val="21"/>
                      <w:u w:val="none"/>
                    </w:rPr>
                  </w:pPr>
                </w:p>
              </w:tc>
              <w:tc>
                <w:tcPr>
                  <w:tcW w:w="1249" w:type="pct"/>
                  <w:noWrap w:val="0"/>
                  <w:vAlign w:val="center"/>
                </w:tcPr>
                <w:p>
                  <w:pPr>
                    <w:jc w:val="center"/>
                    <w:rPr>
                      <w:rFonts w:hint="eastAsia"/>
                      <w:b w:val="0"/>
                      <w:bCs/>
                      <w:szCs w:val="21"/>
                      <w:highlight w:val="none"/>
                      <w:u w:val="none"/>
                      <w:lang w:val="en-US" w:eastAsia="zh-CN"/>
                    </w:rPr>
                  </w:pPr>
                  <w:r>
                    <w:rPr>
                      <w:rFonts w:hint="eastAsia"/>
                      <w:b w:val="0"/>
                      <w:bCs/>
                      <w:szCs w:val="21"/>
                      <w:highlight w:val="none"/>
                      <w:u w:val="none"/>
                      <w:lang w:val="en-US" w:eastAsia="zh-CN"/>
                    </w:rPr>
                    <w:t>妆头村</w:t>
                  </w:r>
                </w:p>
              </w:tc>
              <w:tc>
                <w:tcPr>
                  <w:tcW w:w="1254" w:type="pct"/>
                  <w:noWrap w:val="0"/>
                  <w:vAlign w:val="center"/>
                </w:tcPr>
                <w:p>
                  <w:pPr>
                    <w:jc w:val="center"/>
                    <w:rPr>
                      <w:rFonts w:hint="default"/>
                      <w:b w:val="0"/>
                      <w:bCs/>
                      <w:szCs w:val="21"/>
                      <w:highlight w:val="none"/>
                      <w:u w:val="none"/>
                      <w:lang w:val="en-US" w:eastAsia="zh-CN"/>
                    </w:rPr>
                  </w:pPr>
                  <w:r>
                    <w:rPr>
                      <w:rFonts w:hint="eastAsia"/>
                      <w:b w:val="0"/>
                      <w:bCs/>
                      <w:szCs w:val="21"/>
                      <w:highlight w:val="none"/>
                      <w:u w:val="none"/>
                      <w:lang w:val="en-US" w:eastAsia="zh-CN"/>
                    </w:rPr>
                    <w:t>372</w:t>
                  </w:r>
                </w:p>
              </w:tc>
              <w:tc>
                <w:tcPr>
                  <w:tcW w:w="2279" w:type="dxa"/>
                  <w:noWrap w:val="0"/>
                  <w:vAlign w:val="center"/>
                </w:tcPr>
                <w:p>
                  <w:pPr>
                    <w:keepNext w:val="0"/>
                    <w:keepLines w:val="0"/>
                    <w:widowControl/>
                    <w:suppressLineNumbers w:val="0"/>
                    <w:jc w:val="center"/>
                    <w:textAlignment w:val="center"/>
                    <w:rPr>
                      <w:rFonts w:hint="default" w:ascii="Times New Roman" w:hAnsi="Times New Roman" w:cs="Times New Roman"/>
                      <w:b w:val="0"/>
                      <w:bCs/>
                      <w:sz w:val="21"/>
                      <w:szCs w:val="21"/>
                      <w:highlight w:val="none"/>
                      <w:u w:val="none"/>
                      <w:lang w:val="en-US" w:eastAsia="zh-CN"/>
                    </w:rPr>
                  </w:pPr>
                  <w:r>
                    <w:rPr>
                      <w:rFonts w:hint="default" w:ascii="Times New Roman" w:hAnsi="Times New Roman" w:eastAsia="宋体" w:cs="Times New Roman"/>
                      <w:i w:val="0"/>
                      <w:color w:val="000000"/>
                      <w:kern w:val="0"/>
                      <w:sz w:val="21"/>
                      <w:szCs w:val="21"/>
                      <w:u w:val="none"/>
                      <w:lang w:val="en-US" w:eastAsia="zh-CN" w:bidi="ar"/>
                    </w:rPr>
                    <w:t>1190</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1239" w:type="pct"/>
                  <w:vMerge w:val="continue"/>
                  <w:noWrap w:val="0"/>
                  <w:vAlign w:val="center"/>
                </w:tcPr>
                <w:p>
                  <w:pPr>
                    <w:jc w:val="center"/>
                    <w:rPr>
                      <w:rFonts w:hint="eastAsia" w:ascii="Times New Roman" w:hAnsi="Times New Roman"/>
                      <w:b w:val="0"/>
                      <w:bCs/>
                      <w:szCs w:val="21"/>
                      <w:u w:val="none"/>
                    </w:rPr>
                  </w:pPr>
                </w:p>
              </w:tc>
              <w:tc>
                <w:tcPr>
                  <w:tcW w:w="1249" w:type="pct"/>
                  <w:noWrap w:val="0"/>
                  <w:vAlign w:val="center"/>
                </w:tcPr>
                <w:p>
                  <w:pPr>
                    <w:jc w:val="center"/>
                    <w:rPr>
                      <w:rFonts w:hint="eastAsia"/>
                      <w:b w:val="0"/>
                      <w:bCs/>
                      <w:szCs w:val="21"/>
                      <w:highlight w:val="none"/>
                      <w:u w:val="none"/>
                      <w:lang w:val="en-US" w:eastAsia="zh-CN"/>
                    </w:rPr>
                  </w:pPr>
                  <w:r>
                    <w:rPr>
                      <w:rFonts w:hint="eastAsia"/>
                      <w:b w:val="0"/>
                      <w:bCs/>
                      <w:szCs w:val="21"/>
                      <w:highlight w:val="none"/>
                      <w:u w:val="none"/>
                      <w:lang w:val="en-US" w:eastAsia="zh-CN"/>
                    </w:rPr>
                    <w:t>马湾村</w:t>
                  </w:r>
                </w:p>
              </w:tc>
              <w:tc>
                <w:tcPr>
                  <w:tcW w:w="1254" w:type="pct"/>
                  <w:noWrap w:val="0"/>
                  <w:vAlign w:val="center"/>
                </w:tcPr>
                <w:p>
                  <w:pPr>
                    <w:jc w:val="center"/>
                    <w:rPr>
                      <w:rFonts w:hint="default"/>
                      <w:b w:val="0"/>
                      <w:bCs/>
                      <w:szCs w:val="21"/>
                      <w:highlight w:val="none"/>
                      <w:u w:val="none"/>
                      <w:lang w:val="en-US" w:eastAsia="zh-CN"/>
                    </w:rPr>
                  </w:pPr>
                  <w:r>
                    <w:rPr>
                      <w:rFonts w:hint="eastAsia"/>
                      <w:b w:val="0"/>
                      <w:bCs/>
                      <w:szCs w:val="21"/>
                      <w:highlight w:val="none"/>
                      <w:u w:val="none"/>
                      <w:lang w:val="en-US" w:eastAsia="zh-CN"/>
                    </w:rPr>
                    <w:t>1699</w:t>
                  </w:r>
                </w:p>
              </w:tc>
              <w:tc>
                <w:tcPr>
                  <w:tcW w:w="2279" w:type="dxa"/>
                  <w:noWrap w:val="0"/>
                  <w:vAlign w:val="center"/>
                </w:tcPr>
                <w:p>
                  <w:pPr>
                    <w:keepNext w:val="0"/>
                    <w:keepLines w:val="0"/>
                    <w:widowControl/>
                    <w:suppressLineNumbers w:val="0"/>
                    <w:jc w:val="center"/>
                    <w:textAlignment w:val="center"/>
                    <w:rPr>
                      <w:rFonts w:hint="default" w:ascii="Times New Roman" w:hAnsi="Times New Roman" w:cs="Times New Roman"/>
                      <w:b w:val="0"/>
                      <w:bCs/>
                      <w:sz w:val="21"/>
                      <w:szCs w:val="21"/>
                      <w:highlight w:val="none"/>
                      <w:u w:val="none"/>
                      <w:lang w:val="en-US" w:eastAsia="zh-CN"/>
                    </w:rPr>
                  </w:pPr>
                  <w:r>
                    <w:rPr>
                      <w:rFonts w:hint="default" w:ascii="Times New Roman" w:hAnsi="Times New Roman" w:eastAsia="宋体" w:cs="Times New Roman"/>
                      <w:i w:val="0"/>
                      <w:color w:val="000000"/>
                      <w:kern w:val="0"/>
                      <w:sz w:val="21"/>
                      <w:szCs w:val="21"/>
                      <w:u w:val="none"/>
                      <w:lang w:val="en-US" w:eastAsia="zh-CN" w:bidi="ar"/>
                    </w:rPr>
                    <w:t>5437</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1239" w:type="pct"/>
                  <w:vMerge w:val="continue"/>
                  <w:noWrap w:val="0"/>
                  <w:vAlign w:val="center"/>
                </w:tcPr>
                <w:p>
                  <w:pPr>
                    <w:jc w:val="center"/>
                    <w:rPr>
                      <w:rFonts w:hint="eastAsia" w:ascii="Times New Roman" w:hAnsi="Times New Roman"/>
                      <w:b w:val="0"/>
                      <w:bCs/>
                      <w:szCs w:val="21"/>
                      <w:u w:val="none"/>
                    </w:rPr>
                  </w:pPr>
                </w:p>
              </w:tc>
              <w:tc>
                <w:tcPr>
                  <w:tcW w:w="1249" w:type="pct"/>
                  <w:noWrap w:val="0"/>
                  <w:vAlign w:val="center"/>
                </w:tcPr>
                <w:p>
                  <w:pPr>
                    <w:jc w:val="center"/>
                    <w:rPr>
                      <w:rFonts w:hint="eastAsia"/>
                      <w:b w:val="0"/>
                      <w:bCs/>
                      <w:szCs w:val="21"/>
                      <w:highlight w:val="none"/>
                      <w:u w:val="none"/>
                      <w:lang w:val="en-US" w:eastAsia="zh-CN"/>
                    </w:rPr>
                  </w:pPr>
                  <w:r>
                    <w:rPr>
                      <w:rFonts w:hint="eastAsia"/>
                      <w:b w:val="0"/>
                      <w:bCs/>
                      <w:szCs w:val="21"/>
                      <w:highlight w:val="none"/>
                      <w:u w:val="none"/>
                      <w:lang w:val="en-US" w:eastAsia="zh-CN"/>
                    </w:rPr>
                    <w:t>杜杨村</w:t>
                  </w:r>
                </w:p>
              </w:tc>
              <w:tc>
                <w:tcPr>
                  <w:tcW w:w="1254" w:type="pct"/>
                  <w:noWrap w:val="0"/>
                  <w:vAlign w:val="center"/>
                </w:tcPr>
                <w:p>
                  <w:pPr>
                    <w:jc w:val="center"/>
                    <w:rPr>
                      <w:rFonts w:hint="default"/>
                      <w:b w:val="0"/>
                      <w:bCs/>
                      <w:szCs w:val="21"/>
                      <w:highlight w:val="none"/>
                      <w:u w:val="none"/>
                      <w:lang w:val="en-US" w:eastAsia="zh-CN"/>
                    </w:rPr>
                  </w:pPr>
                  <w:r>
                    <w:rPr>
                      <w:rFonts w:hint="eastAsia"/>
                      <w:b w:val="0"/>
                      <w:bCs/>
                      <w:szCs w:val="21"/>
                      <w:highlight w:val="none"/>
                      <w:u w:val="none"/>
                      <w:lang w:val="en-US" w:eastAsia="zh-CN"/>
                    </w:rPr>
                    <w:t>620</w:t>
                  </w:r>
                </w:p>
              </w:tc>
              <w:tc>
                <w:tcPr>
                  <w:tcW w:w="2279" w:type="dxa"/>
                  <w:noWrap w:val="0"/>
                  <w:vAlign w:val="center"/>
                </w:tcPr>
                <w:p>
                  <w:pPr>
                    <w:keepNext w:val="0"/>
                    <w:keepLines w:val="0"/>
                    <w:widowControl/>
                    <w:suppressLineNumbers w:val="0"/>
                    <w:jc w:val="center"/>
                    <w:textAlignment w:val="center"/>
                    <w:rPr>
                      <w:rFonts w:hint="default" w:ascii="Times New Roman" w:hAnsi="Times New Roman" w:cs="Times New Roman"/>
                      <w:b w:val="0"/>
                      <w:bCs/>
                      <w:sz w:val="21"/>
                      <w:szCs w:val="21"/>
                      <w:highlight w:val="none"/>
                      <w:u w:val="none"/>
                      <w:lang w:val="en-US" w:eastAsia="zh-CN"/>
                    </w:rPr>
                  </w:pPr>
                  <w:r>
                    <w:rPr>
                      <w:rFonts w:hint="default" w:ascii="Times New Roman" w:hAnsi="Times New Roman" w:eastAsia="宋体" w:cs="Times New Roman"/>
                      <w:i w:val="0"/>
                      <w:color w:val="000000"/>
                      <w:kern w:val="0"/>
                      <w:sz w:val="21"/>
                      <w:szCs w:val="21"/>
                      <w:u w:val="none"/>
                      <w:lang w:val="en-US" w:eastAsia="zh-CN" w:bidi="ar"/>
                    </w:rPr>
                    <w:t>1984</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1239" w:type="pct"/>
                  <w:vMerge w:val="continue"/>
                  <w:noWrap w:val="0"/>
                  <w:vAlign w:val="center"/>
                </w:tcPr>
                <w:p>
                  <w:pPr>
                    <w:jc w:val="center"/>
                    <w:rPr>
                      <w:rFonts w:hint="eastAsia" w:ascii="Times New Roman" w:hAnsi="Times New Roman"/>
                      <w:b w:val="0"/>
                      <w:bCs/>
                      <w:szCs w:val="21"/>
                      <w:u w:val="none"/>
                    </w:rPr>
                  </w:pPr>
                </w:p>
              </w:tc>
              <w:tc>
                <w:tcPr>
                  <w:tcW w:w="1249" w:type="pct"/>
                  <w:noWrap w:val="0"/>
                  <w:vAlign w:val="center"/>
                </w:tcPr>
                <w:p>
                  <w:pPr>
                    <w:jc w:val="center"/>
                    <w:rPr>
                      <w:rFonts w:hint="eastAsia"/>
                      <w:b w:val="0"/>
                      <w:bCs/>
                      <w:szCs w:val="21"/>
                      <w:highlight w:val="none"/>
                      <w:u w:val="none"/>
                      <w:lang w:val="en-US" w:eastAsia="zh-CN"/>
                    </w:rPr>
                  </w:pPr>
                  <w:r>
                    <w:rPr>
                      <w:rFonts w:hint="eastAsia"/>
                      <w:b w:val="0"/>
                      <w:bCs/>
                      <w:szCs w:val="21"/>
                      <w:highlight w:val="none"/>
                      <w:u w:val="none"/>
                      <w:lang w:val="en-US" w:eastAsia="zh-CN"/>
                    </w:rPr>
                    <w:t>河马村</w:t>
                  </w:r>
                </w:p>
              </w:tc>
              <w:tc>
                <w:tcPr>
                  <w:tcW w:w="1254" w:type="pct"/>
                  <w:noWrap w:val="0"/>
                  <w:vAlign w:val="center"/>
                </w:tcPr>
                <w:p>
                  <w:pPr>
                    <w:jc w:val="center"/>
                    <w:rPr>
                      <w:rFonts w:hint="default"/>
                      <w:b w:val="0"/>
                      <w:bCs/>
                      <w:szCs w:val="21"/>
                      <w:highlight w:val="none"/>
                      <w:u w:val="none"/>
                      <w:lang w:val="en-US" w:eastAsia="zh-CN"/>
                    </w:rPr>
                  </w:pPr>
                  <w:r>
                    <w:rPr>
                      <w:rFonts w:hint="eastAsia"/>
                      <w:b w:val="0"/>
                      <w:bCs/>
                      <w:szCs w:val="21"/>
                      <w:highlight w:val="none"/>
                      <w:u w:val="none"/>
                      <w:lang w:val="en-US" w:eastAsia="zh-CN"/>
                    </w:rPr>
                    <w:t>318</w:t>
                  </w:r>
                </w:p>
              </w:tc>
              <w:tc>
                <w:tcPr>
                  <w:tcW w:w="2279" w:type="dxa"/>
                  <w:noWrap w:val="0"/>
                  <w:vAlign w:val="center"/>
                </w:tcPr>
                <w:p>
                  <w:pPr>
                    <w:keepNext w:val="0"/>
                    <w:keepLines w:val="0"/>
                    <w:widowControl/>
                    <w:suppressLineNumbers w:val="0"/>
                    <w:jc w:val="center"/>
                    <w:textAlignment w:val="center"/>
                    <w:rPr>
                      <w:rFonts w:hint="default" w:ascii="Times New Roman" w:hAnsi="Times New Roman" w:cs="Times New Roman"/>
                      <w:b w:val="0"/>
                      <w:bCs/>
                      <w:sz w:val="21"/>
                      <w:szCs w:val="21"/>
                      <w:highlight w:val="none"/>
                      <w:u w:val="none"/>
                      <w:lang w:val="en-US" w:eastAsia="zh-CN"/>
                    </w:rPr>
                  </w:pPr>
                  <w:r>
                    <w:rPr>
                      <w:rFonts w:hint="default" w:ascii="Times New Roman" w:hAnsi="Times New Roman" w:eastAsia="宋体" w:cs="Times New Roman"/>
                      <w:i w:val="0"/>
                      <w:color w:val="000000"/>
                      <w:kern w:val="0"/>
                      <w:sz w:val="21"/>
                      <w:szCs w:val="21"/>
                      <w:u w:val="none"/>
                      <w:lang w:val="en-US" w:eastAsia="zh-CN" w:bidi="ar"/>
                    </w:rPr>
                    <w:t>1018</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1239" w:type="pct"/>
                  <w:vMerge w:val="continue"/>
                  <w:noWrap w:val="0"/>
                  <w:vAlign w:val="center"/>
                </w:tcPr>
                <w:p>
                  <w:pPr>
                    <w:jc w:val="center"/>
                    <w:rPr>
                      <w:rFonts w:hint="eastAsia" w:ascii="Times New Roman" w:hAnsi="Times New Roman"/>
                      <w:b w:val="0"/>
                      <w:bCs/>
                      <w:szCs w:val="21"/>
                      <w:u w:val="none"/>
                    </w:rPr>
                  </w:pPr>
                </w:p>
              </w:tc>
              <w:tc>
                <w:tcPr>
                  <w:tcW w:w="1249" w:type="pct"/>
                  <w:noWrap w:val="0"/>
                  <w:vAlign w:val="center"/>
                </w:tcPr>
                <w:p>
                  <w:pPr>
                    <w:jc w:val="center"/>
                    <w:rPr>
                      <w:rFonts w:hint="eastAsia"/>
                      <w:b w:val="0"/>
                      <w:bCs/>
                      <w:szCs w:val="21"/>
                      <w:highlight w:val="none"/>
                      <w:u w:val="none"/>
                      <w:lang w:val="en-US" w:eastAsia="zh-CN"/>
                    </w:rPr>
                  </w:pPr>
                  <w:r>
                    <w:rPr>
                      <w:rFonts w:hint="eastAsia"/>
                      <w:b w:val="0"/>
                      <w:bCs/>
                      <w:szCs w:val="21"/>
                      <w:highlight w:val="none"/>
                      <w:u w:val="none"/>
                      <w:lang w:val="en-US" w:eastAsia="zh-CN"/>
                    </w:rPr>
                    <w:t>董平村</w:t>
                  </w:r>
                </w:p>
              </w:tc>
              <w:tc>
                <w:tcPr>
                  <w:tcW w:w="1254" w:type="pct"/>
                  <w:noWrap w:val="0"/>
                  <w:vAlign w:val="center"/>
                </w:tcPr>
                <w:p>
                  <w:pPr>
                    <w:jc w:val="center"/>
                    <w:rPr>
                      <w:rFonts w:hint="default"/>
                      <w:b w:val="0"/>
                      <w:bCs/>
                      <w:szCs w:val="21"/>
                      <w:highlight w:val="none"/>
                      <w:u w:val="none"/>
                      <w:lang w:val="en-US" w:eastAsia="zh-CN"/>
                    </w:rPr>
                  </w:pPr>
                  <w:r>
                    <w:rPr>
                      <w:rFonts w:hint="eastAsia"/>
                      <w:b w:val="0"/>
                      <w:bCs/>
                      <w:szCs w:val="21"/>
                      <w:highlight w:val="none"/>
                      <w:u w:val="none"/>
                      <w:lang w:val="en-US" w:eastAsia="zh-CN"/>
                    </w:rPr>
                    <w:t>238</w:t>
                  </w:r>
                </w:p>
              </w:tc>
              <w:tc>
                <w:tcPr>
                  <w:tcW w:w="2279" w:type="dxa"/>
                  <w:noWrap w:val="0"/>
                  <w:vAlign w:val="center"/>
                </w:tcPr>
                <w:p>
                  <w:pPr>
                    <w:keepNext w:val="0"/>
                    <w:keepLines w:val="0"/>
                    <w:widowControl/>
                    <w:suppressLineNumbers w:val="0"/>
                    <w:jc w:val="center"/>
                    <w:textAlignment w:val="center"/>
                    <w:rPr>
                      <w:rFonts w:hint="default" w:ascii="Times New Roman" w:hAnsi="Times New Roman" w:cs="Times New Roman"/>
                      <w:b w:val="0"/>
                      <w:bCs/>
                      <w:sz w:val="21"/>
                      <w:szCs w:val="21"/>
                      <w:highlight w:val="none"/>
                      <w:u w:val="none"/>
                      <w:lang w:val="en-US" w:eastAsia="zh-CN"/>
                    </w:rPr>
                  </w:pPr>
                  <w:r>
                    <w:rPr>
                      <w:rFonts w:hint="default" w:ascii="Times New Roman" w:hAnsi="Times New Roman" w:eastAsia="宋体" w:cs="Times New Roman"/>
                      <w:i w:val="0"/>
                      <w:color w:val="000000"/>
                      <w:kern w:val="0"/>
                      <w:sz w:val="21"/>
                      <w:szCs w:val="21"/>
                      <w:u w:val="none"/>
                      <w:lang w:val="en-US" w:eastAsia="zh-CN" w:bidi="ar"/>
                    </w:rPr>
                    <w:t>762</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1239" w:type="pct"/>
                  <w:vMerge w:val="continue"/>
                  <w:noWrap w:val="0"/>
                  <w:vAlign w:val="center"/>
                </w:tcPr>
                <w:p>
                  <w:pPr>
                    <w:jc w:val="center"/>
                    <w:rPr>
                      <w:rFonts w:hint="eastAsia" w:ascii="Times New Roman" w:hAnsi="Times New Roman"/>
                      <w:b w:val="0"/>
                      <w:bCs/>
                      <w:szCs w:val="21"/>
                      <w:u w:val="none"/>
                    </w:rPr>
                  </w:pPr>
                </w:p>
              </w:tc>
              <w:tc>
                <w:tcPr>
                  <w:tcW w:w="1249" w:type="pct"/>
                  <w:noWrap w:val="0"/>
                  <w:vAlign w:val="center"/>
                </w:tcPr>
                <w:p>
                  <w:pPr>
                    <w:jc w:val="center"/>
                    <w:rPr>
                      <w:rFonts w:hint="eastAsia"/>
                      <w:b w:val="0"/>
                      <w:bCs/>
                      <w:szCs w:val="21"/>
                      <w:highlight w:val="none"/>
                      <w:u w:val="none"/>
                      <w:lang w:val="en-US" w:eastAsia="zh-CN"/>
                    </w:rPr>
                  </w:pPr>
                  <w:r>
                    <w:rPr>
                      <w:rFonts w:hint="eastAsia"/>
                      <w:b w:val="0"/>
                      <w:bCs/>
                      <w:szCs w:val="21"/>
                      <w:highlight w:val="none"/>
                      <w:u w:val="none"/>
                      <w:lang w:val="en-US" w:eastAsia="zh-CN"/>
                    </w:rPr>
                    <w:t>銮场李村</w:t>
                  </w:r>
                </w:p>
              </w:tc>
              <w:tc>
                <w:tcPr>
                  <w:tcW w:w="1254" w:type="pct"/>
                  <w:noWrap w:val="0"/>
                  <w:vAlign w:val="center"/>
                </w:tcPr>
                <w:p>
                  <w:pPr>
                    <w:jc w:val="center"/>
                    <w:rPr>
                      <w:rFonts w:hint="default"/>
                      <w:b w:val="0"/>
                      <w:bCs/>
                      <w:szCs w:val="21"/>
                      <w:highlight w:val="none"/>
                      <w:u w:val="none"/>
                      <w:lang w:val="en-US" w:eastAsia="zh-CN"/>
                    </w:rPr>
                  </w:pPr>
                  <w:r>
                    <w:rPr>
                      <w:rFonts w:hint="eastAsia"/>
                      <w:b w:val="0"/>
                      <w:bCs/>
                      <w:szCs w:val="21"/>
                      <w:highlight w:val="none"/>
                      <w:u w:val="none"/>
                      <w:lang w:val="en-US" w:eastAsia="zh-CN"/>
                    </w:rPr>
                    <w:t>183</w:t>
                  </w:r>
                </w:p>
              </w:tc>
              <w:tc>
                <w:tcPr>
                  <w:tcW w:w="2279" w:type="dxa"/>
                  <w:noWrap w:val="0"/>
                  <w:vAlign w:val="center"/>
                </w:tcPr>
                <w:p>
                  <w:pPr>
                    <w:keepNext w:val="0"/>
                    <w:keepLines w:val="0"/>
                    <w:widowControl/>
                    <w:suppressLineNumbers w:val="0"/>
                    <w:jc w:val="center"/>
                    <w:textAlignment w:val="center"/>
                    <w:rPr>
                      <w:rFonts w:hint="default" w:ascii="Times New Roman" w:hAnsi="Times New Roman" w:cs="Times New Roman"/>
                      <w:b w:val="0"/>
                      <w:bCs/>
                      <w:sz w:val="21"/>
                      <w:szCs w:val="21"/>
                      <w:highlight w:val="none"/>
                      <w:u w:val="none"/>
                      <w:lang w:val="en-US" w:eastAsia="zh-CN"/>
                    </w:rPr>
                  </w:pPr>
                  <w:r>
                    <w:rPr>
                      <w:rFonts w:hint="default" w:ascii="Times New Roman" w:hAnsi="Times New Roman" w:eastAsia="宋体" w:cs="Times New Roman"/>
                      <w:i w:val="0"/>
                      <w:color w:val="000000"/>
                      <w:kern w:val="0"/>
                      <w:sz w:val="21"/>
                      <w:szCs w:val="21"/>
                      <w:u w:val="none"/>
                      <w:lang w:val="en-US" w:eastAsia="zh-CN" w:bidi="ar"/>
                    </w:rPr>
                    <w:t>586</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1239" w:type="pct"/>
                  <w:vMerge w:val="continue"/>
                  <w:noWrap w:val="0"/>
                  <w:vAlign w:val="center"/>
                </w:tcPr>
                <w:p>
                  <w:pPr>
                    <w:jc w:val="center"/>
                    <w:rPr>
                      <w:rFonts w:hint="eastAsia" w:ascii="Times New Roman" w:hAnsi="Times New Roman"/>
                      <w:b w:val="0"/>
                      <w:bCs/>
                      <w:szCs w:val="21"/>
                      <w:u w:val="none"/>
                    </w:rPr>
                  </w:pPr>
                </w:p>
              </w:tc>
              <w:tc>
                <w:tcPr>
                  <w:tcW w:w="1249" w:type="pct"/>
                  <w:noWrap w:val="0"/>
                  <w:vAlign w:val="center"/>
                </w:tcPr>
                <w:p>
                  <w:pPr>
                    <w:jc w:val="center"/>
                    <w:rPr>
                      <w:rFonts w:hint="eastAsia"/>
                      <w:b w:val="0"/>
                      <w:bCs/>
                      <w:szCs w:val="21"/>
                      <w:highlight w:val="none"/>
                      <w:u w:val="none"/>
                      <w:lang w:val="en-US" w:eastAsia="zh-CN"/>
                    </w:rPr>
                  </w:pPr>
                  <w:r>
                    <w:rPr>
                      <w:rFonts w:hint="eastAsia"/>
                      <w:b w:val="0"/>
                      <w:bCs/>
                      <w:szCs w:val="21"/>
                      <w:highlight w:val="none"/>
                      <w:u w:val="none"/>
                      <w:lang w:val="en-US" w:eastAsia="zh-CN"/>
                    </w:rPr>
                    <w:t>湾刘</w:t>
                  </w:r>
                </w:p>
              </w:tc>
              <w:tc>
                <w:tcPr>
                  <w:tcW w:w="1254" w:type="pct"/>
                  <w:noWrap w:val="0"/>
                  <w:vAlign w:val="center"/>
                </w:tcPr>
                <w:p>
                  <w:pPr>
                    <w:jc w:val="center"/>
                    <w:rPr>
                      <w:rFonts w:hint="default"/>
                      <w:b w:val="0"/>
                      <w:bCs/>
                      <w:szCs w:val="21"/>
                      <w:highlight w:val="none"/>
                      <w:u w:val="none"/>
                      <w:lang w:val="en-US" w:eastAsia="zh-CN"/>
                    </w:rPr>
                  </w:pPr>
                  <w:r>
                    <w:rPr>
                      <w:rFonts w:hint="eastAsia"/>
                      <w:b w:val="0"/>
                      <w:bCs/>
                      <w:szCs w:val="21"/>
                      <w:highlight w:val="none"/>
                      <w:u w:val="none"/>
                      <w:lang w:val="en-US" w:eastAsia="zh-CN"/>
                    </w:rPr>
                    <w:t>68</w:t>
                  </w:r>
                </w:p>
              </w:tc>
              <w:tc>
                <w:tcPr>
                  <w:tcW w:w="2279" w:type="dxa"/>
                  <w:noWrap w:val="0"/>
                  <w:vAlign w:val="center"/>
                </w:tcPr>
                <w:p>
                  <w:pPr>
                    <w:keepNext w:val="0"/>
                    <w:keepLines w:val="0"/>
                    <w:widowControl/>
                    <w:suppressLineNumbers w:val="0"/>
                    <w:jc w:val="center"/>
                    <w:textAlignment w:val="center"/>
                    <w:rPr>
                      <w:rFonts w:hint="default" w:ascii="Times New Roman" w:hAnsi="Times New Roman" w:cs="Times New Roman"/>
                      <w:b w:val="0"/>
                      <w:bCs/>
                      <w:sz w:val="21"/>
                      <w:szCs w:val="21"/>
                      <w:highlight w:val="none"/>
                      <w:u w:val="none"/>
                      <w:lang w:val="en-US" w:eastAsia="zh-CN"/>
                    </w:rPr>
                  </w:pPr>
                  <w:r>
                    <w:rPr>
                      <w:rFonts w:hint="default" w:ascii="Times New Roman" w:hAnsi="Times New Roman" w:eastAsia="宋体" w:cs="Times New Roman"/>
                      <w:i w:val="0"/>
                      <w:color w:val="000000"/>
                      <w:kern w:val="0"/>
                      <w:sz w:val="21"/>
                      <w:szCs w:val="21"/>
                      <w:u w:val="none"/>
                      <w:lang w:val="en-US" w:eastAsia="zh-CN" w:bidi="ar"/>
                    </w:rPr>
                    <w:t>218</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1239" w:type="pct"/>
                  <w:vMerge w:val="continue"/>
                  <w:noWrap w:val="0"/>
                  <w:vAlign w:val="center"/>
                </w:tcPr>
                <w:p>
                  <w:pPr>
                    <w:jc w:val="center"/>
                    <w:rPr>
                      <w:rFonts w:hint="eastAsia" w:ascii="Times New Roman" w:hAnsi="Times New Roman"/>
                      <w:b w:val="0"/>
                      <w:bCs/>
                      <w:szCs w:val="21"/>
                      <w:u w:val="none"/>
                    </w:rPr>
                  </w:pPr>
                </w:p>
              </w:tc>
              <w:tc>
                <w:tcPr>
                  <w:tcW w:w="1249" w:type="pct"/>
                  <w:noWrap w:val="0"/>
                  <w:vAlign w:val="center"/>
                </w:tcPr>
                <w:p>
                  <w:pPr>
                    <w:jc w:val="center"/>
                    <w:rPr>
                      <w:rFonts w:hint="eastAsia"/>
                      <w:b w:val="0"/>
                      <w:bCs/>
                      <w:szCs w:val="21"/>
                      <w:highlight w:val="none"/>
                      <w:u w:val="none"/>
                      <w:lang w:val="en-US" w:eastAsia="zh-CN"/>
                    </w:rPr>
                  </w:pPr>
                  <w:r>
                    <w:rPr>
                      <w:rFonts w:hint="eastAsia"/>
                      <w:b w:val="0"/>
                      <w:bCs/>
                      <w:szCs w:val="21"/>
                      <w:highlight w:val="none"/>
                      <w:u w:val="none"/>
                      <w:lang w:val="en-US" w:eastAsia="zh-CN"/>
                    </w:rPr>
                    <w:t>北碾庄村</w:t>
                  </w:r>
                </w:p>
              </w:tc>
              <w:tc>
                <w:tcPr>
                  <w:tcW w:w="1254" w:type="pct"/>
                  <w:noWrap w:val="0"/>
                  <w:vAlign w:val="center"/>
                </w:tcPr>
                <w:p>
                  <w:pPr>
                    <w:jc w:val="center"/>
                    <w:rPr>
                      <w:rFonts w:hint="default"/>
                      <w:b w:val="0"/>
                      <w:bCs/>
                      <w:szCs w:val="21"/>
                      <w:highlight w:val="none"/>
                      <w:u w:val="none"/>
                      <w:lang w:val="en-US" w:eastAsia="zh-CN"/>
                    </w:rPr>
                  </w:pPr>
                  <w:r>
                    <w:rPr>
                      <w:rFonts w:hint="eastAsia"/>
                      <w:b w:val="0"/>
                      <w:bCs/>
                      <w:szCs w:val="21"/>
                      <w:highlight w:val="none"/>
                      <w:u w:val="none"/>
                      <w:lang w:val="en-US" w:eastAsia="zh-CN"/>
                    </w:rPr>
                    <w:t>242</w:t>
                  </w:r>
                </w:p>
              </w:tc>
              <w:tc>
                <w:tcPr>
                  <w:tcW w:w="2279" w:type="dxa"/>
                  <w:noWrap w:val="0"/>
                  <w:vAlign w:val="center"/>
                </w:tcPr>
                <w:p>
                  <w:pPr>
                    <w:keepNext w:val="0"/>
                    <w:keepLines w:val="0"/>
                    <w:widowControl/>
                    <w:suppressLineNumbers w:val="0"/>
                    <w:jc w:val="center"/>
                    <w:textAlignment w:val="center"/>
                    <w:rPr>
                      <w:rFonts w:hint="default" w:ascii="Times New Roman" w:hAnsi="Times New Roman" w:cs="Times New Roman"/>
                      <w:b w:val="0"/>
                      <w:bCs/>
                      <w:sz w:val="21"/>
                      <w:szCs w:val="21"/>
                      <w:highlight w:val="none"/>
                      <w:u w:val="none"/>
                      <w:lang w:val="en-US" w:eastAsia="zh-CN"/>
                    </w:rPr>
                  </w:pPr>
                  <w:r>
                    <w:rPr>
                      <w:rFonts w:hint="default" w:ascii="Times New Roman" w:hAnsi="Times New Roman" w:eastAsia="宋体" w:cs="Times New Roman"/>
                      <w:i w:val="0"/>
                      <w:color w:val="000000"/>
                      <w:kern w:val="0"/>
                      <w:sz w:val="21"/>
                      <w:szCs w:val="21"/>
                      <w:u w:val="none"/>
                      <w:lang w:val="en-US" w:eastAsia="zh-CN" w:bidi="ar"/>
                    </w:rPr>
                    <w:t>774</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1239" w:type="pct"/>
                  <w:vMerge w:val="continue"/>
                  <w:noWrap w:val="0"/>
                  <w:vAlign w:val="center"/>
                </w:tcPr>
                <w:p>
                  <w:pPr>
                    <w:jc w:val="center"/>
                    <w:rPr>
                      <w:rFonts w:hint="eastAsia" w:ascii="Times New Roman" w:hAnsi="Times New Roman"/>
                      <w:b w:val="0"/>
                      <w:bCs/>
                      <w:szCs w:val="21"/>
                      <w:u w:val="none"/>
                    </w:rPr>
                  </w:pPr>
                </w:p>
              </w:tc>
              <w:tc>
                <w:tcPr>
                  <w:tcW w:w="1249" w:type="pct"/>
                  <w:noWrap w:val="0"/>
                  <w:vAlign w:val="center"/>
                </w:tcPr>
                <w:p>
                  <w:pPr>
                    <w:jc w:val="center"/>
                    <w:rPr>
                      <w:rFonts w:hint="eastAsia"/>
                      <w:b w:val="0"/>
                      <w:bCs/>
                      <w:szCs w:val="21"/>
                      <w:highlight w:val="none"/>
                      <w:u w:val="none"/>
                      <w:lang w:val="en-US" w:eastAsia="zh-CN"/>
                    </w:rPr>
                  </w:pPr>
                  <w:r>
                    <w:rPr>
                      <w:rFonts w:hint="eastAsia"/>
                      <w:b w:val="0"/>
                      <w:bCs/>
                      <w:szCs w:val="21"/>
                      <w:highlight w:val="none"/>
                      <w:u w:val="none"/>
                      <w:lang w:val="en-US" w:eastAsia="zh-CN"/>
                    </w:rPr>
                    <w:t>大魏庄</w:t>
                  </w:r>
                </w:p>
              </w:tc>
              <w:tc>
                <w:tcPr>
                  <w:tcW w:w="1254" w:type="pct"/>
                  <w:noWrap w:val="0"/>
                  <w:vAlign w:val="center"/>
                </w:tcPr>
                <w:p>
                  <w:pPr>
                    <w:jc w:val="center"/>
                    <w:rPr>
                      <w:rFonts w:hint="default"/>
                      <w:b w:val="0"/>
                      <w:bCs/>
                      <w:szCs w:val="21"/>
                      <w:highlight w:val="none"/>
                      <w:u w:val="none"/>
                      <w:lang w:val="en-US" w:eastAsia="zh-CN"/>
                    </w:rPr>
                  </w:pPr>
                  <w:r>
                    <w:rPr>
                      <w:rFonts w:hint="eastAsia"/>
                      <w:b w:val="0"/>
                      <w:bCs/>
                      <w:szCs w:val="21"/>
                      <w:highlight w:val="none"/>
                      <w:u w:val="none"/>
                      <w:lang w:val="en-US" w:eastAsia="zh-CN"/>
                    </w:rPr>
                    <w:t>457</w:t>
                  </w:r>
                </w:p>
              </w:tc>
              <w:tc>
                <w:tcPr>
                  <w:tcW w:w="2279" w:type="dxa"/>
                  <w:noWrap w:val="0"/>
                  <w:vAlign w:val="center"/>
                </w:tcPr>
                <w:p>
                  <w:pPr>
                    <w:keepNext w:val="0"/>
                    <w:keepLines w:val="0"/>
                    <w:widowControl/>
                    <w:suppressLineNumbers w:val="0"/>
                    <w:jc w:val="center"/>
                    <w:textAlignment w:val="center"/>
                    <w:rPr>
                      <w:rFonts w:hint="default" w:ascii="Times New Roman" w:hAnsi="Times New Roman" w:cs="Times New Roman"/>
                      <w:b w:val="0"/>
                      <w:bCs/>
                      <w:sz w:val="21"/>
                      <w:szCs w:val="21"/>
                      <w:highlight w:val="none"/>
                      <w:u w:val="none"/>
                      <w:lang w:val="en-US" w:eastAsia="zh-CN"/>
                    </w:rPr>
                  </w:pPr>
                  <w:r>
                    <w:rPr>
                      <w:rFonts w:hint="default" w:ascii="Times New Roman" w:hAnsi="Times New Roman" w:eastAsia="宋体" w:cs="Times New Roman"/>
                      <w:i w:val="0"/>
                      <w:color w:val="000000"/>
                      <w:kern w:val="0"/>
                      <w:sz w:val="21"/>
                      <w:szCs w:val="21"/>
                      <w:u w:val="none"/>
                      <w:lang w:val="en-US" w:eastAsia="zh-CN" w:bidi="ar"/>
                    </w:rPr>
                    <w:t>1462</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1239" w:type="pct"/>
                  <w:vMerge w:val="continue"/>
                  <w:noWrap w:val="0"/>
                  <w:vAlign w:val="center"/>
                </w:tcPr>
                <w:p>
                  <w:pPr>
                    <w:jc w:val="center"/>
                    <w:rPr>
                      <w:rFonts w:hint="eastAsia" w:ascii="Times New Roman" w:hAnsi="Times New Roman"/>
                      <w:b w:val="0"/>
                      <w:bCs/>
                      <w:szCs w:val="21"/>
                      <w:u w:val="none"/>
                    </w:rPr>
                  </w:pPr>
                </w:p>
              </w:tc>
              <w:tc>
                <w:tcPr>
                  <w:tcW w:w="1249" w:type="pct"/>
                  <w:noWrap w:val="0"/>
                  <w:vAlign w:val="center"/>
                </w:tcPr>
                <w:p>
                  <w:pPr>
                    <w:jc w:val="center"/>
                    <w:rPr>
                      <w:rFonts w:hint="eastAsia"/>
                      <w:b w:val="0"/>
                      <w:bCs/>
                      <w:szCs w:val="21"/>
                      <w:highlight w:val="none"/>
                      <w:u w:val="none"/>
                      <w:lang w:val="en-US" w:eastAsia="zh-CN"/>
                    </w:rPr>
                  </w:pPr>
                  <w:r>
                    <w:rPr>
                      <w:rFonts w:hint="eastAsia"/>
                      <w:b w:val="0"/>
                      <w:bCs/>
                      <w:szCs w:val="21"/>
                      <w:highlight w:val="none"/>
                      <w:u w:val="none"/>
                      <w:lang w:val="en-US" w:eastAsia="zh-CN"/>
                    </w:rPr>
                    <w:t>郝庄村</w:t>
                  </w:r>
                </w:p>
              </w:tc>
              <w:tc>
                <w:tcPr>
                  <w:tcW w:w="1254" w:type="pct"/>
                  <w:noWrap w:val="0"/>
                  <w:vAlign w:val="center"/>
                </w:tcPr>
                <w:p>
                  <w:pPr>
                    <w:jc w:val="center"/>
                    <w:rPr>
                      <w:rFonts w:hint="default"/>
                      <w:b w:val="0"/>
                      <w:bCs/>
                      <w:szCs w:val="21"/>
                      <w:highlight w:val="none"/>
                      <w:u w:val="none"/>
                      <w:lang w:val="en-US" w:eastAsia="zh-CN"/>
                    </w:rPr>
                  </w:pPr>
                  <w:r>
                    <w:rPr>
                      <w:rFonts w:hint="eastAsia"/>
                      <w:b w:val="0"/>
                      <w:bCs/>
                      <w:szCs w:val="21"/>
                      <w:highlight w:val="none"/>
                      <w:u w:val="none"/>
                      <w:lang w:val="en-US" w:eastAsia="zh-CN"/>
                    </w:rPr>
                    <w:t>307</w:t>
                  </w:r>
                </w:p>
              </w:tc>
              <w:tc>
                <w:tcPr>
                  <w:tcW w:w="2279" w:type="dxa"/>
                  <w:noWrap w:val="0"/>
                  <w:vAlign w:val="center"/>
                </w:tcPr>
                <w:p>
                  <w:pPr>
                    <w:keepNext w:val="0"/>
                    <w:keepLines w:val="0"/>
                    <w:widowControl/>
                    <w:suppressLineNumbers w:val="0"/>
                    <w:jc w:val="center"/>
                    <w:textAlignment w:val="center"/>
                    <w:rPr>
                      <w:rFonts w:hint="default" w:ascii="Times New Roman" w:hAnsi="Times New Roman" w:cs="Times New Roman"/>
                      <w:b w:val="0"/>
                      <w:bCs/>
                      <w:sz w:val="21"/>
                      <w:szCs w:val="21"/>
                      <w:highlight w:val="none"/>
                      <w:u w:val="none"/>
                      <w:lang w:val="en-US" w:eastAsia="zh-CN"/>
                    </w:rPr>
                  </w:pPr>
                  <w:r>
                    <w:rPr>
                      <w:rFonts w:hint="default" w:ascii="Times New Roman" w:hAnsi="Times New Roman" w:eastAsia="宋体" w:cs="Times New Roman"/>
                      <w:i w:val="0"/>
                      <w:color w:val="000000"/>
                      <w:kern w:val="0"/>
                      <w:sz w:val="21"/>
                      <w:szCs w:val="21"/>
                      <w:u w:val="none"/>
                      <w:lang w:val="en-US" w:eastAsia="zh-CN" w:bidi="ar"/>
                    </w:rPr>
                    <w:t>982</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1239" w:type="pct"/>
                  <w:vMerge w:val="continue"/>
                  <w:noWrap w:val="0"/>
                  <w:vAlign w:val="center"/>
                </w:tcPr>
                <w:p>
                  <w:pPr>
                    <w:jc w:val="center"/>
                    <w:rPr>
                      <w:rFonts w:hint="eastAsia" w:ascii="Times New Roman" w:hAnsi="Times New Roman"/>
                      <w:b w:val="0"/>
                      <w:bCs/>
                      <w:szCs w:val="21"/>
                      <w:u w:val="none"/>
                    </w:rPr>
                  </w:pPr>
                </w:p>
              </w:tc>
              <w:tc>
                <w:tcPr>
                  <w:tcW w:w="1249" w:type="pct"/>
                  <w:noWrap w:val="0"/>
                  <w:vAlign w:val="center"/>
                </w:tcPr>
                <w:p>
                  <w:pPr>
                    <w:jc w:val="center"/>
                    <w:rPr>
                      <w:rFonts w:hint="eastAsia"/>
                      <w:b w:val="0"/>
                      <w:bCs/>
                      <w:szCs w:val="21"/>
                      <w:highlight w:val="none"/>
                      <w:u w:val="none"/>
                      <w:lang w:val="en-US" w:eastAsia="zh-CN"/>
                    </w:rPr>
                  </w:pPr>
                  <w:r>
                    <w:rPr>
                      <w:rFonts w:hint="eastAsia"/>
                      <w:b w:val="0"/>
                      <w:bCs/>
                      <w:szCs w:val="21"/>
                      <w:highlight w:val="none"/>
                      <w:u w:val="none"/>
                      <w:lang w:val="en-US" w:eastAsia="zh-CN"/>
                    </w:rPr>
                    <w:t>邓李乡</w:t>
                  </w:r>
                </w:p>
              </w:tc>
              <w:tc>
                <w:tcPr>
                  <w:tcW w:w="1254" w:type="pct"/>
                  <w:noWrap w:val="0"/>
                  <w:vAlign w:val="center"/>
                </w:tcPr>
                <w:p>
                  <w:pPr>
                    <w:jc w:val="center"/>
                    <w:rPr>
                      <w:rFonts w:hint="default"/>
                      <w:b w:val="0"/>
                      <w:bCs/>
                      <w:szCs w:val="21"/>
                      <w:highlight w:val="none"/>
                      <w:u w:val="none"/>
                      <w:lang w:val="en-US" w:eastAsia="zh-CN"/>
                    </w:rPr>
                  </w:pPr>
                  <w:r>
                    <w:rPr>
                      <w:rFonts w:hint="eastAsia"/>
                      <w:b w:val="0"/>
                      <w:bCs/>
                      <w:szCs w:val="21"/>
                      <w:highlight w:val="none"/>
                      <w:u w:val="none"/>
                      <w:lang w:val="en-US" w:eastAsia="zh-CN"/>
                    </w:rPr>
                    <w:t>689</w:t>
                  </w:r>
                </w:p>
              </w:tc>
              <w:tc>
                <w:tcPr>
                  <w:tcW w:w="2279" w:type="dxa"/>
                  <w:noWrap w:val="0"/>
                  <w:vAlign w:val="center"/>
                </w:tcPr>
                <w:p>
                  <w:pPr>
                    <w:keepNext w:val="0"/>
                    <w:keepLines w:val="0"/>
                    <w:widowControl/>
                    <w:suppressLineNumbers w:val="0"/>
                    <w:jc w:val="center"/>
                    <w:textAlignment w:val="center"/>
                    <w:rPr>
                      <w:rFonts w:hint="default" w:ascii="Times New Roman" w:hAnsi="Times New Roman" w:cs="Times New Roman"/>
                      <w:b w:val="0"/>
                      <w:bCs/>
                      <w:sz w:val="21"/>
                      <w:szCs w:val="21"/>
                      <w:highlight w:val="none"/>
                      <w:u w:val="none"/>
                      <w:lang w:val="en-US" w:eastAsia="zh-CN"/>
                    </w:rPr>
                  </w:pPr>
                  <w:r>
                    <w:rPr>
                      <w:rFonts w:hint="default" w:ascii="Times New Roman" w:hAnsi="Times New Roman" w:eastAsia="宋体" w:cs="Times New Roman"/>
                      <w:i w:val="0"/>
                      <w:color w:val="000000"/>
                      <w:kern w:val="0"/>
                      <w:sz w:val="21"/>
                      <w:szCs w:val="21"/>
                      <w:u w:val="none"/>
                      <w:lang w:val="en-US" w:eastAsia="zh-CN" w:bidi="ar"/>
                    </w:rPr>
                    <w:t>2205</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1239" w:type="pct"/>
                  <w:vMerge w:val="continue"/>
                  <w:noWrap w:val="0"/>
                  <w:vAlign w:val="center"/>
                </w:tcPr>
                <w:p>
                  <w:pPr>
                    <w:jc w:val="center"/>
                    <w:rPr>
                      <w:rFonts w:hint="eastAsia" w:ascii="Times New Roman" w:hAnsi="Times New Roman"/>
                      <w:b w:val="0"/>
                      <w:bCs/>
                      <w:szCs w:val="21"/>
                      <w:u w:val="none"/>
                    </w:rPr>
                  </w:pPr>
                </w:p>
              </w:tc>
              <w:tc>
                <w:tcPr>
                  <w:tcW w:w="1249" w:type="pct"/>
                  <w:noWrap w:val="0"/>
                  <w:vAlign w:val="center"/>
                </w:tcPr>
                <w:p>
                  <w:pPr>
                    <w:jc w:val="center"/>
                    <w:rPr>
                      <w:rFonts w:hint="eastAsia"/>
                      <w:b w:val="0"/>
                      <w:bCs/>
                      <w:szCs w:val="21"/>
                      <w:highlight w:val="none"/>
                      <w:u w:val="none"/>
                      <w:lang w:val="en-US" w:eastAsia="zh-CN"/>
                    </w:rPr>
                  </w:pPr>
                  <w:r>
                    <w:rPr>
                      <w:rFonts w:hint="eastAsia"/>
                      <w:b w:val="0"/>
                      <w:bCs/>
                      <w:szCs w:val="21"/>
                      <w:highlight w:val="none"/>
                      <w:u w:val="none"/>
                      <w:lang w:val="en-US" w:eastAsia="zh-CN"/>
                    </w:rPr>
                    <w:t>丁杨村</w:t>
                  </w:r>
                </w:p>
              </w:tc>
              <w:tc>
                <w:tcPr>
                  <w:tcW w:w="1254" w:type="pct"/>
                  <w:noWrap w:val="0"/>
                  <w:vAlign w:val="center"/>
                </w:tcPr>
                <w:p>
                  <w:pPr>
                    <w:jc w:val="center"/>
                    <w:rPr>
                      <w:rFonts w:hint="default"/>
                      <w:b w:val="0"/>
                      <w:bCs/>
                      <w:szCs w:val="21"/>
                      <w:highlight w:val="none"/>
                      <w:u w:val="none"/>
                      <w:lang w:val="en-US" w:eastAsia="zh-CN"/>
                    </w:rPr>
                  </w:pPr>
                  <w:r>
                    <w:rPr>
                      <w:rFonts w:hint="eastAsia"/>
                      <w:b w:val="0"/>
                      <w:bCs/>
                      <w:szCs w:val="21"/>
                      <w:highlight w:val="none"/>
                      <w:u w:val="none"/>
                      <w:lang w:val="en-US" w:eastAsia="zh-CN"/>
                    </w:rPr>
                    <w:t>439</w:t>
                  </w:r>
                </w:p>
              </w:tc>
              <w:tc>
                <w:tcPr>
                  <w:tcW w:w="2279" w:type="dxa"/>
                  <w:noWrap w:val="0"/>
                  <w:vAlign w:val="center"/>
                </w:tcPr>
                <w:p>
                  <w:pPr>
                    <w:keepNext w:val="0"/>
                    <w:keepLines w:val="0"/>
                    <w:widowControl/>
                    <w:suppressLineNumbers w:val="0"/>
                    <w:jc w:val="center"/>
                    <w:textAlignment w:val="center"/>
                    <w:rPr>
                      <w:rFonts w:hint="default" w:ascii="Times New Roman" w:hAnsi="Times New Roman" w:cs="Times New Roman"/>
                      <w:b w:val="0"/>
                      <w:bCs/>
                      <w:sz w:val="21"/>
                      <w:szCs w:val="21"/>
                      <w:highlight w:val="none"/>
                      <w:u w:val="none"/>
                      <w:lang w:val="en-US" w:eastAsia="zh-CN"/>
                    </w:rPr>
                  </w:pPr>
                  <w:r>
                    <w:rPr>
                      <w:rFonts w:hint="default" w:ascii="Times New Roman" w:hAnsi="Times New Roman" w:eastAsia="宋体" w:cs="Times New Roman"/>
                      <w:i w:val="0"/>
                      <w:color w:val="000000"/>
                      <w:kern w:val="0"/>
                      <w:sz w:val="21"/>
                      <w:szCs w:val="21"/>
                      <w:u w:val="none"/>
                      <w:lang w:val="en-US" w:eastAsia="zh-CN" w:bidi="ar"/>
                    </w:rPr>
                    <w:t>1405</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1239" w:type="pct"/>
                  <w:vMerge w:val="continue"/>
                  <w:noWrap w:val="0"/>
                  <w:vAlign w:val="center"/>
                </w:tcPr>
                <w:p>
                  <w:pPr>
                    <w:jc w:val="center"/>
                    <w:rPr>
                      <w:rFonts w:hint="eastAsia" w:ascii="Times New Roman" w:hAnsi="Times New Roman"/>
                      <w:b w:val="0"/>
                      <w:bCs/>
                      <w:szCs w:val="21"/>
                      <w:u w:val="none"/>
                    </w:rPr>
                  </w:pPr>
                </w:p>
              </w:tc>
              <w:tc>
                <w:tcPr>
                  <w:tcW w:w="1249" w:type="pct"/>
                  <w:noWrap w:val="0"/>
                  <w:vAlign w:val="center"/>
                </w:tcPr>
                <w:p>
                  <w:pPr>
                    <w:jc w:val="center"/>
                    <w:rPr>
                      <w:rFonts w:hint="eastAsia"/>
                      <w:b w:val="0"/>
                      <w:bCs/>
                      <w:szCs w:val="21"/>
                      <w:highlight w:val="none"/>
                      <w:u w:val="none"/>
                      <w:lang w:val="en-US" w:eastAsia="zh-CN"/>
                    </w:rPr>
                  </w:pPr>
                  <w:r>
                    <w:rPr>
                      <w:rFonts w:hint="eastAsia"/>
                      <w:b w:val="0"/>
                      <w:bCs/>
                      <w:szCs w:val="21"/>
                      <w:highlight w:val="none"/>
                      <w:u w:val="none"/>
                      <w:lang w:val="en-US" w:eastAsia="zh-CN"/>
                    </w:rPr>
                    <w:t>璋环寺村</w:t>
                  </w:r>
                </w:p>
              </w:tc>
              <w:tc>
                <w:tcPr>
                  <w:tcW w:w="1254" w:type="pct"/>
                  <w:noWrap w:val="0"/>
                  <w:vAlign w:val="center"/>
                </w:tcPr>
                <w:p>
                  <w:pPr>
                    <w:jc w:val="center"/>
                    <w:rPr>
                      <w:rFonts w:hint="default"/>
                      <w:b w:val="0"/>
                      <w:bCs/>
                      <w:szCs w:val="21"/>
                      <w:highlight w:val="none"/>
                      <w:u w:val="none"/>
                      <w:lang w:val="en-US" w:eastAsia="zh-CN"/>
                    </w:rPr>
                  </w:pPr>
                  <w:r>
                    <w:rPr>
                      <w:rFonts w:hint="eastAsia"/>
                      <w:b w:val="0"/>
                      <w:bCs/>
                      <w:szCs w:val="21"/>
                      <w:highlight w:val="none"/>
                      <w:u w:val="none"/>
                      <w:lang w:val="en-US" w:eastAsia="zh-CN"/>
                    </w:rPr>
                    <w:t>139</w:t>
                  </w:r>
                </w:p>
              </w:tc>
              <w:tc>
                <w:tcPr>
                  <w:tcW w:w="2279" w:type="dxa"/>
                  <w:noWrap w:val="0"/>
                  <w:vAlign w:val="center"/>
                </w:tcPr>
                <w:p>
                  <w:pPr>
                    <w:keepNext w:val="0"/>
                    <w:keepLines w:val="0"/>
                    <w:widowControl/>
                    <w:suppressLineNumbers w:val="0"/>
                    <w:jc w:val="center"/>
                    <w:textAlignment w:val="center"/>
                    <w:rPr>
                      <w:rFonts w:hint="default" w:ascii="Times New Roman" w:hAnsi="Times New Roman" w:cs="Times New Roman"/>
                      <w:b w:val="0"/>
                      <w:bCs/>
                      <w:sz w:val="21"/>
                      <w:szCs w:val="21"/>
                      <w:highlight w:val="none"/>
                      <w:u w:val="none"/>
                      <w:lang w:val="en-US" w:eastAsia="zh-CN"/>
                    </w:rPr>
                  </w:pPr>
                  <w:r>
                    <w:rPr>
                      <w:rFonts w:hint="default" w:ascii="Times New Roman" w:hAnsi="Times New Roman" w:eastAsia="宋体" w:cs="Times New Roman"/>
                      <w:i w:val="0"/>
                      <w:color w:val="000000"/>
                      <w:kern w:val="0"/>
                      <w:sz w:val="21"/>
                      <w:szCs w:val="21"/>
                      <w:u w:val="none"/>
                      <w:lang w:val="en-US" w:eastAsia="zh-CN" w:bidi="ar"/>
                    </w:rPr>
                    <w:t>445</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1239" w:type="pct"/>
                  <w:vMerge w:val="continue"/>
                  <w:noWrap w:val="0"/>
                  <w:vAlign w:val="center"/>
                </w:tcPr>
                <w:p>
                  <w:pPr>
                    <w:jc w:val="center"/>
                    <w:rPr>
                      <w:rFonts w:hint="eastAsia" w:ascii="Times New Roman" w:hAnsi="Times New Roman"/>
                      <w:b w:val="0"/>
                      <w:bCs/>
                      <w:szCs w:val="21"/>
                      <w:u w:val="none"/>
                    </w:rPr>
                  </w:pPr>
                </w:p>
              </w:tc>
              <w:tc>
                <w:tcPr>
                  <w:tcW w:w="1249" w:type="pct"/>
                  <w:noWrap w:val="0"/>
                  <w:vAlign w:val="center"/>
                </w:tcPr>
                <w:p>
                  <w:pPr>
                    <w:jc w:val="center"/>
                    <w:rPr>
                      <w:rFonts w:hint="eastAsia"/>
                      <w:b w:val="0"/>
                      <w:bCs/>
                      <w:szCs w:val="21"/>
                      <w:highlight w:val="none"/>
                      <w:u w:val="none"/>
                      <w:lang w:val="en-US" w:eastAsia="zh-CN"/>
                    </w:rPr>
                  </w:pPr>
                  <w:r>
                    <w:rPr>
                      <w:rFonts w:hint="eastAsia"/>
                      <w:b w:val="0"/>
                      <w:bCs/>
                      <w:szCs w:val="21"/>
                      <w:highlight w:val="none"/>
                      <w:u w:val="none"/>
                      <w:lang w:val="en-US" w:eastAsia="zh-CN"/>
                    </w:rPr>
                    <w:t>雷辛庄村</w:t>
                  </w:r>
                </w:p>
              </w:tc>
              <w:tc>
                <w:tcPr>
                  <w:tcW w:w="1254" w:type="pct"/>
                  <w:noWrap w:val="0"/>
                  <w:vAlign w:val="center"/>
                </w:tcPr>
                <w:p>
                  <w:pPr>
                    <w:jc w:val="center"/>
                    <w:rPr>
                      <w:rFonts w:hint="default"/>
                      <w:b w:val="0"/>
                      <w:bCs/>
                      <w:szCs w:val="21"/>
                      <w:highlight w:val="none"/>
                      <w:u w:val="none"/>
                      <w:lang w:val="en-US" w:eastAsia="zh-CN"/>
                    </w:rPr>
                  </w:pPr>
                  <w:r>
                    <w:rPr>
                      <w:rFonts w:hint="eastAsia"/>
                      <w:b w:val="0"/>
                      <w:bCs/>
                      <w:szCs w:val="21"/>
                      <w:highlight w:val="none"/>
                      <w:u w:val="none"/>
                      <w:lang w:val="en-US" w:eastAsia="zh-CN"/>
                    </w:rPr>
                    <w:t>102</w:t>
                  </w:r>
                </w:p>
              </w:tc>
              <w:tc>
                <w:tcPr>
                  <w:tcW w:w="2279" w:type="dxa"/>
                  <w:noWrap w:val="0"/>
                  <w:vAlign w:val="center"/>
                </w:tcPr>
                <w:p>
                  <w:pPr>
                    <w:keepNext w:val="0"/>
                    <w:keepLines w:val="0"/>
                    <w:widowControl/>
                    <w:suppressLineNumbers w:val="0"/>
                    <w:jc w:val="center"/>
                    <w:textAlignment w:val="center"/>
                    <w:rPr>
                      <w:rFonts w:hint="default" w:ascii="Times New Roman" w:hAnsi="Times New Roman" w:cs="Times New Roman"/>
                      <w:b w:val="0"/>
                      <w:bCs/>
                      <w:sz w:val="21"/>
                      <w:szCs w:val="21"/>
                      <w:highlight w:val="none"/>
                      <w:u w:val="none"/>
                      <w:lang w:val="en-US" w:eastAsia="zh-CN"/>
                    </w:rPr>
                  </w:pPr>
                  <w:r>
                    <w:rPr>
                      <w:rFonts w:hint="default" w:ascii="Times New Roman" w:hAnsi="Times New Roman" w:eastAsia="宋体" w:cs="Times New Roman"/>
                      <w:i w:val="0"/>
                      <w:color w:val="000000"/>
                      <w:kern w:val="0"/>
                      <w:sz w:val="21"/>
                      <w:szCs w:val="21"/>
                      <w:u w:val="none"/>
                      <w:lang w:val="en-US" w:eastAsia="zh-CN" w:bidi="ar"/>
                    </w:rPr>
                    <w:t>326</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1239" w:type="pct"/>
                  <w:vMerge w:val="continue"/>
                  <w:noWrap w:val="0"/>
                  <w:vAlign w:val="center"/>
                </w:tcPr>
                <w:p>
                  <w:pPr>
                    <w:jc w:val="center"/>
                    <w:rPr>
                      <w:rFonts w:hint="eastAsia" w:ascii="Times New Roman" w:hAnsi="Times New Roman"/>
                      <w:b w:val="0"/>
                      <w:bCs/>
                      <w:szCs w:val="21"/>
                      <w:u w:val="none"/>
                    </w:rPr>
                  </w:pPr>
                </w:p>
              </w:tc>
              <w:tc>
                <w:tcPr>
                  <w:tcW w:w="1249" w:type="pct"/>
                  <w:noWrap w:val="0"/>
                  <w:vAlign w:val="center"/>
                </w:tcPr>
                <w:p>
                  <w:pPr>
                    <w:jc w:val="center"/>
                    <w:rPr>
                      <w:rFonts w:hint="eastAsia"/>
                      <w:b w:val="0"/>
                      <w:bCs/>
                      <w:szCs w:val="21"/>
                      <w:highlight w:val="none"/>
                      <w:u w:val="none"/>
                      <w:lang w:val="en-US" w:eastAsia="zh-CN"/>
                    </w:rPr>
                  </w:pPr>
                  <w:r>
                    <w:rPr>
                      <w:rFonts w:hint="eastAsia"/>
                      <w:b w:val="0"/>
                      <w:bCs/>
                      <w:szCs w:val="21"/>
                      <w:highlight w:val="none"/>
                      <w:u w:val="none"/>
                      <w:lang w:val="en-US" w:eastAsia="zh-CN"/>
                    </w:rPr>
                    <w:t>雷庄</w:t>
                  </w:r>
                </w:p>
              </w:tc>
              <w:tc>
                <w:tcPr>
                  <w:tcW w:w="1254" w:type="pct"/>
                  <w:noWrap w:val="0"/>
                  <w:vAlign w:val="center"/>
                </w:tcPr>
                <w:p>
                  <w:pPr>
                    <w:jc w:val="center"/>
                    <w:rPr>
                      <w:rFonts w:hint="default"/>
                      <w:b w:val="0"/>
                      <w:bCs/>
                      <w:szCs w:val="21"/>
                      <w:highlight w:val="none"/>
                      <w:u w:val="none"/>
                      <w:lang w:val="en-US" w:eastAsia="zh-CN"/>
                    </w:rPr>
                  </w:pPr>
                  <w:r>
                    <w:rPr>
                      <w:rFonts w:hint="eastAsia"/>
                      <w:b w:val="0"/>
                      <w:bCs/>
                      <w:szCs w:val="21"/>
                      <w:highlight w:val="none"/>
                      <w:u w:val="none"/>
                      <w:lang w:val="en-US" w:eastAsia="zh-CN"/>
                    </w:rPr>
                    <w:t>74</w:t>
                  </w:r>
                </w:p>
              </w:tc>
              <w:tc>
                <w:tcPr>
                  <w:tcW w:w="2279" w:type="dxa"/>
                  <w:noWrap w:val="0"/>
                  <w:vAlign w:val="center"/>
                </w:tcPr>
                <w:p>
                  <w:pPr>
                    <w:keepNext w:val="0"/>
                    <w:keepLines w:val="0"/>
                    <w:widowControl/>
                    <w:suppressLineNumbers w:val="0"/>
                    <w:jc w:val="center"/>
                    <w:textAlignment w:val="center"/>
                    <w:rPr>
                      <w:rFonts w:hint="default" w:ascii="Times New Roman" w:hAnsi="Times New Roman" w:cs="Times New Roman"/>
                      <w:b w:val="0"/>
                      <w:bCs/>
                      <w:sz w:val="21"/>
                      <w:szCs w:val="21"/>
                      <w:highlight w:val="none"/>
                      <w:u w:val="none"/>
                      <w:lang w:val="en-US" w:eastAsia="zh-CN"/>
                    </w:rPr>
                  </w:pPr>
                  <w:r>
                    <w:rPr>
                      <w:rFonts w:hint="default" w:ascii="Times New Roman" w:hAnsi="Times New Roman" w:eastAsia="宋体" w:cs="Times New Roman"/>
                      <w:i w:val="0"/>
                      <w:color w:val="000000"/>
                      <w:kern w:val="0"/>
                      <w:sz w:val="21"/>
                      <w:szCs w:val="21"/>
                      <w:u w:val="none"/>
                      <w:lang w:val="en-US" w:eastAsia="zh-CN" w:bidi="ar"/>
                    </w:rPr>
                    <w:t>237</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1239" w:type="pct"/>
                  <w:vMerge w:val="continue"/>
                  <w:noWrap w:val="0"/>
                  <w:vAlign w:val="center"/>
                </w:tcPr>
                <w:p>
                  <w:pPr>
                    <w:jc w:val="center"/>
                    <w:rPr>
                      <w:rFonts w:hint="eastAsia" w:ascii="Times New Roman" w:hAnsi="Times New Roman"/>
                      <w:b w:val="0"/>
                      <w:bCs/>
                      <w:szCs w:val="21"/>
                      <w:u w:val="none"/>
                    </w:rPr>
                  </w:pPr>
                </w:p>
              </w:tc>
              <w:tc>
                <w:tcPr>
                  <w:tcW w:w="1249" w:type="pct"/>
                  <w:noWrap w:val="0"/>
                  <w:vAlign w:val="center"/>
                </w:tcPr>
                <w:p>
                  <w:pPr>
                    <w:jc w:val="center"/>
                    <w:rPr>
                      <w:rFonts w:hint="eastAsia"/>
                      <w:b w:val="0"/>
                      <w:bCs/>
                      <w:szCs w:val="21"/>
                      <w:highlight w:val="none"/>
                      <w:u w:val="none"/>
                      <w:lang w:val="en-US" w:eastAsia="zh-CN"/>
                    </w:rPr>
                  </w:pPr>
                  <w:r>
                    <w:rPr>
                      <w:rFonts w:hint="eastAsia"/>
                      <w:b w:val="0"/>
                      <w:bCs/>
                      <w:szCs w:val="21"/>
                      <w:highlight w:val="none"/>
                      <w:u w:val="none"/>
                      <w:lang w:val="en-US" w:eastAsia="zh-CN"/>
                    </w:rPr>
                    <w:t>康营村</w:t>
                  </w:r>
                </w:p>
              </w:tc>
              <w:tc>
                <w:tcPr>
                  <w:tcW w:w="1254" w:type="pct"/>
                  <w:noWrap w:val="0"/>
                  <w:vAlign w:val="center"/>
                </w:tcPr>
                <w:p>
                  <w:pPr>
                    <w:jc w:val="center"/>
                    <w:rPr>
                      <w:rFonts w:hint="default"/>
                      <w:b w:val="0"/>
                      <w:bCs/>
                      <w:szCs w:val="21"/>
                      <w:highlight w:val="none"/>
                      <w:u w:val="none"/>
                      <w:lang w:val="en-US" w:eastAsia="zh-CN"/>
                    </w:rPr>
                  </w:pPr>
                  <w:r>
                    <w:rPr>
                      <w:rFonts w:hint="eastAsia"/>
                      <w:b w:val="0"/>
                      <w:bCs/>
                      <w:szCs w:val="21"/>
                      <w:highlight w:val="none"/>
                      <w:u w:val="none"/>
                      <w:lang w:val="en-US" w:eastAsia="zh-CN"/>
                    </w:rPr>
                    <w:t>450</w:t>
                  </w:r>
                </w:p>
              </w:tc>
              <w:tc>
                <w:tcPr>
                  <w:tcW w:w="2279" w:type="dxa"/>
                  <w:noWrap w:val="0"/>
                  <w:vAlign w:val="center"/>
                </w:tcPr>
                <w:p>
                  <w:pPr>
                    <w:keepNext w:val="0"/>
                    <w:keepLines w:val="0"/>
                    <w:widowControl/>
                    <w:suppressLineNumbers w:val="0"/>
                    <w:jc w:val="center"/>
                    <w:textAlignment w:val="center"/>
                    <w:rPr>
                      <w:rFonts w:hint="default" w:ascii="Times New Roman" w:hAnsi="Times New Roman" w:cs="Times New Roman"/>
                      <w:b w:val="0"/>
                      <w:bCs/>
                      <w:sz w:val="21"/>
                      <w:szCs w:val="21"/>
                      <w:highlight w:val="none"/>
                      <w:u w:val="none"/>
                      <w:lang w:val="en-US" w:eastAsia="zh-CN"/>
                    </w:rPr>
                  </w:pPr>
                  <w:r>
                    <w:rPr>
                      <w:rFonts w:hint="default" w:ascii="Times New Roman" w:hAnsi="Times New Roman" w:eastAsia="宋体" w:cs="Times New Roman"/>
                      <w:i w:val="0"/>
                      <w:color w:val="000000"/>
                      <w:kern w:val="0"/>
                      <w:sz w:val="21"/>
                      <w:szCs w:val="21"/>
                      <w:u w:val="none"/>
                      <w:lang w:val="en-US" w:eastAsia="zh-CN" w:bidi="ar"/>
                    </w:rPr>
                    <w:t>1440</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1239" w:type="pct"/>
                  <w:vMerge w:val="continue"/>
                  <w:noWrap w:val="0"/>
                  <w:vAlign w:val="center"/>
                </w:tcPr>
                <w:p>
                  <w:pPr>
                    <w:jc w:val="center"/>
                    <w:rPr>
                      <w:rFonts w:hint="eastAsia" w:ascii="Times New Roman" w:hAnsi="Times New Roman"/>
                      <w:b w:val="0"/>
                      <w:bCs/>
                      <w:szCs w:val="21"/>
                      <w:u w:val="none"/>
                    </w:rPr>
                  </w:pPr>
                </w:p>
              </w:tc>
              <w:tc>
                <w:tcPr>
                  <w:tcW w:w="1249" w:type="pct"/>
                  <w:noWrap w:val="0"/>
                  <w:vAlign w:val="center"/>
                </w:tcPr>
                <w:p>
                  <w:pPr>
                    <w:jc w:val="center"/>
                    <w:rPr>
                      <w:rFonts w:hint="eastAsia"/>
                      <w:b w:val="0"/>
                      <w:bCs/>
                      <w:szCs w:val="21"/>
                      <w:highlight w:val="none"/>
                      <w:u w:val="none"/>
                      <w:lang w:val="en-US" w:eastAsia="zh-CN"/>
                    </w:rPr>
                  </w:pPr>
                  <w:r>
                    <w:rPr>
                      <w:rFonts w:hint="eastAsia"/>
                      <w:b w:val="0"/>
                      <w:bCs/>
                      <w:szCs w:val="21"/>
                      <w:highlight w:val="none"/>
                      <w:u w:val="none"/>
                      <w:lang w:val="en-US" w:eastAsia="zh-CN"/>
                    </w:rPr>
                    <w:t>吉张</w:t>
                  </w:r>
                </w:p>
              </w:tc>
              <w:tc>
                <w:tcPr>
                  <w:tcW w:w="1254" w:type="pct"/>
                  <w:noWrap w:val="0"/>
                  <w:vAlign w:val="center"/>
                </w:tcPr>
                <w:p>
                  <w:pPr>
                    <w:jc w:val="center"/>
                    <w:rPr>
                      <w:rFonts w:hint="default"/>
                      <w:b w:val="0"/>
                      <w:bCs/>
                      <w:szCs w:val="21"/>
                      <w:highlight w:val="none"/>
                      <w:u w:val="none"/>
                      <w:lang w:val="en-US" w:eastAsia="zh-CN"/>
                    </w:rPr>
                  </w:pPr>
                  <w:r>
                    <w:rPr>
                      <w:rFonts w:hint="eastAsia"/>
                      <w:b w:val="0"/>
                      <w:bCs/>
                      <w:szCs w:val="21"/>
                      <w:highlight w:val="none"/>
                      <w:u w:val="none"/>
                      <w:lang w:val="en-US" w:eastAsia="zh-CN"/>
                    </w:rPr>
                    <w:t>89</w:t>
                  </w:r>
                </w:p>
              </w:tc>
              <w:tc>
                <w:tcPr>
                  <w:tcW w:w="2279" w:type="dxa"/>
                  <w:noWrap w:val="0"/>
                  <w:vAlign w:val="center"/>
                </w:tcPr>
                <w:p>
                  <w:pPr>
                    <w:keepNext w:val="0"/>
                    <w:keepLines w:val="0"/>
                    <w:widowControl/>
                    <w:suppressLineNumbers w:val="0"/>
                    <w:jc w:val="center"/>
                    <w:textAlignment w:val="center"/>
                    <w:rPr>
                      <w:rFonts w:hint="default" w:ascii="Times New Roman" w:hAnsi="Times New Roman" w:cs="Times New Roman"/>
                      <w:b w:val="0"/>
                      <w:bCs/>
                      <w:sz w:val="21"/>
                      <w:szCs w:val="21"/>
                      <w:highlight w:val="none"/>
                      <w:u w:val="none"/>
                      <w:lang w:val="en-US" w:eastAsia="zh-CN"/>
                    </w:rPr>
                  </w:pPr>
                  <w:r>
                    <w:rPr>
                      <w:rFonts w:hint="default" w:ascii="Times New Roman" w:hAnsi="Times New Roman" w:eastAsia="宋体" w:cs="Times New Roman"/>
                      <w:i w:val="0"/>
                      <w:color w:val="000000"/>
                      <w:kern w:val="0"/>
                      <w:sz w:val="21"/>
                      <w:szCs w:val="21"/>
                      <w:u w:val="none"/>
                      <w:lang w:val="en-US" w:eastAsia="zh-CN" w:bidi="ar"/>
                    </w:rPr>
                    <w:t>285</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1239" w:type="pct"/>
                  <w:vMerge w:val="continue"/>
                  <w:noWrap w:val="0"/>
                  <w:vAlign w:val="center"/>
                </w:tcPr>
                <w:p>
                  <w:pPr>
                    <w:jc w:val="center"/>
                    <w:rPr>
                      <w:rFonts w:hint="eastAsia" w:ascii="Times New Roman" w:hAnsi="Times New Roman"/>
                      <w:b w:val="0"/>
                      <w:bCs/>
                      <w:szCs w:val="21"/>
                      <w:u w:val="none"/>
                    </w:rPr>
                  </w:pPr>
                </w:p>
              </w:tc>
              <w:tc>
                <w:tcPr>
                  <w:tcW w:w="1249" w:type="pct"/>
                  <w:noWrap w:val="0"/>
                  <w:vAlign w:val="center"/>
                </w:tcPr>
                <w:p>
                  <w:pPr>
                    <w:jc w:val="center"/>
                    <w:rPr>
                      <w:rFonts w:hint="eastAsia"/>
                      <w:b w:val="0"/>
                      <w:bCs/>
                      <w:szCs w:val="21"/>
                      <w:highlight w:val="none"/>
                      <w:u w:val="none"/>
                      <w:lang w:val="en-US" w:eastAsia="zh-CN"/>
                    </w:rPr>
                  </w:pPr>
                  <w:r>
                    <w:rPr>
                      <w:rFonts w:hint="eastAsia"/>
                      <w:b w:val="0"/>
                      <w:bCs/>
                      <w:szCs w:val="21"/>
                      <w:highlight w:val="none"/>
                      <w:u w:val="none"/>
                      <w:lang w:val="en-US" w:eastAsia="zh-CN"/>
                    </w:rPr>
                    <w:t>军张村</w:t>
                  </w:r>
                </w:p>
              </w:tc>
              <w:tc>
                <w:tcPr>
                  <w:tcW w:w="1254" w:type="pct"/>
                  <w:noWrap w:val="0"/>
                  <w:vAlign w:val="center"/>
                </w:tcPr>
                <w:p>
                  <w:pPr>
                    <w:jc w:val="center"/>
                    <w:rPr>
                      <w:rFonts w:hint="default"/>
                      <w:b w:val="0"/>
                      <w:bCs/>
                      <w:szCs w:val="21"/>
                      <w:highlight w:val="none"/>
                      <w:u w:val="none"/>
                      <w:lang w:val="en-US" w:eastAsia="zh-CN"/>
                    </w:rPr>
                  </w:pPr>
                  <w:r>
                    <w:rPr>
                      <w:rFonts w:hint="eastAsia"/>
                      <w:b w:val="0"/>
                      <w:bCs/>
                      <w:szCs w:val="21"/>
                      <w:highlight w:val="none"/>
                      <w:u w:val="none"/>
                      <w:lang w:val="en-US" w:eastAsia="zh-CN"/>
                    </w:rPr>
                    <w:t>314</w:t>
                  </w:r>
                </w:p>
              </w:tc>
              <w:tc>
                <w:tcPr>
                  <w:tcW w:w="2279" w:type="dxa"/>
                  <w:noWrap w:val="0"/>
                  <w:vAlign w:val="center"/>
                </w:tcPr>
                <w:p>
                  <w:pPr>
                    <w:keepNext w:val="0"/>
                    <w:keepLines w:val="0"/>
                    <w:widowControl/>
                    <w:suppressLineNumbers w:val="0"/>
                    <w:jc w:val="center"/>
                    <w:textAlignment w:val="center"/>
                    <w:rPr>
                      <w:rFonts w:hint="default" w:ascii="Times New Roman" w:hAnsi="Times New Roman" w:cs="Times New Roman"/>
                      <w:b w:val="0"/>
                      <w:bCs/>
                      <w:sz w:val="21"/>
                      <w:szCs w:val="21"/>
                      <w:highlight w:val="none"/>
                      <w:u w:val="none"/>
                      <w:lang w:val="en-US" w:eastAsia="zh-CN"/>
                    </w:rPr>
                  </w:pPr>
                  <w:r>
                    <w:rPr>
                      <w:rFonts w:hint="default" w:ascii="Times New Roman" w:hAnsi="Times New Roman" w:eastAsia="宋体" w:cs="Times New Roman"/>
                      <w:i w:val="0"/>
                      <w:color w:val="000000"/>
                      <w:kern w:val="0"/>
                      <w:sz w:val="21"/>
                      <w:szCs w:val="21"/>
                      <w:u w:val="none"/>
                      <w:lang w:val="en-US" w:eastAsia="zh-CN" w:bidi="ar"/>
                    </w:rPr>
                    <w:t>1005</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1239" w:type="pct"/>
                  <w:vMerge w:val="continue"/>
                  <w:noWrap w:val="0"/>
                  <w:vAlign w:val="center"/>
                </w:tcPr>
                <w:p>
                  <w:pPr>
                    <w:jc w:val="center"/>
                    <w:rPr>
                      <w:rFonts w:hint="eastAsia" w:ascii="Times New Roman" w:hAnsi="Times New Roman"/>
                      <w:b w:val="0"/>
                      <w:bCs/>
                      <w:szCs w:val="21"/>
                      <w:u w:val="none"/>
                    </w:rPr>
                  </w:pPr>
                </w:p>
              </w:tc>
              <w:tc>
                <w:tcPr>
                  <w:tcW w:w="1249" w:type="pct"/>
                  <w:noWrap w:val="0"/>
                  <w:vAlign w:val="center"/>
                </w:tcPr>
                <w:p>
                  <w:pPr>
                    <w:jc w:val="center"/>
                    <w:rPr>
                      <w:rFonts w:hint="eastAsia"/>
                      <w:b w:val="0"/>
                      <w:bCs/>
                      <w:szCs w:val="21"/>
                      <w:highlight w:val="none"/>
                      <w:u w:val="none"/>
                      <w:lang w:val="en-US" w:eastAsia="zh-CN"/>
                    </w:rPr>
                  </w:pPr>
                  <w:r>
                    <w:rPr>
                      <w:rFonts w:hint="eastAsia"/>
                      <w:b w:val="0"/>
                      <w:bCs/>
                      <w:szCs w:val="21"/>
                      <w:highlight w:val="none"/>
                      <w:u w:val="none"/>
                      <w:lang w:val="en-US" w:eastAsia="zh-CN"/>
                    </w:rPr>
                    <w:t>中彭村</w:t>
                  </w:r>
                </w:p>
              </w:tc>
              <w:tc>
                <w:tcPr>
                  <w:tcW w:w="1254" w:type="pct"/>
                  <w:noWrap w:val="0"/>
                  <w:vAlign w:val="center"/>
                </w:tcPr>
                <w:p>
                  <w:pPr>
                    <w:jc w:val="center"/>
                    <w:rPr>
                      <w:rFonts w:hint="default"/>
                      <w:b w:val="0"/>
                      <w:bCs/>
                      <w:szCs w:val="21"/>
                      <w:highlight w:val="none"/>
                      <w:u w:val="none"/>
                      <w:lang w:val="en-US" w:eastAsia="zh-CN"/>
                    </w:rPr>
                  </w:pPr>
                  <w:r>
                    <w:rPr>
                      <w:rFonts w:hint="eastAsia"/>
                      <w:b w:val="0"/>
                      <w:bCs/>
                      <w:szCs w:val="21"/>
                      <w:highlight w:val="none"/>
                      <w:u w:val="none"/>
                      <w:lang w:val="en-US" w:eastAsia="zh-CN"/>
                    </w:rPr>
                    <w:t>231</w:t>
                  </w:r>
                </w:p>
              </w:tc>
              <w:tc>
                <w:tcPr>
                  <w:tcW w:w="2279" w:type="dxa"/>
                  <w:noWrap w:val="0"/>
                  <w:vAlign w:val="center"/>
                </w:tcPr>
                <w:p>
                  <w:pPr>
                    <w:keepNext w:val="0"/>
                    <w:keepLines w:val="0"/>
                    <w:widowControl/>
                    <w:suppressLineNumbers w:val="0"/>
                    <w:jc w:val="center"/>
                    <w:textAlignment w:val="center"/>
                    <w:rPr>
                      <w:rFonts w:hint="default" w:ascii="Times New Roman" w:hAnsi="Times New Roman" w:cs="Times New Roman"/>
                      <w:b w:val="0"/>
                      <w:bCs/>
                      <w:sz w:val="21"/>
                      <w:szCs w:val="21"/>
                      <w:highlight w:val="none"/>
                      <w:u w:val="none"/>
                      <w:lang w:val="en-US" w:eastAsia="zh-CN"/>
                    </w:rPr>
                  </w:pPr>
                  <w:r>
                    <w:rPr>
                      <w:rFonts w:hint="default" w:ascii="Times New Roman" w:hAnsi="Times New Roman" w:eastAsia="宋体" w:cs="Times New Roman"/>
                      <w:i w:val="0"/>
                      <w:color w:val="000000"/>
                      <w:kern w:val="0"/>
                      <w:sz w:val="21"/>
                      <w:szCs w:val="21"/>
                      <w:u w:val="none"/>
                      <w:lang w:val="en-US" w:eastAsia="zh-CN" w:bidi="ar"/>
                    </w:rPr>
                    <w:t>739</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1239" w:type="pct"/>
                  <w:vMerge w:val="continue"/>
                  <w:noWrap w:val="0"/>
                  <w:vAlign w:val="center"/>
                </w:tcPr>
                <w:p>
                  <w:pPr>
                    <w:jc w:val="center"/>
                    <w:rPr>
                      <w:rFonts w:hint="eastAsia" w:ascii="Times New Roman" w:hAnsi="Times New Roman"/>
                      <w:b w:val="0"/>
                      <w:bCs/>
                      <w:szCs w:val="21"/>
                      <w:u w:val="none"/>
                    </w:rPr>
                  </w:pPr>
                </w:p>
              </w:tc>
              <w:tc>
                <w:tcPr>
                  <w:tcW w:w="1249" w:type="pct"/>
                  <w:noWrap w:val="0"/>
                  <w:vAlign w:val="center"/>
                </w:tcPr>
                <w:p>
                  <w:pPr>
                    <w:jc w:val="center"/>
                    <w:rPr>
                      <w:rFonts w:hint="eastAsia"/>
                      <w:b w:val="0"/>
                      <w:bCs/>
                      <w:szCs w:val="21"/>
                      <w:highlight w:val="none"/>
                      <w:u w:val="none"/>
                      <w:lang w:val="en-US" w:eastAsia="zh-CN"/>
                    </w:rPr>
                  </w:pPr>
                  <w:r>
                    <w:rPr>
                      <w:rFonts w:hint="eastAsia"/>
                      <w:b w:val="0"/>
                      <w:bCs/>
                      <w:szCs w:val="21"/>
                      <w:highlight w:val="none"/>
                      <w:u w:val="none"/>
                      <w:lang w:val="en-US" w:eastAsia="zh-CN"/>
                    </w:rPr>
                    <w:t>构树王村</w:t>
                  </w:r>
                </w:p>
              </w:tc>
              <w:tc>
                <w:tcPr>
                  <w:tcW w:w="1254" w:type="pct"/>
                  <w:noWrap w:val="0"/>
                  <w:vAlign w:val="center"/>
                </w:tcPr>
                <w:p>
                  <w:pPr>
                    <w:jc w:val="center"/>
                    <w:rPr>
                      <w:rFonts w:hint="default"/>
                      <w:b w:val="0"/>
                      <w:bCs/>
                      <w:szCs w:val="21"/>
                      <w:highlight w:val="none"/>
                      <w:u w:val="none"/>
                      <w:lang w:val="en-US" w:eastAsia="zh-CN"/>
                    </w:rPr>
                  </w:pPr>
                  <w:r>
                    <w:rPr>
                      <w:rFonts w:hint="eastAsia"/>
                      <w:b w:val="0"/>
                      <w:bCs/>
                      <w:szCs w:val="21"/>
                      <w:highlight w:val="none"/>
                      <w:u w:val="none"/>
                      <w:lang w:val="en-US" w:eastAsia="zh-CN"/>
                    </w:rPr>
                    <w:t>278</w:t>
                  </w:r>
                </w:p>
              </w:tc>
              <w:tc>
                <w:tcPr>
                  <w:tcW w:w="2279" w:type="dxa"/>
                  <w:noWrap w:val="0"/>
                  <w:vAlign w:val="center"/>
                </w:tcPr>
                <w:p>
                  <w:pPr>
                    <w:keepNext w:val="0"/>
                    <w:keepLines w:val="0"/>
                    <w:widowControl/>
                    <w:suppressLineNumbers w:val="0"/>
                    <w:jc w:val="center"/>
                    <w:textAlignment w:val="center"/>
                    <w:rPr>
                      <w:rFonts w:hint="default" w:ascii="Times New Roman" w:hAnsi="Times New Roman" w:cs="Times New Roman"/>
                      <w:b w:val="0"/>
                      <w:bCs/>
                      <w:sz w:val="21"/>
                      <w:szCs w:val="21"/>
                      <w:highlight w:val="none"/>
                      <w:u w:val="none"/>
                      <w:lang w:val="en-US" w:eastAsia="zh-CN"/>
                    </w:rPr>
                  </w:pPr>
                  <w:r>
                    <w:rPr>
                      <w:rFonts w:hint="default" w:ascii="Times New Roman" w:hAnsi="Times New Roman" w:eastAsia="宋体" w:cs="Times New Roman"/>
                      <w:i w:val="0"/>
                      <w:color w:val="000000"/>
                      <w:kern w:val="0"/>
                      <w:sz w:val="21"/>
                      <w:szCs w:val="21"/>
                      <w:u w:val="none"/>
                      <w:lang w:val="en-US" w:eastAsia="zh-CN" w:bidi="ar"/>
                    </w:rPr>
                    <w:t>890</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1239" w:type="pct"/>
                  <w:vMerge w:val="continue"/>
                  <w:noWrap w:val="0"/>
                  <w:vAlign w:val="center"/>
                </w:tcPr>
                <w:p>
                  <w:pPr>
                    <w:jc w:val="center"/>
                    <w:rPr>
                      <w:rFonts w:hint="eastAsia" w:ascii="Times New Roman" w:hAnsi="Times New Roman"/>
                      <w:b w:val="0"/>
                      <w:bCs/>
                      <w:szCs w:val="21"/>
                      <w:u w:val="none"/>
                    </w:rPr>
                  </w:pPr>
                </w:p>
              </w:tc>
              <w:tc>
                <w:tcPr>
                  <w:tcW w:w="1249" w:type="pct"/>
                  <w:noWrap w:val="0"/>
                  <w:vAlign w:val="center"/>
                </w:tcPr>
                <w:p>
                  <w:pPr>
                    <w:jc w:val="center"/>
                    <w:rPr>
                      <w:rFonts w:hint="eastAsia"/>
                      <w:b w:val="0"/>
                      <w:bCs/>
                      <w:szCs w:val="21"/>
                      <w:highlight w:val="none"/>
                      <w:u w:val="none"/>
                      <w:lang w:val="en-US" w:eastAsia="zh-CN"/>
                    </w:rPr>
                  </w:pPr>
                  <w:r>
                    <w:rPr>
                      <w:rFonts w:hint="eastAsia"/>
                      <w:b w:val="0"/>
                      <w:bCs/>
                      <w:szCs w:val="21"/>
                      <w:highlight w:val="none"/>
                      <w:u w:val="none"/>
                      <w:lang w:val="en-US" w:eastAsia="zh-CN"/>
                    </w:rPr>
                    <w:t>东徐庄村</w:t>
                  </w:r>
                </w:p>
              </w:tc>
              <w:tc>
                <w:tcPr>
                  <w:tcW w:w="1254" w:type="pct"/>
                  <w:noWrap w:val="0"/>
                  <w:vAlign w:val="center"/>
                </w:tcPr>
                <w:p>
                  <w:pPr>
                    <w:jc w:val="center"/>
                    <w:rPr>
                      <w:rFonts w:hint="default"/>
                      <w:b w:val="0"/>
                      <w:bCs/>
                      <w:szCs w:val="21"/>
                      <w:highlight w:val="none"/>
                      <w:u w:val="none"/>
                      <w:lang w:val="en-US" w:eastAsia="zh-CN"/>
                    </w:rPr>
                  </w:pPr>
                  <w:r>
                    <w:rPr>
                      <w:rFonts w:hint="eastAsia"/>
                      <w:b w:val="0"/>
                      <w:bCs/>
                      <w:szCs w:val="21"/>
                      <w:highlight w:val="none"/>
                      <w:u w:val="none"/>
                      <w:lang w:val="en-US" w:eastAsia="zh-CN"/>
                    </w:rPr>
                    <w:t>217</w:t>
                  </w:r>
                </w:p>
              </w:tc>
              <w:tc>
                <w:tcPr>
                  <w:tcW w:w="2279" w:type="dxa"/>
                  <w:noWrap w:val="0"/>
                  <w:vAlign w:val="center"/>
                </w:tcPr>
                <w:p>
                  <w:pPr>
                    <w:keepNext w:val="0"/>
                    <w:keepLines w:val="0"/>
                    <w:widowControl/>
                    <w:suppressLineNumbers w:val="0"/>
                    <w:jc w:val="center"/>
                    <w:textAlignment w:val="center"/>
                    <w:rPr>
                      <w:rFonts w:hint="default" w:ascii="Times New Roman" w:hAnsi="Times New Roman" w:cs="Times New Roman"/>
                      <w:b w:val="0"/>
                      <w:bCs/>
                      <w:sz w:val="21"/>
                      <w:szCs w:val="21"/>
                      <w:highlight w:val="none"/>
                      <w:u w:val="none"/>
                      <w:lang w:val="en-US" w:eastAsia="zh-CN"/>
                    </w:rPr>
                  </w:pPr>
                  <w:r>
                    <w:rPr>
                      <w:rFonts w:hint="default" w:ascii="Times New Roman" w:hAnsi="Times New Roman" w:eastAsia="宋体" w:cs="Times New Roman"/>
                      <w:i w:val="0"/>
                      <w:color w:val="000000"/>
                      <w:kern w:val="0"/>
                      <w:sz w:val="21"/>
                      <w:szCs w:val="21"/>
                      <w:u w:val="none"/>
                      <w:lang w:val="en-US" w:eastAsia="zh-CN" w:bidi="ar"/>
                    </w:rPr>
                    <w:t>694</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1239" w:type="pct"/>
                  <w:vMerge w:val="restart"/>
                  <w:noWrap w:val="0"/>
                  <w:vAlign w:val="center"/>
                </w:tcPr>
                <w:p>
                  <w:pPr>
                    <w:jc w:val="center"/>
                    <w:rPr>
                      <w:rFonts w:hint="eastAsia" w:ascii="Times New Roman" w:hAnsi="Times New Roman"/>
                      <w:b w:val="0"/>
                      <w:bCs/>
                      <w:szCs w:val="21"/>
                      <w:u w:val="none"/>
                    </w:rPr>
                  </w:pPr>
                  <w:r>
                    <w:rPr>
                      <w:rFonts w:hint="eastAsia" w:ascii="Times New Roman" w:hAnsi="Times New Roman"/>
                      <w:b w:val="0"/>
                      <w:bCs/>
                      <w:szCs w:val="21"/>
                      <w:u w:val="none"/>
                    </w:rPr>
                    <w:t>水寨乡</w:t>
                  </w:r>
                </w:p>
              </w:tc>
              <w:tc>
                <w:tcPr>
                  <w:tcW w:w="1249" w:type="pct"/>
                  <w:noWrap w:val="0"/>
                  <w:vAlign w:val="center"/>
                </w:tcPr>
                <w:p>
                  <w:pPr>
                    <w:jc w:val="center"/>
                    <w:rPr>
                      <w:rFonts w:hint="eastAsia"/>
                      <w:b w:val="0"/>
                      <w:bCs/>
                      <w:szCs w:val="21"/>
                      <w:highlight w:val="none"/>
                      <w:u w:val="none"/>
                      <w:lang w:val="en-US" w:eastAsia="zh-CN"/>
                    </w:rPr>
                  </w:pPr>
                  <w:r>
                    <w:rPr>
                      <w:rFonts w:hint="eastAsia"/>
                      <w:b w:val="0"/>
                      <w:bCs/>
                      <w:szCs w:val="21"/>
                      <w:highlight w:val="none"/>
                      <w:u w:val="none"/>
                      <w:lang w:val="en-US" w:eastAsia="zh-CN"/>
                    </w:rPr>
                    <w:t>只彭</w:t>
                  </w:r>
                </w:p>
              </w:tc>
              <w:tc>
                <w:tcPr>
                  <w:tcW w:w="1254" w:type="pct"/>
                  <w:noWrap w:val="0"/>
                  <w:vAlign w:val="center"/>
                </w:tcPr>
                <w:p>
                  <w:pPr>
                    <w:jc w:val="center"/>
                    <w:rPr>
                      <w:rFonts w:hint="default"/>
                      <w:b w:val="0"/>
                      <w:bCs/>
                      <w:szCs w:val="21"/>
                      <w:highlight w:val="none"/>
                      <w:u w:val="none"/>
                      <w:lang w:val="en-US" w:eastAsia="zh-CN"/>
                    </w:rPr>
                  </w:pPr>
                  <w:r>
                    <w:rPr>
                      <w:rFonts w:hint="eastAsia"/>
                      <w:b w:val="0"/>
                      <w:bCs/>
                      <w:szCs w:val="21"/>
                      <w:highlight w:val="none"/>
                      <w:u w:val="none"/>
                      <w:lang w:val="en-US" w:eastAsia="zh-CN"/>
                    </w:rPr>
                    <w:t>242</w:t>
                  </w:r>
                </w:p>
              </w:tc>
              <w:tc>
                <w:tcPr>
                  <w:tcW w:w="2279" w:type="dxa"/>
                  <w:noWrap w:val="0"/>
                  <w:vAlign w:val="center"/>
                </w:tcPr>
                <w:p>
                  <w:pPr>
                    <w:keepNext w:val="0"/>
                    <w:keepLines w:val="0"/>
                    <w:widowControl/>
                    <w:suppressLineNumbers w:val="0"/>
                    <w:jc w:val="center"/>
                    <w:textAlignment w:val="center"/>
                    <w:rPr>
                      <w:rFonts w:hint="default" w:ascii="Times New Roman" w:hAnsi="Times New Roman" w:cs="Times New Roman"/>
                      <w:b w:val="0"/>
                      <w:bCs/>
                      <w:sz w:val="21"/>
                      <w:szCs w:val="21"/>
                      <w:highlight w:val="none"/>
                      <w:u w:val="none"/>
                      <w:lang w:val="en-US" w:eastAsia="zh-CN"/>
                    </w:rPr>
                  </w:pPr>
                  <w:r>
                    <w:rPr>
                      <w:rFonts w:hint="default" w:ascii="Times New Roman" w:hAnsi="Times New Roman" w:eastAsia="宋体" w:cs="Times New Roman"/>
                      <w:i w:val="0"/>
                      <w:color w:val="000000"/>
                      <w:kern w:val="0"/>
                      <w:sz w:val="21"/>
                      <w:szCs w:val="21"/>
                      <w:u w:val="none"/>
                      <w:lang w:val="en-US" w:eastAsia="zh-CN" w:bidi="ar"/>
                    </w:rPr>
                    <w:t>774</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1239" w:type="pct"/>
                  <w:vMerge w:val="continue"/>
                  <w:noWrap w:val="0"/>
                  <w:vAlign w:val="center"/>
                </w:tcPr>
                <w:p>
                  <w:pPr>
                    <w:jc w:val="center"/>
                    <w:rPr>
                      <w:rFonts w:hint="eastAsia" w:ascii="Times New Roman" w:hAnsi="Times New Roman"/>
                      <w:b w:val="0"/>
                      <w:bCs/>
                      <w:szCs w:val="21"/>
                      <w:u w:val="none"/>
                    </w:rPr>
                  </w:pPr>
                </w:p>
              </w:tc>
              <w:tc>
                <w:tcPr>
                  <w:tcW w:w="1249" w:type="pct"/>
                  <w:noWrap w:val="0"/>
                  <w:vAlign w:val="center"/>
                </w:tcPr>
                <w:p>
                  <w:pPr>
                    <w:jc w:val="center"/>
                    <w:rPr>
                      <w:rFonts w:hint="eastAsia"/>
                      <w:b w:val="0"/>
                      <w:bCs/>
                      <w:szCs w:val="21"/>
                      <w:highlight w:val="none"/>
                      <w:u w:val="none"/>
                      <w:lang w:val="en-US" w:eastAsia="zh-CN"/>
                    </w:rPr>
                  </w:pPr>
                  <w:r>
                    <w:rPr>
                      <w:rFonts w:hint="eastAsia"/>
                      <w:b w:val="0"/>
                      <w:bCs/>
                      <w:szCs w:val="21"/>
                      <w:highlight w:val="none"/>
                      <w:u w:val="none"/>
                      <w:lang w:val="en-US" w:eastAsia="zh-CN"/>
                    </w:rPr>
                    <w:t>老街村</w:t>
                  </w:r>
                </w:p>
              </w:tc>
              <w:tc>
                <w:tcPr>
                  <w:tcW w:w="1254" w:type="pct"/>
                  <w:noWrap w:val="0"/>
                  <w:vAlign w:val="center"/>
                </w:tcPr>
                <w:p>
                  <w:pPr>
                    <w:jc w:val="center"/>
                    <w:rPr>
                      <w:rFonts w:hint="default"/>
                      <w:b w:val="0"/>
                      <w:bCs/>
                      <w:szCs w:val="21"/>
                      <w:highlight w:val="none"/>
                      <w:u w:val="none"/>
                      <w:lang w:val="en-US" w:eastAsia="zh-CN"/>
                    </w:rPr>
                  </w:pPr>
                  <w:r>
                    <w:rPr>
                      <w:rFonts w:hint="eastAsia"/>
                      <w:b w:val="0"/>
                      <w:bCs/>
                      <w:szCs w:val="21"/>
                      <w:highlight w:val="none"/>
                      <w:u w:val="none"/>
                      <w:lang w:val="en-US" w:eastAsia="zh-CN"/>
                    </w:rPr>
                    <w:t>140</w:t>
                  </w:r>
                </w:p>
              </w:tc>
              <w:tc>
                <w:tcPr>
                  <w:tcW w:w="2279" w:type="dxa"/>
                  <w:noWrap w:val="0"/>
                  <w:vAlign w:val="center"/>
                </w:tcPr>
                <w:p>
                  <w:pPr>
                    <w:keepNext w:val="0"/>
                    <w:keepLines w:val="0"/>
                    <w:widowControl/>
                    <w:suppressLineNumbers w:val="0"/>
                    <w:jc w:val="center"/>
                    <w:textAlignment w:val="center"/>
                    <w:rPr>
                      <w:rFonts w:hint="default" w:ascii="Times New Roman" w:hAnsi="Times New Roman" w:cs="Times New Roman"/>
                      <w:b w:val="0"/>
                      <w:bCs/>
                      <w:sz w:val="21"/>
                      <w:szCs w:val="21"/>
                      <w:highlight w:val="none"/>
                      <w:u w:val="none"/>
                      <w:lang w:val="en-US" w:eastAsia="zh-CN"/>
                    </w:rPr>
                  </w:pPr>
                  <w:r>
                    <w:rPr>
                      <w:rFonts w:hint="default" w:ascii="Times New Roman" w:hAnsi="Times New Roman" w:eastAsia="宋体" w:cs="Times New Roman"/>
                      <w:i w:val="0"/>
                      <w:color w:val="000000"/>
                      <w:kern w:val="0"/>
                      <w:sz w:val="21"/>
                      <w:szCs w:val="21"/>
                      <w:u w:val="none"/>
                      <w:lang w:val="en-US" w:eastAsia="zh-CN" w:bidi="ar"/>
                    </w:rPr>
                    <w:t>448</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1239" w:type="pct"/>
                  <w:vMerge w:val="continue"/>
                  <w:noWrap w:val="0"/>
                  <w:vAlign w:val="center"/>
                </w:tcPr>
                <w:p>
                  <w:pPr>
                    <w:jc w:val="center"/>
                    <w:rPr>
                      <w:rFonts w:hint="eastAsia" w:ascii="Times New Roman" w:hAnsi="Times New Roman"/>
                      <w:b w:val="0"/>
                      <w:bCs/>
                      <w:szCs w:val="21"/>
                      <w:u w:val="none"/>
                    </w:rPr>
                  </w:pPr>
                </w:p>
              </w:tc>
              <w:tc>
                <w:tcPr>
                  <w:tcW w:w="1249" w:type="pct"/>
                  <w:noWrap w:val="0"/>
                  <w:vAlign w:val="center"/>
                </w:tcPr>
                <w:p>
                  <w:pPr>
                    <w:jc w:val="center"/>
                    <w:rPr>
                      <w:rFonts w:hint="eastAsia"/>
                      <w:b w:val="0"/>
                      <w:bCs/>
                      <w:szCs w:val="21"/>
                      <w:highlight w:val="none"/>
                      <w:u w:val="none"/>
                      <w:lang w:val="en-US" w:eastAsia="zh-CN"/>
                    </w:rPr>
                  </w:pPr>
                  <w:r>
                    <w:rPr>
                      <w:rFonts w:hint="eastAsia"/>
                      <w:b w:val="0"/>
                      <w:bCs/>
                      <w:szCs w:val="21"/>
                      <w:highlight w:val="none"/>
                      <w:u w:val="none"/>
                      <w:lang w:val="en-US" w:eastAsia="zh-CN"/>
                    </w:rPr>
                    <w:t>蒋李村</w:t>
                  </w:r>
                </w:p>
              </w:tc>
              <w:tc>
                <w:tcPr>
                  <w:tcW w:w="1254" w:type="pct"/>
                  <w:noWrap w:val="0"/>
                  <w:vAlign w:val="center"/>
                </w:tcPr>
                <w:p>
                  <w:pPr>
                    <w:jc w:val="center"/>
                    <w:rPr>
                      <w:rFonts w:hint="default"/>
                      <w:b w:val="0"/>
                      <w:bCs/>
                      <w:szCs w:val="21"/>
                      <w:highlight w:val="none"/>
                      <w:u w:val="none"/>
                      <w:lang w:val="en-US" w:eastAsia="zh-CN"/>
                    </w:rPr>
                  </w:pPr>
                  <w:r>
                    <w:rPr>
                      <w:rFonts w:hint="eastAsia"/>
                      <w:b w:val="0"/>
                      <w:bCs/>
                      <w:szCs w:val="21"/>
                      <w:highlight w:val="none"/>
                      <w:u w:val="none"/>
                      <w:lang w:val="en-US" w:eastAsia="zh-CN"/>
                    </w:rPr>
                    <w:t>229</w:t>
                  </w:r>
                </w:p>
              </w:tc>
              <w:tc>
                <w:tcPr>
                  <w:tcW w:w="2279" w:type="dxa"/>
                  <w:noWrap w:val="0"/>
                  <w:vAlign w:val="center"/>
                </w:tcPr>
                <w:p>
                  <w:pPr>
                    <w:keepNext w:val="0"/>
                    <w:keepLines w:val="0"/>
                    <w:widowControl/>
                    <w:suppressLineNumbers w:val="0"/>
                    <w:jc w:val="center"/>
                    <w:textAlignment w:val="center"/>
                    <w:rPr>
                      <w:rFonts w:hint="default" w:ascii="Times New Roman" w:hAnsi="Times New Roman" w:cs="Times New Roman"/>
                      <w:b w:val="0"/>
                      <w:bCs/>
                      <w:sz w:val="21"/>
                      <w:szCs w:val="21"/>
                      <w:highlight w:val="none"/>
                      <w:u w:val="none"/>
                      <w:lang w:val="en-US" w:eastAsia="zh-CN"/>
                    </w:rPr>
                  </w:pPr>
                  <w:r>
                    <w:rPr>
                      <w:rFonts w:hint="default" w:ascii="Times New Roman" w:hAnsi="Times New Roman" w:eastAsia="宋体" w:cs="Times New Roman"/>
                      <w:i w:val="0"/>
                      <w:color w:val="000000"/>
                      <w:kern w:val="0"/>
                      <w:sz w:val="21"/>
                      <w:szCs w:val="21"/>
                      <w:u w:val="none"/>
                      <w:lang w:val="en-US" w:eastAsia="zh-CN" w:bidi="ar"/>
                    </w:rPr>
                    <w:t>733</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1239" w:type="pct"/>
                  <w:vMerge w:val="continue"/>
                  <w:noWrap w:val="0"/>
                  <w:vAlign w:val="center"/>
                </w:tcPr>
                <w:p>
                  <w:pPr>
                    <w:jc w:val="center"/>
                    <w:rPr>
                      <w:rFonts w:hint="eastAsia" w:ascii="Times New Roman" w:hAnsi="Times New Roman"/>
                      <w:b w:val="0"/>
                      <w:bCs/>
                      <w:szCs w:val="21"/>
                      <w:u w:val="none"/>
                    </w:rPr>
                  </w:pPr>
                </w:p>
              </w:tc>
              <w:tc>
                <w:tcPr>
                  <w:tcW w:w="1249" w:type="pct"/>
                  <w:noWrap w:val="0"/>
                  <w:vAlign w:val="center"/>
                </w:tcPr>
                <w:p>
                  <w:pPr>
                    <w:jc w:val="center"/>
                    <w:rPr>
                      <w:rFonts w:hint="eastAsia"/>
                      <w:b w:val="0"/>
                      <w:bCs/>
                      <w:szCs w:val="21"/>
                      <w:highlight w:val="none"/>
                      <w:u w:val="none"/>
                      <w:lang w:val="en-US" w:eastAsia="zh-CN"/>
                    </w:rPr>
                  </w:pPr>
                  <w:r>
                    <w:rPr>
                      <w:rFonts w:hint="eastAsia"/>
                      <w:b w:val="0"/>
                      <w:bCs/>
                      <w:szCs w:val="21"/>
                      <w:highlight w:val="none"/>
                      <w:u w:val="none"/>
                      <w:lang w:val="en-US" w:eastAsia="zh-CN"/>
                    </w:rPr>
                    <w:t>李庄</w:t>
                  </w:r>
                </w:p>
              </w:tc>
              <w:tc>
                <w:tcPr>
                  <w:tcW w:w="1254" w:type="pct"/>
                  <w:noWrap w:val="0"/>
                  <w:vAlign w:val="center"/>
                </w:tcPr>
                <w:p>
                  <w:pPr>
                    <w:jc w:val="center"/>
                    <w:rPr>
                      <w:rFonts w:hint="default"/>
                      <w:b w:val="0"/>
                      <w:bCs/>
                      <w:szCs w:val="21"/>
                      <w:highlight w:val="none"/>
                      <w:u w:val="none"/>
                      <w:lang w:val="en-US" w:eastAsia="zh-CN"/>
                    </w:rPr>
                  </w:pPr>
                  <w:r>
                    <w:rPr>
                      <w:rFonts w:hint="eastAsia"/>
                      <w:b w:val="0"/>
                      <w:bCs/>
                      <w:szCs w:val="21"/>
                      <w:highlight w:val="none"/>
                      <w:u w:val="none"/>
                      <w:lang w:val="en-US" w:eastAsia="zh-CN"/>
                    </w:rPr>
                    <w:t>119</w:t>
                  </w:r>
                </w:p>
              </w:tc>
              <w:tc>
                <w:tcPr>
                  <w:tcW w:w="2279" w:type="dxa"/>
                  <w:noWrap w:val="0"/>
                  <w:vAlign w:val="center"/>
                </w:tcPr>
                <w:p>
                  <w:pPr>
                    <w:keepNext w:val="0"/>
                    <w:keepLines w:val="0"/>
                    <w:widowControl/>
                    <w:suppressLineNumbers w:val="0"/>
                    <w:jc w:val="center"/>
                    <w:textAlignment w:val="center"/>
                    <w:rPr>
                      <w:rFonts w:hint="default" w:ascii="Times New Roman" w:hAnsi="Times New Roman" w:cs="Times New Roman"/>
                      <w:b w:val="0"/>
                      <w:bCs/>
                      <w:sz w:val="21"/>
                      <w:szCs w:val="21"/>
                      <w:highlight w:val="none"/>
                      <w:u w:val="none"/>
                      <w:lang w:val="en-US" w:eastAsia="zh-CN"/>
                    </w:rPr>
                  </w:pPr>
                  <w:r>
                    <w:rPr>
                      <w:rFonts w:hint="default" w:ascii="Times New Roman" w:hAnsi="Times New Roman" w:eastAsia="宋体" w:cs="Times New Roman"/>
                      <w:i w:val="0"/>
                      <w:color w:val="000000"/>
                      <w:kern w:val="0"/>
                      <w:sz w:val="21"/>
                      <w:szCs w:val="21"/>
                      <w:u w:val="none"/>
                      <w:lang w:val="en-US" w:eastAsia="zh-CN" w:bidi="ar"/>
                    </w:rPr>
                    <w:t>381</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1239" w:type="pct"/>
                  <w:vMerge w:val="continue"/>
                  <w:noWrap w:val="0"/>
                  <w:vAlign w:val="center"/>
                </w:tcPr>
                <w:p>
                  <w:pPr>
                    <w:jc w:val="center"/>
                    <w:rPr>
                      <w:rFonts w:hint="eastAsia" w:ascii="Times New Roman" w:hAnsi="Times New Roman"/>
                      <w:b w:val="0"/>
                      <w:bCs/>
                      <w:szCs w:val="21"/>
                      <w:u w:val="none"/>
                    </w:rPr>
                  </w:pPr>
                </w:p>
              </w:tc>
              <w:tc>
                <w:tcPr>
                  <w:tcW w:w="1249" w:type="pct"/>
                  <w:noWrap w:val="0"/>
                  <w:vAlign w:val="center"/>
                </w:tcPr>
                <w:p>
                  <w:pPr>
                    <w:jc w:val="center"/>
                    <w:rPr>
                      <w:rFonts w:hint="eastAsia"/>
                      <w:b w:val="0"/>
                      <w:bCs/>
                      <w:szCs w:val="21"/>
                      <w:highlight w:val="none"/>
                      <w:u w:val="none"/>
                      <w:lang w:val="en-US" w:eastAsia="zh-CN"/>
                    </w:rPr>
                  </w:pPr>
                  <w:r>
                    <w:rPr>
                      <w:rFonts w:hint="eastAsia"/>
                      <w:b w:val="0"/>
                      <w:bCs/>
                      <w:szCs w:val="21"/>
                      <w:highlight w:val="none"/>
                      <w:u w:val="none"/>
                      <w:lang w:val="en-US" w:eastAsia="zh-CN"/>
                    </w:rPr>
                    <w:t>蒋庄</w:t>
                  </w:r>
                </w:p>
              </w:tc>
              <w:tc>
                <w:tcPr>
                  <w:tcW w:w="1254" w:type="pct"/>
                  <w:noWrap w:val="0"/>
                  <w:vAlign w:val="center"/>
                </w:tcPr>
                <w:p>
                  <w:pPr>
                    <w:jc w:val="center"/>
                    <w:rPr>
                      <w:rFonts w:hint="default"/>
                      <w:b w:val="0"/>
                      <w:bCs/>
                      <w:szCs w:val="21"/>
                      <w:highlight w:val="none"/>
                      <w:u w:val="none"/>
                      <w:lang w:val="en-US" w:eastAsia="zh-CN"/>
                    </w:rPr>
                  </w:pPr>
                  <w:r>
                    <w:rPr>
                      <w:rFonts w:hint="eastAsia"/>
                      <w:b w:val="0"/>
                      <w:bCs/>
                      <w:szCs w:val="21"/>
                      <w:highlight w:val="none"/>
                      <w:u w:val="none"/>
                      <w:lang w:val="en-US" w:eastAsia="zh-CN"/>
                    </w:rPr>
                    <w:t>229</w:t>
                  </w:r>
                </w:p>
              </w:tc>
              <w:tc>
                <w:tcPr>
                  <w:tcW w:w="2279" w:type="dxa"/>
                  <w:noWrap w:val="0"/>
                  <w:vAlign w:val="center"/>
                </w:tcPr>
                <w:p>
                  <w:pPr>
                    <w:keepNext w:val="0"/>
                    <w:keepLines w:val="0"/>
                    <w:widowControl/>
                    <w:suppressLineNumbers w:val="0"/>
                    <w:jc w:val="center"/>
                    <w:textAlignment w:val="center"/>
                    <w:rPr>
                      <w:rFonts w:hint="default" w:ascii="Times New Roman" w:hAnsi="Times New Roman" w:cs="Times New Roman"/>
                      <w:b w:val="0"/>
                      <w:bCs/>
                      <w:sz w:val="21"/>
                      <w:szCs w:val="21"/>
                      <w:highlight w:val="none"/>
                      <w:u w:val="none"/>
                      <w:lang w:val="en-US" w:eastAsia="zh-CN"/>
                    </w:rPr>
                  </w:pPr>
                  <w:r>
                    <w:rPr>
                      <w:rFonts w:hint="default" w:ascii="Times New Roman" w:hAnsi="Times New Roman" w:eastAsia="宋体" w:cs="Times New Roman"/>
                      <w:i w:val="0"/>
                      <w:color w:val="000000"/>
                      <w:kern w:val="0"/>
                      <w:sz w:val="21"/>
                      <w:szCs w:val="21"/>
                      <w:u w:val="none"/>
                      <w:lang w:val="en-US" w:eastAsia="zh-CN" w:bidi="ar"/>
                    </w:rPr>
                    <w:t>733</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1239" w:type="pct"/>
                  <w:vMerge w:val="continue"/>
                  <w:noWrap w:val="0"/>
                  <w:vAlign w:val="center"/>
                </w:tcPr>
                <w:p>
                  <w:pPr>
                    <w:jc w:val="center"/>
                    <w:rPr>
                      <w:rFonts w:hint="eastAsia" w:ascii="Times New Roman" w:hAnsi="Times New Roman"/>
                      <w:b w:val="0"/>
                      <w:bCs/>
                      <w:szCs w:val="21"/>
                      <w:u w:val="none"/>
                    </w:rPr>
                  </w:pPr>
                </w:p>
              </w:tc>
              <w:tc>
                <w:tcPr>
                  <w:tcW w:w="1249" w:type="pct"/>
                  <w:noWrap w:val="0"/>
                  <w:vAlign w:val="center"/>
                </w:tcPr>
                <w:p>
                  <w:pPr>
                    <w:jc w:val="center"/>
                    <w:rPr>
                      <w:rFonts w:hint="eastAsia"/>
                      <w:b w:val="0"/>
                      <w:bCs/>
                      <w:szCs w:val="21"/>
                      <w:highlight w:val="none"/>
                      <w:u w:val="none"/>
                      <w:lang w:val="en-US" w:eastAsia="zh-CN"/>
                    </w:rPr>
                  </w:pPr>
                  <w:r>
                    <w:rPr>
                      <w:rFonts w:hint="eastAsia"/>
                      <w:b w:val="0"/>
                      <w:bCs/>
                      <w:szCs w:val="21"/>
                      <w:highlight w:val="none"/>
                      <w:u w:val="none"/>
                      <w:lang w:val="en-US" w:eastAsia="zh-CN"/>
                    </w:rPr>
                    <w:t>高庄村</w:t>
                  </w:r>
                </w:p>
              </w:tc>
              <w:tc>
                <w:tcPr>
                  <w:tcW w:w="1254" w:type="pct"/>
                  <w:noWrap w:val="0"/>
                  <w:vAlign w:val="center"/>
                </w:tcPr>
                <w:p>
                  <w:pPr>
                    <w:jc w:val="center"/>
                    <w:rPr>
                      <w:rFonts w:hint="default"/>
                      <w:b w:val="0"/>
                      <w:bCs/>
                      <w:szCs w:val="21"/>
                      <w:highlight w:val="none"/>
                      <w:u w:val="none"/>
                      <w:lang w:val="en-US" w:eastAsia="zh-CN"/>
                    </w:rPr>
                  </w:pPr>
                  <w:r>
                    <w:rPr>
                      <w:rFonts w:hint="eastAsia"/>
                      <w:b w:val="0"/>
                      <w:bCs/>
                      <w:szCs w:val="21"/>
                      <w:highlight w:val="none"/>
                      <w:u w:val="none"/>
                      <w:lang w:val="en-US" w:eastAsia="zh-CN"/>
                    </w:rPr>
                    <w:t>179</w:t>
                  </w:r>
                </w:p>
              </w:tc>
              <w:tc>
                <w:tcPr>
                  <w:tcW w:w="2279" w:type="dxa"/>
                  <w:noWrap w:val="0"/>
                  <w:vAlign w:val="center"/>
                </w:tcPr>
                <w:p>
                  <w:pPr>
                    <w:keepNext w:val="0"/>
                    <w:keepLines w:val="0"/>
                    <w:widowControl/>
                    <w:suppressLineNumbers w:val="0"/>
                    <w:jc w:val="center"/>
                    <w:textAlignment w:val="center"/>
                    <w:rPr>
                      <w:rFonts w:hint="default" w:ascii="Times New Roman" w:hAnsi="Times New Roman" w:cs="Times New Roman"/>
                      <w:b w:val="0"/>
                      <w:bCs/>
                      <w:sz w:val="21"/>
                      <w:szCs w:val="21"/>
                      <w:highlight w:val="none"/>
                      <w:u w:val="none"/>
                      <w:lang w:val="en-US" w:eastAsia="zh-CN"/>
                    </w:rPr>
                  </w:pPr>
                  <w:r>
                    <w:rPr>
                      <w:rFonts w:hint="default" w:ascii="Times New Roman" w:hAnsi="Times New Roman" w:eastAsia="宋体" w:cs="Times New Roman"/>
                      <w:i w:val="0"/>
                      <w:color w:val="000000"/>
                      <w:kern w:val="0"/>
                      <w:sz w:val="21"/>
                      <w:szCs w:val="21"/>
                      <w:u w:val="none"/>
                      <w:lang w:val="en-US" w:eastAsia="zh-CN" w:bidi="ar"/>
                    </w:rPr>
                    <w:t>573</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1239" w:type="pct"/>
                  <w:vMerge w:val="continue"/>
                  <w:noWrap w:val="0"/>
                  <w:vAlign w:val="center"/>
                </w:tcPr>
                <w:p>
                  <w:pPr>
                    <w:jc w:val="center"/>
                    <w:rPr>
                      <w:rFonts w:hint="eastAsia" w:ascii="Times New Roman" w:hAnsi="Times New Roman"/>
                      <w:b w:val="0"/>
                      <w:bCs/>
                      <w:szCs w:val="21"/>
                      <w:u w:val="none"/>
                    </w:rPr>
                  </w:pPr>
                </w:p>
              </w:tc>
              <w:tc>
                <w:tcPr>
                  <w:tcW w:w="1249" w:type="pct"/>
                  <w:noWrap w:val="0"/>
                  <w:vAlign w:val="center"/>
                </w:tcPr>
                <w:p>
                  <w:pPr>
                    <w:jc w:val="center"/>
                    <w:rPr>
                      <w:rFonts w:hint="eastAsia"/>
                      <w:b w:val="0"/>
                      <w:bCs/>
                      <w:szCs w:val="21"/>
                      <w:highlight w:val="none"/>
                      <w:u w:val="none"/>
                      <w:lang w:val="en-US" w:eastAsia="zh-CN"/>
                    </w:rPr>
                  </w:pPr>
                  <w:r>
                    <w:rPr>
                      <w:rFonts w:hint="eastAsia"/>
                      <w:b w:val="0"/>
                      <w:bCs/>
                      <w:szCs w:val="21"/>
                      <w:highlight w:val="none"/>
                      <w:u w:val="none"/>
                      <w:lang w:val="en-US" w:eastAsia="zh-CN"/>
                    </w:rPr>
                    <w:t>留侯店村</w:t>
                  </w:r>
                </w:p>
              </w:tc>
              <w:tc>
                <w:tcPr>
                  <w:tcW w:w="1254" w:type="pct"/>
                  <w:noWrap w:val="0"/>
                  <w:vAlign w:val="center"/>
                </w:tcPr>
                <w:p>
                  <w:pPr>
                    <w:jc w:val="center"/>
                    <w:rPr>
                      <w:rFonts w:hint="default"/>
                      <w:b w:val="0"/>
                      <w:bCs/>
                      <w:szCs w:val="21"/>
                      <w:highlight w:val="none"/>
                      <w:u w:val="none"/>
                      <w:lang w:val="en-US" w:eastAsia="zh-CN"/>
                    </w:rPr>
                  </w:pPr>
                  <w:r>
                    <w:rPr>
                      <w:rFonts w:hint="eastAsia"/>
                      <w:b w:val="0"/>
                      <w:bCs/>
                      <w:szCs w:val="21"/>
                      <w:highlight w:val="none"/>
                      <w:u w:val="none"/>
                      <w:lang w:val="en-US" w:eastAsia="zh-CN"/>
                    </w:rPr>
                    <w:t>169</w:t>
                  </w:r>
                </w:p>
              </w:tc>
              <w:tc>
                <w:tcPr>
                  <w:tcW w:w="2279" w:type="dxa"/>
                  <w:noWrap w:val="0"/>
                  <w:vAlign w:val="center"/>
                </w:tcPr>
                <w:p>
                  <w:pPr>
                    <w:keepNext w:val="0"/>
                    <w:keepLines w:val="0"/>
                    <w:widowControl/>
                    <w:suppressLineNumbers w:val="0"/>
                    <w:jc w:val="center"/>
                    <w:textAlignment w:val="center"/>
                    <w:rPr>
                      <w:rFonts w:hint="default" w:ascii="Times New Roman" w:hAnsi="Times New Roman" w:cs="Times New Roman"/>
                      <w:b w:val="0"/>
                      <w:bCs/>
                      <w:sz w:val="21"/>
                      <w:szCs w:val="21"/>
                      <w:highlight w:val="none"/>
                      <w:u w:val="none"/>
                      <w:lang w:val="en-US" w:eastAsia="zh-CN"/>
                    </w:rPr>
                  </w:pPr>
                  <w:r>
                    <w:rPr>
                      <w:rFonts w:hint="default" w:ascii="Times New Roman" w:hAnsi="Times New Roman" w:eastAsia="宋体" w:cs="Times New Roman"/>
                      <w:i w:val="0"/>
                      <w:color w:val="000000"/>
                      <w:kern w:val="0"/>
                      <w:sz w:val="21"/>
                      <w:szCs w:val="21"/>
                      <w:u w:val="none"/>
                      <w:lang w:val="en-US" w:eastAsia="zh-CN" w:bidi="ar"/>
                    </w:rPr>
                    <w:t>541</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1239" w:type="pct"/>
                  <w:vMerge w:val="continue"/>
                  <w:noWrap w:val="0"/>
                  <w:vAlign w:val="center"/>
                </w:tcPr>
                <w:p>
                  <w:pPr>
                    <w:jc w:val="center"/>
                    <w:rPr>
                      <w:rFonts w:hint="eastAsia" w:ascii="Times New Roman" w:hAnsi="Times New Roman"/>
                      <w:b w:val="0"/>
                      <w:bCs/>
                      <w:szCs w:val="21"/>
                      <w:u w:val="none"/>
                    </w:rPr>
                  </w:pPr>
                </w:p>
              </w:tc>
              <w:tc>
                <w:tcPr>
                  <w:tcW w:w="1249" w:type="pct"/>
                  <w:noWrap w:val="0"/>
                  <w:vAlign w:val="center"/>
                </w:tcPr>
                <w:p>
                  <w:pPr>
                    <w:jc w:val="center"/>
                    <w:rPr>
                      <w:rFonts w:hint="eastAsia"/>
                      <w:b w:val="0"/>
                      <w:bCs/>
                      <w:szCs w:val="21"/>
                      <w:highlight w:val="none"/>
                      <w:u w:val="none"/>
                      <w:lang w:val="en-US" w:eastAsia="zh-CN"/>
                    </w:rPr>
                  </w:pPr>
                  <w:r>
                    <w:rPr>
                      <w:rFonts w:hint="eastAsia"/>
                      <w:b w:val="0"/>
                      <w:bCs/>
                      <w:szCs w:val="21"/>
                      <w:highlight w:val="none"/>
                      <w:u w:val="none"/>
                      <w:lang w:val="en-US" w:eastAsia="zh-CN"/>
                    </w:rPr>
                    <w:t>水寨村</w:t>
                  </w:r>
                </w:p>
              </w:tc>
              <w:tc>
                <w:tcPr>
                  <w:tcW w:w="1254" w:type="pct"/>
                  <w:noWrap w:val="0"/>
                  <w:vAlign w:val="center"/>
                </w:tcPr>
                <w:p>
                  <w:pPr>
                    <w:jc w:val="center"/>
                    <w:rPr>
                      <w:rFonts w:hint="default"/>
                      <w:b w:val="0"/>
                      <w:bCs/>
                      <w:szCs w:val="21"/>
                      <w:highlight w:val="none"/>
                      <w:u w:val="none"/>
                      <w:lang w:val="en-US" w:eastAsia="zh-CN"/>
                    </w:rPr>
                  </w:pPr>
                  <w:r>
                    <w:rPr>
                      <w:rFonts w:hint="eastAsia"/>
                      <w:b w:val="0"/>
                      <w:bCs/>
                      <w:szCs w:val="21"/>
                      <w:highlight w:val="none"/>
                      <w:u w:val="none"/>
                      <w:lang w:val="en-US" w:eastAsia="zh-CN"/>
                    </w:rPr>
                    <w:t>1398</w:t>
                  </w:r>
                </w:p>
              </w:tc>
              <w:tc>
                <w:tcPr>
                  <w:tcW w:w="2279" w:type="dxa"/>
                  <w:noWrap w:val="0"/>
                  <w:vAlign w:val="center"/>
                </w:tcPr>
                <w:p>
                  <w:pPr>
                    <w:keepNext w:val="0"/>
                    <w:keepLines w:val="0"/>
                    <w:widowControl/>
                    <w:suppressLineNumbers w:val="0"/>
                    <w:jc w:val="center"/>
                    <w:textAlignment w:val="center"/>
                    <w:rPr>
                      <w:rFonts w:hint="default" w:ascii="Times New Roman" w:hAnsi="Times New Roman" w:cs="Times New Roman"/>
                      <w:b w:val="0"/>
                      <w:bCs/>
                      <w:sz w:val="21"/>
                      <w:szCs w:val="21"/>
                      <w:highlight w:val="none"/>
                      <w:u w:val="none"/>
                      <w:lang w:val="en-US" w:eastAsia="zh-CN"/>
                    </w:rPr>
                  </w:pPr>
                  <w:r>
                    <w:rPr>
                      <w:rFonts w:hint="default" w:ascii="Times New Roman" w:hAnsi="Times New Roman" w:eastAsia="宋体" w:cs="Times New Roman"/>
                      <w:i w:val="0"/>
                      <w:color w:val="000000"/>
                      <w:kern w:val="0"/>
                      <w:sz w:val="21"/>
                      <w:szCs w:val="21"/>
                      <w:u w:val="none"/>
                      <w:lang w:val="en-US" w:eastAsia="zh-CN" w:bidi="ar"/>
                    </w:rPr>
                    <w:t>4474</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1239" w:type="pct"/>
                  <w:vMerge w:val="continue"/>
                  <w:noWrap w:val="0"/>
                  <w:vAlign w:val="center"/>
                </w:tcPr>
                <w:p>
                  <w:pPr>
                    <w:jc w:val="center"/>
                    <w:rPr>
                      <w:rFonts w:hint="eastAsia" w:ascii="Times New Roman" w:hAnsi="Times New Roman"/>
                      <w:b w:val="0"/>
                      <w:bCs/>
                      <w:szCs w:val="21"/>
                      <w:u w:val="none"/>
                    </w:rPr>
                  </w:pPr>
                </w:p>
              </w:tc>
              <w:tc>
                <w:tcPr>
                  <w:tcW w:w="1249" w:type="pct"/>
                  <w:noWrap w:val="0"/>
                  <w:vAlign w:val="center"/>
                </w:tcPr>
                <w:p>
                  <w:pPr>
                    <w:jc w:val="center"/>
                    <w:rPr>
                      <w:rFonts w:hint="eastAsia"/>
                      <w:b w:val="0"/>
                      <w:bCs/>
                      <w:szCs w:val="21"/>
                      <w:highlight w:val="none"/>
                      <w:u w:val="none"/>
                      <w:lang w:val="en-US" w:eastAsia="zh-CN"/>
                    </w:rPr>
                  </w:pPr>
                  <w:r>
                    <w:rPr>
                      <w:rFonts w:hint="eastAsia"/>
                      <w:b w:val="0"/>
                      <w:bCs/>
                      <w:szCs w:val="21"/>
                      <w:highlight w:val="none"/>
                      <w:u w:val="none"/>
                      <w:lang w:val="en-US" w:eastAsia="zh-CN"/>
                    </w:rPr>
                    <w:t>伍刘村</w:t>
                  </w:r>
                </w:p>
              </w:tc>
              <w:tc>
                <w:tcPr>
                  <w:tcW w:w="1254" w:type="pct"/>
                  <w:noWrap w:val="0"/>
                  <w:vAlign w:val="center"/>
                </w:tcPr>
                <w:p>
                  <w:pPr>
                    <w:jc w:val="center"/>
                    <w:rPr>
                      <w:rFonts w:hint="default"/>
                      <w:b w:val="0"/>
                      <w:bCs/>
                      <w:szCs w:val="21"/>
                      <w:highlight w:val="none"/>
                      <w:u w:val="none"/>
                      <w:lang w:val="en-US" w:eastAsia="zh-CN"/>
                    </w:rPr>
                  </w:pPr>
                  <w:r>
                    <w:rPr>
                      <w:rFonts w:hint="eastAsia"/>
                      <w:b w:val="0"/>
                      <w:bCs/>
                      <w:szCs w:val="21"/>
                      <w:highlight w:val="none"/>
                      <w:u w:val="none"/>
                      <w:lang w:val="en-US" w:eastAsia="zh-CN"/>
                    </w:rPr>
                    <w:t>218</w:t>
                  </w:r>
                </w:p>
              </w:tc>
              <w:tc>
                <w:tcPr>
                  <w:tcW w:w="2279" w:type="dxa"/>
                  <w:noWrap w:val="0"/>
                  <w:vAlign w:val="center"/>
                </w:tcPr>
                <w:p>
                  <w:pPr>
                    <w:keepNext w:val="0"/>
                    <w:keepLines w:val="0"/>
                    <w:widowControl/>
                    <w:suppressLineNumbers w:val="0"/>
                    <w:jc w:val="center"/>
                    <w:textAlignment w:val="center"/>
                    <w:rPr>
                      <w:rFonts w:hint="default" w:ascii="Times New Roman" w:hAnsi="Times New Roman" w:cs="Times New Roman"/>
                      <w:b w:val="0"/>
                      <w:bCs/>
                      <w:sz w:val="21"/>
                      <w:szCs w:val="21"/>
                      <w:highlight w:val="none"/>
                      <w:u w:val="none"/>
                      <w:lang w:val="en-US" w:eastAsia="zh-CN"/>
                    </w:rPr>
                  </w:pPr>
                  <w:r>
                    <w:rPr>
                      <w:rFonts w:hint="default" w:ascii="Times New Roman" w:hAnsi="Times New Roman" w:eastAsia="宋体" w:cs="Times New Roman"/>
                      <w:i w:val="0"/>
                      <w:color w:val="000000"/>
                      <w:kern w:val="0"/>
                      <w:sz w:val="21"/>
                      <w:szCs w:val="21"/>
                      <w:u w:val="none"/>
                      <w:lang w:val="en-US" w:eastAsia="zh-CN" w:bidi="ar"/>
                    </w:rPr>
                    <w:t>698</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1239" w:type="pct"/>
                  <w:vMerge w:val="continue"/>
                  <w:noWrap w:val="0"/>
                  <w:vAlign w:val="center"/>
                </w:tcPr>
                <w:p>
                  <w:pPr>
                    <w:jc w:val="center"/>
                    <w:rPr>
                      <w:rFonts w:hint="eastAsia" w:ascii="Times New Roman" w:hAnsi="Times New Roman"/>
                      <w:b w:val="0"/>
                      <w:bCs/>
                      <w:szCs w:val="21"/>
                      <w:u w:val="none"/>
                    </w:rPr>
                  </w:pPr>
                </w:p>
              </w:tc>
              <w:tc>
                <w:tcPr>
                  <w:tcW w:w="1249" w:type="pct"/>
                  <w:noWrap w:val="0"/>
                  <w:vAlign w:val="center"/>
                </w:tcPr>
                <w:p>
                  <w:pPr>
                    <w:jc w:val="center"/>
                    <w:rPr>
                      <w:rFonts w:hint="eastAsia"/>
                      <w:b w:val="0"/>
                      <w:bCs/>
                      <w:szCs w:val="21"/>
                      <w:highlight w:val="none"/>
                      <w:u w:val="none"/>
                      <w:lang w:val="en-US" w:eastAsia="zh-CN"/>
                    </w:rPr>
                  </w:pPr>
                  <w:r>
                    <w:rPr>
                      <w:rFonts w:hint="eastAsia"/>
                      <w:b w:val="0"/>
                      <w:bCs/>
                      <w:szCs w:val="21"/>
                      <w:highlight w:val="none"/>
                      <w:u w:val="none"/>
                      <w:lang w:val="en-US" w:eastAsia="zh-CN"/>
                    </w:rPr>
                    <w:t>灰河郭村</w:t>
                  </w:r>
                </w:p>
              </w:tc>
              <w:tc>
                <w:tcPr>
                  <w:tcW w:w="1254" w:type="pct"/>
                  <w:noWrap w:val="0"/>
                  <w:vAlign w:val="center"/>
                </w:tcPr>
                <w:p>
                  <w:pPr>
                    <w:jc w:val="center"/>
                    <w:rPr>
                      <w:rFonts w:hint="default"/>
                      <w:b w:val="0"/>
                      <w:bCs/>
                      <w:szCs w:val="21"/>
                      <w:highlight w:val="none"/>
                      <w:u w:val="none"/>
                      <w:lang w:val="en-US" w:eastAsia="zh-CN"/>
                    </w:rPr>
                  </w:pPr>
                  <w:r>
                    <w:rPr>
                      <w:rFonts w:hint="eastAsia"/>
                      <w:b w:val="0"/>
                      <w:bCs/>
                      <w:szCs w:val="21"/>
                      <w:highlight w:val="none"/>
                      <w:u w:val="none"/>
                      <w:lang w:val="en-US" w:eastAsia="zh-CN"/>
                    </w:rPr>
                    <w:t>210</w:t>
                  </w:r>
                </w:p>
              </w:tc>
              <w:tc>
                <w:tcPr>
                  <w:tcW w:w="2279" w:type="dxa"/>
                  <w:noWrap w:val="0"/>
                  <w:vAlign w:val="center"/>
                </w:tcPr>
                <w:p>
                  <w:pPr>
                    <w:keepNext w:val="0"/>
                    <w:keepLines w:val="0"/>
                    <w:widowControl/>
                    <w:suppressLineNumbers w:val="0"/>
                    <w:jc w:val="center"/>
                    <w:textAlignment w:val="center"/>
                    <w:rPr>
                      <w:rFonts w:hint="default" w:ascii="Times New Roman" w:hAnsi="Times New Roman" w:cs="Times New Roman"/>
                      <w:b w:val="0"/>
                      <w:bCs/>
                      <w:sz w:val="21"/>
                      <w:szCs w:val="21"/>
                      <w:highlight w:val="none"/>
                      <w:u w:val="none"/>
                      <w:lang w:val="en-US" w:eastAsia="zh-CN"/>
                    </w:rPr>
                  </w:pPr>
                  <w:r>
                    <w:rPr>
                      <w:rFonts w:hint="default" w:ascii="Times New Roman" w:hAnsi="Times New Roman" w:eastAsia="宋体" w:cs="Times New Roman"/>
                      <w:i w:val="0"/>
                      <w:color w:val="000000"/>
                      <w:kern w:val="0"/>
                      <w:sz w:val="21"/>
                      <w:szCs w:val="21"/>
                      <w:u w:val="none"/>
                      <w:lang w:val="en-US" w:eastAsia="zh-CN" w:bidi="ar"/>
                    </w:rPr>
                    <w:t>672</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1239" w:type="pct"/>
                  <w:vMerge w:val="continue"/>
                  <w:noWrap w:val="0"/>
                  <w:vAlign w:val="center"/>
                </w:tcPr>
                <w:p>
                  <w:pPr>
                    <w:jc w:val="center"/>
                    <w:rPr>
                      <w:rFonts w:hint="eastAsia" w:ascii="Times New Roman" w:hAnsi="Times New Roman"/>
                      <w:b w:val="0"/>
                      <w:bCs/>
                      <w:szCs w:val="21"/>
                      <w:u w:val="none"/>
                    </w:rPr>
                  </w:pPr>
                </w:p>
              </w:tc>
              <w:tc>
                <w:tcPr>
                  <w:tcW w:w="1249" w:type="pct"/>
                  <w:noWrap w:val="0"/>
                  <w:vAlign w:val="center"/>
                </w:tcPr>
                <w:p>
                  <w:pPr>
                    <w:jc w:val="center"/>
                    <w:rPr>
                      <w:rFonts w:hint="eastAsia"/>
                      <w:b w:val="0"/>
                      <w:bCs/>
                      <w:szCs w:val="21"/>
                      <w:highlight w:val="none"/>
                      <w:u w:val="none"/>
                      <w:lang w:val="en-US" w:eastAsia="zh-CN"/>
                    </w:rPr>
                  </w:pPr>
                  <w:r>
                    <w:rPr>
                      <w:rFonts w:hint="eastAsia"/>
                      <w:b w:val="0"/>
                      <w:bCs/>
                      <w:szCs w:val="21"/>
                      <w:highlight w:val="none"/>
                      <w:u w:val="none"/>
                      <w:lang w:val="en-US" w:eastAsia="zh-CN"/>
                    </w:rPr>
                    <w:t>关庙沟村</w:t>
                  </w:r>
                </w:p>
              </w:tc>
              <w:tc>
                <w:tcPr>
                  <w:tcW w:w="1254" w:type="pct"/>
                  <w:noWrap w:val="0"/>
                  <w:vAlign w:val="center"/>
                </w:tcPr>
                <w:p>
                  <w:pPr>
                    <w:jc w:val="center"/>
                    <w:rPr>
                      <w:rFonts w:hint="default"/>
                      <w:b w:val="0"/>
                      <w:bCs/>
                      <w:szCs w:val="21"/>
                      <w:highlight w:val="none"/>
                      <w:u w:val="none"/>
                      <w:lang w:val="en-US" w:eastAsia="zh-CN"/>
                    </w:rPr>
                  </w:pPr>
                  <w:r>
                    <w:rPr>
                      <w:rFonts w:hint="eastAsia"/>
                      <w:b w:val="0"/>
                      <w:bCs/>
                      <w:szCs w:val="21"/>
                      <w:highlight w:val="none"/>
                      <w:u w:val="none"/>
                      <w:lang w:val="en-US" w:eastAsia="zh-CN"/>
                    </w:rPr>
                    <w:t>88</w:t>
                  </w:r>
                </w:p>
              </w:tc>
              <w:tc>
                <w:tcPr>
                  <w:tcW w:w="2279" w:type="dxa"/>
                  <w:noWrap w:val="0"/>
                  <w:vAlign w:val="center"/>
                </w:tcPr>
                <w:p>
                  <w:pPr>
                    <w:keepNext w:val="0"/>
                    <w:keepLines w:val="0"/>
                    <w:widowControl/>
                    <w:suppressLineNumbers w:val="0"/>
                    <w:jc w:val="center"/>
                    <w:textAlignment w:val="center"/>
                    <w:rPr>
                      <w:rFonts w:hint="default" w:ascii="Times New Roman" w:hAnsi="Times New Roman" w:cs="Times New Roman"/>
                      <w:b w:val="0"/>
                      <w:bCs/>
                      <w:sz w:val="21"/>
                      <w:szCs w:val="21"/>
                      <w:highlight w:val="none"/>
                      <w:u w:val="none"/>
                      <w:lang w:val="en-US" w:eastAsia="zh-CN"/>
                    </w:rPr>
                  </w:pPr>
                  <w:r>
                    <w:rPr>
                      <w:rFonts w:hint="default" w:ascii="Times New Roman" w:hAnsi="Times New Roman" w:eastAsia="宋体" w:cs="Times New Roman"/>
                      <w:i w:val="0"/>
                      <w:color w:val="000000"/>
                      <w:kern w:val="0"/>
                      <w:sz w:val="21"/>
                      <w:szCs w:val="21"/>
                      <w:u w:val="none"/>
                      <w:lang w:val="en-US" w:eastAsia="zh-CN" w:bidi="ar"/>
                    </w:rPr>
                    <w:t>282</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1239" w:type="pct"/>
                  <w:vMerge w:val="continue"/>
                  <w:noWrap w:val="0"/>
                  <w:vAlign w:val="center"/>
                </w:tcPr>
                <w:p>
                  <w:pPr>
                    <w:jc w:val="center"/>
                    <w:rPr>
                      <w:rFonts w:hint="eastAsia" w:ascii="Times New Roman" w:hAnsi="Times New Roman"/>
                      <w:b w:val="0"/>
                      <w:bCs/>
                      <w:szCs w:val="21"/>
                      <w:u w:val="none"/>
                    </w:rPr>
                  </w:pPr>
                </w:p>
              </w:tc>
              <w:tc>
                <w:tcPr>
                  <w:tcW w:w="1249" w:type="pct"/>
                  <w:noWrap w:val="0"/>
                  <w:vAlign w:val="center"/>
                </w:tcPr>
                <w:p>
                  <w:pPr>
                    <w:jc w:val="center"/>
                    <w:rPr>
                      <w:rFonts w:hint="eastAsia"/>
                      <w:b w:val="0"/>
                      <w:bCs/>
                      <w:szCs w:val="21"/>
                      <w:highlight w:val="none"/>
                      <w:u w:val="none"/>
                      <w:lang w:val="en-US" w:eastAsia="zh-CN"/>
                    </w:rPr>
                  </w:pPr>
                  <w:r>
                    <w:rPr>
                      <w:rFonts w:hint="eastAsia"/>
                      <w:b w:val="0"/>
                      <w:bCs/>
                      <w:szCs w:val="21"/>
                      <w:highlight w:val="none"/>
                      <w:u w:val="none"/>
                      <w:lang w:val="en-US" w:eastAsia="zh-CN"/>
                    </w:rPr>
                    <w:t>杜楼村</w:t>
                  </w:r>
                </w:p>
              </w:tc>
              <w:tc>
                <w:tcPr>
                  <w:tcW w:w="1254" w:type="pct"/>
                  <w:noWrap w:val="0"/>
                  <w:vAlign w:val="center"/>
                </w:tcPr>
                <w:p>
                  <w:pPr>
                    <w:jc w:val="center"/>
                    <w:rPr>
                      <w:rFonts w:hint="default"/>
                      <w:b w:val="0"/>
                      <w:bCs/>
                      <w:szCs w:val="21"/>
                      <w:highlight w:val="none"/>
                      <w:u w:val="none"/>
                      <w:lang w:val="en-US" w:eastAsia="zh-CN"/>
                    </w:rPr>
                  </w:pPr>
                  <w:r>
                    <w:rPr>
                      <w:rFonts w:hint="eastAsia"/>
                      <w:b w:val="0"/>
                      <w:bCs/>
                      <w:szCs w:val="21"/>
                      <w:highlight w:val="none"/>
                      <w:u w:val="none"/>
                      <w:lang w:val="en-US" w:eastAsia="zh-CN"/>
                    </w:rPr>
                    <w:t>143</w:t>
                  </w:r>
                </w:p>
              </w:tc>
              <w:tc>
                <w:tcPr>
                  <w:tcW w:w="2279" w:type="dxa"/>
                  <w:noWrap w:val="0"/>
                  <w:vAlign w:val="center"/>
                </w:tcPr>
                <w:p>
                  <w:pPr>
                    <w:keepNext w:val="0"/>
                    <w:keepLines w:val="0"/>
                    <w:widowControl/>
                    <w:suppressLineNumbers w:val="0"/>
                    <w:jc w:val="center"/>
                    <w:textAlignment w:val="center"/>
                    <w:rPr>
                      <w:rFonts w:hint="default" w:ascii="Times New Roman" w:hAnsi="Times New Roman" w:cs="Times New Roman"/>
                      <w:b w:val="0"/>
                      <w:bCs/>
                      <w:sz w:val="21"/>
                      <w:szCs w:val="21"/>
                      <w:highlight w:val="none"/>
                      <w:u w:val="none"/>
                      <w:lang w:val="en-US" w:eastAsia="zh-CN"/>
                    </w:rPr>
                  </w:pPr>
                  <w:r>
                    <w:rPr>
                      <w:rFonts w:hint="default" w:ascii="Times New Roman" w:hAnsi="Times New Roman" w:eastAsia="宋体" w:cs="Times New Roman"/>
                      <w:i w:val="0"/>
                      <w:color w:val="000000"/>
                      <w:kern w:val="0"/>
                      <w:sz w:val="21"/>
                      <w:szCs w:val="21"/>
                      <w:u w:val="none"/>
                      <w:lang w:val="en-US" w:eastAsia="zh-CN" w:bidi="ar"/>
                    </w:rPr>
                    <w:t>458</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1239" w:type="pct"/>
                  <w:vMerge w:val="continue"/>
                  <w:noWrap w:val="0"/>
                  <w:vAlign w:val="center"/>
                </w:tcPr>
                <w:p>
                  <w:pPr>
                    <w:jc w:val="center"/>
                    <w:rPr>
                      <w:rFonts w:hint="eastAsia" w:ascii="Times New Roman" w:hAnsi="Times New Roman"/>
                      <w:b w:val="0"/>
                      <w:bCs/>
                      <w:szCs w:val="21"/>
                      <w:u w:val="none"/>
                    </w:rPr>
                  </w:pPr>
                </w:p>
              </w:tc>
              <w:tc>
                <w:tcPr>
                  <w:tcW w:w="1249" w:type="pct"/>
                  <w:noWrap w:val="0"/>
                  <w:vAlign w:val="center"/>
                </w:tcPr>
                <w:p>
                  <w:pPr>
                    <w:jc w:val="center"/>
                    <w:rPr>
                      <w:rFonts w:hint="eastAsia"/>
                      <w:b w:val="0"/>
                      <w:bCs/>
                      <w:szCs w:val="21"/>
                      <w:highlight w:val="none"/>
                      <w:u w:val="none"/>
                      <w:lang w:val="en-US" w:eastAsia="zh-CN"/>
                    </w:rPr>
                  </w:pPr>
                  <w:r>
                    <w:rPr>
                      <w:rFonts w:hint="eastAsia"/>
                      <w:b w:val="0"/>
                      <w:bCs/>
                      <w:szCs w:val="21"/>
                      <w:highlight w:val="none"/>
                      <w:u w:val="none"/>
                      <w:lang w:val="en-US" w:eastAsia="zh-CN"/>
                    </w:rPr>
                    <w:t>余寨村</w:t>
                  </w:r>
                </w:p>
              </w:tc>
              <w:tc>
                <w:tcPr>
                  <w:tcW w:w="1254" w:type="pct"/>
                  <w:noWrap w:val="0"/>
                  <w:vAlign w:val="center"/>
                </w:tcPr>
                <w:p>
                  <w:pPr>
                    <w:jc w:val="center"/>
                    <w:rPr>
                      <w:rFonts w:hint="default"/>
                      <w:b w:val="0"/>
                      <w:bCs/>
                      <w:szCs w:val="21"/>
                      <w:highlight w:val="none"/>
                      <w:u w:val="none"/>
                      <w:lang w:val="en-US" w:eastAsia="zh-CN"/>
                    </w:rPr>
                  </w:pPr>
                  <w:r>
                    <w:rPr>
                      <w:rFonts w:hint="eastAsia"/>
                      <w:b w:val="0"/>
                      <w:bCs/>
                      <w:szCs w:val="21"/>
                      <w:highlight w:val="none"/>
                      <w:u w:val="none"/>
                      <w:lang w:val="en-US" w:eastAsia="zh-CN"/>
                    </w:rPr>
                    <w:t>221</w:t>
                  </w:r>
                </w:p>
              </w:tc>
              <w:tc>
                <w:tcPr>
                  <w:tcW w:w="2279" w:type="dxa"/>
                  <w:noWrap w:val="0"/>
                  <w:vAlign w:val="center"/>
                </w:tcPr>
                <w:p>
                  <w:pPr>
                    <w:keepNext w:val="0"/>
                    <w:keepLines w:val="0"/>
                    <w:widowControl/>
                    <w:suppressLineNumbers w:val="0"/>
                    <w:jc w:val="center"/>
                    <w:textAlignment w:val="center"/>
                    <w:rPr>
                      <w:rFonts w:hint="default" w:ascii="Times New Roman" w:hAnsi="Times New Roman" w:cs="Times New Roman"/>
                      <w:b w:val="0"/>
                      <w:bCs/>
                      <w:sz w:val="21"/>
                      <w:szCs w:val="21"/>
                      <w:highlight w:val="none"/>
                      <w:u w:val="none"/>
                      <w:lang w:val="en-US" w:eastAsia="zh-CN"/>
                    </w:rPr>
                  </w:pPr>
                  <w:r>
                    <w:rPr>
                      <w:rFonts w:hint="default" w:ascii="Times New Roman" w:hAnsi="Times New Roman" w:eastAsia="宋体" w:cs="Times New Roman"/>
                      <w:i w:val="0"/>
                      <w:color w:val="000000"/>
                      <w:kern w:val="0"/>
                      <w:sz w:val="21"/>
                      <w:szCs w:val="21"/>
                      <w:u w:val="none"/>
                      <w:lang w:val="en-US" w:eastAsia="zh-CN" w:bidi="ar"/>
                    </w:rPr>
                    <w:t>707</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1239" w:type="pct"/>
                  <w:vMerge w:val="continue"/>
                  <w:noWrap w:val="0"/>
                  <w:vAlign w:val="center"/>
                </w:tcPr>
                <w:p>
                  <w:pPr>
                    <w:jc w:val="center"/>
                    <w:rPr>
                      <w:rFonts w:hint="eastAsia" w:ascii="Times New Roman" w:hAnsi="Times New Roman"/>
                      <w:b w:val="0"/>
                      <w:bCs/>
                      <w:szCs w:val="21"/>
                      <w:u w:val="none"/>
                    </w:rPr>
                  </w:pPr>
                </w:p>
              </w:tc>
              <w:tc>
                <w:tcPr>
                  <w:tcW w:w="1249" w:type="pct"/>
                  <w:noWrap w:val="0"/>
                  <w:vAlign w:val="center"/>
                </w:tcPr>
                <w:p>
                  <w:pPr>
                    <w:jc w:val="center"/>
                    <w:rPr>
                      <w:rFonts w:hint="eastAsia"/>
                      <w:b w:val="0"/>
                      <w:bCs/>
                      <w:szCs w:val="21"/>
                      <w:highlight w:val="none"/>
                      <w:u w:val="none"/>
                      <w:lang w:val="en-US" w:eastAsia="zh-CN"/>
                    </w:rPr>
                  </w:pPr>
                  <w:r>
                    <w:rPr>
                      <w:rFonts w:hint="eastAsia"/>
                      <w:b w:val="0"/>
                      <w:bCs/>
                      <w:szCs w:val="21"/>
                      <w:highlight w:val="none"/>
                      <w:u w:val="none"/>
                      <w:lang w:val="en-US" w:eastAsia="zh-CN"/>
                    </w:rPr>
                    <w:t>黄庄村</w:t>
                  </w:r>
                </w:p>
              </w:tc>
              <w:tc>
                <w:tcPr>
                  <w:tcW w:w="1254" w:type="pct"/>
                  <w:noWrap w:val="0"/>
                  <w:vAlign w:val="center"/>
                </w:tcPr>
                <w:p>
                  <w:pPr>
                    <w:jc w:val="center"/>
                    <w:rPr>
                      <w:rFonts w:hint="default"/>
                      <w:b w:val="0"/>
                      <w:bCs/>
                      <w:szCs w:val="21"/>
                      <w:highlight w:val="none"/>
                      <w:u w:val="none"/>
                      <w:lang w:val="en-US" w:eastAsia="zh-CN"/>
                    </w:rPr>
                  </w:pPr>
                  <w:r>
                    <w:rPr>
                      <w:rFonts w:hint="eastAsia"/>
                      <w:b w:val="0"/>
                      <w:bCs/>
                      <w:szCs w:val="21"/>
                      <w:highlight w:val="none"/>
                      <w:u w:val="none"/>
                      <w:lang w:val="en-US" w:eastAsia="zh-CN"/>
                    </w:rPr>
                    <w:t>385</w:t>
                  </w:r>
                </w:p>
              </w:tc>
              <w:tc>
                <w:tcPr>
                  <w:tcW w:w="2279" w:type="dxa"/>
                  <w:noWrap w:val="0"/>
                  <w:vAlign w:val="center"/>
                </w:tcPr>
                <w:p>
                  <w:pPr>
                    <w:keepNext w:val="0"/>
                    <w:keepLines w:val="0"/>
                    <w:widowControl/>
                    <w:suppressLineNumbers w:val="0"/>
                    <w:jc w:val="center"/>
                    <w:textAlignment w:val="center"/>
                    <w:rPr>
                      <w:rFonts w:hint="default" w:ascii="Times New Roman" w:hAnsi="Times New Roman" w:cs="Times New Roman"/>
                      <w:b w:val="0"/>
                      <w:bCs/>
                      <w:sz w:val="21"/>
                      <w:szCs w:val="21"/>
                      <w:highlight w:val="none"/>
                      <w:u w:val="none"/>
                      <w:lang w:val="en-US" w:eastAsia="zh-CN"/>
                    </w:rPr>
                  </w:pPr>
                  <w:r>
                    <w:rPr>
                      <w:rFonts w:hint="default" w:ascii="Times New Roman" w:hAnsi="Times New Roman" w:eastAsia="宋体" w:cs="Times New Roman"/>
                      <w:i w:val="0"/>
                      <w:color w:val="000000"/>
                      <w:kern w:val="0"/>
                      <w:sz w:val="21"/>
                      <w:szCs w:val="21"/>
                      <w:u w:val="none"/>
                      <w:lang w:val="en-US" w:eastAsia="zh-CN" w:bidi="ar"/>
                    </w:rPr>
                    <w:t>1232</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1239" w:type="pct"/>
                  <w:vMerge w:val="continue"/>
                  <w:noWrap w:val="0"/>
                  <w:vAlign w:val="center"/>
                </w:tcPr>
                <w:p>
                  <w:pPr>
                    <w:jc w:val="center"/>
                    <w:rPr>
                      <w:rFonts w:hint="eastAsia" w:ascii="Times New Roman" w:hAnsi="Times New Roman"/>
                      <w:b w:val="0"/>
                      <w:bCs/>
                      <w:szCs w:val="21"/>
                      <w:u w:val="none"/>
                    </w:rPr>
                  </w:pPr>
                </w:p>
              </w:tc>
              <w:tc>
                <w:tcPr>
                  <w:tcW w:w="1249" w:type="pct"/>
                  <w:noWrap w:val="0"/>
                  <w:vAlign w:val="center"/>
                </w:tcPr>
                <w:p>
                  <w:pPr>
                    <w:jc w:val="center"/>
                    <w:rPr>
                      <w:rFonts w:hint="eastAsia"/>
                      <w:b w:val="0"/>
                      <w:bCs/>
                      <w:szCs w:val="21"/>
                      <w:highlight w:val="none"/>
                      <w:u w:val="none"/>
                      <w:lang w:val="en-US" w:eastAsia="zh-CN"/>
                    </w:rPr>
                  </w:pPr>
                  <w:r>
                    <w:rPr>
                      <w:rFonts w:hint="eastAsia"/>
                      <w:b w:val="0"/>
                      <w:bCs/>
                      <w:szCs w:val="21"/>
                      <w:highlight w:val="none"/>
                      <w:u w:val="none"/>
                      <w:lang w:val="en-US" w:eastAsia="zh-CN"/>
                    </w:rPr>
                    <w:t>河北赵庄村</w:t>
                  </w:r>
                </w:p>
              </w:tc>
              <w:tc>
                <w:tcPr>
                  <w:tcW w:w="1254" w:type="pct"/>
                  <w:noWrap w:val="0"/>
                  <w:vAlign w:val="center"/>
                </w:tcPr>
                <w:p>
                  <w:pPr>
                    <w:jc w:val="center"/>
                    <w:rPr>
                      <w:rFonts w:hint="default"/>
                      <w:b w:val="0"/>
                      <w:bCs/>
                      <w:szCs w:val="21"/>
                      <w:highlight w:val="none"/>
                      <w:u w:val="none"/>
                      <w:lang w:val="en-US" w:eastAsia="zh-CN"/>
                    </w:rPr>
                  </w:pPr>
                  <w:r>
                    <w:rPr>
                      <w:rFonts w:hint="eastAsia"/>
                      <w:b w:val="0"/>
                      <w:bCs/>
                      <w:szCs w:val="21"/>
                      <w:highlight w:val="none"/>
                      <w:u w:val="none"/>
                      <w:lang w:val="en-US" w:eastAsia="zh-CN"/>
                    </w:rPr>
                    <w:t>226</w:t>
                  </w:r>
                </w:p>
              </w:tc>
              <w:tc>
                <w:tcPr>
                  <w:tcW w:w="2279" w:type="dxa"/>
                  <w:noWrap w:val="0"/>
                  <w:vAlign w:val="center"/>
                </w:tcPr>
                <w:p>
                  <w:pPr>
                    <w:keepNext w:val="0"/>
                    <w:keepLines w:val="0"/>
                    <w:widowControl/>
                    <w:suppressLineNumbers w:val="0"/>
                    <w:jc w:val="center"/>
                    <w:textAlignment w:val="center"/>
                    <w:rPr>
                      <w:rFonts w:hint="default" w:ascii="Times New Roman" w:hAnsi="Times New Roman" w:cs="Times New Roman"/>
                      <w:b w:val="0"/>
                      <w:bCs/>
                      <w:sz w:val="21"/>
                      <w:szCs w:val="21"/>
                      <w:highlight w:val="none"/>
                      <w:u w:val="none"/>
                      <w:lang w:val="en-US" w:eastAsia="zh-CN"/>
                    </w:rPr>
                  </w:pPr>
                  <w:r>
                    <w:rPr>
                      <w:rFonts w:hint="default" w:ascii="Times New Roman" w:hAnsi="Times New Roman" w:eastAsia="宋体" w:cs="Times New Roman"/>
                      <w:i w:val="0"/>
                      <w:color w:val="000000"/>
                      <w:kern w:val="0"/>
                      <w:sz w:val="21"/>
                      <w:szCs w:val="21"/>
                      <w:u w:val="none"/>
                      <w:lang w:val="en-US" w:eastAsia="zh-CN" w:bidi="ar"/>
                    </w:rPr>
                    <w:t>723</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1239" w:type="pct"/>
                  <w:vMerge w:val="continue"/>
                  <w:noWrap w:val="0"/>
                  <w:vAlign w:val="center"/>
                </w:tcPr>
                <w:p>
                  <w:pPr>
                    <w:jc w:val="center"/>
                    <w:rPr>
                      <w:rFonts w:hint="eastAsia" w:ascii="Times New Roman" w:hAnsi="Times New Roman"/>
                      <w:b w:val="0"/>
                      <w:bCs/>
                      <w:szCs w:val="21"/>
                      <w:u w:val="none"/>
                    </w:rPr>
                  </w:pPr>
                </w:p>
              </w:tc>
              <w:tc>
                <w:tcPr>
                  <w:tcW w:w="1249" w:type="pct"/>
                  <w:noWrap w:val="0"/>
                  <w:vAlign w:val="center"/>
                </w:tcPr>
                <w:p>
                  <w:pPr>
                    <w:jc w:val="center"/>
                    <w:rPr>
                      <w:rFonts w:hint="eastAsia"/>
                      <w:b w:val="0"/>
                      <w:bCs/>
                      <w:szCs w:val="21"/>
                      <w:highlight w:val="none"/>
                      <w:u w:val="none"/>
                      <w:lang w:val="en-US" w:eastAsia="zh-CN"/>
                    </w:rPr>
                  </w:pPr>
                  <w:r>
                    <w:rPr>
                      <w:rFonts w:hint="eastAsia"/>
                      <w:b w:val="0"/>
                      <w:bCs/>
                      <w:szCs w:val="21"/>
                      <w:highlight w:val="none"/>
                      <w:u w:val="none"/>
                      <w:lang w:val="en-US" w:eastAsia="zh-CN"/>
                    </w:rPr>
                    <w:t>张侯庄村</w:t>
                  </w:r>
                </w:p>
              </w:tc>
              <w:tc>
                <w:tcPr>
                  <w:tcW w:w="1254" w:type="pct"/>
                  <w:noWrap w:val="0"/>
                  <w:vAlign w:val="center"/>
                </w:tcPr>
                <w:p>
                  <w:pPr>
                    <w:jc w:val="center"/>
                    <w:rPr>
                      <w:rFonts w:hint="default"/>
                      <w:b w:val="0"/>
                      <w:bCs/>
                      <w:szCs w:val="21"/>
                      <w:highlight w:val="none"/>
                      <w:u w:val="none"/>
                      <w:lang w:val="en-US" w:eastAsia="zh-CN"/>
                    </w:rPr>
                  </w:pPr>
                  <w:r>
                    <w:rPr>
                      <w:rFonts w:hint="eastAsia"/>
                      <w:b w:val="0"/>
                      <w:bCs/>
                      <w:szCs w:val="21"/>
                      <w:highlight w:val="none"/>
                      <w:u w:val="none"/>
                      <w:lang w:val="en-US" w:eastAsia="zh-CN"/>
                    </w:rPr>
                    <w:t>208</w:t>
                  </w:r>
                </w:p>
              </w:tc>
              <w:tc>
                <w:tcPr>
                  <w:tcW w:w="2279" w:type="dxa"/>
                  <w:noWrap w:val="0"/>
                  <w:vAlign w:val="center"/>
                </w:tcPr>
                <w:p>
                  <w:pPr>
                    <w:keepNext w:val="0"/>
                    <w:keepLines w:val="0"/>
                    <w:widowControl/>
                    <w:suppressLineNumbers w:val="0"/>
                    <w:jc w:val="center"/>
                    <w:textAlignment w:val="center"/>
                    <w:rPr>
                      <w:rFonts w:hint="default" w:ascii="Times New Roman" w:hAnsi="Times New Roman" w:cs="Times New Roman"/>
                      <w:b w:val="0"/>
                      <w:bCs/>
                      <w:sz w:val="21"/>
                      <w:szCs w:val="21"/>
                      <w:highlight w:val="none"/>
                      <w:u w:val="none"/>
                      <w:lang w:val="en-US" w:eastAsia="zh-CN"/>
                    </w:rPr>
                  </w:pPr>
                  <w:r>
                    <w:rPr>
                      <w:rFonts w:hint="default" w:ascii="Times New Roman" w:hAnsi="Times New Roman" w:eastAsia="宋体" w:cs="Times New Roman"/>
                      <w:i w:val="0"/>
                      <w:color w:val="000000"/>
                      <w:kern w:val="0"/>
                      <w:sz w:val="21"/>
                      <w:szCs w:val="21"/>
                      <w:u w:val="none"/>
                      <w:lang w:val="en-US" w:eastAsia="zh-CN" w:bidi="ar"/>
                    </w:rPr>
                    <w:t>666</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1239" w:type="pct"/>
                  <w:vMerge w:val="continue"/>
                  <w:noWrap w:val="0"/>
                  <w:vAlign w:val="center"/>
                </w:tcPr>
                <w:p>
                  <w:pPr>
                    <w:jc w:val="center"/>
                    <w:rPr>
                      <w:rFonts w:hint="eastAsia" w:ascii="Times New Roman" w:hAnsi="Times New Roman"/>
                      <w:b w:val="0"/>
                      <w:bCs/>
                      <w:szCs w:val="21"/>
                      <w:u w:val="none"/>
                    </w:rPr>
                  </w:pPr>
                </w:p>
              </w:tc>
              <w:tc>
                <w:tcPr>
                  <w:tcW w:w="1249" w:type="pct"/>
                  <w:noWrap w:val="0"/>
                  <w:vAlign w:val="center"/>
                </w:tcPr>
                <w:p>
                  <w:pPr>
                    <w:jc w:val="center"/>
                    <w:rPr>
                      <w:rFonts w:hint="eastAsia"/>
                      <w:b w:val="0"/>
                      <w:bCs/>
                      <w:szCs w:val="21"/>
                      <w:highlight w:val="none"/>
                      <w:u w:val="none"/>
                      <w:lang w:val="en-US" w:eastAsia="zh-CN"/>
                    </w:rPr>
                  </w:pPr>
                  <w:r>
                    <w:rPr>
                      <w:rFonts w:hint="eastAsia"/>
                      <w:b w:val="0"/>
                      <w:bCs/>
                      <w:szCs w:val="21"/>
                      <w:highlight w:val="none"/>
                      <w:u w:val="none"/>
                      <w:lang w:val="en-US" w:eastAsia="zh-CN"/>
                    </w:rPr>
                    <w:t>孤佛寺李村</w:t>
                  </w:r>
                </w:p>
              </w:tc>
              <w:tc>
                <w:tcPr>
                  <w:tcW w:w="1254" w:type="pct"/>
                  <w:noWrap w:val="0"/>
                  <w:vAlign w:val="center"/>
                </w:tcPr>
                <w:p>
                  <w:pPr>
                    <w:jc w:val="center"/>
                    <w:rPr>
                      <w:rFonts w:hint="default"/>
                      <w:b w:val="0"/>
                      <w:bCs/>
                      <w:szCs w:val="21"/>
                      <w:highlight w:val="none"/>
                      <w:u w:val="none"/>
                      <w:lang w:val="en-US" w:eastAsia="zh-CN"/>
                    </w:rPr>
                  </w:pPr>
                  <w:r>
                    <w:rPr>
                      <w:rFonts w:hint="eastAsia"/>
                      <w:b w:val="0"/>
                      <w:bCs/>
                      <w:szCs w:val="21"/>
                      <w:highlight w:val="none"/>
                      <w:u w:val="none"/>
                      <w:lang w:val="en-US" w:eastAsia="zh-CN"/>
                    </w:rPr>
                    <w:t>180</w:t>
                  </w:r>
                </w:p>
              </w:tc>
              <w:tc>
                <w:tcPr>
                  <w:tcW w:w="2279" w:type="dxa"/>
                  <w:noWrap w:val="0"/>
                  <w:vAlign w:val="center"/>
                </w:tcPr>
                <w:p>
                  <w:pPr>
                    <w:keepNext w:val="0"/>
                    <w:keepLines w:val="0"/>
                    <w:widowControl/>
                    <w:suppressLineNumbers w:val="0"/>
                    <w:jc w:val="center"/>
                    <w:textAlignment w:val="center"/>
                    <w:rPr>
                      <w:rFonts w:hint="default" w:ascii="Times New Roman" w:hAnsi="Times New Roman" w:cs="Times New Roman"/>
                      <w:b w:val="0"/>
                      <w:bCs/>
                      <w:sz w:val="21"/>
                      <w:szCs w:val="21"/>
                      <w:highlight w:val="none"/>
                      <w:u w:val="none"/>
                      <w:lang w:val="en-US" w:eastAsia="zh-CN"/>
                    </w:rPr>
                  </w:pPr>
                  <w:r>
                    <w:rPr>
                      <w:rFonts w:hint="default" w:ascii="Times New Roman" w:hAnsi="Times New Roman" w:eastAsia="宋体" w:cs="Times New Roman"/>
                      <w:i w:val="0"/>
                      <w:color w:val="000000"/>
                      <w:kern w:val="0"/>
                      <w:sz w:val="21"/>
                      <w:szCs w:val="21"/>
                      <w:u w:val="none"/>
                      <w:lang w:val="en-US" w:eastAsia="zh-CN" w:bidi="ar"/>
                    </w:rPr>
                    <w:t>576</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1239" w:type="pct"/>
                  <w:vMerge w:val="continue"/>
                  <w:noWrap w:val="0"/>
                  <w:vAlign w:val="center"/>
                </w:tcPr>
                <w:p>
                  <w:pPr>
                    <w:jc w:val="center"/>
                    <w:rPr>
                      <w:rFonts w:hint="eastAsia" w:ascii="Times New Roman" w:hAnsi="Times New Roman"/>
                      <w:b w:val="0"/>
                      <w:bCs/>
                      <w:szCs w:val="21"/>
                      <w:u w:val="none"/>
                    </w:rPr>
                  </w:pPr>
                </w:p>
              </w:tc>
              <w:tc>
                <w:tcPr>
                  <w:tcW w:w="1249" w:type="pct"/>
                  <w:noWrap w:val="0"/>
                  <w:vAlign w:val="center"/>
                </w:tcPr>
                <w:p>
                  <w:pPr>
                    <w:jc w:val="center"/>
                    <w:rPr>
                      <w:rFonts w:hint="eastAsia"/>
                      <w:b w:val="0"/>
                      <w:bCs/>
                      <w:szCs w:val="21"/>
                      <w:highlight w:val="none"/>
                      <w:u w:val="none"/>
                      <w:lang w:val="en-US" w:eastAsia="zh-CN"/>
                    </w:rPr>
                  </w:pPr>
                  <w:r>
                    <w:rPr>
                      <w:rFonts w:hint="eastAsia"/>
                      <w:b w:val="0"/>
                      <w:bCs/>
                      <w:szCs w:val="21"/>
                      <w:highlight w:val="none"/>
                      <w:u w:val="none"/>
                      <w:lang w:val="en-US" w:eastAsia="zh-CN"/>
                    </w:rPr>
                    <w:t>湾张</w:t>
                  </w:r>
                </w:p>
              </w:tc>
              <w:tc>
                <w:tcPr>
                  <w:tcW w:w="1254" w:type="pct"/>
                  <w:noWrap w:val="0"/>
                  <w:vAlign w:val="center"/>
                </w:tcPr>
                <w:p>
                  <w:pPr>
                    <w:jc w:val="center"/>
                    <w:rPr>
                      <w:rFonts w:hint="default"/>
                      <w:b w:val="0"/>
                      <w:bCs/>
                      <w:szCs w:val="21"/>
                      <w:highlight w:val="none"/>
                      <w:u w:val="none"/>
                      <w:lang w:val="en-US" w:eastAsia="zh-CN"/>
                    </w:rPr>
                  </w:pPr>
                  <w:r>
                    <w:rPr>
                      <w:rFonts w:hint="eastAsia"/>
                      <w:b w:val="0"/>
                      <w:bCs/>
                      <w:szCs w:val="21"/>
                      <w:highlight w:val="none"/>
                      <w:u w:val="none"/>
                      <w:lang w:val="en-US" w:eastAsia="zh-CN"/>
                    </w:rPr>
                    <w:t>50</w:t>
                  </w:r>
                </w:p>
              </w:tc>
              <w:tc>
                <w:tcPr>
                  <w:tcW w:w="2279" w:type="dxa"/>
                  <w:noWrap w:val="0"/>
                  <w:vAlign w:val="center"/>
                </w:tcPr>
                <w:p>
                  <w:pPr>
                    <w:keepNext w:val="0"/>
                    <w:keepLines w:val="0"/>
                    <w:widowControl/>
                    <w:suppressLineNumbers w:val="0"/>
                    <w:jc w:val="center"/>
                    <w:textAlignment w:val="center"/>
                    <w:rPr>
                      <w:rFonts w:hint="default" w:ascii="Times New Roman" w:hAnsi="Times New Roman" w:cs="Times New Roman"/>
                      <w:b w:val="0"/>
                      <w:bCs/>
                      <w:sz w:val="21"/>
                      <w:szCs w:val="21"/>
                      <w:highlight w:val="none"/>
                      <w:u w:val="none"/>
                      <w:lang w:val="en-US" w:eastAsia="zh-CN"/>
                    </w:rPr>
                  </w:pPr>
                  <w:r>
                    <w:rPr>
                      <w:rFonts w:hint="default" w:ascii="Times New Roman" w:hAnsi="Times New Roman" w:eastAsia="宋体" w:cs="Times New Roman"/>
                      <w:i w:val="0"/>
                      <w:color w:val="000000"/>
                      <w:kern w:val="0"/>
                      <w:sz w:val="21"/>
                      <w:szCs w:val="21"/>
                      <w:u w:val="none"/>
                      <w:lang w:val="en-US" w:eastAsia="zh-CN" w:bidi="ar"/>
                    </w:rPr>
                    <w:t>160</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1239" w:type="pct"/>
                  <w:vMerge w:val="continue"/>
                  <w:noWrap w:val="0"/>
                  <w:vAlign w:val="center"/>
                </w:tcPr>
                <w:p>
                  <w:pPr>
                    <w:jc w:val="center"/>
                    <w:rPr>
                      <w:rFonts w:hint="eastAsia" w:ascii="Times New Roman" w:hAnsi="Times New Roman"/>
                      <w:b w:val="0"/>
                      <w:bCs/>
                      <w:szCs w:val="21"/>
                      <w:u w:val="none"/>
                    </w:rPr>
                  </w:pPr>
                </w:p>
              </w:tc>
              <w:tc>
                <w:tcPr>
                  <w:tcW w:w="1249" w:type="pct"/>
                  <w:noWrap w:val="0"/>
                  <w:vAlign w:val="center"/>
                </w:tcPr>
                <w:p>
                  <w:pPr>
                    <w:jc w:val="center"/>
                    <w:rPr>
                      <w:rFonts w:hint="eastAsia"/>
                      <w:b w:val="0"/>
                      <w:bCs/>
                      <w:szCs w:val="21"/>
                      <w:highlight w:val="none"/>
                      <w:u w:val="none"/>
                      <w:lang w:val="en-US" w:eastAsia="zh-CN"/>
                    </w:rPr>
                  </w:pPr>
                  <w:r>
                    <w:rPr>
                      <w:rFonts w:hint="eastAsia"/>
                      <w:b w:val="0"/>
                      <w:bCs/>
                      <w:szCs w:val="21"/>
                      <w:highlight w:val="none"/>
                      <w:u w:val="none"/>
                      <w:lang w:val="en-US" w:eastAsia="zh-CN"/>
                    </w:rPr>
                    <w:t>董刘村</w:t>
                  </w:r>
                </w:p>
              </w:tc>
              <w:tc>
                <w:tcPr>
                  <w:tcW w:w="1254" w:type="pct"/>
                  <w:noWrap w:val="0"/>
                  <w:vAlign w:val="center"/>
                </w:tcPr>
                <w:p>
                  <w:pPr>
                    <w:jc w:val="center"/>
                    <w:rPr>
                      <w:rFonts w:hint="default"/>
                      <w:b w:val="0"/>
                      <w:bCs/>
                      <w:szCs w:val="21"/>
                      <w:highlight w:val="none"/>
                      <w:u w:val="none"/>
                      <w:lang w:val="en-US" w:eastAsia="zh-CN"/>
                    </w:rPr>
                  </w:pPr>
                  <w:r>
                    <w:rPr>
                      <w:rFonts w:hint="eastAsia"/>
                      <w:b w:val="0"/>
                      <w:bCs/>
                      <w:szCs w:val="21"/>
                      <w:highlight w:val="none"/>
                      <w:u w:val="none"/>
                      <w:lang w:val="en-US" w:eastAsia="zh-CN"/>
                    </w:rPr>
                    <w:t>124</w:t>
                  </w:r>
                </w:p>
              </w:tc>
              <w:tc>
                <w:tcPr>
                  <w:tcW w:w="2279" w:type="dxa"/>
                  <w:noWrap w:val="0"/>
                  <w:vAlign w:val="center"/>
                </w:tcPr>
                <w:p>
                  <w:pPr>
                    <w:keepNext w:val="0"/>
                    <w:keepLines w:val="0"/>
                    <w:widowControl/>
                    <w:suppressLineNumbers w:val="0"/>
                    <w:jc w:val="center"/>
                    <w:textAlignment w:val="center"/>
                    <w:rPr>
                      <w:rFonts w:hint="default" w:ascii="Times New Roman" w:hAnsi="Times New Roman" w:cs="Times New Roman"/>
                      <w:b w:val="0"/>
                      <w:bCs/>
                      <w:sz w:val="21"/>
                      <w:szCs w:val="21"/>
                      <w:highlight w:val="none"/>
                      <w:u w:val="none"/>
                      <w:lang w:val="en-US" w:eastAsia="zh-CN"/>
                    </w:rPr>
                  </w:pPr>
                  <w:r>
                    <w:rPr>
                      <w:rFonts w:hint="default" w:ascii="Times New Roman" w:hAnsi="Times New Roman" w:eastAsia="宋体" w:cs="Times New Roman"/>
                      <w:i w:val="0"/>
                      <w:color w:val="000000"/>
                      <w:kern w:val="0"/>
                      <w:sz w:val="21"/>
                      <w:szCs w:val="21"/>
                      <w:u w:val="none"/>
                      <w:lang w:val="en-US" w:eastAsia="zh-CN" w:bidi="ar"/>
                    </w:rPr>
                    <w:t>397</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82" w:hRule="atLeast"/>
              </w:trPr>
              <w:tc>
                <w:tcPr>
                  <w:tcW w:w="1239" w:type="pct"/>
                  <w:vMerge w:val="continue"/>
                  <w:noWrap w:val="0"/>
                  <w:vAlign w:val="center"/>
                </w:tcPr>
                <w:p>
                  <w:pPr>
                    <w:jc w:val="center"/>
                    <w:rPr>
                      <w:rFonts w:hint="eastAsia" w:ascii="Times New Roman" w:hAnsi="Times New Roman"/>
                      <w:b w:val="0"/>
                      <w:bCs/>
                      <w:szCs w:val="21"/>
                      <w:u w:val="none"/>
                    </w:rPr>
                  </w:pPr>
                </w:p>
              </w:tc>
              <w:tc>
                <w:tcPr>
                  <w:tcW w:w="1249" w:type="pct"/>
                  <w:noWrap w:val="0"/>
                  <w:vAlign w:val="center"/>
                </w:tcPr>
                <w:p>
                  <w:pPr>
                    <w:jc w:val="center"/>
                    <w:rPr>
                      <w:rFonts w:hint="eastAsia"/>
                      <w:b w:val="0"/>
                      <w:bCs/>
                      <w:szCs w:val="21"/>
                      <w:highlight w:val="none"/>
                      <w:u w:val="none"/>
                      <w:lang w:val="en-US" w:eastAsia="zh-CN"/>
                    </w:rPr>
                  </w:pPr>
                  <w:r>
                    <w:rPr>
                      <w:rFonts w:hint="eastAsia"/>
                      <w:b w:val="0"/>
                      <w:bCs/>
                      <w:szCs w:val="21"/>
                      <w:highlight w:val="none"/>
                      <w:u w:val="none"/>
                      <w:lang w:val="en-US" w:eastAsia="zh-CN"/>
                    </w:rPr>
                    <w:t>东屈庄村</w:t>
                  </w:r>
                </w:p>
              </w:tc>
              <w:tc>
                <w:tcPr>
                  <w:tcW w:w="1254" w:type="pct"/>
                  <w:noWrap w:val="0"/>
                  <w:vAlign w:val="center"/>
                </w:tcPr>
                <w:p>
                  <w:pPr>
                    <w:jc w:val="center"/>
                    <w:rPr>
                      <w:rFonts w:hint="default"/>
                      <w:b w:val="0"/>
                      <w:bCs/>
                      <w:szCs w:val="21"/>
                      <w:highlight w:val="none"/>
                      <w:u w:val="none"/>
                      <w:lang w:val="en-US" w:eastAsia="zh-CN"/>
                    </w:rPr>
                  </w:pPr>
                  <w:r>
                    <w:rPr>
                      <w:rFonts w:hint="eastAsia"/>
                      <w:b w:val="0"/>
                      <w:bCs/>
                      <w:szCs w:val="21"/>
                      <w:highlight w:val="none"/>
                      <w:u w:val="none"/>
                      <w:lang w:val="en-US" w:eastAsia="zh-CN"/>
                    </w:rPr>
                    <w:t>180</w:t>
                  </w:r>
                </w:p>
              </w:tc>
              <w:tc>
                <w:tcPr>
                  <w:tcW w:w="2279" w:type="dxa"/>
                  <w:noWrap w:val="0"/>
                  <w:vAlign w:val="center"/>
                </w:tcPr>
                <w:p>
                  <w:pPr>
                    <w:keepNext w:val="0"/>
                    <w:keepLines w:val="0"/>
                    <w:widowControl/>
                    <w:suppressLineNumbers w:val="0"/>
                    <w:jc w:val="center"/>
                    <w:textAlignment w:val="center"/>
                    <w:rPr>
                      <w:rFonts w:hint="default" w:ascii="Times New Roman" w:hAnsi="Times New Roman" w:cs="Times New Roman"/>
                      <w:b w:val="0"/>
                      <w:bCs/>
                      <w:sz w:val="21"/>
                      <w:szCs w:val="21"/>
                      <w:highlight w:val="none"/>
                      <w:u w:val="none"/>
                      <w:lang w:val="en-US" w:eastAsia="zh-CN"/>
                    </w:rPr>
                  </w:pPr>
                  <w:r>
                    <w:rPr>
                      <w:rFonts w:hint="default" w:ascii="Times New Roman" w:hAnsi="Times New Roman" w:eastAsia="宋体" w:cs="Times New Roman"/>
                      <w:i w:val="0"/>
                      <w:color w:val="000000"/>
                      <w:kern w:val="0"/>
                      <w:sz w:val="21"/>
                      <w:szCs w:val="21"/>
                      <w:u w:val="none"/>
                      <w:lang w:val="en-US" w:eastAsia="zh-CN" w:bidi="ar"/>
                    </w:rPr>
                    <w:t>576</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1239" w:type="pct"/>
                  <w:vMerge w:val="continue"/>
                  <w:noWrap w:val="0"/>
                  <w:vAlign w:val="center"/>
                </w:tcPr>
                <w:p>
                  <w:pPr>
                    <w:jc w:val="center"/>
                    <w:rPr>
                      <w:rFonts w:hint="eastAsia" w:ascii="Times New Roman" w:hAnsi="Times New Roman"/>
                      <w:b w:val="0"/>
                      <w:bCs/>
                      <w:szCs w:val="21"/>
                      <w:u w:val="none"/>
                    </w:rPr>
                  </w:pPr>
                </w:p>
              </w:tc>
              <w:tc>
                <w:tcPr>
                  <w:tcW w:w="1249" w:type="pct"/>
                  <w:noWrap w:val="0"/>
                  <w:vAlign w:val="center"/>
                </w:tcPr>
                <w:p>
                  <w:pPr>
                    <w:jc w:val="center"/>
                    <w:rPr>
                      <w:rFonts w:hint="eastAsia"/>
                      <w:b w:val="0"/>
                      <w:bCs/>
                      <w:szCs w:val="21"/>
                      <w:highlight w:val="none"/>
                      <w:u w:val="none"/>
                      <w:lang w:val="en-US" w:eastAsia="zh-CN"/>
                    </w:rPr>
                  </w:pPr>
                  <w:r>
                    <w:rPr>
                      <w:rFonts w:hint="eastAsia"/>
                      <w:b w:val="0"/>
                      <w:bCs/>
                      <w:szCs w:val="21"/>
                      <w:highlight w:val="none"/>
                      <w:u w:val="none"/>
                      <w:lang w:val="en-US" w:eastAsia="zh-CN"/>
                    </w:rPr>
                    <w:t>桃奉宋村</w:t>
                  </w:r>
                </w:p>
              </w:tc>
              <w:tc>
                <w:tcPr>
                  <w:tcW w:w="1254" w:type="pct"/>
                  <w:noWrap w:val="0"/>
                  <w:vAlign w:val="center"/>
                </w:tcPr>
                <w:p>
                  <w:pPr>
                    <w:jc w:val="center"/>
                    <w:rPr>
                      <w:rFonts w:hint="default"/>
                      <w:b w:val="0"/>
                      <w:bCs/>
                      <w:szCs w:val="21"/>
                      <w:highlight w:val="none"/>
                      <w:u w:val="none"/>
                      <w:lang w:val="en-US" w:eastAsia="zh-CN"/>
                    </w:rPr>
                  </w:pPr>
                  <w:r>
                    <w:rPr>
                      <w:rFonts w:hint="eastAsia"/>
                      <w:b w:val="0"/>
                      <w:bCs/>
                      <w:szCs w:val="21"/>
                      <w:highlight w:val="none"/>
                      <w:u w:val="none"/>
                      <w:lang w:val="en-US" w:eastAsia="zh-CN"/>
                    </w:rPr>
                    <w:t>270</w:t>
                  </w:r>
                </w:p>
              </w:tc>
              <w:tc>
                <w:tcPr>
                  <w:tcW w:w="2279" w:type="dxa"/>
                  <w:noWrap w:val="0"/>
                  <w:vAlign w:val="center"/>
                </w:tcPr>
                <w:p>
                  <w:pPr>
                    <w:keepNext w:val="0"/>
                    <w:keepLines w:val="0"/>
                    <w:widowControl/>
                    <w:suppressLineNumbers w:val="0"/>
                    <w:jc w:val="center"/>
                    <w:textAlignment w:val="center"/>
                    <w:rPr>
                      <w:rFonts w:hint="default" w:ascii="Times New Roman" w:hAnsi="Times New Roman" w:cs="Times New Roman"/>
                      <w:b w:val="0"/>
                      <w:bCs/>
                      <w:sz w:val="21"/>
                      <w:szCs w:val="21"/>
                      <w:highlight w:val="none"/>
                      <w:u w:val="none"/>
                      <w:lang w:val="en-US" w:eastAsia="zh-CN"/>
                    </w:rPr>
                  </w:pPr>
                  <w:r>
                    <w:rPr>
                      <w:rFonts w:hint="default" w:ascii="Times New Roman" w:hAnsi="Times New Roman" w:eastAsia="宋体" w:cs="Times New Roman"/>
                      <w:i w:val="0"/>
                      <w:color w:val="000000"/>
                      <w:kern w:val="0"/>
                      <w:sz w:val="21"/>
                      <w:szCs w:val="21"/>
                      <w:u w:val="none"/>
                      <w:lang w:val="en-US" w:eastAsia="zh-CN" w:bidi="ar"/>
                    </w:rPr>
                    <w:t>864</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1239" w:type="pct"/>
                  <w:vMerge w:val="continue"/>
                  <w:noWrap w:val="0"/>
                  <w:vAlign w:val="center"/>
                </w:tcPr>
                <w:p>
                  <w:pPr>
                    <w:jc w:val="center"/>
                    <w:rPr>
                      <w:rFonts w:hint="eastAsia" w:ascii="Times New Roman" w:hAnsi="Times New Roman"/>
                      <w:b w:val="0"/>
                      <w:bCs/>
                      <w:szCs w:val="21"/>
                      <w:u w:val="none"/>
                    </w:rPr>
                  </w:pPr>
                </w:p>
              </w:tc>
              <w:tc>
                <w:tcPr>
                  <w:tcW w:w="1249" w:type="pct"/>
                  <w:noWrap w:val="0"/>
                  <w:vAlign w:val="center"/>
                </w:tcPr>
                <w:p>
                  <w:pPr>
                    <w:jc w:val="center"/>
                    <w:rPr>
                      <w:rFonts w:hint="eastAsia"/>
                      <w:b w:val="0"/>
                      <w:bCs/>
                      <w:szCs w:val="21"/>
                      <w:highlight w:val="none"/>
                      <w:u w:val="none"/>
                      <w:lang w:val="en-US" w:eastAsia="zh-CN"/>
                    </w:rPr>
                  </w:pPr>
                  <w:r>
                    <w:rPr>
                      <w:rFonts w:hint="eastAsia"/>
                      <w:b w:val="0"/>
                      <w:bCs/>
                      <w:szCs w:val="21"/>
                      <w:highlight w:val="none"/>
                      <w:u w:val="none"/>
                      <w:lang w:val="en-US" w:eastAsia="zh-CN"/>
                    </w:rPr>
                    <w:t>桃丰村</w:t>
                  </w:r>
                </w:p>
              </w:tc>
              <w:tc>
                <w:tcPr>
                  <w:tcW w:w="1254" w:type="pct"/>
                  <w:noWrap w:val="0"/>
                  <w:vAlign w:val="center"/>
                </w:tcPr>
                <w:p>
                  <w:pPr>
                    <w:jc w:val="center"/>
                    <w:rPr>
                      <w:rFonts w:hint="default"/>
                      <w:b w:val="0"/>
                      <w:bCs/>
                      <w:szCs w:val="21"/>
                      <w:highlight w:val="none"/>
                      <w:u w:val="none"/>
                      <w:lang w:val="en-US" w:eastAsia="zh-CN"/>
                    </w:rPr>
                  </w:pPr>
                  <w:r>
                    <w:rPr>
                      <w:rFonts w:hint="eastAsia"/>
                      <w:b w:val="0"/>
                      <w:bCs/>
                      <w:szCs w:val="21"/>
                      <w:highlight w:val="none"/>
                      <w:u w:val="none"/>
                      <w:lang w:val="en-US" w:eastAsia="zh-CN"/>
                    </w:rPr>
                    <w:t>510</w:t>
                  </w:r>
                </w:p>
              </w:tc>
              <w:tc>
                <w:tcPr>
                  <w:tcW w:w="2279" w:type="dxa"/>
                  <w:noWrap w:val="0"/>
                  <w:vAlign w:val="center"/>
                </w:tcPr>
                <w:p>
                  <w:pPr>
                    <w:keepNext w:val="0"/>
                    <w:keepLines w:val="0"/>
                    <w:widowControl/>
                    <w:suppressLineNumbers w:val="0"/>
                    <w:jc w:val="center"/>
                    <w:textAlignment w:val="center"/>
                    <w:rPr>
                      <w:rFonts w:hint="default" w:ascii="Times New Roman" w:hAnsi="Times New Roman" w:cs="Times New Roman"/>
                      <w:b w:val="0"/>
                      <w:bCs/>
                      <w:sz w:val="21"/>
                      <w:szCs w:val="21"/>
                      <w:highlight w:val="none"/>
                      <w:u w:val="none"/>
                      <w:lang w:val="en-US" w:eastAsia="zh-CN"/>
                    </w:rPr>
                  </w:pPr>
                  <w:r>
                    <w:rPr>
                      <w:rFonts w:hint="default" w:ascii="Times New Roman" w:hAnsi="Times New Roman" w:eastAsia="宋体" w:cs="Times New Roman"/>
                      <w:i w:val="0"/>
                      <w:color w:val="000000"/>
                      <w:kern w:val="0"/>
                      <w:sz w:val="21"/>
                      <w:szCs w:val="21"/>
                      <w:u w:val="none"/>
                      <w:lang w:val="en-US" w:eastAsia="zh-CN" w:bidi="ar"/>
                    </w:rPr>
                    <w:t>1632</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1239" w:type="pct"/>
                  <w:vMerge w:val="continue"/>
                  <w:noWrap w:val="0"/>
                  <w:vAlign w:val="center"/>
                </w:tcPr>
                <w:p>
                  <w:pPr>
                    <w:jc w:val="center"/>
                    <w:rPr>
                      <w:rFonts w:hint="eastAsia" w:ascii="Times New Roman" w:hAnsi="Times New Roman"/>
                      <w:b w:val="0"/>
                      <w:bCs/>
                      <w:szCs w:val="21"/>
                      <w:u w:val="none"/>
                    </w:rPr>
                  </w:pPr>
                </w:p>
              </w:tc>
              <w:tc>
                <w:tcPr>
                  <w:tcW w:w="1249" w:type="pct"/>
                  <w:noWrap w:val="0"/>
                  <w:vAlign w:val="center"/>
                </w:tcPr>
                <w:p>
                  <w:pPr>
                    <w:jc w:val="center"/>
                    <w:rPr>
                      <w:rFonts w:hint="eastAsia"/>
                      <w:b w:val="0"/>
                      <w:bCs/>
                      <w:szCs w:val="21"/>
                      <w:highlight w:val="none"/>
                      <w:u w:val="none"/>
                      <w:lang w:val="en-US" w:eastAsia="zh-CN"/>
                    </w:rPr>
                  </w:pPr>
                  <w:r>
                    <w:rPr>
                      <w:rFonts w:hint="eastAsia"/>
                      <w:b w:val="0"/>
                      <w:bCs/>
                      <w:szCs w:val="21"/>
                      <w:highlight w:val="none"/>
                      <w:u w:val="none"/>
                      <w:lang w:val="en-US" w:eastAsia="zh-CN"/>
                    </w:rPr>
                    <w:t>东盆王村</w:t>
                  </w:r>
                </w:p>
              </w:tc>
              <w:tc>
                <w:tcPr>
                  <w:tcW w:w="1254" w:type="pct"/>
                  <w:noWrap w:val="0"/>
                  <w:vAlign w:val="center"/>
                </w:tcPr>
                <w:p>
                  <w:pPr>
                    <w:jc w:val="center"/>
                    <w:rPr>
                      <w:rFonts w:hint="default"/>
                      <w:b w:val="0"/>
                      <w:bCs/>
                      <w:szCs w:val="21"/>
                      <w:highlight w:val="none"/>
                      <w:u w:val="none"/>
                      <w:lang w:val="en-US" w:eastAsia="zh-CN"/>
                    </w:rPr>
                  </w:pPr>
                  <w:r>
                    <w:rPr>
                      <w:rFonts w:hint="eastAsia"/>
                      <w:b w:val="0"/>
                      <w:bCs/>
                      <w:szCs w:val="21"/>
                      <w:highlight w:val="none"/>
                      <w:u w:val="none"/>
                      <w:lang w:val="en-US" w:eastAsia="zh-CN"/>
                    </w:rPr>
                    <w:t>323</w:t>
                  </w:r>
                </w:p>
              </w:tc>
              <w:tc>
                <w:tcPr>
                  <w:tcW w:w="2279" w:type="dxa"/>
                  <w:noWrap w:val="0"/>
                  <w:vAlign w:val="center"/>
                </w:tcPr>
                <w:p>
                  <w:pPr>
                    <w:keepNext w:val="0"/>
                    <w:keepLines w:val="0"/>
                    <w:widowControl/>
                    <w:suppressLineNumbers w:val="0"/>
                    <w:jc w:val="center"/>
                    <w:textAlignment w:val="center"/>
                    <w:rPr>
                      <w:rFonts w:hint="default" w:ascii="Times New Roman" w:hAnsi="Times New Roman" w:cs="Times New Roman"/>
                      <w:b w:val="0"/>
                      <w:bCs/>
                      <w:sz w:val="21"/>
                      <w:szCs w:val="21"/>
                      <w:highlight w:val="none"/>
                      <w:u w:val="none"/>
                      <w:lang w:val="en-US" w:eastAsia="zh-CN"/>
                    </w:rPr>
                  </w:pPr>
                  <w:r>
                    <w:rPr>
                      <w:rFonts w:hint="default" w:ascii="Times New Roman" w:hAnsi="Times New Roman" w:eastAsia="宋体" w:cs="Times New Roman"/>
                      <w:i w:val="0"/>
                      <w:color w:val="000000"/>
                      <w:kern w:val="0"/>
                      <w:sz w:val="21"/>
                      <w:szCs w:val="21"/>
                      <w:u w:val="none"/>
                      <w:lang w:val="en-US" w:eastAsia="zh-CN" w:bidi="ar"/>
                    </w:rPr>
                    <w:t>1034</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1239" w:type="pct"/>
                  <w:vMerge w:val="continue"/>
                  <w:noWrap w:val="0"/>
                  <w:vAlign w:val="center"/>
                </w:tcPr>
                <w:p>
                  <w:pPr>
                    <w:jc w:val="center"/>
                    <w:rPr>
                      <w:rFonts w:hint="eastAsia" w:ascii="Times New Roman" w:hAnsi="Times New Roman"/>
                      <w:b w:val="0"/>
                      <w:bCs/>
                      <w:szCs w:val="21"/>
                      <w:u w:val="none"/>
                    </w:rPr>
                  </w:pPr>
                </w:p>
              </w:tc>
              <w:tc>
                <w:tcPr>
                  <w:tcW w:w="1249" w:type="pct"/>
                  <w:noWrap w:val="0"/>
                  <w:vAlign w:val="center"/>
                </w:tcPr>
                <w:p>
                  <w:pPr>
                    <w:jc w:val="center"/>
                    <w:rPr>
                      <w:rFonts w:hint="eastAsia"/>
                      <w:b w:val="0"/>
                      <w:bCs/>
                      <w:szCs w:val="21"/>
                      <w:highlight w:val="none"/>
                      <w:u w:val="none"/>
                      <w:lang w:val="en-US" w:eastAsia="zh-CN"/>
                    </w:rPr>
                  </w:pPr>
                  <w:r>
                    <w:rPr>
                      <w:rFonts w:hint="eastAsia"/>
                      <w:b w:val="0"/>
                      <w:bCs/>
                      <w:szCs w:val="21"/>
                      <w:highlight w:val="none"/>
                      <w:u w:val="none"/>
                      <w:lang w:val="en-US" w:eastAsia="zh-CN"/>
                    </w:rPr>
                    <w:t>南坡王村</w:t>
                  </w:r>
                </w:p>
              </w:tc>
              <w:tc>
                <w:tcPr>
                  <w:tcW w:w="1254" w:type="pct"/>
                  <w:noWrap w:val="0"/>
                  <w:vAlign w:val="center"/>
                </w:tcPr>
                <w:p>
                  <w:pPr>
                    <w:jc w:val="center"/>
                    <w:rPr>
                      <w:rFonts w:hint="default"/>
                      <w:b w:val="0"/>
                      <w:bCs/>
                      <w:szCs w:val="21"/>
                      <w:highlight w:val="none"/>
                      <w:u w:val="none"/>
                      <w:lang w:val="en-US" w:eastAsia="zh-CN"/>
                    </w:rPr>
                  </w:pPr>
                  <w:r>
                    <w:rPr>
                      <w:rFonts w:hint="eastAsia"/>
                      <w:b w:val="0"/>
                      <w:bCs/>
                      <w:szCs w:val="21"/>
                      <w:highlight w:val="none"/>
                      <w:u w:val="none"/>
                      <w:lang w:val="en-US" w:eastAsia="zh-CN"/>
                    </w:rPr>
                    <w:t>203</w:t>
                  </w:r>
                </w:p>
              </w:tc>
              <w:tc>
                <w:tcPr>
                  <w:tcW w:w="2279" w:type="dxa"/>
                  <w:noWrap w:val="0"/>
                  <w:vAlign w:val="center"/>
                </w:tcPr>
                <w:p>
                  <w:pPr>
                    <w:keepNext w:val="0"/>
                    <w:keepLines w:val="0"/>
                    <w:widowControl/>
                    <w:suppressLineNumbers w:val="0"/>
                    <w:jc w:val="center"/>
                    <w:textAlignment w:val="center"/>
                    <w:rPr>
                      <w:rFonts w:hint="default" w:ascii="Times New Roman" w:hAnsi="Times New Roman" w:cs="Times New Roman"/>
                      <w:b w:val="0"/>
                      <w:bCs/>
                      <w:sz w:val="21"/>
                      <w:szCs w:val="21"/>
                      <w:highlight w:val="none"/>
                      <w:u w:val="none"/>
                      <w:lang w:val="en-US" w:eastAsia="zh-CN"/>
                    </w:rPr>
                  </w:pPr>
                  <w:r>
                    <w:rPr>
                      <w:rFonts w:hint="default" w:ascii="Times New Roman" w:hAnsi="Times New Roman" w:eastAsia="宋体" w:cs="Times New Roman"/>
                      <w:i w:val="0"/>
                      <w:color w:val="000000"/>
                      <w:kern w:val="0"/>
                      <w:sz w:val="21"/>
                      <w:szCs w:val="21"/>
                      <w:u w:val="none"/>
                      <w:lang w:val="en-US" w:eastAsia="zh-CN" w:bidi="ar"/>
                    </w:rPr>
                    <w:t>650</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1239" w:type="pct"/>
                  <w:vMerge w:val="continue"/>
                  <w:noWrap w:val="0"/>
                  <w:vAlign w:val="center"/>
                </w:tcPr>
                <w:p>
                  <w:pPr>
                    <w:jc w:val="center"/>
                    <w:rPr>
                      <w:rFonts w:hint="eastAsia" w:ascii="Times New Roman" w:hAnsi="Times New Roman"/>
                      <w:b w:val="0"/>
                      <w:bCs/>
                      <w:szCs w:val="21"/>
                      <w:u w:val="none"/>
                    </w:rPr>
                  </w:pPr>
                </w:p>
              </w:tc>
              <w:tc>
                <w:tcPr>
                  <w:tcW w:w="1249" w:type="pct"/>
                  <w:noWrap w:val="0"/>
                  <w:vAlign w:val="center"/>
                </w:tcPr>
                <w:p>
                  <w:pPr>
                    <w:jc w:val="center"/>
                    <w:rPr>
                      <w:rFonts w:hint="eastAsia"/>
                      <w:b w:val="0"/>
                      <w:bCs/>
                      <w:szCs w:val="21"/>
                      <w:highlight w:val="none"/>
                      <w:u w:val="none"/>
                      <w:lang w:val="en-US" w:eastAsia="zh-CN"/>
                    </w:rPr>
                  </w:pPr>
                  <w:r>
                    <w:rPr>
                      <w:rFonts w:hint="eastAsia"/>
                      <w:b w:val="0"/>
                      <w:bCs/>
                      <w:szCs w:val="21"/>
                      <w:highlight w:val="none"/>
                      <w:u w:val="none"/>
                      <w:lang w:val="en-US" w:eastAsia="zh-CN"/>
                    </w:rPr>
                    <w:t>霍姚村</w:t>
                  </w:r>
                </w:p>
              </w:tc>
              <w:tc>
                <w:tcPr>
                  <w:tcW w:w="1254" w:type="pct"/>
                  <w:noWrap w:val="0"/>
                  <w:vAlign w:val="center"/>
                </w:tcPr>
                <w:p>
                  <w:pPr>
                    <w:jc w:val="center"/>
                    <w:rPr>
                      <w:rFonts w:hint="default"/>
                      <w:b w:val="0"/>
                      <w:bCs/>
                      <w:szCs w:val="21"/>
                      <w:highlight w:val="none"/>
                      <w:u w:val="none"/>
                      <w:lang w:val="en-US" w:eastAsia="zh-CN"/>
                    </w:rPr>
                  </w:pPr>
                  <w:r>
                    <w:rPr>
                      <w:rFonts w:hint="eastAsia"/>
                      <w:b w:val="0"/>
                      <w:bCs/>
                      <w:szCs w:val="21"/>
                      <w:highlight w:val="none"/>
                      <w:u w:val="none"/>
                      <w:lang w:val="en-US" w:eastAsia="zh-CN"/>
                    </w:rPr>
                    <w:t>270</w:t>
                  </w:r>
                </w:p>
              </w:tc>
              <w:tc>
                <w:tcPr>
                  <w:tcW w:w="2279" w:type="dxa"/>
                  <w:noWrap w:val="0"/>
                  <w:vAlign w:val="center"/>
                </w:tcPr>
                <w:p>
                  <w:pPr>
                    <w:keepNext w:val="0"/>
                    <w:keepLines w:val="0"/>
                    <w:widowControl/>
                    <w:suppressLineNumbers w:val="0"/>
                    <w:jc w:val="center"/>
                    <w:textAlignment w:val="center"/>
                    <w:rPr>
                      <w:rFonts w:hint="default" w:ascii="Times New Roman" w:hAnsi="Times New Roman" w:cs="Times New Roman"/>
                      <w:b w:val="0"/>
                      <w:bCs/>
                      <w:sz w:val="21"/>
                      <w:szCs w:val="21"/>
                      <w:highlight w:val="none"/>
                      <w:u w:val="none"/>
                      <w:lang w:val="en-US" w:eastAsia="zh-CN"/>
                    </w:rPr>
                  </w:pPr>
                  <w:r>
                    <w:rPr>
                      <w:rFonts w:hint="default" w:ascii="Times New Roman" w:hAnsi="Times New Roman" w:eastAsia="宋体" w:cs="Times New Roman"/>
                      <w:i w:val="0"/>
                      <w:color w:val="000000"/>
                      <w:kern w:val="0"/>
                      <w:sz w:val="21"/>
                      <w:szCs w:val="21"/>
                      <w:u w:val="none"/>
                      <w:lang w:val="en-US" w:eastAsia="zh-CN" w:bidi="ar"/>
                    </w:rPr>
                    <w:t>864</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1239" w:type="pct"/>
                  <w:vMerge w:val="continue"/>
                  <w:noWrap w:val="0"/>
                  <w:vAlign w:val="center"/>
                </w:tcPr>
                <w:p>
                  <w:pPr>
                    <w:jc w:val="center"/>
                    <w:rPr>
                      <w:rFonts w:hint="eastAsia" w:ascii="Times New Roman" w:hAnsi="Times New Roman"/>
                      <w:b w:val="0"/>
                      <w:bCs/>
                      <w:szCs w:val="21"/>
                      <w:u w:val="none"/>
                    </w:rPr>
                  </w:pPr>
                </w:p>
              </w:tc>
              <w:tc>
                <w:tcPr>
                  <w:tcW w:w="1249" w:type="pct"/>
                  <w:noWrap w:val="0"/>
                  <w:vAlign w:val="center"/>
                </w:tcPr>
                <w:p>
                  <w:pPr>
                    <w:jc w:val="center"/>
                    <w:rPr>
                      <w:rFonts w:hint="eastAsia"/>
                      <w:b w:val="0"/>
                      <w:bCs/>
                      <w:szCs w:val="21"/>
                      <w:highlight w:val="none"/>
                      <w:u w:val="none"/>
                      <w:lang w:val="en-US" w:eastAsia="zh-CN"/>
                    </w:rPr>
                  </w:pPr>
                  <w:r>
                    <w:rPr>
                      <w:rFonts w:hint="eastAsia"/>
                      <w:b w:val="0"/>
                      <w:bCs/>
                      <w:szCs w:val="21"/>
                      <w:highlight w:val="none"/>
                      <w:u w:val="none"/>
                      <w:lang w:val="en-US" w:eastAsia="zh-CN"/>
                    </w:rPr>
                    <w:t>关庙李村</w:t>
                  </w:r>
                </w:p>
              </w:tc>
              <w:tc>
                <w:tcPr>
                  <w:tcW w:w="1254" w:type="pct"/>
                  <w:noWrap w:val="0"/>
                  <w:vAlign w:val="center"/>
                </w:tcPr>
                <w:p>
                  <w:pPr>
                    <w:jc w:val="center"/>
                    <w:rPr>
                      <w:rFonts w:hint="default"/>
                      <w:b w:val="0"/>
                      <w:bCs/>
                      <w:szCs w:val="21"/>
                      <w:highlight w:val="none"/>
                      <w:u w:val="none"/>
                      <w:lang w:val="en-US" w:eastAsia="zh-CN"/>
                    </w:rPr>
                  </w:pPr>
                  <w:r>
                    <w:rPr>
                      <w:rFonts w:hint="eastAsia"/>
                      <w:b w:val="0"/>
                      <w:bCs/>
                      <w:szCs w:val="21"/>
                      <w:highlight w:val="none"/>
                      <w:u w:val="none"/>
                      <w:lang w:val="en-US" w:eastAsia="zh-CN"/>
                    </w:rPr>
                    <w:t>196</w:t>
                  </w:r>
                </w:p>
              </w:tc>
              <w:tc>
                <w:tcPr>
                  <w:tcW w:w="2279" w:type="dxa"/>
                  <w:noWrap w:val="0"/>
                  <w:vAlign w:val="center"/>
                </w:tcPr>
                <w:p>
                  <w:pPr>
                    <w:keepNext w:val="0"/>
                    <w:keepLines w:val="0"/>
                    <w:widowControl/>
                    <w:suppressLineNumbers w:val="0"/>
                    <w:jc w:val="center"/>
                    <w:textAlignment w:val="center"/>
                    <w:rPr>
                      <w:rFonts w:hint="default" w:ascii="Times New Roman" w:hAnsi="Times New Roman" w:cs="Times New Roman"/>
                      <w:b w:val="0"/>
                      <w:bCs/>
                      <w:sz w:val="21"/>
                      <w:szCs w:val="21"/>
                      <w:highlight w:val="none"/>
                      <w:u w:val="none"/>
                      <w:lang w:val="en-US" w:eastAsia="zh-CN"/>
                    </w:rPr>
                  </w:pPr>
                  <w:r>
                    <w:rPr>
                      <w:rFonts w:hint="default" w:ascii="Times New Roman" w:hAnsi="Times New Roman" w:eastAsia="宋体" w:cs="Times New Roman"/>
                      <w:i w:val="0"/>
                      <w:color w:val="000000"/>
                      <w:kern w:val="0"/>
                      <w:sz w:val="21"/>
                      <w:szCs w:val="21"/>
                      <w:u w:val="none"/>
                      <w:lang w:val="en-US" w:eastAsia="zh-CN" w:bidi="ar"/>
                    </w:rPr>
                    <w:t>627</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1239" w:type="pct"/>
                  <w:vMerge w:val="continue"/>
                  <w:noWrap w:val="0"/>
                  <w:vAlign w:val="center"/>
                </w:tcPr>
                <w:p>
                  <w:pPr>
                    <w:jc w:val="center"/>
                    <w:rPr>
                      <w:rFonts w:hint="eastAsia" w:ascii="Times New Roman" w:hAnsi="Times New Roman"/>
                      <w:b w:val="0"/>
                      <w:bCs/>
                      <w:szCs w:val="21"/>
                      <w:u w:val="none"/>
                    </w:rPr>
                  </w:pPr>
                </w:p>
              </w:tc>
              <w:tc>
                <w:tcPr>
                  <w:tcW w:w="1249" w:type="pct"/>
                  <w:noWrap w:val="0"/>
                  <w:vAlign w:val="center"/>
                </w:tcPr>
                <w:p>
                  <w:pPr>
                    <w:jc w:val="center"/>
                    <w:rPr>
                      <w:rFonts w:hint="default" w:ascii="Times New Roman" w:hAnsi="Times New Roman" w:eastAsia="宋体"/>
                      <w:b w:val="0"/>
                      <w:bCs/>
                      <w:szCs w:val="21"/>
                      <w:highlight w:val="none"/>
                      <w:u w:val="none"/>
                      <w:lang w:val="en-US" w:eastAsia="zh-CN"/>
                    </w:rPr>
                  </w:pPr>
                  <w:r>
                    <w:rPr>
                      <w:rFonts w:hint="eastAsia"/>
                      <w:b w:val="0"/>
                      <w:bCs/>
                      <w:szCs w:val="21"/>
                      <w:highlight w:val="none"/>
                      <w:u w:val="none"/>
                      <w:lang w:val="en-US" w:eastAsia="zh-CN"/>
                    </w:rPr>
                    <w:t>小庄王村</w:t>
                  </w:r>
                </w:p>
              </w:tc>
              <w:tc>
                <w:tcPr>
                  <w:tcW w:w="1254" w:type="pct"/>
                  <w:noWrap w:val="0"/>
                  <w:vAlign w:val="center"/>
                </w:tcPr>
                <w:p>
                  <w:pPr>
                    <w:jc w:val="center"/>
                    <w:rPr>
                      <w:rFonts w:hint="default" w:ascii="Times New Roman" w:hAnsi="Times New Roman" w:eastAsia="宋体"/>
                      <w:b w:val="0"/>
                      <w:bCs/>
                      <w:szCs w:val="21"/>
                      <w:highlight w:val="none"/>
                      <w:u w:val="none"/>
                      <w:lang w:val="en-US" w:eastAsia="zh-CN"/>
                    </w:rPr>
                  </w:pPr>
                  <w:r>
                    <w:rPr>
                      <w:rFonts w:hint="eastAsia"/>
                      <w:b w:val="0"/>
                      <w:bCs/>
                      <w:szCs w:val="21"/>
                      <w:highlight w:val="none"/>
                      <w:u w:val="none"/>
                      <w:lang w:val="en-US" w:eastAsia="zh-CN"/>
                    </w:rPr>
                    <w:t>288</w:t>
                  </w:r>
                </w:p>
              </w:tc>
              <w:tc>
                <w:tcPr>
                  <w:tcW w:w="2279" w:type="dxa"/>
                  <w:noWrap w:val="0"/>
                  <w:vAlign w:val="center"/>
                </w:tcPr>
                <w:p>
                  <w:pPr>
                    <w:keepNext w:val="0"/>
                    <w:keepLines w:val="0"/>
                    <w:widowControl/>
                    <w:suppressLineNumbers w:val="0"/>
                    <w:jc w:val="center"/>
                    <w:textAlignment w:val="center"/>
                    <w:rPr>
                      <w:rFonts w:hint="default" w:ascii="Times New Roman" w:hAnsi="Times New Roman" w:cs="Times New Roman"/>
                      <w:b w:val="0"/>
                      <w:bCs/>
                      <w:sz w:val="21"/>
                      <w:szCs w:val="21"/>
                      <w:highlight w:val="none"/>
                      <w:u w:val="none"/>
                      <w:lang w:val="en-US" w:eastAsia="zh-CN"/>
                    </w:rPr>
                  </w:pPr>
                  <w:r>
                    <w:rPr>
                      <w:rFonts w:hint="default" w:ascii="Times New Roman" w:hAnsi="Times New Roman" w:eastAsia="宋体" w:cs="Times New Roman"/>
                      <w:i w:val="0"/>
                      <w:color w:val="000000"/>
                      <w:kern w:val="0"/>
                      <w:sz w:val="21"/>
                      <w:szCs w:val="21"/>
                      <w:u w:val="none"/>
                      <w:lang w:val="en-US" w:eastAsia="zh-CN" w:bidi="ar"/>
                    </w:rPr>
                    <w:t>922</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1239" w:type="pct"/>
                  <w:vMerge w:val="continue"/>
                  <w:noWrap w:val="0"/>
                  <w:vAlign w:val="center"/>
                </w:tcPr>
                <w:p>
                  <w:pPr>
                    <w:jc w:val="center"/>
                    <w:rPr>
                      <w:rFonts w:hint="eastAsia" w:ascii="Times New Roman" w:hAnsi="Times New Roman"/>
                      <w:b w:val="0"/>
                      <w:bCs/>
                      <w:szCs w:val="21"/>
                      <w:u w:val="none"/>
                    </w:rPr>
                  </w:pPr>
                </w:p>
              </w:tc>
              <w:tc>
                <w:tcPr>
                  <w:tcW w:w="1249" w:type="pct"/>
                  <w:noWrap w:val="0"/>
                  <w:vAlign w:val="center"/>
                </w:tcPr>
                <w:p>
                  <w:pPr>
                    <w:jc w:val="center"/>
                    <w:rPr>
                      <w:rFonts w:hint="default" w:ascii="Times New Roman" w:hAnsi="Times New Roman" w:eastAsia="宋体"/>
                      <w:b w:val="0"/>
                      <w:bCs/>
                      <w:szCs w:val="21"/>
                      <w:highlight w:val="none"/>
                      <w:u w:val="none"/>
                      <w:lang w:val="en-US" w:eastAsia="zh-CN"/>
                    </w:rPr>
                  </w:pPr>
                  <w:r>
                    <w:rPr>
                      <w:rFonts w:hint="eastAsia"/>
                      <w:b w:val="0"/>
                      <w:bCs/>
                      <w:szCs w:val="21"/>
                      <w:highlight w:val="none"/>
                      <w:u w:val="none"/>
                      <w:lang w:val="en-US" w:eastAsia="zh-CN"/>
                    </w:rPr>
                    <w:t>李庄</w:t>
                  </w:r>
                </w:p>
              </w:tc>
              <w:tc>
                <w:tcPr>
                  <w:tcW w:w="1254" w:type="pct"/>
                  <w:noWrap w:val="0"/>
                  <w:vAlign w:val="center"/>
                </w:tcPr>
                <w:p>
                  <w:pPr>
                    <w:jc w:val="center"/>
                    <w:rPr>
                      <w:rFonts w:hint="default" w:ascii="Times New Roman" w:hAnsi="Times New Roman" w:eastAsia="宋体"/>
                      <w:b w:val="0"/>
                      <w:bCs/>
                      <w:szCs w:val="21"/>
                      <w:highlight w:val="none"/>
                      <w:u w:val="none"/>
                      <w:lang w:val="en-US" w:eastAsia="zh-CN"/>
                    </w:rPr>
                  </w:pPr>
                  <w:r>
                    <w:rPr>
                      <w:rFonts w:hint="eastAsia"/>
                      <w:b w:val="0"/>
                      <w:bCs/>
                      <w:szCs w:val="21"/>
                      <w:highlight w:val="none"/>
                      <w:u w:val="none"/>
                      <w:lang w:val="en-US" w:eastAsia="zh-CN"/>
                    </w:rPr>
                    <w:t>119</w:t>
                  </w:r>
                </w:p>
              </w:tc>
              <w:tc>
                <w:tcPr>
                  <w:tcW w:w="2279" w:type="dxa"/>
                  <w:noWrap w:val="0"/>
                  <w:vAlign w:val="center"/>
                </w:tcPr>
                <w:p>
                  <w:pPr>
                    <w:keepNext w:val="0"/>
                    <w:keepLines w:val="0"/>
                    <w:widowControl/>
                    <w:suppressLineNumbers w:val="0"/>
                    <w:jc w:val="center"/>
                    <w:textAlignment w:val="center"/>
                    <w:rPr>
                      <w:rFonts w:hint="default" w:ascii="Times New Roman" w:hAnsi="Times New Roman" w:cs="Times New Roman"/>
                      <w:b w:val="0"/>
                      <w:bCs/>
                      <w:sz w:val="21"/>
                      <w:szCs w:val="21"/>
                      <w:highlight w:val="none"/>
                      <w:u w:val="none"/>
                      <w:lang w:val="en-US" w:eastAsia="zh-CN"/>
                    </w:rPr>
                  </w:pPr>
                  <w:r>
                    <w:rPr>
                      <w:rFonts w:hint="default" w:ascii="Times New Roman" w:hAnsi="Times New Roman" w:eastAsia="宋体" w:cs="Times New Roman"/>
                      <w:i w:val="0"/>
                      <w:color w:val="000000"/>
                      <w:kern w:val="0"/>
                      <w:sz w:val="21"/>
                      <w:szCs w:val="21"/>
                      <w:u w:val="none"/>
                      <w:lang w:val="en-US" w:eastAsia="zh-CN" w:bidi="ar"/>
                    </w:rPr>
                    <w:t>381</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1239" w:type="pct"/>
                  <w:vMerge w:val="continue"/>
                  <w:noWrap w:val="0"/>
                  <w:vAlign w:val="center"/>
                </w:tcPr>
                <w:p>
                  <w:pPr>
                    <w:jc w:val="center"/>
                    <w:rPr>
                      <w:rFonts w:hint="eastAsia" w:ascii="Times New Roman" w:hAnsi="Times New Roman"/>
                      <w:b w:val="0"/>
                      <w:bCs/>
                      <w:szCs w:val="21"/>
                      <w:u w:val="none"/>
                    </w:rPr>
                  </w:pPr>
                </w:p>
              </w:tc>
              <w:tc>
                <w:tcPr>
                  <w:tcW w:w="1249" w:type="pct"/>
                  <w:noWrap w:val="0"/>
                  <w:vAlign w:val="center"/>
                </w:tcPr>
                <w:p>
                  <w:pPr>
                    <w:jc w:val="center"/>
                    <w:rPr>
                      <w:rFonts w:hint="eastAsia"/>
                      <w:b w:val="0"/>
                      <w:bCs/>
                      <w:szCs w:val="21"/>
                      <w:highlight w:val="none"/>
                      <w:u w:val="none"/>
                      <w:lang w:val="en-US" w:eastAsia="zh-CN"/>
                    </w:rPr>
                  </w:pPr>
                  <w:r>
                    <w:rPr>
                      <w:rFonts w:hint="eastAsia"/>
                      <w:b w:val="0"/>
                      <w:bCs/>
                      <w:szCs w:val="21"/>
                      <w:highlight w:val="none"/>
                      <w:u w:val="none"/>
                      <w:lang w:val="en-US" w:eastAsia="zh-CN"/>
                    </w:rPr>
                    <w:t>丁华村</w:t>
                  </w:r>
                </w:p>
              </w:tc>
              <w:tc>
                <w:tcPr>
                  <w:tcW w:w="1254" w:type="pct"/>
                  <w:noWrap w:val="0"/>
                  <w:vAlign w:val="center"/>
                </w:tcPr>
                <w:p>
                  <w:pPr>
                    <w:jc w:val="center"/>
                    <w:rPr>
                      <w:rFonts w:hint="default"/>
                      <w:b w:val="0"/>
                      <w:bCs/>
                      <w:szCs w:val="21"/>
                      <w:highlight w:val="none"/>
                      <w:u w:val="none"/>
                      <w:lang w:val="en-US" w:eastAsia="zh-CN"/>
                    </w:rPr>
                  </w:pPr>
                  <w:r>
                    <w:rPr>
                      <w:rFonts w:hint="eastAsia"/>
                      <w:b w:val="0"/>
                      <w:bCs/>
                      <w:szCs w:val="21"/>
                      <w:highlight w:val="none"/>
                      <w:u w:val="none"/>
                      <w:lang w:val="en-US" w:eastAsia="zh-CN"/>
                    </w:rPr>
                    <w:t>312</w:t>
                  </w:r>
                </w:p>
              </w:tc>
              <w:tc>
                <w:tcPr>
                  <w:tcW w:w="2279" w:type="dxa"/>
                  <w:noWrap w:val="0"/>
                  <w:vAlign w:val="center"/>
                </w:tcPr>
                <w:p>
                  <w:pPr>
                    <w:keepNext w:val="0"/>
                    <w:keepLines w:val="0"/>
                    <w:widowControl/>
                    <w:suppressLineNumbers w:val="0"/>
                    <w:jc w:val="center"/>
                    <w:textAlignment w:val="center"/>
                    <w:rPr>
                      <w:rFonts w:hint="default" w:ascii="Times New Roman" w:hAnsi="Times New Roman" w:cs="Times New Roman"/>
                      <w:b w:val="0"/>
                      <w:bCs/>
                      <w:sz w:val="21"/>
                      <w:szCs w:val="21"/>
                      <w:highlight w:val="none"/>
                      <w:u w:val="none"/>
                      <w:lang w:val="en-US" w:eastAsia="zh-CN"/>
                    </w:rPr>
                  </w:pPr>
                  <w:r>
                    <w:rPr>
                      <w:rFonts w:hint="default" w:ascii="Times New Roman" w:hAnsi="Times New Roman" w:eastAsia="宋体" w:cs="Times New Roman"/>
                      <w:i w:val="0"/>
                      <w:color w:val="000000"/>
                      <w:kern w:val="0"/>
                      <w:sz w:val="21"/>
                      <w:szCs w:val="21"/>
                      <w:u w:val="none"/>
                      <w:lang w:val="en-US" w:eastAsia="zh-CN" w:bidi="ar"/>
                    </w:rPr>
                    <w:t>998</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1239" w:type="pct"/>
                  <w:vMerge w:val="continue"/>
                  <w:noWrap w:val="0"/>
                  <w:vAlign w:val="center"/>
                </w:tcPr>
                <w:p>
                  <w:pPr>
                    <w:jc w:val="center"/>
                    <w:rPr>
                      <w:rFonts w:hint="eastAsia" w:ascii="Times New Roman" w:hAnsi="Times New Roman"/>
                      <w:b w:val="0"/>
                      <w:bCs/>
                      <w:szCs w:val="21"/>
                      <w:u w:val="none"/>
                    </w:rPr>
                  </w:pPr>
                </w:p>
              </w:tc>
              <w:tc>
                <w:tcPr>
                  <w:tcW w:w="1249" w:type="pct"/>
                  <w:noWrap w:val="0"/>
                  <w:vAlign w:val="center"/>
                </w:tcPr>
                <w:p>
                  <w:pPr>
                    <w:jc w:val="center"/>
                    <w:rPr>
                      <w:rFonts w:hint="eastAsia"/>
                      <w:b w:val="0"/>
                      <w:bCs/>
                      <w:szCs w:val="21"/>
                      <w:highlight w:val="none"/>
                      <w:u w:val="none"/>
                      <w:lang w:val="en-US" w:eastAsia="zh-CN"/>
                    </w:rPr>
                  </w:pPr>
                  <w:r>
                    <w:rPr>
                      <w:rFonts w:hint="eastAsia"/>
                      <w:b w:val="0"/>
                      <w:bCs/>
                      <w:szCs w:val="21"/>
                      <w:highlight w:val="none"/>
                      <w:u w:val="none"/>
                      <w:lang w:val="en-US" w:eastAsia="zh-CN"/>
                    </w:rPr>
                    <w:t>夸子营村</w:t>
                  </w:r>
                </w:p>
              </w:tc>
              <w:tc>
                <w:tcPr>
                  <w:tcW w:w="1254" w:type="pct"/>
                  <w:noWrap w:val="0"/>
                  <w:vAlign w:val="center"/>
                </w:tcPr>
                <w:p>
                  <w:pPr>
                    <w:jc w:val="center"/>
                    <w:rPr>
                      <w:rFonts w:hint="default"/>
                      <w:b w:val="0"/>
                      <w:bCs/>
                      <w:szCs w:val="21"/>
                      <w:highlight w:val="none"/>
                      <w:u w:val="none"/>
                      <w:lang w:val="en-US" w:eastAsia="zh-CN"/>
                    </w:rPr>
                  </w:pPr>
                  <w:r>
                    <w:rPr>
                      <w:rFonts w:hint="eastAsia"/>
                      <w:b w:val="0"/>
                      <w:bCs/>
                      <w:szCs w:val="21"/>
                      <w:highlight w:val="none"/>
                      <w:u w:val="none"/>
                      <w:lang w:val="en-US" w:eastAsia="zh-CN"/>
                    </w:rPr>
                    <w:t>343</w:t>
                  </w:r>
                </w:p>
              </w:tc>
              <w:tc>
                <w:tcPr>
                  <w:tcW w:w="2279" w:type="dxa"/>
                  <w:noWrap w:val="0"/>
                  <w:vAlign w:val="center"/>
                </w:tcPr>
                <w:p>
                  <w:pPr>
                    <w:keepNext w:val="0"/>
                    <w:keepLines w:val="0"/>
                    <w:widowControl/>
                    <w:suppressLineNumbers w:val="0"/>
                    <w:jc w:val="center"/>
                    <w:textAlignment w:val="center"/>
                    <w:rPr>
                      <w:rFonts w:hint="default" w:ascii="Times New Roman" w:hAnsi="Times New Roman" w:cs="Times New Roman"/>
                      <w:b w:val="0"/>
                      <w:bCs/>
                      <w:sz w:val="21"/>
                      <w:szCs w:val="21"/>
                      <w:highlight w:val="none"/>
                      <w:u w:val="none"/>
                      <w:lang w:val="en-US" w:eastAsia="zh-CN"/>
                    </w:rPr>
                  </w:pPr>
                  <w:r>
                    <w:rPr>
                      <w:rFonts w:hint="default" w:ascii="Times New Roman" w:hAnsi="Times New Roman" w:eastAsia="宋体" w:cs="Times New Roman"/>
                      <w:i w:val="0"/>
                      <w:color w:val="000000"/>
                      <w:kern w:val="0"/>
                      <w:sz w:val="21"/>
                      <w:szCs w:val="21"/>
                      <w:u w:val="none"/>
                      <w:lang w:val="en-US" w:eastAsia="zh-CN" w:bidi="ar"/>
                    </w:rPr>
                    <w:t>1098</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1239" w:type="pct"/>
                  <w:vMerge w:val="continue"/>
                  <w:noWrap w:val="0"/>
                  <w:vAlign w:val="center"/>
                </w:tcPr>
                <w:p>
                  <w:pPr>
                    <w:jc w:val="center"/>
                    <w:rPr>
                      <w:rFonts w:hint="eastAsia" w:ascii="Times New Roman" w:hAnsi="Times New Roman"/>
                      <w:b w:val="0"/>
                      <w:bCs/>
                      <w:szCs w:val="21"/>
                      <w:u w:val="none"/>
                    </w:rPr>
                  </w:pPr>
                </w:p>
              </w:tc>
              <w:tc>
                <w:tcPr>
                  <w:tcW w:w="1249" w:type="pct"/>
                  <w:noWrap w:val="0"/>
                  <w:vAlign w:val="center"/>
                </w:tcPr>
                <w:p>
                  <w:pPr>
                    <w:jc w:val="center"/>
                    <w:rPr>
                      <w:rFonts w:hint="eastAsia"/>
                      <w:b w:val="0"/>
                      <w:bCs/>
                      <w:szCs w:val="21"/>
                      <w:highlight w:val="none"/>
                      <w:u w:val="none"/>
                      <w:lang w:val="en-US" w:eastAsia="zh-CN"/>
                    </w:rPr>
                  </w:pPr>
                  <w:r>
                    <w:rPr>
                      <w:rFonts w:hint="eastAsia"/>
                      <w:b w:val="0"/>
                      <w:bCs/>
                      <w:szCs w:val="21"/>
                      <w:highlight w:val="none"/>
                      <w:u w:val="none"/>
                      <w:lang w:val="en-US" w:eastAsia="zh-CN"/>
                    </w:rPr>
                    <w:t>徐王村</w:t>
                  </w:r>
                </w:p>
              </w:tc>
              <w:tc>
                <w:tcPr>
                  <w:tcW w:w="1254" w:type="pct"/>
                  <w:noWrap w:val="0"/>
                  <w:vAlign w:val="center"/>
                </w:tcPr>
                <w:p>
                  <w:pPr>
                    <w:jc w:val="center"/>
                    <w:rPr>
                      <w:rFonts w:hint="default"/>
                      <w:b w:val="0"/>
                      <w:bCs/>
                      <w:szCs w:val="21"/>
                      <w:highlight w:val="none"/>
                      <w:u w:val="none"/>
                      <w:lang w:val="en-US" w:eastAsia="zh-CN"/>
                    </w:rPr>
                  </w:pPr>
                  <w:r>
                    <w:rPr>
                      <w:rFonts w:hint="eastAsia"/>
                      <w:b w:val="0"/>
                      <w:bCs/>
                      <w:szCs w:val="21"/>
                      <w:highlight w:val="none"/>
                      <w:u w:val="none"/>
                      <w:lang w:val="en-US" w:eastAsia="zh-CN"/>
                    </w:rPr>
                    <w:t>227</w:t>
                  </w:r>
                </w:p>
              </w:tc>
              <w:tc>
                <w:tcPr>
                  <w:tcW w:w="2279" w:type="dxa"/>
                  <w:noWrap w:val="0"/>
                  <w:vAlign w:val="center"/>
                </w:tcPr>
                <w:p>
                  <w:pPr>
                    <w:keepNext w:val="0"/>
                    <w:keepLines w:val="0"/>
                    <w:widowControl/>
                    <w:suppressLineNumbers w:val="0"/>
                    <w:jc w:val="center"/>
                    <w:textAlignment w:val="center"/>
                    <w:rPr>
                      <w:rFonts w:hint="default" w:ascii="Times New Roman" w:hAnsi="Times New Roman" w:cs="Times New Roman"/>
                      <w:b w:val="0"/>
                      <w:bCs/>
                      <w:sz w:val="21"/>
                      <w:szCs w:val="21"/>
                      <w:highlight w:val="none"/>
                      <w:u w:val="none"/>
                      <w:lang w:val="en-US" w:eastAsia="zh-CN"/>
                    </w:rPr>
                  </w:pPr>
                  <w:r>
                    <w:rPr>
                      <w:rFonts w:hint="default" w:ascii="Times New Roman" w:hAnsi="Times New Roman" w:eastAsia="宋体" w:cs="Times New Roman"/>
                      <w:i w:val="0"/>
                      <w:color w:val="000000"/>
                      <w:kern w:val="0"/>
                      <w:sz w:val="21"/>
                      <w:szCs w:val="21"/>
                      <w:u w:val="none"/>
                      <w:lang w:val="en-US" w:eastAsia="zh-CN" w:bidi="ar"/>
                    </w:rPr>
                    <w:t>726</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1239" w:type="pct"/>
                  <w:vMerge w:val="continue"/>
                  <w:noWrap w:val="0"/>
                  <w:vAlign w:val="center"/>
                </w:tcPr>
                <w:p>
                  <w:pPr>
                    <w:jc w:val="center"/>
                    <w:rPr>
                      <w:rFonts w:hint="eastAsia" w:ascii="Times New Roman" w:hAnsi="Times New Roman"/>
                      <w:b w:val="0"/>
                      <w:bCs/>
                      <w:szCs w:val="21"/>
                      <w:u w:val="none"/>
                    </w:rPr>
                  </w:pPr>
                </w:p>
              </w:tc>
              <w:tc>
                <w:tcPr>
                  <w:tcW w:w="1249" w:type="pct"/>
                  <w:noWrap w:val="0"/>
                  <w:vAlign w:val="center"/>
                </w:tcPr>
                <w:p>
                  <w:pPr>
                    <w:jc w:val="center"/>
                    <w:rPr>
                      <w:rFonts w:hint="eastAsia"/>
                      <w:b w:val="0"/>
                      <w:bCs/>
                      <w:szCs w:val="21"/>
                      <w:highlight w:val="none"/>
                      <w:u w:val="none"/>
                      <w:lang w:val="en-US" w:eastAsia="zh-CN"/>
                    </w:rPr>
                  </w:pPr>
                  <w:r>
                    <w:rPr>
                      <w:rFonts w:hint="eastAsia"/>
                      <w:b w:val="0"/>
                      <w:bCs/>
                      <w:szCs w:val="21"/>
                      <w:highlight w:val="none"/>
                      <w:u w:val="none"/>
                      <w:lang w:val="en-US" w:eastAsia="zh-CN"/>
                    </w:rPr>
                    <w:t>南赵庄</w:t>
                  </w:r>
                </w:p>
              </w:tc>
              <w:tc>
                <w:tcPr>
                  <w:tcW w:w="1254" w:type="pct"/>
                  <w:noWrap w:val="0"/>
                  <w:vAlign w:val="center"/>
                </w:tcPr>
                <w:p>
                  <w:pPr>
                    <w:jc w:val="center"/>
                    <w:rPr>
                      <w:rFonts w:hint="default"/>
                      <w:b w:val="0"/>
                      <w:bCs/>
                      <w:szCs w:val="21"/>
                      <w:highlight w:val="none"/>
                      <w:u w:val="none"/>
                      <w:lang w:val="en-US" w:eastAsia="zh-CN"/>
                    </w:rPr>
                  </w:pPr>
                  <w:r>
                    <w:rPr>
                      <w:rFonts w:hint="eastAsia"/>
                      <w:b w:val="0"/>
                      <w:bCs/>
                      <w:szCs w:val="21"/>
                      <w:highlight w:val="none"/>
                      <w:u w:val="none"/>
                      <w:lang w:val="en-US" w:eastAsia="zh-CN"/>
                    </w:rPr>
                    <w:t>193</w:t>
                  </w:r>
                </w:p>
              </w:tc>
              <w:tc>
                <w:tcPr>
                  <w:tcW w:w="2279" w:type="dxa"/>
                  <w:noWrap w:val="0"/>
                  <w:vAlign w:val="center"/>
                </w:tcPr>
                <w:p>
                  <w:pPr>
                    <w:keepNext w:val="0"/>
                    <w:keepLines w:val="0"/>
                    <w:widowControl/>
                    <w:suppressLineNumbers w:val="0"/>
                    <w:jc w:val="center"/>
                    <w:textAlignment w:val="center"/>
                    <w:rPr>
                      <w:rFonts w:hint="default" w:ascii="Times New Roman" w:hAnsi="Times New Roman" w:cs="Times New Roman"/>
                      <w:b w:val="0"/>
                      <w:bCs/>
                      <w:sz w:val="21"/>
                      <w:szCs w:val="21"/>
                      <w:highlight w:val="none"/>
                      <w:u w:val="none"/>
                      <w:lang w:val="en-US" w:eastAsia="zh-CN"/>
                    </w:rPr>
                  </w:pPr>
                  <w:r>
                    <w:rPr>
                      <w:rFonts w:hint="default" w:ascii="Times New Roman" w:hAnsi="Times New Roman" w:eastAsia="宋体" w:cs="Times New Roman"/>
                      <w:i w:val="0"/>
                      <w:color w:val="000000"/>
                      <w:kern w:val="0"/>
                      <w:sz w:val="21"/>
                      <w:szCs w:val="21"/>
                      <w:u w:val="none"/>
                      <w:lang w:val="en-US" w:eastAsia="zh-CN" w:bidi="ar"/>
                    </w:rPr>
                    <w:t>618</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1239" w:type="pct"/>
                  <w:vMerge w:val="continue"/>
                  <w:noWrap w:val="0"/>
                  <w:vAlign w:val="center"/>
                </w:tcPr>
                <w:p>
                  <w:pPr>
                    <w:jc w:val="center"/>
                    <w:rPr>
                      <w:rFonts w:hint="eastAsia" w:ascii="Times New Roman" w:hAnsi="Times New Roman"/>
                      <w:b w:val="0"/>
                      <w:bCs/>
                      <w:szCs w:val="21"/>
                      <w:u w:val="none"/>
                    </w:rPr>
                  </w:pPr>
                </w:p>
              </w:tc>
              <w:tc>
                <w:tcPr>
                  <w:tcW w:w="1249" w:type="pct"/>
                  <w:noWrap w:val="0"/>
                  <w:vAlign w:val="center"/>
                </w:tcPr>
                <w:p>
                  <w:pPr>
                    <w:jc w:val="center"/>
                    <w:rPr>
                      <w:rFonts w:hint="eastAsia"/>
                      <w:b w:val="0"/>
                      <w:bCs/>
                      <w:szCs w:val="21"/>
                      <w:highlight w:val="none"/>
                      <w:u w:val="none"/>
                      <w:lang w:val="en-US" w:eastAsia="zh-CN"/>
                    </w:rPr>
                  </w:pPr>
                  <w:r>
                    <w:rPr>
                      <w:rFonts w:hint="eastAsia"/>
                      <w:b w:val="0"/>
                      <w:bCs/>
                      <w:szCs w:val="21"/>
                      <w:highlight w:val="none"/>
                      <w:u w:val="none"/>
                      <w:lang w:val="en-US" w:eastAsia="zh-CN"/>
                    </w:rPr>
                    <w:t>天边徐村</w:t>
                  </w:r>
                </w:p>
              </w:tc>
              <w:tc>
                <w:tcPr>
                  <w:tcW w:w="1254" w:type="pct"/>
                  <w:noWrap w:val="0"/>
                  <w:vAlign w:val="center"/>
                </w:tcPr>
                <w:p>
                  <w:pPr>
                    <w:jc w:val="center"/>
                    <w:rPr>
                      <w:rFonts w:hint="default"/>
                      <w:b w:val="0"/>
                      <w:bCs/>
                      <w:szCs w:val="21"/>
                      <w:highlight w:val="none"/>
                      <w:u w:val="none"/>
                      <w:lang w:val="en-US" w:eastAsia="zh-CN"/>
                    </w:rPr>
                  </w:pPr>
                  <w:r>
                    <w:rPr>
                      <w:rFonts w:hint="eastAsia"/>
                      <w:b w:val="0"/>
                      <w:bCs/>
                      <w:szCs w:val="21"/>
                      <w:highlight w:val="none"/>
                      <w:u w:val="none"/>
                      <w:lang w:val="en-US" w:eastAsia="zh-CN"/>
                    </w:rPr>
                    <w:t>270</w:t>
                  </w:r>
                </w:p>
              </w:tc>
              <w:tc>
                <w:tcPr>
                  <w:tcW w:w="2279" w:type="dxa"/>
                  <w:noWrap w:val="0"/>
                  <w:vAlign w:val="center"/>
                </w:tcPr>
                <w:p>
                  <w:pPr>
                    <w:keepNext w:val="0"/>
                    <w:keepLines w:val="0"/>
                    <w:widowControl/>
                    <w:suppressLineNumbers w:val="0"/>
                    <w:jc w:val="center"/>
                    <w:textAlignment w:val="center"/>
                    <w:rPr>
                      <w:rFonts w:hint="default" w:ascii="Times New Roman" w:hAnsi="Times New Roman" w:cs="Times New Roman"/>
                      <w:b w:val="0"/>
                      <w:bCs/>
                      <w:sz w:val="21"/>
                      <w:szCs w:val="21"/>
                      <w:highlight w:val="none"/>
                      <w:u w:val="none"/>
                      <w:lang w:val="en-US" w:eastAsia="zh-CN"/>
                    </w:rPr>
                  </w:pPr>
                  <w:r>
                    <w:rPr>
                      <w:rFonts w:hint="default" w:ascii="Times New Roman" w:hAnsi="Times New Roman" w:eastAsia="宋体" w:cs="Times New Roman"/>
                      <w:i w:val="0"/>
                      <w:color w:val="000000"/>
                      <w:kern w:val="0"/>
                      <w:sz w:val="21"/>
                      <w:szCs w:val="21"/>
                      <w:u w:val="none"/>
                      <w:lang w:val="en-US" w:eastAsia="zh-CN" w:bidi="ar"/>
                    </w:rPr>
                    <w:t>864</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1239" w:type="pct"/>
                  <w:vMerge w:val="restart"/>
                  <w:noWrap w:val="0"/>
                  <w:vAlign w:val="center"/>
                </w:tcPr>
                <w:p>
                  <w:pPr>
                    <w:jc w:val="center"/>
                    <w:rPr>
                      <w:rFonts w:ascii="Times New Roman" w:hAnsi="Times New Roman"/>
                      <w:b w:val="0"/>
                      <w:bCs/>
                      <w:szCs w:val="21"/>
                      <w:u w:val="none"/>
                    </w:rPr>
                  </w:pPr>
                  <w:r>
                    <w:rPr>
                      <w:rFonts w:hint="eastAsia" w:ascii="Times New Roman" w:hAnsi="Times New Roman"/>
                      <w:b w:val="0"/>
                      <w:bCs/>
                      <w:szCs w:val="21"/>
                      <w:u w:val="none"/>
                    </w:rPr>
                    <w:t>洪庄杨乡</w:t>
                  </w:r>
                </w:p>
              </w:tc>
              <w:tc>
                <w:tcPr>
                  <w:tcW w:w="1249" w:type="pct"/>
                  <w:noWrap w:val="0"/>
                  <w:vAlign w:val="center"/>
                </w:tcPr>
                <w:p>
                  <w:pPr>
                    <w:jc w:val="center"/>
                    <w:rPr>
                      <w:rFonts w:hint="default" w:ascii="Times New Roman" w:hAnsi="Times New Roman" w:eastAsia="宋体"/>
                      <w:b w:val="0"/>
                      <w:bCs/>
                      <w:szCs w:val="21"/>
                      <w:highlight w:val="none"/>
                      <w:u w:val="none"/>
                      <w:lang w:val="en-US" w:eastAsia="zh-CN"/>
                    </w:rPr>
                  </w:pPr>
                  <w:r>
                    <w:rPr>
                      <w:rFonts w:hint="eastAsia"/>
                      <w:b w:val="0"/>
                      <w:bCs/>
                      <w:szCs w:val="21"/>
                      <w:highlight w:val="none"/>
                      <w:u w:val="none"/>
                      <w:lang w:val="en-US" w:eastAsia="zh-CN"/>
                    </w:rPr>
                    <w:t>焦李庄村</w:t>
                  </w:r>
                </w:p>
              </w:tc>
              <w:tc>
                <w:tcPr>
                  <w:tcW w:w="1254" w:type="pct"/>
                  <w:noWrap w:val="0"/>
                  <w:vAlign w:val="center"/>
                </w:tcPr>
                <w:p>
                  <w:pPr>
                    <w:jc w:val="center"/>
                    <w:rPr>
                      <w:rFonts w:hint="default" w:ascii="Times New Roman" w:hAnsi="Times New Roman" w:eastAsia="宋体"/>
                      <w:b w:val="0"/>
                      <w:bCs/>
                      <w:szCs w:val="21"/>
                      <w:highlight w:val="none"/>
                      <w:u w:val="none"/>
                      <w:lang w:val="en-US" w:eastAsia="zh-CN"/>
                    </w:rPr>
                  </w:pPr>
                  <w:r>
                    <w:rPr>
                      <w:rFonts w:hint="eastAsia"/>
                      <w:b w:val="0"/>
                      <w:bCs/>
                      <w:szCs w:val="21"/>
                      <w:highlight w:val="none"/>
                      <w:u w:val="none"/>
                      <w:lang w:val="en-US" w:eastAsia="zh-CN"/>
                    </w:rPr>
                    <w:t>310</w:t>
                  </w:r>
                </w:p>
              </w:tc>
              <w:tc>
                <w:tcPr>
                  <w:tcW w:w="2279" w:type="dxa"/>
                  <w:noWrap w:val="0"/>
                  <w:vAlign w:val="center"/>
                </w:tcPr>
                <w:p>
                  <w:pPr>
                    <w:keepNext w:val="0"/>
                    <w:keepLines w:val="0"/>
                    <w:widowControl/>
                    <w:suppressLineNumbers w:val="0"/>
                    <w:jc w:val="center"/>
                    <w:textAlignment w:val="center"/>
                    <w:rPr>
                      <w:rFonts w:hint="default" w:ascii="Times New Roman" w:hAnsi="Times New Roman" w:cs="Times New Roman"/>
                      <w:b w:val="0"/>
                      <w:bCs/>
                      <w:sz w:val="21"/>
                      <w:szCs w:val="21"/>
                      <w:highlight w:val="none"/>
                      <w:u w:val="none"/>
                      <w:lang w:val="en-US" w:eastAsia="zh-CN"/>
                    </w:rPr>
                  </w:pPr>
                  <w:r>
                    <w:rPr>
                      <w:rFonts w:hint="default" w:ascii="Times New Roman" w:hAnsi="Times New Roman" w:eastAsia="宋体" w:cs="Times New Roman"/>
                      <w:i w:val="0"/>
                      <w:color w:val="000000"/>
                      <w:kern w:val="0"/>
                      <w:sz w:val="21"/>
                      <w:szCs w:val="21"/>
                      <w:u w:val="none"/>
                      <w:lang w:val="en-US" w:eastAsia="zh-CN" w:bidi="ar"/>
                    </w:rPr>
                    <w:t>992</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1239" w:type="pct"/>
                  <w:vMerge w:val="continue"/>
                  <w:noWrap w:val="0"/>
                  <w:vAlign w:val="center"/>
                </w:tcPr>
                <w:p>
                  <w:pPr>
                    <w:jc w:val="center"/>
                    <w:rPr>
                      <w:rFonts w:hint="eastAsia" w:ascii="Times New Roman" w:hAnsi="Times New Roman"/>
                      <w:b w:val="0"/>
                      <w:bCs/>
                      <w:szCs w:val="21"/>
                      <w:u w:val="none"/>
                    </w:rPr>
                  </w:pPr>
                </w:p>
              </w:tc>
              <w:tc>
                <w:tcPr>
                  <w:tcW w:w="1249" w:type="pct"/>
                  <w:noWrap w:val="0"/>
                  <w:vAlign w:val="center"/>
                </w:tcPr>
                <w:p>
                  <w:pPr>
                    <w:jc w:val="center"/>
                    <w:rPr>
                      <w:rFonts w:hint="eastAsia"/>
                      <w:b w:val="0"/>
                      <w:bCs/>
                      <w:szCs w:val="21"/>
                      <w:highlight w:val="none"/>
                      <w:u w:val="none"/>
                      <w:lang w:val="en-US" w:eastAsia="zh-CN"/>
                    </w:rPr>
                  </w:pPr>
                  <w:r>
                    <w:rPr>
                      <w:rFonts w:hint="eastAsia"/>
                      <w:b w:val="0"/>
                      <w:bCs/>
                      <w:szCs w:val="21"/>
                      <w:highlight w:val="none"/>
                      <w:u w:val="none"/>
                      <w:lang w:val="en-US" w:eastAsia="zh-CN"/>
                    </w:rPr>
                    <w:t>张集村</w:t>
                  </w:r>
                </w:p>
              </w:tc>
              <w:tc>
                <w:tcPr>
                  <w:tcW w:w="1254" w:type="pct"/>
                  <w:noWrap w:val="0"/>
                  <w:vAlign w:val="center"/>
                </w:tcPr>
                <w:p>
                  <w:pPr>
                    <w:jc w:val="center"/>
                    <w:rPr>
                      <w:rFonts w:hint="default"/>
                      <w:b w:val="0"/>
                      <w:bCs/>
                      <w:szCs w:val="21"/>
                      <w:highlight w:val="none"/>
                      <w:u w:val="none"/>
                      <w:lang w:val="en-US" w:eastAsia="zh-CN"/>
                    </w:rPr>
                  </w:pPr>
                  <w:r>
                    <w:rPr>
                      <w:rFonts w:hint="eastAsia"/>
                      <w:b w:val="0"/>
                      <w:bCs/>
                      <w:szCs w:val="21"/>
                      <w:highlight w:val="none"/>
                      <w:u w:val="none"/>
                      <w:lang w:val="en-US" w:eastAsia="zh-CN"/>
                    </w:rPr>
                    <w:t>1754</w:t>
                  </w:r>
                </w:p>
              </w:tc>
              <w:tc>
                <w:tcPr>
                  <w:tcW w:w="2279" w:type="dxa"/>
                  <w:noWrap w:val="0"/>
                  <w:vAlign w:val="center"/>
                </w:tcPr>
                <w:p>
                  <w:pPr>
                    <w:keepNext w:val="0"/>
                    <w:keepLines w:val="0"/>
                    <w:widowControl/>
                    <w:suppressLineNumbers w:val="0"/>
                    <w:jc w:val="center"/>
                    <w:textAlignment w:val="center"/>
                    <w:rPr>
                      <w:rFonts w:hint="default" w:ascii="Times New Roman" w:hAnsi="Times New Roman" w:cs="Times New Roman"/>
                      <w:b w:val="0"/>
                      <w:bCs/>
                      <w:sz w:val="21"/>
                      <w:szCs w:val="21"/>
                      <w:highlight w:val="none"/>
                      <w:u w:val="none"/>
                      <w:lang w:val="en-US" w:eastAsia="zh-CN"/>
                    </w:rPr>
                  </w:pPr>
                  <w:r>
                    <w:rPr>
                      <w:rFonts w:hint="default" w:ascii="Times New Roman" w:hAnsi="Times New Roman" w:eastAsia="宋体" w:cs="Times New Roman"/>
                      <w:i w:val="0"/>
                      <w:color w:val="000000"/>
                      <w:kern w:val="0"/>
                      <w:sz w:val="21"/>
                      <w:szCs w:val="21"/>
                      <w:u w:val="none"/>
                      <w:lang w:val="en-US" w:eastAsia="zh-CN" w:bidi="ar"/>
                    </w:rPr>
                    <w:t>5613</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1239" w:type="pct"/>
                  <w:vMerge w:val="continue"/>
                  <w:noWrap w:val="0"/>
                  <w:vAlign w:val="center"/>
                </w:tcPr>
                <w:p>
                  <w:pPr>
                    <w:jc w:val="center"/>
                    <w:rPr>
                      <w:rFonts w:hint="eastAsia" w:ascii="Times New Roman" w:hAnsi="Times New Roman"/>
                      <w:b w:val="0"/>
                      <w:bCs/>
                      <w:szCs w:val="21"/>
                      <w:u w:val="none"/>
                    </w:rPr>
                  </w:pPr>
                </w:p>
              </w:tc>
              <w:tc>
                <w:tcPr>
                  <w:tcW w:w="1249" w:type="pct"/>
                  <w:noWrap w:val="0"/>
                  <w:vAlign w:val="center"/>
                </w:tcPr>
                <w:p>
                  <w:pPr>
                    <w:jc w:val="center"/>
                    <w:rPr>
                      <w:rFonts w:hint="eastAsia"/>
                      <w:b w:val="0"/>
                      <w:bCs/>
                      <w:szCs w:val="21"/>
                      <w:highlight w:val="none"/>
                      <w:u w:val="none"/>
                      <w:lang w:val="en-US" w:eastAsia="zh-CN"/>
                    </w:rPr>
                  </w:pPr>
                  <w:r>
                    <w:rPr>
                      <w:rFonts w:hint="eastAsia"/>
                      <w:b w:val="0"/>
                      <w:bCs/>
                      <w:szCs w:val="21"/>
                      <w:highlight w:val="none"/>
                      <w:u w:val="none"/>
                      <w:lang w:val="en-US" w:eastAsia="zh-CN"/>
                    </w:rPr>
                    <w:t>石王村</w:t>
                  </w:r>
                </w:p>
              </w:tc>
              <w:tc>
                <w:tcPr>
                  <w:tcW w:w="1254" w:type="pct"/>
                  <w:noWrap w:val="0"/>
                  <w:vAlign w:val="center"/>
                </w:tcPr>
                <w:p>
                  <w:pPr>
                    <w:jc w:val="center"/>
                    <w:rPr>
                      <w:rFonts w:hint="default"/>
                      <w:b w:val="0"/>
                      <w:bCs/>
                      <w:szCs w:val="21"/>
                      <w:highlight w:val="none"/>
                      <w:u w:val="none"/>
                      <w:lang w:val="en-US" w:eastAsia="zh-CN"/>
                    </w:rPr>
                  </w:pPr>
                  <w:r>
                    <w:rPr>
                      <w:rFonts w:hint="eastAsia"/>
                      <w:b w:val="0"/>
                      <w:bCs/>
                      <w:szCs w:val="21"/>
                      <w:highlight w:val="none"/>
                      <w:u w:val="none"/>
                      <w:lang w:val="en-US" w:eastAsia="zh-CN"/>
                    </w:rPr>
                    <w:t>298</w:t>
                  </w:r>
                </w:p>
              </w:tc>
              <w:tc>
                <w:tcPr>
                  <w:tcW w:w="2279" w:type="dxa"/>
                  <w:noWrap w:val="0"/>
                  <w:vAlign w:val="center"/>
                </w:tcPr>
                <w:p>
                  <w:pPr>
                    <w:keepNext w:val="0"/>
                    <w:keepLines w:val="0"/>
                    <w:widowControl/>
                    <w:suppressLineNumbers w:val="0"/>
                    <w:jc w:val="center"/>
                    <w:textAlignment w:val="center"/>
                    <w:rPr>
                      <w:rFonts w:hint="default" w:ascii="Times New Roman" w:hAnsi="Times New Roman" w:cs="Times New Roman"/>
                      <w:b w:val="0"/>
                      <w:bCs/>
                      <w:sz w:val="21"/>
                      <w:szCs w:val="21"/>
                      <w:highlight w:val="none"/>
                      <w:u w:val="none"/>
                      <w:lang w:val="en-US" w:eastAsia="zh-CN"/>
                    </w:rPr>
                  </w:pPr>
                  <w:r>
                    <w:rPr>
                      <w:rFonts w:hint="default" w:ascii="Times New Roman" w:hAnsi="Times New Roman" w:eastAsia="宋体" w:cs="Times New Roman"/>
                      <w:i w:val="0"/>
                      <w:color w:val="000000"/>
                      <w:kern w:val="0"/>
                      <w:sz w:val="21"/>
                      <w:szCs w:val="21"/>
                      <w:u w:val="none"/>
                      <w:lang w:val="en-US" w:eastAsia="zh-CN" w:bidi="ar"/>
                    </w:rPr>
                    <w:t>954</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1239" w:type="pct"/>
                  <w:vMerge w:val="continue"/>
                  <w:noWrap w:val="0"/>
                  <w:vAlign w:val="center"/>
                </w:tcPr>
                <w:p>
                  <w:pPr>
                    <w:jc w:val="center"/>
                    <w:rPr>
                      <w:rFonts w:hint="eastAsia" w:ascii="Times New Roman" w:hAnsi="Times New Roman"/>
                      <w:b w:val="0"/>
                      <w:bCs/>
                      <w:szCs w:val="21"/>
                      <w:u w:val="none"/>
                    </w:rPr>
                  </w:pPr>
                </w:p>
              </w:tc>
              <w:tc>
                <w:tcPr>
                  <w:tcW w:w="1249" w:type="pct"/>
                  <w:noWrap w:val="0"/>
                  <w:vAlign w:val="center"/>
                </w:tcPr>
                <w:p>
                  <w:pPr>
                    <w:jc w:val="center"/>
                    <w:rPr>
                      <w:rFonts w:hint="eastAsia"/>
                      <w:b w:val="0"/>
                      <w:bCs/>
                      <w:szCs w:val="21"/>
                      <w:highlight w:val="none"/>
                      <w:u w:val="none"/>
                      <w:lang w:val="en-US" w:eastAsia="zh-CN"/>
                    </w:rPr>
                  </w:pPr>
                  <w:r>
                    <w:rPr>
                      <w:rFonts w:hint="eastAsia"/>
                      <w:b w:val="0"/>
                      <w:bCs/>
                      <w:szCs w:val="21"/>
                      <w:highlight w:val="none"/>
                      <w:u w:val="none"/>
                      <w:lang w:val="en-US" w:eastAsia="zh-CN"/>
                    </w:rPr>
                    <w:t>白庄村</w:t>
                  </w:r>
                </w:p>
              </w:tc>
              <w:tc>
                <w:tcPr>
                  <w:tcW w:w="1254" w:type="pct"/>
                  <w:noWrap w:val="0"/>
                  <w:vAlign w:val="center"/>
                </w:tcPr>
                <w:p>
                  <w:pPr>
                    <w:jc w:val="center"/>
                    <w:rPr>
                      <w:rFonts w:hint="default"/>
                      <w:b w:val="0"/>
                      <w:bCs/>
                      <w:szCs w:val="21"/>
                      <w:highlight w:val="none"/>
                      <w:u w:val="none"/>
                      <w:lang w:val="en-US" w:eastAsia="zh-CN"/>
                    </w:rPr>
                  </w:pPr>
                  <w:r>
                    <w:rPr>
                      <w:rFonts w:hint="eastAsia"/>
                      <w:b w:val="0"/>
                      <w:bCs/>
                      <w:szCs w:val="21"/>
                      <w:highlight w:val="none"/>
                      <w:u w:val="none"/>
                      <w:lang w:val="en-US" w:eastAsia="zh-CN"/>
                    </w:rPr>
                    <w:t>64</w:t>
                  </w:r>
                </w:p>
              </w:tc>
              <w:tc>
                <w:tcPr>
                  <w:tcW w:w="2279" w:type="dxa"/>
                  <w:noWrap w:val="0"/>
                  <w:vAlign w:val="center"/>
                </w:tcPr>
                <w:p>
                  <w:pPr>
                    <w:keepNext w:val="0"/>
                    <w:keepLines w:val="0"/>
                    <w:widowControl/>
                    <w:suppressLineNumbers w:val="0"/>
                    <w:jc w:val="center"/>
                    <w:textAlignment w:val="center"/>
                    <w:rPr>
                      <w:rFonts w:hint="default" w:ascii="Times New Roman" w:hAnsi="Times New Roman" w:cs="Times New Roman"/>
                      <w:b w:val="0"/>
                      <w:bCs/>
                      <w:sz w:val="21"/>
                      <w:szCs w:val="21"/>
                      <w:highlight w:val="none"/>
                      <w:u w:val="none"/>
                      <w:lang w:val="en-US" w:eastAsia="zh-CN"/>
                    </w:rPr>
                  </w:pPr>
                  <w:r>
                    <w:rPr>
                      <w:rFonts w:hint="default" w:ascii="Times New Roman" w:hAnsi="Times New Roman" w:eastAsia="宋体" w:cs="Times New Roman"/>
                      <w:i w:val="0"/>
                      <w:color w:val="000000"/>
                      <w:kern w:val="0"/>
                      <w:sz w:val="21"/>
                      <w:szCs w:val="21"/>
                      <w:u w:val="none"/>
                      <w:lang w:val="en-US" w:eastAsia="zh-CN" w:bidi="ar"/>
                    </w:rPr>
                    <w:t>205</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1239" w:type="pct"/>
                  <w:vMerge w:val="continue"/>
                  <w:noWrap w:val="0"/>
                  <w:vAlign w:val="center"/>
                </w:tcPr>
                <w:p>
                  <w:pPr>
                    <w:jc w:val="center"/>
                    <w:rPr>
                      <w:rFonts w:hint="eastAsia" w:ascii="Times New Roman" w:hAnsi="Times New Roman"/>
                      <w:b w:val="0"/>
                      <w:bCs/>
                      <w:szCs w:val="21"/>
                      <w:u w:val="none"/>
                    </w:rPr>
                  </w:pPr>
                </w:p>
              </w:tc>
              <w:tc>
                <w:tcPr>
                  <w:tcW w:w="1249" w:type="pct"/>
                  <w:noWrap w:val="0"/>
                  <w:vAlign w:val="center"/>
                </w:tcPr>
                <w:p>
                  <w:pPr>
                    <w:jc w:val="center"/>
                    <w:rPr>
                      <w:rFonts w:hint="eastAsia"/>
                      <w:b w:val="0"/>
                      <w:bCs/>
                      <w:szCs w:val="21"/>
                      <w:highlight w:val="none"/>
                      <w:u w:val="none"/>
                      <w:lang w:val="en-US" w:eastAsia="zh-CN"/>
                    </w:rPr>
                  </w:pPr>
                  <w:r>
                    <w:rPr>
                      <w:rFonts w:hint="eastAsia"/>
                      <w:b w:val="0"/>
                      <w:bCs/>
                      <w:szCs w:val="21"/>
                      <w:highlight w:val="none"/>
                      <w:u w:val="none"/>
                      <w:lang w:val="en-US" w:eastAsia="zh-CN"/>
                    </w:rPr>
                    <w:t>河北高村</w:t>
                  </w:r>
                </w:p>
              </w:tc>
              <w:tc>
                <w:tcPr>
                  <w:tcW w:w="1254" w:type="pct"/>
                  <w:noWrap w:val="0"/>
                  <w:vAlign w:val="center"/>
                </w:tcPr>
                <w:p>
                  <w:pPr>
                    <w:jc w:val="center"/>
                    <w:rPr>
                      <w:rFonts w:hint="default"/>
                      <w:b w:val="0"/>
                      <w:bCs/>
                      <w:szCs w:val="21"/>
                      <w:highlight w:val="none"/>
                      <w:u w:val="none"/>
                      <w:lang w:val="en-US" w:eastAsia="zh-CN"/>
                    </w:rPr>
                  </w:pPr>
                  <w:r>
                    <w:rPr>
                      <w:rFonts w:hint="eastAsia"/>
                      <w:b w:val="0"/>
                      <w:bCs/>
                      <w:szCs w:val="21"/>
                      <w:highlight w:val="none"/>
                      <w:u w:val="none"/>
                      <w:lang w:val="en-US" w:eastAsia="zh-CN"/>
                    </w:rPr>
                    <w:t>519</w:t>
                  </w:r>
                </w:p>
              </w:tc>
              <w:tc>
                <w:tcPr>
                  <w:tcW w:w="2279" w:type="dxa"/>
                  <w:noWrap w:val="0"/>
                  <w:vAlign w:val="center"/>
                </w:tcPr>
                <w:p>
                  <w:pPr>
                    <w:keepNext w:val="0"/>
                    <w:keepLines w:val="0"/>
                    <w:widowControl/>
                    <w:suppressLineNumbers w:val="0"/>
                    <w:jc w:val="center"/>
                    <w:textAlignment w:val="center"/>
                    <w:rPr>
                      <w:rFonts w:hint="default" w:ascii="Times New Roman" w:hAnsi="Times New Roman" w:cs="Times New Roman"/>
                      <w:b w:val="0"/>
                      <w:bCs/>
                      <w:sz w:val="21"/>
                      <w:szCs w:val="21"/>
                      <w:highlight w:val="none"/>
                      <w:u w:val="none"/>
                      <w:lang w:val="en-US" w:eastAsia="zh-CN"/>
                    </w:rPr>
                  </w:pPr>
                  <w:r>
                    <w:rPr>
                      <w:rFonts w:hint="default" w:ascii="Times New Roman" w:hAnsi="Times New Roman" w:eastAsia="宋体" w:cs="Times New Roman"/>
                      <w:i w:val="0"/>
                      <w:color w:val="000000"/>
                      <w:kern w:val="0"/>
                      <w:sz w:val="21"/>
                      <w:szCs w:val="21"/>
                      <w:u w:val="none"/>
                      <w:lang w:val="en-US" w:eastAsia="zh-CN" w:bidi="ar"/>
                    </w:rPr>
                    <w:t>1661</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1239" w:type="pct"/>
                  <w:vMerge w:val="continue"/>
                  <w:noWrap w:val="0"/>
                  <w:vAlign w:val="center"/>
                </w:tcPr>
                <w:p>
                  <w:pPr>
                    <w:jc w:val="center"/>
                    <w:rPr>
                      <w:rFonts w:hint="eastAsia" w:ascii="Times New Roman" w:hAnsi="Times New Roman"/>
                      <w:b w:val="0"/>
                      <w:bCs/>
                      <w:szCs w:val="21"/>
                      <w:u w:val="none"/>
                    </w:rPr>
                  </w:pPr>
                </w:p>
              </w:tc>
              <w:tc>
                <w:tcPr>
                  <w:tcW w:w="1249" w:type="pct"/>
                  <w:noWrap w:val="0"/>
                  <w:vAlign w:val="center"/>
                </w:tcPr>
                <w:p>
                  <w:pPr>
                    <w:jc w:val="center"/>
                    <w:rPr>
                      <w:rFonts w:hint="eastAsia"/>
                      <w:b w:val="0"/>
                      <w:bCs/>
                      <w:szCs w:val="21"/>
                      <w:highlight w:val="none"/>
                      <w:u w:val="none"/>
                      <w:lang w:val="en-US" w:eastAsia="zh-CN"/>
                    </w:rPr>
                  </w:pPr>
                  <w:r>
                    <w:rPr>
                      <w:rFonts w:hint="eastAsia"/>
                      <w:b w:val="0"/>
                      <w:bCs/>
                      <w:szCs w:val="21"/>
                      <w:highlight w:val="none"/>
                      <w:u w:val="none"/>
                      <w:lang w:val="en-US" w:eastAsia="zh-CN"/>
                    </w:rPr>
                    <w:t>湛河董村</w:t>
                  </w:r>
                </w:p>
              </w:tc>
              <w:tc>
                <w:tcPr>
                  <w:tcW w:w="1254" w:type="pct"/>
                  <w:noWrap w:val="0"/>
                  <w:vAlign w:val="center"/>
                </w:tcPr>
                <w:p>
                  <w:pPr>
                    <w:jc w:val="center"/>
                    <w:rPr>
                      <w:rFonts w:hint="default"/>
                      <w:b w:val="0"/>
                      <w:bCs/>
                      <w:szCs w:val="21"/>
                      <w:highlight w:val="none"/>
                      <w:u w:val="none"/>
                      <w:lang w:val="en-US" w:eastAsia="zh-CN"/>
                    </w:rPr>
                  </w:pPr>
                  <w:r>
                    <w:rPr>
                      <w:rFonts w:hint="eastAsia"/>
                      <w:b w:val="0"/>
                      <w:bCs/>
                      <w:szCs w:val="21"/>
                      <w:highlight w:val="none"/>
                      <w:u w:val="none"/>
                      <w:lang w:val="en-US" w:eastAsia="zh-CN"/>
                    </w:rPr>
                    <w:t>291</w:t>
                  </w:r>
                </w:p>
              </w:tc>
              <w:tc>
                <w:tcPr>
                  <w:tcW w:w="2279" w:type="dxa"/>
                  <w:noWrap w:val="0"/>
                  <w:vAlign w:val="center"/>
                </w:tcPr>
                <w:p>
                  <w:pPr>
                    <w:keepNext w:val="0"/>
                    <w:keepLines w:val="0"/>
                    <w:widowControl/>
                    <w:suppressLineNumbers w:val="0"/>
                    <w:jc w:val="center"/>
                    <w:textAlignment w:val="center"/>
                    <w:rPr>
                      <w:rFonts w:hint="default" w:ascii="Times New Roman" w:hAnsi="Times New Roman" w:cs="Times New Roman"/>
                      <w:b w:val="0"/>
                      <w:bCs/>
                      <w:sz w:val="21"/>
                      <w:szCs w:val="21"/>
                      <w:highlight w:val="none"/>
                      <w:u w:val="none"/>
                      <w:lang w:val="en-US" w:eastAsia="zh-CN"/>
                    </w:rPr>
                  </w:pPr>
                  <w:r>
                    <w:rPr>
                      <w:rFonts w:hint="default" w:ascii="Times New Roman" w:hAnsi="Times New Roman" w:eastAsia="宋体" w:cs="Times New Roman"/>
                      <w:i w:val="0"/>
                      <w:color w:val="000000"/>
                      <w:kern w:val="0"/>
                      <w:sz w:val="21"/>
                      <w:szCs w:val="21"/>
                      <w:u w:val="none"/>
                      <w:lang w:val="en-US" w:eastAsia="zh-CN" w:bidi="ar"/>
                    </w:rPr>
                    <w:t>931</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1239" w:type="pct"/>
                  <w:vMerge w:val="continue"/>
                  <w:noWrap w:val="0"/>
                  <w:vAlign w:val="center"/>
                </w:tcPr>
                <w:p>
                  <w:pPr>
                    <w:jc w:val="center"/>
                    <w:rPr>
                      <w:rFonts w:hint="eastAsia" w:ascii="Times New Roman" w:hAnsi="Times New Roman"/>
                      <w:b w:val="0"/>
                      <w:bCs/>
                      <w:szCs w:val="21"/>
                      <w:u w:val="none"/>
                    </w:rPr>
                  </w:pPr>
                </w:p>
              </w:tc>
              <w:tc>
                <w:tcPr>
                  <w:tcW w:w="1249" w:type="pct"/>
                  <w:noWrap w:val="0"/>
                  <w:vAlign w:val="center"/>
                </w:tcPr>
                <w:p>
                  <w:pPr>
                    <w:jc w:val="center"/>
                    <w:rPr>
                      <w:rFonts w:hint="eastAsia"/>
                      <w:b w:val="0"/>
                      <w:bCs/>
                      <w:szCs w:val="21"/>
                      <w:highlight w:val="none"/>
                      <w:u w:val="none"/>
                      <w:lang w:val="en-US" w:eastAsia="zh-CN"/>
                    </w:rPr>
                  </w:pPr>
                  <w:r>
                    <w:rPr>
                      <w:rFonts w:hint="eastAsia"/>
                      <w:b w:val="0"/>
                      <w:bCs/>
                      <w:szCs w:val="21"/>
                      <w:highlight w:val="none"/>
                      <w:u w:val="none"/>
                      <w:lang w:val="en-US" w:eastAsia="zh-CN"/>
                    </w:rPr>
                    <w:t>麦刘村</w:t>
                  </w:r>
                </w:p>
              </w:tc>
              <w:tc>
                <w:tcPr>
                  <w:tcW w:w="1254" w:type="pct"/>
                  <w:noWrap w:val="0"/>
                  <w:vAlign w:val="center"/>
                </w:tcPr>
                <w:p>
                  <w:pPr>
                    <w:jc w:val="center"/>
                    <w:rPr>
                      <w:rFonts w:hint="default"/>
                      <w:b w:val="0"/>
                      <w:bCs/>
                      <w:szCs w:val="21"/>
                      <w:highlight w:val="none"/>
                      <w:u w:val="none"/>
                      <w:lang w:val="en-US" w:eastAsia="zh-CN"/>
                    </w:rPr>
                  </w:pPr>
                  <w:r>
                    <w:rPr>
                      <w:rFonts w:hint="eastAsia"/>
                      <w:b w:val="0"/>
                      <w:bCs/>
                      <w:szCs w:val="21"/>
                      <w:highlight w:val="none"/>
                      <w:u w:val="none"/>
                      <w:lang w:val="en-US" w:eastAsia="zh-CN"/>
                    </w:rPr>
                    <w:t>134</w:t>
                  </w:r>
                </w:p>
              </w:tc>
              <w:tc>
                <w:tcPr>
                  <w:tcW w:w="2279" w:type="dxa"/>
                  <w:noWrap w:val="0"/>
                  <w:vAlign w:val="center"/>
                </w:tcPr>
                <w:p>
                  <w:pPr>
                    <w:keepNext w:val="0"/>
                    <w:keepLines w:val="0"/>
                    <w:widowControl/>
                    <w:suppressLineNumbers w:val="0"/>
                    <w:jc w:val="center"/>
                    <w:textAlignment w:val="center"/>
                    <w:rPr>
                      <w:rFonts w:hint="default" w:ascii="Times New Roman" w:hAnsi="Times New Roman" w:cs="Times New Roman"/>
                      <w:b w:val="0"/>
                      <w:bCs/>
                      <w:sz w:val="21"/>
                      <w:szCs w:val="21"/>
                      <w:highlight w:val="none"/>
                      <w:u w:val="none"/>
                      <w:lang w:val="en-US" w:eastAsia="zh-CN"/>
                    </w:rPr>
                  </w:pPr>
                  <w:r>
                    <w:rPr>
                      <w:rFonts w:hint="default" w:ascii="Times New Roman" w:hAnsi="Times New Roman" w:eastAsia="宋体" w:cs="Times New Roman"/>
                      <w:i w:val="0"/>
                      <w:color w:val="000000"/>
                      <w:kern w:val="0"/>
                      <w:sz w:val="21"/>
                      <w:szCs w:val="21"/>
                      <w:u w:val="none"/>
                      <w:lang w:val="en-US" w:eastAsia="zh-CN" w:bidi="ar"/>
                    </w:rPr>
                    <w:t>429</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1239" w:type="pct"/>
                  <w:vMerge w:val="continue"/>
                  <w:noWrap w:val="0"/>
                  <w:vAlign w:val="center"/>
                </w:tcPr>
                <w:p>
                  <w:pPr>
                    <w:jc w:val="center"/>
                    <w:rPr>
                      <w:rFonts w:hint="eastAsia" w:ascii="Times New Roman" w:hAnsi="Times New Roman"/>
                      <w:b w:val="0"/>
                      <w:bCs/>
                      <w:szCs w:val="21"/>
                      <w:u w:val="none"/>
                    </w:rPr>
                  </w:pPr>
                </w:p>
              </w:tc>
              <w:tc>
                <w:tcPr>
                  <w:tcW w:w="1249" w:type="pct"/>
                  <w:noWrap w:val="0"/>
                  <w:vAlign w:val="center"/>
                </w:tcPr>
                <w:p>
                  <w:pPr>
                    <w:jc w:val="center"/>
                    <w:rPr>
                      <w:rFonts w:hint="eastAsia"/>
                      <w:b w:val="0"/>
                      <w:bCs/>
                      <w:szCs w:val="21"/>
                      <w:highlight w:val="none"/>
                      <w:u w:val="none"/>
                      <w:lang w:val="en-US" w:eastAsia="zh-CN"/>
                    </w:rPr>
                  </w:pPr>
                  <w:r>
                    <w:rPr>
                      <w:rFonts w:hint="eastAsia"/>
                      <w:b w:val="0"/>
                      <w:bCs/>
                      <w:szCs w:val="21"/>
                      <w:highlight w:val="none"/>
                      <w:u w:val="none"/>
                      <w:lang w:val="en-US" w:eastAsia="zh-CN"/>
                    </w:rPr>
                    <w:t>唐马村</w:t>
                  </w:r>
                </w:p>
              </w:tc>
              <w:tc>
                <w:tcPr>
                  <w:tcW w:w="1254" w:type="pct"/>
                  <w:noWrap w:val="0"/>
                  <w:vAlign w:val="center"/>
                </w:tcPr>
                <w:p>
                  <w:pPr>
                    <w:jc w:val="center"/>
                    <w:rPr>
                      <w:rFonts w:hint="default"/>
                      <w:b w:val="0"/>
                      <w:bCs/>
                      <w:szCs w:val="21"/>
                      <w:highlight w:val="none"/>
                      <w:u w:val="none"/>
                      <w:lang w:val="en-US" w:eastAsia="zh-CN"/>
                    </w:rPr>
                  </w:pPr>
                  <w:r>
                    <w:rPr>
                      <w:rFonts w:hint="eastAsia"/>
                      <w:b w:val="0"/>
                      <w:bCs/>
                      <w:szCs w:val="21"/>
                      <w:highlight w:val="none"/>
                      <w:u w:val="none"/>
                      <w:lang w:val="en-US" w:eastAsia="zh-CN"/>
                    </w:rPr>
                    <w:t>163</w:t>
                  </w:r>
                </w:p>
              </w:tc>
              <w:tc>
                <w:tcPr>
                  <w:tcW w:w="2279" w:type="dxa"/>
                  <w:noWrap w:val="0"/>
                  <w:vAlign w:val="center"/>
                </w:tcPr>
                <w:p>
                  <w:pPr>
                    <w:keepNext w:val="0"/>
                    <w:keepLines w:val="0"/>
                    <w:widowControl/>
                    <w:suppressLineNumbers w:val="0"/>
                    <w:jc w:val="center"/>
                    <w:textAlignment w:val="center"/>
                    <w:rPr>
                      <w:rFonts w:hint="default" w:ascii="Times New Roman" w:hAnsi="Times New Roman" w:cs="Times New Roman"/>
                      <w:b w:val="0"/>
                      <w:bCs/>
                      <w:sz w:val="21"/>
                      <w:szCs w:val="21"/>
                      <w:highlight w:val="none"/>
                      <w:u w:val="none"/>
                      <w:lang w:val="en-US" w:eastAsia="zh-CN"/>
                    </w:rPr>
                  </w:pPr>
                  <w:r>
                    <w:rPr>
                      <w:rFonts w:hint="default" w:ascii="Times New Roman" w:hAnsi="Times New Roman" w:eastAsia="宋体" w:cs="Times New Roman"/>
                      <w:i w:val="0"/>
                      <w:color w:val="000000"/>
                      <w:kern w:val="0"/>
                      <w:sz w:val="21"/>
                      <w:szCs w:val="21"/>
                      <w:u w:val="none"/>
                      <w:lang w:val="en-US" w:eastAsia="zh-CN" w:bidi="ar"/>
                    </w:rPr>
                    <w:t>522</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1239" w:type="pct"/>
                  <w:vMerge w:val="continue"/>
                  <w:noWrap w:val="0"/>
                  <w:vAlign w:val="center"/>
                </w:tcPr>
                <w:p>
                  <w:pPr>
                    <w:jc w:val="center"/>
                    <w:rPr>
                      <w:rFonts w:hint="eastAsia" w:ascii="Times New Roman" w:hAnsi="Times New Roman"/>
                      <w:b w:val="0"/>
                      <w:bCs/>
                      <w:szCs w:val="21"/>
                      <w:u w:val="none"/>
                    </w:rPr>
                  </w:pPr>
                </w:p>
              </w:tc>
              <w:tc>
                <w:tcPr>
                  <w:tcW w:w="1249" w:type="pct"/>
                  <w:noWrap w:val="0"/>
                  <w:vAlign w:val="center"/>
                </w:tcPr>
                <w:p>
                  <w:pPr>
                    <w:jc w:val="center"/>
                    <w:rPr>
                      <w:rFonts w:hint="eastAsia"/>
                      <w:b w:val="0"/>
                      <w:bCs/>
                      <w:szCs w:val="21"/>
                      <w:highlight w:val="none"/>
                      <w:u w:val="none"/>
                      <w:lang w:val="en-US" w:eastAsia="zh-CN"/>
                    </w:rPr>
                  </w:pPr>
                  <w:r>
                    <w:rPr>
                      <w:rFonts w:hint="eastAsia"/>
                      <w:b w:val="0"/>
                      <w:bCs/>
                      <w:szCs w:val="21"/>
                      <w:highlight w:val="none"/>
                      <w:u w:val="none"/>
                      <w:lang w:val="en-US" w:eastAsia="zh-CN"/>
                    </w:rPr>
                    <w:t>裴昌村</w:t>
                  </w:r>
                </w:p>
              </w:tc>
              <w:tc>
                <w:tcPr>
                  <w:tcW w:w="1254" w:type="pct"/>
                  <w:noWrap w:val="0"/>
                  <w:vAlign w:val="center"/>
                </w:tcPr>
                <w:p>
                  <w:pPr>
                    <w:jc w:val="center"/>
                    <w:rPr>
                      <w:rFonts w:hint="default"/>
                      <w:b w:val="0"/>
                      <w:bCs/>
                      <w:szCs w:val="21"/>
                      <w:highlight w:val="none"/>
                      <w:u w:val="none"/>
                      <w:lang w:val="en-US" w:eastAsia="zh-CN"/>
                    </w:rPr>
                  </w:pPr>
                  <w:r>
                    <w:rPr>
                      <w:rFonts w:hint="eastAsia"/>
                      <w:b w:val="0"/>
                      <w:bCs/>
                      <w:szCs w:val="21"/>
                      <w:highlight w:val="none"/>
                      <w:u w:val="none"/>
                      <w:lang w:val="en-US" w:eastAsia="zh-CN"/>
                    </w:rPr>
                    <w:t>323</w:t>
                  </w:r>
                </w:p>
              </w:tc>
              <w:tc>
                <w:tcPr>
                  <w:tcW w:w="2279" w:type="dxa"/>
                  <w:noWrap w:val="0"/>
                  <w:vAlign w:val="center"/>
                </w:tcPr>
                <w:p>
                  <w:pPr>
                    <w:keepNext w:val="0"/>
                    <w:keepLines w:val="0"/>
                    <w:widowControl/>
                    <w:suppressLineNumbers w:val="0"/>
                    <w:jc w:val="center"/>
                    <w:textAlignment w:val="center"/>
                    <w:rPr>
                      <w:rFonts w:hint="default" w:ascii="Times New Roman" w:hAnsi="Times New Roman" w:cs="Times New Roman"/>
                      <w:b w:val="0"/>
                      <w:bCs/>
                      <w:sz w:val="21"/>
                      <w:szCs w:val="21"/>
                      <w:highlight w:val="none"/>
                      <w:u w:val="none"/>
                      <w:lang w:val="en-US" w:eastAsia="zh-CN"/>
                    </w:rPr>
                  </w:pPr>
                  <w:r>
                    <w:rPr>
                      <w:rFonts w:hint="default" w:ascii="Times New Roman" w:hAnsi="Times New Roman" w:eastAsia="宋体" w:cs="Times New Roman"/>
                      <w:i w:val="0"/>
                      <w:color w:val="000000"/>
                      <w:kern w:val="0"/>
                      <w:sz w:val="21"/>
                      <w:szCs w:val="21"/>
                      <w:u w:val="none"/>
                      <w:lang w:val="en-US" w:eastAsia="zh-CN" w:bidi="ar"/>
                    </w:rPr>
                    <w:t>1034</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1239" w:type="pct"/>
                  <w:vMerge w:val="continue"/>
                  <w:noWrap w:val="0"/>
                  <w:vAlign w:val="center"/>
                </w:tcPr>
                <w:p>
                  <w:pPr>
                    <w:jc w:val="center"/>
                    <w:rPr>
                      <w:rFonts w:hint="eastAsia" w:ascii="Times New Roman" w:hAnsi="Times New Roman"/>
                      <w:b w:val="0"/>
                      <w:bCs/>
                      <w:szCs w:val="21"/>
                      <w:u w:val="none"/>
                    </w:rPr>
                  </w:pPr>
                </w:p>
              </w:tc>
              <w:tc>
                <w:tcPr>
                  <w:tcW w:w="1249" w:type="pct"/>
                  <w:noWrap w:val="0"/>
                  <w:vAlign w:val="center"/>
                </w:tcPr>
                <w:p>
                  <w:pPr>
                    <w:jc w:val="center"/>
                    <w:rPr>
                      <w:rFonts w:hint="eastAsia"/>
                      <w:b w:val="0"/>
                      <w:bCs/>
                      <w:szCs w:val="21"/>
                      <w:highlight w:val="none"/>
                      <w:u w:val="none"/>
                      <w:lang w:val="en-US" w:eastAsia="zh-CN"/>
                    </w:rPr>
                  </w:pPr>
                  <w:r>
                    <w:rPr>
                      <w:rFonts w:hint="eastAsia"/>
                      <w:b w:val="0"/>
                      <w:bCs/>
                      <w:szCs w:val="21"/>
                      <w:highlight w:val="none"/>
                      <w:u w:val="none"/>
                      <w:lang w:val="en-US" w:eastAsia="zh-CN"/>
                    </w:rPr>
                    <w:t>王庄村</w:t>
                  </w:r>
                </w:p>
              </w:tc>
              <w:tc>
                <w:tcPr>
                  <w:tcW w:w="1254" w:type="pct"/>
                  <w:noWrap w:val="0"/>
                  <w:vAlign w:val="center"/>
                </w:tcPr>
                <w:p>
                  <w:pPr>
                    <w:jc w:val="center"/>
                    <w:rPr>
                      <w:rFonts w:hint="default"/>
                      <w:b w:val="0"/>
                      <w:bCs/>
                      <w:szCs w:val="21"/>
                      <w:highlight w:val="none"/>
                      <w:u w:val="none"/>
                      <w:lang w:val="en-US" w:eastAsia="zh-CN"/>
                    </w:rPr>
                  </w:pPr>
                  <w:r>
                    <w:rPr>
                      <w:rFonts w:hint="eastAsia"/>
                      <w:b w:val="0"/>
                      <w:bCs/>
                      <w:szCs w:val="21"/>
                      <w:highlight w:val="none"/>
                      <w:u w:val="none"/>
                      <w:lang w:val="en-US" w:eastAsia="zh-CN"/>
                    </w:rPr>
                    <w:t>455</w:t>
                  </w:r>
                </w:p>
              </w:tc>
              <w:tc>
                <w:tcPr>
                  <w:tcW w:w="2279" w:type="dxa"/>
                  <w:noWrap w:val="0"/>
                  <w:vAlign w:val="center"/>
                </w:tcPr>
                <w:p>
                  <w:pPr>
                    <w:keepNext w:val="0"/>
                    <w:keepLines w:val="0"/>
                    <w:widowControl/>
                    <w:suppressLineNumbers w:val="0"/>
                    <w:jc w:val="center"/>
                    <w:textAlignment w:val="center"/>
                    <w:rPr>
                      <w:rFonts w:hint="default" w:ascii="Times New Roman" w:hAnsi="Times New Roman" w:cs="Times New Roman"/>
                      <w:b w:val="0"/>
                      <w:bCs/>
                      <w:sz w:val="21"/>
                      <w:szCs w:val="21"/>
                      <w:highlight w:val="none"/>
                      <w:u w:val="none"/>
                      <w:lang w:val="en-US" w:eastAsia="zh-CN"/>
                    </w:rPr>
                  </w:pPr>
                  <w:r>
                    <w:rPr>
                      <w:rFonts w:hint="default" w:ascii="Times New Roman" w:hAnsi="Times New Roman" w:eastAsia="宋体" w:cs="Times New Roman"/>
                      <w:i w:val="0"/>
                      <w:color w:val="000000"/>
                      <w:kern w:val="0"/>
                      <w:sz w:val="21"/>
                      <w:szCs w:val="21"/>
                      <w:u w:val="none"/>
                      <w:lang w:val="en-US" w:eastAsia="zh-CN" w:bidi="ar"/>
                    </w:rPr>
                    <w:t>1456</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1239" w:type="pct"/>
                  <w:vMerge w:val="continue"/>
                  <w:noWrap w:val="0"/>
                  <w:vAlign w:val="center"/>
                </w:tcPr>
                <w:p>
                  <w:pPr>
                    <w:jc w:val="center"/>
                    <w:rPr>
                      <w:rFonts w:hint="eastAsia" w:ascii="Times New Roman" w:hAnsi="Times New Roman"/>
                      <w:b w:val="0"/>
                      <w:bCs/>
                      <w:szCs w:val="21"/>
                      <w:u w:val="none"/>
                    </w:rPr>
                  </w:pPr>
                </w:p>
              </w:tc>
              <w:tc>
                <w:tcPr>
                  <w:tcW w:w="1249" w:type="pct"/>
                  <w:noWrap w:val="0"/>
                  <w:vAlign w:val="center"/>
                </w:tcPr>
                <w:p>
                  <w:pPr>
                    <w:jc w:val="center"/>
                    <w:rPr>
                      <w:rFonts w:hint="eastAsia"/>
                      <w:b w:val="0"/>
                      <w:bCs/>
                      <w:szCs w:val="21"/>
                      <w:highlight w:val="none"/>
                      <w:u w:val="none"/>
                      <w:lang w:val="en-US" w:eastAsia="zh-CN"/>
                    </w:rPr>
                  </w:pPr>
                  <w:r>
                    <w:rPr>
                      <w:rFonts w:hint="eastAsia"/>
                      <w:b w:val="0"/>
                      <w:bCs/>
                      <w:szCs w:val="21"/>
                      <w:highlight w:val="none"/>
                      <w:u w:val="none"/>
                      <w:lang w:val="en-US" w:eastAsia="zh-CN"/>
                    </w:rPr>
                    <w:t>殷湾</w:t>
                  </w:r>
                </w:p>
              </w:tc>
              <w:tc>
                <w:tcPr>
                  <w:tcW w:w="1254" w:type="pct"/>
                  <w:noWrap w:val="0"/>
                  <w:vAlign w:val="center"/>
                </w:tcPr>
                <w:p>
                  <w:pPr>
                    <w:jc w:val="center"/>
                    <w:rPr>
                      <w:rFonts w:hint="default"/>
                      <w:b w:val="0"/>
                      <w:bCs/>
                      <w:szCs w:val="21"/>
                      <w:highlight w:val="none"/>
                      <w:u w:val="none"/>
                      <w:lang w:val="en-US" w:eastAsia="zh-CN"/>
                    </w:rPr>
                  </w:pPr>
                  <w:r>
                    <w:rPr>
                      <w:rFonts w:hint="eastAsia"/>
                      <w:b w:val="0"/>
                      <w:bCs/>
                      <w:szCs w:val="21"/>
                      <w:highlight w:val="none"/>
                      <w:u w:val="none"/>
                      <w:lang w:val="en-US" w:eastAsia="zh-CN"/>
                    </w:rPr>
                    <w:t>146</w:t>
                  </w:r>
                </w:p>
              </w:tc>
              <w:tc>
                <w:tcPr>
                  <w:tcW w:w="2279" w:type="dxa"/>
                  <w:noWrap w:val="0"/>
                  <w:vAlign w:val="center"/>
                </w:tcPr>
                <w:p>
                  <w:pPr>
                    <w:keepNext w:val="0"/>
                    <w:keepLines w:val="0"/>
                    <w:widowControl/>
                    <w:suppressLineNumbers w:val="0"/>
                    <w:jc w:val="center"/>
                    <w:textAlignment w:val="center"/>
                    <w:rPr>
                      <w:rFonts w:hint="default" w:ascii="Times New Roman" w:hAnsi="Times New Roman" w:cs="Times New Roman"/>
                      <w:b w:val="0"/>
                      <w:bCs/>
                      <w:sz w:val="21"/>
                      <w:szCs w:val="21"/>
                      <w:highlight w:val="none"/>
                      <w:u w:val="none"/>
                      <w:lang w:val="en-US" w:eastAsia="zh-CN"/>
                    </w:rPr>
                  </w:pPr>
                  <w:r>
                    <w:rPr>
                      <w:rFonts w:hint="default" w:ascii="Times New Roman" w:hAnsi="Times New Roman" w:eastAsia="宋体" w:cs="Times New Roman"/>
                      <w:i w:val="0"/>
                      <w:color w:val="000000"/>
                      <w:kern w:val="0"/>
                      <w:sz w:val="21"/>
                      <w:szCs w:val="21"/>
                      <w:u w:val="none"/>
                      <w:lang w:val="en-US" w:eastAsia="zh-CN" w:bidi="ar"/>
                    </w:rPr>
                    <w:t>467</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1239" w:type="pct"/>
                  <w:vMerge w:val="continue"/>
                  <w:noWrap w:val="0"/>
                  <w:vAlign w:val="center"/>
                </w:tcPr>
                <w:p>
                  <w:pPr>
                    <w:jc w:val="center"/>
                    <w:rPr>
                      <w:rFonts w:hint="eastAsia" w:ascii="Times New Roman" w:hAnsi="Times New Roman"/>
                      <w:b w:val="0"/>
                      <w:bCs/>
                      <w:szCs w:val="21"/>
                      <w:u w:val="none"/>
                    </w:rPr>
                  </w:pPr>
                </w:p>
              </w:tc>
              <w:tc>
                <w:tcPr>
                  <w:tcW w:w="1249" w:type="pct"/>
                  <w:noWrap w:val="0"/>
                  <w:vAlign w:val="center"/>
                </w:tcPr>
                <w:p>
                  <w:pPr>
                    <w:jc w:val="center"/>
                    <w:rPr>
                      <w:rFonts w:hint="eastAsia"/>
                      <w:b w:val="0"/>
                      <w:bCs/>
                      <w:szCs w:val="21"/>
                      <w:highlight w:val="none"/>
                      <w:u w:val="none"/>
                      <w:lang w:val="en-US" w:eastAsia="zh-CN"/>
                    </w:rPr>
                  </w:pPr>
                  <w:r>
                    <w:rPr>
                      <w:rFonts w:hint="eastAsia"/>
                      <w:b w:val="0"/>
                      <w:bCs/>
                      <w:szCs w:val="21"/>
                      <w:highlight w:val="none"/>
                      <w:u w:val="none"/>
                      <w:lang w:val="en-US" w:eastAsia="zh-CN"/>
                    </w:rPr>
                    <w:t>姜渡口村</w:t>
                  </w:r>
                </w:p>
              </w:tc>
              <w:tc>
                <w:tcPr>
                  <w:tcW w:w="1254" w:type="pct"/>
                  <w:noWrap w:val="0"/>
                  <w:vAlign w:val="center"/>
                </w:tcPr>
                <w:p>
                  <w:pPr>
                    <w:jc w:val="center"/>
                    <w:rPr>
                      <w:rFonts w:hint="default"/>
                      <w:b w:val="0"/>
                      <w:bCs/>
                      <w:szCs w:val="21"/>
                      <w:highlight w:val="none"/>
                      <w:u w:val="none"/>
                      <w:lang w:val="en-US" w:eastAsia="zh-CN"/>
                    </w:rPr>
                  </w:pPr>
                  <w:r>
                    <w:rPr>
                      <w:rFonts w:hint="eastAsia"/>
                      <w:b w:val="0"/>
                      <w:bCs/>
                      <w:szCs w:val="21"/>
                      <w:highlight w:val="none"/>
                      <w:u w:val="none"/>
                      <w:lang w:val="en-US" w:eastAsia="zh-CN"/>
                    </w:rPr>
                    <w:t>328</w:t>
                  </w:r>
                </w:p>
              </w:tc>
              <w:tc>
                <w:tcPr>
                  <w:tcW w:w="2279" w:type="dxa"/>
                  <w:noWrap w:val="0"/>
                  <w:vAlign w:val="center"/>
                </w:tcPr>
                <w:p>
                  <w:pPr>
                    <w:keepNext w:val="0"/>
                    <w:keepLines w:val="0"/>
                    <w:widowControl/>
                    <w:suppressLineNumbers w:val="0"/>
                    <w:jc w:val="center"/>
                    <w:textAlignment w:val="center"/>
                    <w:rPr>
                      <w:rFonts w:hint="default" w:ascii="Times New Roman" w:hAnsi="Times New Roman" w:cs="Times New Roman"/>
                      <w:b w:val="0"/>
                      <w:bCs/>
                      <w:sz w:val="21"/>
                      <w:szCs w:val="21"/>
                      <w:highlight w:val="none"/>
                      <w:u w:val="none"/>
                      <w:lang w:val="en-US" w:eastAsia="zh-CN"/>
                    </w:rPr>
                  </w:pPr>
                  <w:r>
                    <w:rPr>
                      <w:rFonts w:hint="default" w:ascii="Times New Roman" w:hAnsi="Times New Roman" w:eastAsia="宋体" w:cs="Times New Roman"/>
                      <w:i w:val="0"/>
                      <w:color w:val="000000"/>
                      <w:kern w:val="0"/>
                      <w:sz w:val="21"/>
                      <w:szCs w:val="21"/>
                      <w:u w:val="none"/>
                      <w:lang w:val="en-US" w:eastAsia="zh-CN" w:bidi="ar"/>
                    </w:rPr>
                    <w:t>1050</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1239" w:type="pct"/>
                  <w:vMerge w:val="continue"/>
                  <w:noWrap w:val="0"/>
                  <w:vAlign w:val="center"/>
                </w:tcPr>
                <w:p>
                  <w:pPr>
                    <w:jc w:val="center"/>
                    <w:rPr>
                      <w:rFonts w:hint="eastAsia" w:ascii="Times New Roman" w:hAnsi="Times New Roman"/>
                      <w:b w:val="0"/>
                      <w:bCs/>
                      <w:szCs w:val="21"/>
                      <w:u w:val="none"/>
                    </w:rPr>
                  </w:pPr>
                </w:p>
              </w:tc>
              <w:tc>
                <w:tcPr>
                  <w:tcW w:w="1249" w:type="pct"/>
                  <w:noWrap w:val="0"/>
                  <w:vAlign w:val="center"/>
                </w:tcPr>
                <w:p>
                  <w:pPr>
                    <w:jc w:val="center"/>
                    <w:rPr>
                      <w:rFonts w:hint="eastAsia"/>
                      <w:b w:val="0"/>
                      <w:bCs/>
                      <w:szCs w:val="21"/>
                      <w:highlight w:val="none"/>
                      <w:u w:val="none"/>
                      <w:lang w:val="en-US" w:eastAsia="zh-CN"/>
                    </w:rPr>
                  </w:pPr>
                  <w:r>
                    <w:rPr>
                      <w:rFonts w:hint="eastAsia"/>
                      <w:b w:val="0"/>
                      <w:bCs/>
                      <w:szCs w:val="21"/>
                      <w:highlight w:val="none"/>
                      <w:u w:val="none"/>
                      <w:lang w:val="en-US" w:eastAsia="zh-CN"/>
                    </w:rPr>
                    <w:t>洛南南村</w:t>
                  </w:r>
                </w:p>
              </w:tc>
              <w:tc>
                <w:tcPr>
                  <w:tcW w:w="1254" w:type="pct"/>
                  <w:noWrap w:val="0"/>
                  <w:vAlign w:val="center"/>
                </w:tcPr>
                <w:p>
                  <w:pPr>
                    <w:jc w:val="center"/>
                    <w:rPr>
                      <w:rFonts w:hint="default"/>
                      <w:b w:val="0"/>
                      <w:bCs/>
                      <w:szCs w:val="21"/>
                      <w:highlight w:val="none"/>
                      <w:u w:val="none"/>
                      <w:lang w:val="en-US" w:eastAsia="zh-CN"/>
                    </w:rPr>
                  </w:pPr>
                  <w:r>
                    <w:rPr>
                      <w:rFonts w:hint="eastAsia"/>
                      <w:b w:val="0"/>
                      <w:bCs/>
                      <w:szCs w:val="21"/>
                      <w:highlight w:val="none"/>
                      <w:u w:val="none"/>
                      <w:lang w:val="en-US" w:eastAsia="zh-CN"/>
                    </w:rPr>
                    <w:t>357</w:t>
                  </w:r>
                </w:p>
              </w:tc>
              <w:tc>
                <w:tcPr>
                  <w:tcW w:w="2279" w:type="dxa"/>
                  <w:noWrap w:val="0"/>
                  <w:vAlign w:val="center"/>
                </w:tcPr>
                <w:p>
                  <w:pPr>
                    <w:keepNext w:val="0"/>
                    <w:keepLines w:val="0"/>
                    <w:widowControl/>
                    <w:suppressLineNumbers w:val="0"/>
                    <w:jc w:val="center"/>
                    <w:textAlignment w:val="center"/>
                    <w:rPr>
                      <w:rFonts w:hint="default" w:ascii="Times New Roman" w:hAnsi="Times New Roman" w:cs="Times New Roman"/>
                      <w:b w:val="0"/>
                      <w:bCs/>
                      <w:sz w:val="21"/>
                      <w:szCs w:val="21"/>
                      <w:highlight w:val="none"/>
                      <w:u w:val="none"/>
                      <w:lang w:val="en-US" w:eastAsia="zh-CN"/>
                    </w:rPr>
                  </w:pPr>
                  <w:r>
                    <w:rPr>
                      <w:rFonts w:hint="default" w:ascii="Times New Roman" w:hAnsi="Times New Roman" w:eastAsia="宋体" w:cs="Times New Roman"/>
                      <w:i w:val="0"/>
                      <w:color w:val="000000"/>
                      <w:kern w:val="0"/>
                      <w:sz w:val="21"/>
                      <w:szCs w:val="21"/>
                      <w:u w:val="none"/>
                      <w:lang w:val="en-US" w:eastAsia="zh-CN" w:bidi="ar"/>
                    </w:rPr>
                    <w:t>1142</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1239" w:type="pct"/>
                  <w:vMerge w:val="continue"/>
                  <w:noWrap w:val="0"/>
                  <w:vAlign w:val="center"/>
                </w:tcPr>
                <w:p>
                  <w:pPr>
                    <w:jc w:val="center"/>
                    <w:rPr>
                      <w:rFonts w:hint="eastAsia" w:ascii="Times New Roman" w:hAnsi="Times New Roman"/>
                      <w:b w:val="0"/>
                      <w:bCs/>
                      <w:szCs w:val="21"/>
                      <w:u w:val="none"/>
                    </w:rPr>
                  </w:pPr>
                </w:p>
              </w:tc>
              <w:tc>
                <w:tcPr>
                  <w:tcW w:w="1249" w:type="pct"/>
                  <w:noWrap w:val="0"/>
                  <w:vAlign w:val="center"/>
                </w:tcPr>
                <w:p>
                  <w:pPr>
                    <w:jc w:val="center"/>
                    <w:rPr>
                      <w:rFonts w:hint="eastAsia"/>
                      <w:b w:val="0"/>
                      <w:bCs/>
                      <w:szCs w:val="21"/>
                      <w:highlight w:val="none"/>
                      <w:u w:val="none"/>
                      <w:lang w:val="en-US" w:eastAsia="zh-CN"/>
                    </w:rPr>
                  </w:pPr>
                  <w:r>
                    <w:rPr>
                      <w:rFonts w:hint="eastAsia"/>
                      <w:b w:val="0"/>
                      <w:bCs/>
                      <w:szCs w:val="21"/>
                      <w:highlight w:val="none"/>
                      <w:u w:val="none"/>
                      <w:lang w:val="en-US" w:eastAsia="zh-CN"/>
                    </w:rPr>
                    <w:t>观上村</w:t>
                  </w:r>
                </w:p>
              </w:tc>
              <w:tc>
                <w:tcPr>
                  <w:tcW w:w="1254" w:type="pct"/>
                  <w:noWrap w:val="0"/>
                  <w:vAlign w:val="center"/>
                </w:tcPr>
                <w:p>
                  <w:pPr>
                    <w:jc w:val="center"/>
                    <w:rPr>
                      <w:rFonts w:hint="default"/>
                      <w:b w:val="0"/>
                      <w:bCs/>
                      <w:szCs w:val="21"/>
                      <w:highlight w:val="none"/>
                      <w:u w:val="none"/>
                      <w:lang w:val="en-US" w:eastAsia="zh-CN"/>
                    </w:rPr>
                  </w:pPr>
                  <w:r>
                    <w:rPr>
                      <w:rFonts w:hint="eastAsia"/>
                      <w:b w:val="0"/>
                      <w:bCs/>
                      <w:szCs w:val="21"/>
                      <w:highlight w:val="none"/>
                      <w:u w:val="none"/>
                      <w:lang w:val="en-US" w:eastAsia="zh-CN"/>
                    </w:rPr>
                    <w:t>383</w:t>
                  </w:r>
                </w:p>
              </w:tc>
              <w:tc>
                <w:tcPr>
                  <w:tcW w:w="2279" w:type="dxa"/>
                  <w:noWrap w:val="0"/>
                  <w:vAlign w:val="center"/>
                </w:tcPr>
                <w:p>
                  <w:pPr>
                    <w:keepNext w:val="0"/>
                    <w:keepLines w:val="0"/>
                    <w:widowControl/>
                    <w:suppressLineNumbers w:val="0"/>
                    <w:jc w:val="center"/>
                    <w:textAlignment w:val="center"/>
                    <w:rPr>
                      <w:rFonts w:hint="default" w:ascii="Times New Roman" w:hAnsi="Times New Roman" w:cs="Times New Roman"/>
                      <w:b w:val="0"/>
                      <w:bCs/>
                      <w:sz w:val="21"/>
                      <w:szCs w:val="21"/>
                      <w:highlight w:val="none"/>
                      <w:u w:val="none"/>
                      <w:lang w:val="en-US" w:eastAsia="zh-CN"/>
                    </w:rPr>
                  </w:pPr>
                  <w:r>
                    <w:rPr>
                      <w:rFonts w:hint="default" w:ascii="Times New Roman" w:hAnsi="Times New Roman" w:eastAsia="宋体" w:cs="Times New Roman"/>
                      <w:i w:val="0"/>
                      <w:color w:val="000000"/>
                      <w:kern w:val="0"/>
                      <w:sz w:val="21"/>
                      <w:szCs w:val="21"/>
                      <w:u w:val="none"/>
                      <w:lang w:val="en-US" w:eastAsia="zh-CN" w:bidi="ar"/>
                    </w:rPr>
                    <w:t>1226</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1239" w:type="pct"/>
                  <w:vMerge w:val="continue"/>
                  <w:noWrap w:val="0"/>
                  <w:vAlign w:val="center"/>
                </w:tcPr>
                <w:p>
                  <w:pPr>
                    <w:jc w:val="center"/>
                    <w:rPr>
                      <w:rFonts w:hint="eastAsia" w:ascii="Times New Roman" w:hAnsi="Times New Roman"/>
                      <w:b w:val="0"/>
                      <w:bCs/>
                      <w:szCs w:val="21"/>
                      <w:u w:val="none"/>
                    </w:rPr>
                  </w:pPr>
                </w:p>
              </w:tc>
              <w:tc>
                <w:tcPr>
                  <w:tcW w:w="1249" w:type="pct"/>
                  <w:noWrap w:val="0"/>
                  <w:vAlign w:val="center"/>
                </w:tcPr>
                <w:p>
                  <w:pPr>
                    <w:jc w:val="center"/>
                    <w:rPr>
                      <w:rFonts w:hint="eastAsia"/>
                      <w:b w:val="0"/>
                      <w:bCs/>
                      <w:szCs w:val="21"/>
                      <w:highlight w:val="none"/>
                      <w:u w:val="none"/>
                      <w:lang w:val="en-US" w:eastAsia="zh-CN"/>
                    </w:rPr>
                  </w:pPr>
                  <w:r>
                    <w:rPr>
                      <w:rFonts w:hint="eastAsia"/>
                      <w:b w:val="0"/>
                      <w:bCs/>
                      <w:szCs w:val="21"/>
                      <w:highlight w:val="none"/>
                      <w:u w:val="none"/>
                      <w:lang w:val="en-US" w:eastAsia="zh-CN"/>
                    </w:rPr>
                    <w:t>翟杨村</w:t>
                  </w:r>
                </w:p>
              </w:tc>
              <w:tc>
                <w:tcPr>
                  <w:tcW w:w="1254" w:type="pct"/>
                  <w:noWrap w:val="0"/>
                  <w:vAlign w:val="center"/>
                </w:tcPr>
                <w:p>
                  <w:pPr>
                    <w:jc w:val="center"/>
                    <w:rPr>
                      <w:rFonts w:hint="default"/>
                      <w:b w:val="0"/>
                      <w:bCs/>
                      <w:szCs w:val="21"/>
                      <w:highlight w:val="none"/>
                      <w:u w:val="none"/>
                      <w:lang w:val="en-US" w:eastAsia="zh-CN"/>
                    </w:rPr>
                  </w:pPr>
                  <w:r>
                    <w:rPr>
                      <w:rFonts w:hint="eastAsia"/>
                      <w:b w:val="0"/>
                      <w:bCs/>
                      <w:szCs w:val="21"/>
                      <w:highlight w:val="none"/>
                      <w:u w:val="none"/>
                      <w:lang w:val="en-US" w:eastAsia="zh-CN"/>
                    </w:rPr>
                    <w:t>273</w:t>
                  </w:r>
                </w:p>
              </w:tc>
              <w:tc>
                <w:tcPr>
                  <w:tcW w:w="2279" w:type="dxa"/>
                  <w:noWrap w:val="0"/>
                  <w:vAlign w:val="center"/>
                </w:tcPr>
                <w:p>
                  <w:pPr>
                    <w:keepNext w:val="0"/>
                    <w:keepLines w:val="0"/>
                    <w:widowControl/>
                    <w:suppressLineNumbers w:val="0"/>
                    <w:jc w:val="center"/>
                    <w:textAlignment w:val="center"/>
                    <w:rPr>
                      <w:rFonts w:hint="default" w:ascii="Times New Roman" w:hAnsi="Times New Roman" w:cs="Times New Roman"/>
                      <w:b w:val="0"/>
                      <w:bCs/>
                      <w:sz w:val="21"/>
                      <w:szCs w:val="21"/>
                      <w:highlight w:val="none"/>
                      <w:u w:val="none"/>
                      <w:lang w:val="en-US" w:eastAsia="zh-CN"/>
                    </w:rPr>
                  </w:pPr>
                  <w:r>
                    <w:rPr>
                      <w:rFonts w:hint="default" w:ascii="Times New Roman" w:hAnsi="Times New Roman" w:eastAsia="宋体" w:cs="Times New Roman"/>
                      <w:i w:val="0"/>
                      <w:color w:val="000000"/>
                      <w:kern w:val="0"/>
                      <w:sz w:val="21"/>
                      <w:szCs w:val="21"/>
                      <w:u w:val="none"/>
                      <w:lang w:val="en-US" w:eastAsia="zh-CN" w:bidi="ar"/>
                    </w:rPr>
                    <w:t>874</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1239" w:type="pct"/>
                  <w:vMerge w:val="continue"/>
                  <w:noWrap w:val="0"/>
                  <w:vAlign w:val="center"/>
                </w:tcPr>
                <w:p>
                  <w:pPr>
                    <w:jc w:val="center"/>
                    <w:rPr>
                      <w:rFonts w:hint="eastAsia" w:ascii="Times New Roman" w:hAnsi="Times New Roman"/>
                      <w:b w:val="0"/>
                      <w:bCs/>
                      <w:szCs w:val="21"/>
                      <w:u w:val="none"/>
                    </w:rPr>
                  </w:pPr>
                </w:p>
              </w:tc>
              <w:tc>
                <w:tcPr>
                  <w:tcW w:w="1249" w:type="pct"/>
                  <w:noWrap w:val="0"/>
                  <w:vAlign w:val="center"/>
                </w:tcPr>
                <w:p>
                  <w:pPr>
                    <w:jc w:val="center"/>
                    <w:rPr>
                      <w:rFonts w:hint="eastAsia"/>
                      <w:b w:val="0"/>
                      <w:bCs/>
                      <w:szCs w:val="21"/>
                      <w:highlight w:val="none"/>
                      <w:u w:val="none"/>
                      <w:lang w:val="en-US" w:eastAsia="zh-CN"/>
                    </w:rPr>
                  </w:pPr>
                  <w:r>
                    <w:rPr>
                      <w:rFonts w:hint="eastAsia"/>
                      <w:b w:val="0"/>
                      <w:bCs/>
                      <w:szCs w:val="21"/>
                      <w:highlight w:val="none"/>
                      <w:u w:val="none"/>
                      <w:lang w:val="en-US" w:eastAsia="zh-CN"/>
                    </w:rPr>
                    <w:t>蒋湾村</w:t>
                  </w:r>
                </w:p>
              </w:tc>
              <w:tc>
                <w:tcPr>
                  <w:tcW w:w="1254" w:type="pct"/>
                  <w:noWrap w:val="0"/>
                  <w:vAlign w:val="center"/>
                </w:tcPr>
                <w:p>
                  <w:pPr>
                    <w:jc w:val="center"/>
                    <w:rPr>
                      <w:rFonts w:hint="default"/>
                      <w:b w:val="0"/>
                      <w:bCs/>
                      <w:szCs w:val="21"/>
                      <w:highlight w:val="none"/>
                      <w:u w:val="none"/>
                      <w:lang w:val="en-US" w:eastAsia="zh-CN"/>
                    </w:rPr>
                  </w:pPr>
                  <w:r>
                    <w:rPr>
                      <w:rFonts w:hint="eastAsia"/>
                      <w:b w:val="0"/>
                      <w:bCs/>
                      <w:szCs w:val="21"/>
                      <w:highlight w:val="none"/>
                      <w:u w:val="none"/>
                      <w:lang w:val="en-US" w:eastAsia="zh-CN"/>
                    </w:rPr>
                    <w:t>342</w:t>
                  </w:r>
                </w:p>
              </w:tc>
              <w:tc>
                <w:tcPr>
                  <w:tcW w:w="2279" w:type="dxa"/>
                  <w:noWrap w:val="0"/>
                  <w:vAlign w:val="center"/>
                </w:tcPr>
                <w:p>
                  <w:pPr>
                    <w:keepNext w:val="0"/>
                    <w:keepLines w:val="0"/>
                    <w:widowControl/>
                    <w:suppressLineNumbers w:val="0"/>
                    <w:jc w:val="center"/>
                    <w:textAlignment w:val="center"/>
                    <w:rPr>
                      <w:rFonts w:hint="default" w:ascii="Times New Roman" w:hAnsi="Times New Roman" w:cs="Times New Roman"/>
                      <w:b w:val="0"/>
                      <w:bCs/>
                      <w:sz w:val="21"/>
                      <w:szCs w:val="21"/>
                      <w:highlight w:val="none"/>
                      <w:u w:val="none"/>
                      <w:lang w:val="en-US" w:eastAsia="zh-CN"/>
                    </w:rPr>
                  </w:pPr>
                  <w:r>
                    <w:rPr>
                      <w:rFonts w:hint="default" w:ascii="Times New Roman" w:hAnsi="Times New Roman" w:eastAsia="宋体" w:cs="Times New Roman"/>
                      <w:i w:val="0"/>
                      <w:color w:val="000000"/>
                      <w:kern w:val="0"/>
                      <w:sz w:val="21"/>
                      <w:szCs w:val="21"/>
                      <w:u w:val="none"/>
                      <w:lang w:val="en-US" w:eastAsia="zh-CN" w:bidi="ar"/>
                    </w:rPr>
                    <w:t>1094</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1239" w:type="pct"/>
                  <w:vMerge w:val="continue"/>
                  <w:noWrap w:val="0"/>
                  <w:vAlign w:val="center"/>
                </w:tcPr>
                <w:p>
                  <w:pPr>
                    <w:jc w:val="center"/>
                    <w:rPr>
                      <w:rFonts w:hint="eastAsia" w:ascii="Times New Roman" w:hAnsi="Times New Roman"/>
                      <w:b w:val="0"/>
                      <w:bCs/>
                      <w:szCs w:val="21"/>
                      <w:u w:val="none"/>
                    </w:rPr>
                  </w:pPr>
                </w:p>
              </w:tc>
              <w:tc>
                <w:tcPr>
                  <w:tcW w:w="1249" w:type="pct"/>
                  <w:noWrap w:val="0"/>
                  <w:vAlign w:val="center"/>
                </w:tcPr>
                <w:p>
                  <w:pPr>
                    <w:jc w:val="center"/>
                    <w:rPr>
                      <w:rFonts w:hint="eastAsia"/>
                      <w:b w:val="0"/>
                      <w:bCs/>
                      <w:szCs w:val="21"/>
                      <w:highlight w:val="none"/>
                      <w:u w:val="none"/>
                      <w:lang w:val="en-US" w:eastAsia="zh-CN"/>
                    </w:rPr>
                  </w:pPr>
                  <w:r>
                    <w:rPr>
                      <w:rFonts w:hint="eastAsia"/>
                      <w:b w:val="0"/>
                      <w:bCs/>
                      <w:szCs w:val="21"/>
                      <w:highlight w:val="none"/>
                      <w:u w:val="none"/>
                      <w:lang w:val="en-US" w:eastAsia="zh-CN"/>
                    </w:rPr>
                    <w:t>炼石店村</w:t>
                  </w:r>
                </w:p>
              </w:tc>
              <w:tc>
                <w:tcPr>
                  <w:tcW w:w="1254" w:type="pct"/>
                  <w:noWrap w:val="0"/>
                  <w:vAlign w:val="center"/>
                </w:tcPr>
                <w:p>
                  <w:pPr>
                    <w:jc w:val="center"/>
                    <w:rPr>
                      <w:rFonts w:hint="default"/>
                      <w:b w:val="0"/>
                      <w:bCs/>
                      <w:szCs w:val="21"/>
                      <w:highlight w:val="none"/>
                      <w:u w:val="none"/>
                      <w:lang w:val="en-US" w:eastAsia="zh-CN"/>
                    </w:rPr>
                  </w:pPr>
                  <w:r>
                    <w:rPr>
                      <w:rFonts w:hint="eastAsia"/>
                      <w:b w:val="0"/>
                      <w:bCs/>
                      <w:szCs w:val="21"/>
                      <w:highlight w:val="none"/>
                      <w:u w:val="none"/>
                      <w:lang w:val="en-US" w:eastAsia="zh-CN"/>
                    </w:rPr>
                    <w:t>287</w:t>
                  </w:r>
                </w:p>
              </w:tc>
              <w:tc>
                <w:tcPr>
                  <w:tcW w:w="2279" w:type="dxa"/>
                  <w:noWrap w:val="0"/>
                  <w:vAlign w:val="center"/>
                </w:tcPr>
                <w:p>
                  <w:pPr>
                    <w:keepNext w:val="0"/>
                    <w:keepLines w:val="0"/>
                    <w:widowControl/>
                    <w:suppressLineNumbers w:val="0"/>
                    <w:jc w:val="center"/>
                    <w:textAlignment w:val="center"/>
                    <w:rPr>
                      <w:rFonts w:hint="default" w:ascii="Times New Roman" w:hAnsi="Times New Roman" w:cs="Times New Roman"/>
                      <w:b w:val="0"/>
                      <w:bCs/>
                      <w:sz w:val="21"/>
                      <w:szCs w:val="21"/>
                      <w:highlight w:val="none"/>
                      <w:u w:val="none"/>
                      <w:lang w:val="en-US" w:eastAsia="zh-CN"/>
                    </w:rPr>
                  </w:pPr>
                  <w:r>
                    <w:rPr>
                      <w:rFonts w:hint="default" w:ascii="Times New Roman" w:hAnsi="Times New Roman" w:eastAsia="宋体" w:cs="Times New Roman"/>
                      <w:i w:val="0"/>
                      <w:color w:val="000000"/>
                      <w:kern w:val="0"/>
                      <w:sz w:val="21"/>
                      <w:szCs w:val="21"/>
                      <w:u w:val="none"/>
                      <w:lang w:val="en-US" w:eastAsia="zh-CN" w:bidi="ar"/>
                    </w:rPr>
                    <w:t>918</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1239" w:type="pct"/>
                  <w:vMerge w:val="continue"/>
                  <w:noWrap w:val="0"/>
                  <w:vAlign w:val="center"/>
                </w:tcPr>
                <w:p>
                  <w:pPr>
                    <w:jc w:val="center"/>
                    <w:rPr>
                      <w:rFonts w:ascii="Times New Roman" w:hAnsi="Times New Roman"/>
                      <w:b w:val="0"/>
                      <w:bCs/>
                      <w:szCs w:val="21"/>
                      <w:u w:val="none"/>
                    </w:rPr>
                  </w:pPr>
                </w:p>
              </w:tc>
              <w:tc>
                <w:tcPr>
                  <w:tcW w:w="1249" w:type="pct"/>
                  <w:noWrap w:val="0"/>
                  <w:vAlign w:val="center"/>
                </w:tcPr>
                <w:p>
                  <w:pPr>
                    <w:jc w:val="center"/>
                    <w:rPr>
                      <w:rFonts w:hint="default" w:ascii="Times New Roman" w:hAnsi="Times New Roman" w:eastAsia="宋体"/>
                      <w:b w:val="0"/>
                      <w:bCs/>
                      <w:szCs w:val="21"/>
                      <w:highlight w:val="none"/>
                      <w:u w:val="none"/>
                      <w:lang w:val="en-US" w:eastAsia="zh-CN"/>
                    </w:rPr>
                  </w:pPr>
                  <w:r>
                    <w:rPr>
                      <w:rFonts w:hint="eastAsia"/>
                      <w:b w:val="0"/>
                      <w:bCs/>
                      <w:szCs w:val="21"/>
                      <w:highlight w:val="none"/>
                      <w:u w:val="none"/>
                      <w:lang w:val="en-US" w:eastAsia="zh-CN"/>
                    </w:rPr>
                    <w:t>张徐村</w:t>
                  </w:r>
                </w:p>
              </w:tc>
              <w:tc>
                <w:tcPr>
                  <w:tcW w:w="1254" w:type="pct"/>
                  <w:noWrap w:val="0"/>
                  <w:vAlign w:val="center"/>
                </w:tcPr>
                <w:p>
                  <w:pPr>
                    <w:jc w:val="center"/>
                    <w:rPr>
                      <w:rFonts w:hint="default" w:ascii="Times New Roman" w:hAnsi="Times New Roman" w:eastAsia="宋体"/>
                      <w:b w:val="0"/>
                      <w:bCs/>
                      <w:szCs w:val="21"/>
                      <w:highlight w:val="none"/>
                      <w:u w:val="none"/>
                      <w:lang w:val="en-US" w:eastAsia="zh-CN"/>
                    </w:rPr>
                  </w:pPr>
                  <w:r>
                    <w:rPr>
                      <w:rFonts w:hint="eastAsia"/>
                      <w:b w:val="0"/>
                      <w:bCs/>
                      <w:szCs w:val="21"/>
                      <w:highlight w:val="none"/>
                      <w:u w:val="none"/>
                      <w:lang w:val="en-US" w:eastAsia="zh-CN"/>
                    </w:rPr>
                    <w:t>251</w:t>
                  </w:r>
                </w:p>
              </w:tc>
              <w:tc>
                <w:tcPr>
                  <w:tcW w:w="2279" w:type="dxa"/>
                  <w:noWrap w:val="0"/>
                  <w:vAlign w:val="center"/>
                </w:tcPr>
                <w:p>
                  <w:pPr>
                    <w:jc w:val="center"/>
                    <w:rPr>
                      <w:rFonts w:hint="default"/>
                      <w:b w:val="0"/>
                      <w:bCs/>
                      <w:szCs w:val="21"/>
                      <w:highlight w:val="none"/>
                      <w:u w:val="none"/>
                      <w:lang w:val="en-US" w:eastAsia="zh-CN"/>
                    </w:rPr>
                  </w:pPr>
                  <w:r>
                    <w:rPr>
                      <w:rFonts w:hint="eastAsia"/>
                      <w:b w:val="0"/>
                      <w:bCs/>
                      <w:szCs w:val="21"/>
                      <w:highlight w:val="none"/>
                      <w:u w:val="none"/>
                      <w:lang w:val="en-US" w:eastAsia="zh-CN"/>
                    </w:rPr>
                    <w:t>804</w:t>
                  </w:r>
                </w:p>
              </w:tc>
            </w:tr>
          </w:tbl>
          <w:p>
            <w:pPr>
              <w:spacing w:line="520" w:lineRule="exact"/>
              <w:ind w:firstLine="482" w:firstLineChars="200"/>
              <w:rPr>
                <w:rFonts w:hint="eastAsia" w:ascii="Times New Roman"/>
                <w:b/>
                <w:bCs/>
                <w:sz w:val="24"/>
              </w:rPr>
            </w:pPr>
            <w:r>
              <w:rPr>
                <w:rFonts w:hint="eastAsia"/>
                <w:b/>
                <w:bCs/>
                <w:sz w:val="24"/>
                <w:lang w:val="en-US" w:eastAsia="zh-CN"/>
              </w:rPr>
              <w:t>5</w:t>
            </w:r>
            <w:r>
              <w:rPr>
                <w:rFonts w:hint="eastAsia" w:ascii="Times New Roman"/>
                <w:b/>
                <w:bCs/>
                <w:sz w:val="24"/>
              </w:rPr>
              <w:t>、气源及站场</w:t>
            </w:r>
          </w:p>
          <w:p>
            <w:pPr>
              <w:spacing w:line="520" w:lineRule="exact"/>
              <w:ind w:firstLine="480" w:firstLineChars="200"/>
              <w:rPr>
                <w:rFonts w:hint="eastAsia"/>
                <w:b w:val="0"/>
                <w:bCs w:val="0"/>
                <w:color w:val="auto"/>
                <w:sz w:val="24"/>
                <w:u w:val="none"/>
              </w:rPr>
            </w:pPr>
            <w:r>
              <w:rPr>
                <w:rFonts w:hint="eastAsia"/>
                <w:b w:val="0"/>
                <w:bCs w:val="0"/>
                <w:color w:val="auto"/>
                <w:sz w:val="24"/>
                <w:u w:val="none"/>
              </w:rPr>
              <w:t>本项目气源接西气东输二线平舞漯地方支线的常村首站及大营分输站，其中常村首站位于常村镇，主要为南水北调以西的村庄供气，大营分输站位于龙泉乡北大营村，主要为南水北调以东乡镇供气。</w:t>
            </w:r>
          </w:p>
          <w:p>
            <w:pPr>
              <w:spacing w:line="520" w:lineRule="exact"/>
              <w:ind w:firstLine="480" w:firstLineChars="200"/>
              <w:rPr>
                <w:b w:val="0"/>
                <w:bCs w:val="0"/>
                <w:color w:val="auto"/>
                <w:sz w:val="24"/>
                <w:u w:val="none"/>
              </w:rPr>
            </w:pPr>
            <w:r>
              <w:rPr>
                <w:rFonts w:hint="eastAsia"/>
                <w:b w:val="0"/>
                <w:bCs w:val="0"/>
                <w:color w:val="auto"/>
                <w:sz w:val="24"/>
                <w:u w:val="none"/>
              </w:rPr>
              <w:t>西气东输二线平舞漯地方支线工程位于平顶山市和漯河市境内，管线途径叶县、舞钢市、舞阳市和漯河市源汇区，实际全长122公里，工程年输气量4.95亿立方米，该工程于2010年3月开工建设，2011年12月经河南省环境保护厅批准投入试运行，批文文号为豫环然试【2011】21号，于2012年7月10日通过河南省环境保护厅竣工环境保护验收，验收文号为豫环验【2012】11号。该项目前期建设运营单位为河南慧基能源有限公司，2015年河南天伦燃气集团有限公司对该项目进行收购，交由旗下子公司平顶山河南天伦燃气管网有限公司运营，本项目建设单位（</w:t>
            </w:r>
            <w:r>
              <w:rPr>
                <w:rFonts w:hint="eastAsia" w:ascii="Calibri" w:hAnsi="Calibri"/>
                <w:b w:val="0"/>
                <w:bCs w:val="0"/>
                <w:color w:val="auto"/>
                <w:sz w:val="24"/>
                <w:u w:val="none"/>
              </w:rPr>
              <w:t>叶县豫天新能源有限公司）</w:t>
            </w:r>
            <w:r>
              <w:rPr>
                <w:rFonts w:hint="eastAsia"/>
                <w:b w:val="0"/>
                <w:bCs w:val="0"/>
                <w:color w:val="auto"/>
                <w:sz w:val="24"/>
                <w:u w:val="none"/>
              </w:rPr>
              <w:t>属于河南天伦燃气集团有限公司子公司。因此，项目气源依托西气东输二线平舞漯地方支线的常村首站及大营分输站现有管线，该气源可满足本项目供气需求。本次仅针对输气中压管线进行评价，不对调压站进行评价。</w:t>
            </w:r>
          </w:p>
          <w:p>
            <w:pPr>
              <w:spacing w:line="520" w:lineRule="exact"/>
              <w:ind w:firstLine="482" w:firstLineChars="200"/>
              <w:rPr>
                <w:b/>
                <w:sz w:val="24"/>
              </w:rPr>
            </w:pPr>
            <w:r>
              <w:rPr>
                <w:rFonts w:hint="eastAsia"/>
                <w:b/>
                <w:sz w:val="24"/>
                <w:lang w:val="en-US" w:eastAsia="zh-CN"/>
              </w:rPr>
              <w:t>6</w:t>
            </w:r>
            <w:r>
              <w:rPr>
                <w:rFonts w:hint="eastAsia"/>
                <w:b/>
                <w:sz w:val="24"/>
              </w:rPr>
              <w:t>、气源组成</w:t>
            </w:r>
          </w:p>
          <w:p>
            <w:pPr>
              <w:spacing w:line="520" w:lineRule="exact"/>
              <w:ind w:firstLine="480" w:firstLineChars="200"/>
              <w:rPr>
                <w:rFonts w:ascii="Times New Roman" w:hAnsi="Times New Roman"/>
                <w:sz w:val="24"/>
              </w:rPr>
            </w:pPr>
            <w:r>
              <w:rPr>
                <w:rFonts w:hint="eastAsia" w:ascii="Times New Roman" w:hAnsi="Times New Roman"/>
                <w:sz w:val="24"/>
              </w:rPr>
              <w:t>天然气是以甲烷（</w:t>
            </w:r>
            <w:r>
              <w:rPr>
                <w:rFonts w:ascii="Times New Roman" w:hAnsi="Times New Roman"/>
                <w:sz w:val="24"/>
              </w:rPr>
              <w:t>CH</w:t>
            </w:r>
            <w:r>
              <w:rPr>
                <w:rFonts w:ascii="Times New Roman" w:hAnsi="Times New Roman"/>
                <w:sz w:val="24"/>
                <w:vertAlign w:val="subscript"/>
              </w:rPr>
              <w:t>4</w:t>
            </w:r>
            <w:r>
              <w:rPr>
                <w:rFonts w:hint="eastAsia" w:ascii="Times New Roman" w:hAnsi="Times New Roman"/>
                <w:sz w:val="24"/>
              </w:rPr>
              <w:t>）为主组成的气体混合物，本工程天然气来自“西气东输二线”长输管线。天然气无色、无味、易燃、易爆，在常温常压下呈气态，属于甲类火灾危险性物质，其对相对空气密度为</w:t>
            </w:r>
            <w:r>
              <w:rPr>
                <w:rFonts w:ascii="Times New Roman" w:hAnsi="Times New Roman"/>
                <w:sz w:val="24"/>
              </w:rPr>
              <w:t>0.54</w:t>
            </w:r>
            <w:r>
              <w:rPr>
                <w:rFonts w:hint="eastAsia" w:ascii="Times New Roman" w:hAnsi="Times New Roman"/>
                <w:sz w:val="24"/>
              </w:rPr>
              <w:t>，扩散系数为</w:t>
            </w:r>
            <w:r>
              <w:rPr>
                <w:rFonts w:ascii="Times New Roman" w:hAnsi="Times New Roman"/>
                <w:sz w:val="24"/>
              </w:rPr>
              <w:t>0.196</w:t>
            </w:r>
            <w:r>
              <w:rPr>
                <w:rFonts w:hint="eastAsia" w:ascii="Times New Roman" w:hAnsi="Times New Roman"/>
                <w:sz w:val="24"/>
              </w:rPr>
              <w:t>。天然气组分及参数见下表：</w:t>
            </w:r>
          </w:p>
          <w:p>
            <w:pPr>
              <w:pStyle w:val="179"/>
              <w:spacing w:line="380" w:lineRule="exact"/>
              <w:ind w:firstLine="432" w:firstLineChars="180"/>
              <w:rPr>
                <w:rFonts w:hint="eastAsia" w:ascii="Calibri" w:hAnsi="Calibri" w:eastAsia="黑体"/>
              </w:rPr>
            </w:pPr>
          </w:p>
          <w:p>
            <w:pPr>
              <w:pStyle w:val="179"/>
              <w:spacing w:line="380" w:lineRule="exact"/>
              <w:ind w:firstLine="432" w:firstLineChars="180"/>
              <w:rPr>
                <w:rFonts w:hint="eastAsia" w:ascii="Calibri" w:hAnsi="Calibri" w:eastAsia="黑体"/>
              </w:rPr>
            </w:pPr>
          </w:p>
          <w:p>
            <w:pPr>
              <w:pStyle w:val="179"/>
              <w:spacing w:line="380" w:lineRule="exact"/>
              <w:ind w:firstLine="432" w:firstLineChars="180"/>
              <w:rPr>
                <w:rFonts w:ascii="Calibri" w:hAnsi="Calibri" w:eastAsia="黑体"/>
              </w:rPr>
            </w:pPr>
            <w:r>
              <w:rPr>
                <w:rFonts w:hint="eastAsia" w:ascii="Calibri" w:hAnsi="Calibri" w:eastAsia="黑体"/>
              </w:rPr>
              <w:t>表</w:t>
            </w:r>
            <w:r>
              <w:rPr>
                <w:rFonts w:hint="eastAsia" w:ascii="Calibri" w:hAnsi="Calibri" w:eastAsia="黑体"/>
                <w:lang w:val="en-US" w:eastAsia="zh-CN"/>
              </w:rPr>
              <w:t>5</w:t>
            </w:r>
            <w:r>
              <w:rPr>
                <w:rFonts w:ascii="Calibri" w:hAnsi="Calibri" w:eastAsia="黑体"/>
              </w:rPr>
              <w:t xml:space="preserve">                         </w:t>
            </w:r>
            <w:r>
              <w:rPr>
                <w:rFonts w:hint="eastAsia" w:ascii="Calibri" w:hAnsi="Calibri" w:eastAsia="黑体"/>
              </w:rPr>
              <w:t xml:space="preserve"> 天然气组分</w:t>
            </w:r>
          </w:p>
          <w:tbl>
            <w:tblPr>
              <w:tblStyle w:val="72"/>
              <w:tblW w:w="5000" w:type="pct"/>
              <w:jc w:val="center"/>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autofit"/>
              <w:tblCellMar>
                <w:top w:w="0" w:type="dxa"/>
                <w:left w:w="108" w:type="dxa"/>
                <w:bottom w:w="0" w:type="dxa"/>
                <w:right w:w="108" w:type="dxa"/>
              </w:tblCellMar>
            </w:tblPr>
            <w:tblGrid>
              <w:gridCol w:w="1991"/>
              <w:gridCol w:w="1991"/>
              <w:gridCol w:w="2087"/>
              <w:gridCol w:w="2874"/>
            </w:tblGrid>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113" w:type="pct"/>
                  <w:tcBorders>
                    <w:top w:val="single" w:color="auto" w:sz="12" w:space="0"/>
                    <w:left w:val="nil"/>
                    <w:bottom w:val="single" w:color="auto" w:sz="6" w:space="0"/>
                    <w:right w:val="single" w:color="auto" w:sz="6" w:space="0"/>
                  </w:tcBorders>
                  <w:noWrap w:val="0"/>
                  <w:vAlign w:val="top"/>
                </w:tcPr>
                <w:p>
                  <w:pPr>
                    <w:adjustRightInd w:val="0"/>
                    <w:jc w:val="center"/>
                    <w:rPr>
                      <w:rFonts w:ascii="Times New Roman" w:hAnsi="Times New Roman"/>
                      <w:szCs w:val="21"/>
                    </w:rPr>
                  </w:pPr>
                  <w:r>
                    <w:rPr>
                      <w:rFonts w:ascii="Times New Roman"/>
                      <w:szCs w:val="21"/>
                    </w:rPr>
                    <w:t>序号</w:t>
                  </w:r>
                </w:p>
              </w:tc>
              <w:tc>
                <w:tcPr>
                  <w:tcW w:w="1113" w:type="pct"/>
                  <w:tcBorders>
                    <w:top w:val="single" w:color="auto" w:sz="12" w:space="0"/>
                    <w:left w:val="nil"/>
                    <w:bottom w:val="single" w:color="auto" w:sz="6" w:space="0"/>
                    <w:right w:val="single" w:color="auto" w:sz="6" w:space="0"/>
                  </w:tcBorders>
                  <w:noWrap w:val="0"/>
                  <w:vAlign w:val="center"/>
                </w:tcPr>
                <w:p>
                  <w:pPr>
                    <w:adjustRightInd w:val="0"/>
                    <w:jc w:val="center"/>
                    <w:rPr>
                      <w:rFonts w:ascii="Times New Roman" w:hAnsi="Times New Roman"/>
                      <w:szCs w:val="21"/>
                    </w:rPr>
                  </w:pPr>
                  <w:r>
                    <w:rPr>
                      <w:rFonts w:ascii="Times New Roman"/>
                      <w:szCs w:val="21"/>
                    </w:rPr>
                    <w:t>组分</w:t>
                  </w:r>
                </w:p>
              </w:tc>
              <w:tc>
                <w:tcPr>
                  <w:tcW w:w="1167" w:type="pct"/>
                  <w:tcBorders>
                    <w:top w:val="single" w:color="auto" w:sz="12" w:space="0"/>
                    <w:left w:val="single" w:color="auto" w:sz="6" w:space="0"/>
                    <w:bottom w:val="single" w:color="auto" w:sz="6" w:space="0"/>
                    <w:right w:val="single" w:color="auto" w:sz="6" w:space="0"/>
                  </w:tcBorders>
                  <w:noWrap w:val="0"/>
                  <w:vAlign w:val="center"/>
                </w:tcPr>
                <w:p>
                  <w:pPr>
                    <w:adjustRightInd w:val="0"/>
                    <w:jc w:val="center"/>
                    <w:rPr>
                      <w:rFonts w:ascii="Times New Roman" w:hAnsi="Times New Roman"/>
                      <w:szCs w:val="21"/>
                    </w:rPr>
                  </w:pPr>
                  <w:r>
                    <w:rPr>
                      <w:rFonts w:ascii="Times New Roman"/>
                      <w:szCs w:val="21"/>
                    </w:rPr>
                    <w:t>分子式</w:t>
                  </w:r>
                </w:p>
              </w:tc>
              <w:tc>
                <w:tcPr>
                  <w:tcW w:w="1607" w:type="pct"/>
                  <w:tcBorders>
                    <w:top w:val="single" w:color="auto" w:sz="12" w:space="0"/>
                    <w:left w:val="single" w:color="auto" w:sz="6" w:space="0"/>
                    <w:bottom w:val="single" w:color="auto" w:sz="6" w:space="0"/>
                    <w:right w:val="nil"/>
                  </w:tcBorders>
                  <w:noWrap w:val="0"/>
                  <w:vAlign w:val="center"/>
                </w:tcPr>
                <w:p>
                  <w:pPr>
                    <w:adjustRightInd w:val="0"/>
                    <w:jc w:val="center"/>
                    <w:rPr>
                      <w:rFonts w:ascii="Times New Roman" w:hAnsi="Times New Roman"/>
                      <w:szCs w:val="21"/>
                    </w:rPr>
                  </w:pPr>
                  <w:r>
                    <w:rPr>
                      <w:rFonts w:ascii="Times New Roman"/>
                      <w:szCs w:val="21"/>
                    </w:rPr>
                    <w:t>体积（％）</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113" w:type="pct"/>
                  <w:tcBorders>
                    <w:top w:val="single" w:color="auto" w:sz="6" w:space="0"/>
                    <w:left w:val="nil"/>
                    <w:bottom w:val="single" w:color="auto" w:sz="6" w:space="0"/>
                    <w:right w:val="single" w:color="auto" w:sz="6" w:space="0"/>
                  </w:tcBorders>
                  <w:noWrap w:val="0"/>
                  <w:vAlign w:val="top"/>
                </w:tcPr>
                <w:p>
                  <w:pPr>
                    <w:adjustRightInd w:val="0"/>
                    <w:jc w:val="center"/>
                    <w:rPr>
                      <w:rFonts w:ascii="Times New Roman" w:hAnsi="Times New Roman"/>
                      <w:szCs w:val="21"/>
                    </w:rPr>
                  </w:pPr>
                  <w:r>
                    <w:rPr>
                      <w:rFonts w:ascii="Times New Roman" w:hAnsi="Times New Roman"/>
                      <w:szCs w:val="21"/>
                    </w:rPr>
                    <w:t>1</w:t>
                  </w:r>
                </w:p>
              </w:tc>
              <w:tc>
                <w:tcPr>
                  <w:tcW w:w="1113" w:type="pct"/>
                  <w:tcBorders>
                    <w:top w:val="single" w:color="auto" w:sz="6" w:space="0"/>
                    <w:left w:val="nil"/>
                    <w:bottom w:val="single" w:color="auto" w:sz="6" w:space="0"/>
                    <w:right w:val="single" w:color="auto" w:sz="6" w:space="0"/>
                  </w:tcBorders>
                  <w:noWrap w:val="0"/>
                  <w:vAlign w:val="center"/>
                </w:tcPr>
                <w:p>
                  <w:pPr>
                    <w:adjustRightInd w:val="0"/>
                    <w:jc w:val="center"/>
                    <w:rPr>
                      <w:rFonts w:ascii="Times New Roman" w:hAnsi="Times New Roman"/>
                      <w:szCs w:val="21"/>
                    </w:rPr>
                  </w:pPr>
                  <w:r>
                    <w:rPr>
                      <w:rFonts w:ascii="Times New Roman"/>
                      <w:szCs w:val="21"/>
                    </w:rPr>
                    <w:t>甲烷</w:t>
                  </w:r>
                </w:p>
              </w:tc>
              <w:tc>
                <w:tcPr>
                  <w:tcW w:w="1167" w:type="pct"/>
                  <w:tcBorders>
                    <w:top w:val="single" w:color="auto" w:sz="6" w:space="0"/>
                    <w:left w:val="single" w:color="auto" w:sz="6" w:space="0"/>
                    <w:bottom w:val="single" w:color="auto" w:sz="6" w:space="0"/>
                    <w:right w:val="single" w:color="auto" w:sz="6" w:space="0"/>
                  </w:tcBorders>
                  <w:noWrap w:val="0"/>
                  <w:vAlign w:val="center"/>
                </w:tcPr>
                <w:p>
                  <w:pPr>
                    <w:adjustRightInd w:val="0"/>
                    <w:jc w:val="center"/>
                    <w:rPr>
                      <w:rFonts w:ascii="Times New Roman" w:hAnsi="Times New Roman"/>
                      <w:szCs w:val="21"/>
                    </w:rPr>
                  </w:pPr>
                  <w:r>
                    <w:rPr>
                      <w:rFonts w:ascii="Times New Roman" w:hAnsi="Times New Roman"/>
                      <w:szCs w:val="21"/>
                    </w:rPr>
                    <w:t>CH</w:t>
                  </w:r>
                  <w:r>
                    <w:rPr>
                      <w:rFonts w:ascii="Times New Roman" w:hAnsi="Times New Roman"/>
                      <w:szCs w:val="21"/>
                      <w:vertAlign w:val="subscript"/>
                    </w:rPr>
                    <w:t>4</w:t>
                  </w:r>
                </w:p>
              </w:tc>
              <w:tc>
                <w:tcPr>
                  <w:tcW w:w="1607" w:type="pct"/>
                  <w:tcBorders>
                    <w:top w:val="single" w:color="auto" w:sz="6" w:space="0"/>
                    <w:left w:val="single" w:color="auto" w:sz="6" w:space="0"/>
                    <w:bottom w:val="single" w:color="auto" w:sz="6" w:space="0"/>
                    <w:right w:val="nil"/>
                  </w:tcBorders>
                  <w:noWrap w:val="0"/>
                  <w:vAlign w:val="center"/>
                </w:tcPr>
                <w:p>
                  <w:pPr>
                    <w:adjustRightInd w:val="0"/>
                    <w:jc w:val="center"/>
                    <w:rPr>
                      <w:rFonts w:ascii="Times New Roman" w:hAnsi="Times New Roman"/>
                      <w:szCs w:val="21"/>
                    </w:rPr>
                  </w:pPr>
                  <w:r>
                    <w:rPr>
                      <w:rFonts w:ascii="Times New Roman" w:hAnsi="Times New Roman"/>
                      <w:szCs w:val="21"/>
                    </w:rPr>
                    <w:t>93.934</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113" w:type="pct"/>
                  <w:tcBorders>
                    <w:top w:val="single" w:color="auto" w:sz="6" w:space="0"/>
                    <w:left w:val="nil"/>
                    <w:bottom w:val="single" w:color="auto" w:sz="6" w:space="0"/>
                    <w:right w:val="single" w:color="auto" w:sz="6" w:space="0"/>
                  </w:tcBorders>
                  <w:noWrap w:val="0"/>
                  <w:vAlign w:val="top"/>
                </w:tcPr>
                <w:p>
                  <w:pPr>
                    <w:adjustRightInd w:val="0"/>
                    <w:jc w:val="center"/>
                    <w:rPr>
                      <w:rFonts w:ascii="Times New Roman" w:hAnsi="Times New Roman"/>
                      <w:szCs w:val="21"/>
                    </w:rPr>
                  </w:pPr>
                  <w:r>
                    <w:rPr>
                      <w:rFonts w:ascii="Times New Roman" w:hAnsi="Times New Roman"/>
                      <w:szCs w:val="21"/>
                    </w:rPr>
                    <w:t>2</w:t>
                  </w:r>
                </w:p>
              </w:tc>
              <w:tc>
                <w:tcPr>
                  <w:tcW w:w="1113" w:type="pct"/>
                  <w:tcBorders>
                    <w:top w:val="single" w:color="auto" w:sz="6" w:space="0"/>
                    <w:left w:val="nil"/>
                    <w:bottom w:val="single" w:color="auto" w:sz="6" w:space="0"/>
                    <w:right w:val="single" w:color="auto" w:sz="6" w:space="0"/>
                  </w:tcBorders>
                  <w:noWrap w:val="0"/>
                  <w:vAlign w:val="center"/>
                </w:tcPr>
                <w:p>
                  <w:pPr>
                    <w:adjustRightInd w:val="0"/>
                    <w:jc w:val="center"/>
                    <w:rPr>
                      <w:rFonts w:ascii="Times New Roman" w:hAnsi="Times New Roman"/>
                      <w:szCs w:val="21"/>
                    </w:rPr>
                  </w:pPr>
                  <w:r>
                    <w:rPr>
                      <w:rFonts w:ascii="Times New Roman"/>
                      <w:szCs w:val="21"/>
                    </w:rPr>
                    <w:t>乙烷</w:t>
                  </w:r>
                </w:p>
              </w:tc>
              <w:tc>
                <w:tcPr>
                  <w:tcW w:w="1167" w:type="pct"/>
                  <w:tcBorders>
                    <w:top w:val="single" w:color="auto" w:sz="6" w:space="0"/>
                    <w:left w:val="single" w:color="auto" w:sz="6" w:space="0"/>
                    <w:bottom w:val="single" w:color="auto" w:sz="6" w:space="0"/>
                    <w:right w:val="single" w:color="auto" w:sz="6" w:space="0"/>
                  </w:tcBorders>
                  <w:noWrap w:val="0"/>
                  <w:vAlign w:val="center"/>
                </w:tcPr>
                <w:p>
                  <w:pPr>
                    <w:adjustRightInd w:val="0"/>
                    <w:jc w:val="center"/>
                    <w:rPr>
                      <w:rFonts w:ascii="Times New Roman" w:hAnsi="Times New Roman"/>
                      <w:szCs w:val="21"/>
                    </w:rPr>
                  </w:pPr>
                  <w:r>
                    <w:rPr>
                      <w:rFonts w:ascii="Times New Roman" w:hAnsi="Times New Roman"/>
                      <w:szCs w:val="21"/>
                    </w:rPr>
                    <w:t>C</w:t>
                  </w:r>
                  <w:r>
                    <w:rPr>
                      <w:rFonts w:ascii="Times New Roman" w:hAnsi="Times New Roman"/>
                      <w:szCs w:val="21"/>
                      <w:vertAlign w:val="subscript"/>
                    </w:rPr>
                    <w:t>2</w:t>
                  </w:r>
                  <w:r>
                    <w:rPr>
                      <w:rFonts w:ascii="Times New Roman" w:hAnsi="Times New Roman"/>
                      <w:szCs w:val="21"/>
                    </w:rPr>
                    <w:t>H</w:t>
                  </w:r>
                  <w:r>
                    <w:rPr>
                      <w:rFonts w:ascii="Times New Roman" w:hAnsi="Times New Roman"/>
                      <w:szCs w:val="21"/>
                      <w:vertAlign w:val="subscript"/>
                    </w:rPr>
                    <w:t>6</w:t>
                  </w:r>
                </w:p>
              </w:tc>
              <w:tc>
                <w:tcPr>
                  <w:tcW w:w="1607" w:type="pct"/>
                  <w:tcBorders>
                    <w:top w:val="single" w:color="auto" w:sz="6" w:space="0"/>
                    <w:left w:val="single" w:color="auto" w:sz="6" w:space="0"/>
                    <w:bottom w:val="single" w:color="auto" w:sz="6" w:space="0"/>
                    <w:right w:val="nil"/>
                  </w:tcBorders>
                  <w:noWrap w:val="0"/>
                  <w:vAlign w:val="center"/>
                </w:tcPr>
                <w:p>
                  <w:pPr>
                    <w:adjustRightInd w:val="0"/>
                    <w:jc w:val="center"/>
                    <w:rPr>
                      <w:rFonts w:ascii="Times New Roman" w:hAnsi="Times New Roman"/>
                      <w:szCs w:val="21"/>
                    </w:rPr>
                  </w:pPr>
                  <w:r>
                    <w:rPr>
                      <w:rFonts w:ascii="Times New Roman" w:hAnsi="Times New Roman"/>
                      <w:szCs w:val="21"/>
                    </w:rPr>
                    <w:t>3.120</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113" w:type="pct"/>
                  <w:tcBorders>
                    <w:top w:val="single" w:color="auto" w:sz="6" w:space="0"/>
                    <w:left w:val="nil"/>
                    <w:bottom w:val="single" w:color="auto" w:sz="6" w:space="0"/>
                    <w:right w:val="single" w:color="auto" w:sz="6" w:space="0"/>
                  </w:tcBorders>
                  <w:noWrap w:val="0"/>
                  <w:vAlign w:val="top"/>
                </w:tcPr>
                <w:p>
                  <w:pPr>
                    <w:adjustRightInd w:val="0"/>
                    <w:jc w:val="center"/>
                    <w:rPr>
                      <w:rFonts w:ascii="Times New Roman" w:hAnsi="Times New Roman"/>
                      <w:szCs w:val="21"/>
                    </w:rPr>
                  </w:pPr>
                  <w:r>
                    <w:rPr>
                      <w:rFonts w:ascii="Times New Roman" w:hAnsi="Times New Roman"/>
                      <w:szCs w:val="21"/>
                    </w:rPr>
                    <w:t>3</w:t>
                  </w:r>
                </w:p>
              </w:tc>
              <w:tc>
                <w:tcPr>
                  <w:tcW w:w="1113" w:type="pct"/>
                  <w:tcBorders>
                    <w:top w:val="single" w:color="auto" w:sz="6" w:space="0"/>
                    <w:left w:val="nil"/>
                    <w:bottom w:val="single" w:color="auto" w:sz="6" w:space="0"/>
                    <w:right w:val="single" w:color="auto" w:sz="6" w:space="0"/>
                  </w:tcBorders>
                  <w:noWrap w:val="0"/>
                  <w:vAlign w:val="center"/>
                </w:tcPr>
                <w:p>
                  <w:pPr>
                    <w:adjustRightInd w:val="0"/>
                    <w:jc w:val="center"/>
                    <w:rPr>
                      <w:rFonts w:ascii="Times New Roman" w:hAnsi="Times New Roman"/>
                      <w:szCs w:val="21"/>
                    </w:rPr>
                  </w:pPr>
                  <w:r>
                    <w:rPr>
                      <w:rFonts w:ascii="Times New Roman"/>
                      <w:szCs w:val="21"/>
                    </w:rPr>
                    <w:t>丙烷</w:t>
                  </w:r>
                </w:p>
              </w:tc>
              <w:tc>
                <w:tcPr>
                  <w:tcW w:w="1167" w:type="pct"/>
                  <w:tcBorders>
                    <w:top w:val="single" w:color="auto" w:sz="6" w:space="0"/>
                    <w:left w:val="single" w:color="auto" w:sz="6" w:space="0"/>
                    <w:bottom w:val="single" w:color="auto" w:sz="6" w:space="0"/>
                    <w:right w:val="single" w:color="auto" w:sz="6" w:space="0"/>
                  </w:tcBorders>
                  <w:noWrap w:val="0"/>
                  <w:vAlign w:val="center"/>
                </w:tcPr>
                <w:p>
                  <w:pPr>
                    <w:adjustRightInd w:val="0"/>
                    <w:jc w:val="center"/>
                    <w:rPr>
                      <w:rFonts w:ascii="Times New Roman" w:hAnsi="Times New Roman"/>
                      <w:szCs w:val="21"/>
                    </w:rPr>
                  </w:pPr>
                  <w:r>
                    <w:rPr>
                      <w:rFonts w:ascii="Times New Roman" w:hAnsi="Times New Roman"/>
                      <w:szCs w:val="21"/>
                    </w:rPr>
                    <w:t>C</w:t>
                  </w:r>
                  <w:r>
                    <w:rPr>
                      <w:rFonts w:ascii="Times New Roman" w:hAnsi="Times New Roman"/>
                      <w:szCs w:val="21"/>
                      <w:vertAlign w:val="subscript"/>
                    </w:rPr>
                    <w:t>3</w:t>
                  </w:r>
                  <w:r>
                    <w:rPr>
                      <w:rFonts w:ascii="Times New Roman" w:hAnsi="Times New Roman"/>
                      <w:szCs w:val="21"/>
                    </w:rPr>
                    <w:t>H</w:t>
                  </w:r>
                  <w:r>
                    <w:rPr>
                      <w:rFonts w:ascii="Times New Roman" w:hAnsi="Times New Roman"/>
                      <w:szCs w:val="21"/>
                      <w:vertAlign w:val="subscript"/>
                    </w:rPr>
                    <w:t>8</w:t>
                  </w:r>
                </w:p>
              </w:tc>
              <w:tc>
                <w:tcPr>
                  <w:tcW w:w="1607" w:type="pct"/>
                  <w:tcBorders>
                    <w:top w:val="single" w:color="auto" w:sz="6" w:space="0"/>
                    <w:left w:val="single" w:color="auto" w:sz="6" w:space="0"/>
                    <w:bottom w:val="single" w:color="auto" w:sz="6" w:space="0"/>
                    <w:right w:val="nil"/>
                  </w:tcBorders>
                  <w:noWrap w:val="0"/>
                  <w:vAlign w:val="center"/>
                </w:tcPr>
                <w:p>
                  <w:pPr>
                    <w:adjustRightInd w:val="0"/>
                    <w:jc w:val="center"/>
                    <w:rPr>
                      <w:rFonts w:ascii="Times New Roman" w:hAnsi="Times New Roman"/>
                      <w:szCs w:val="21"/>
                    </w:rPr>
                  </w:pPr>
                  <w:r>
                    <w:rPr>
                      <w:rFonts w:ascii="Times New Roman" w:hAnsi="Times New Roman"/>
                      <w:szCs w:val="21"/>
                    </w:rPr>
                    <w:t>0.562</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113" w:type="pct"/>
                  <w:tcBorders>
                    <w:top w:val="single" w:color="auto" w:sz="6" w:space="0"/>
                    <w:left w:val="nil"/>
                    <w:bottom w:val="single" w:color="auto" w:sz="6" w:space="0"/>
                    <w:right w:val="single" w:color="auto" w:sz="6" w:space="0"/>
                  </w:tcBorders>
                  <w:noWrap w:val="0"/>
                  <w:vAlign w:val="top"/>
                </w:tcPr>
                <w:p>
                  <w:pPr>
                    <w:adjustRightInd w:val="0"/>
                    <w:jc w:val="center"/>
                    <w:rPr>
                      <w:rFonts w:ascii="Times New Roman" w:hAnsi="Times New Roman"/>
                      <w:szCs w:val="21"/>
                    </w:rPr>
                  </w:pPr>
                  <w:r>
                    <w:rPr>
                      <w:rFonts w:ascii="Times New Roman" w:hAnsi="Times New Roman"/>
                      <w:szCs w:val="21"/>
                    </w:rPr>
                    <w:t>4</w:t>
                  </w:r>
                </w:p>
              </w:tc>
              <w:tc>
                <w:tcPr>
                  <w:tcW w:w="1113" w:type="pct"/>
                  <w:tcBorders>
                    <w:top w:val="single" w:color="auto" w:sz="6" w:space="0"/>
                    <w:left w:val="nil"/>
                    <w:bottom w:val="single" w:color="auto" w:sz="6" w:space="0"/>
                    <w:right w:val="single" w:color="auto" w:sz="6" w:space="0"/>
                  </w:tcBorders>
                  <w:noWrap w:val="0"/>
                  <w:vAlign w:val="center"/>
                </w:tcPr>
                <w:p>
                  <w:pPr>
                    <w:adjustRightInd w:val="0"/>
                    <w:jc w:val="center"/>
                    <w:rPr>
                      <w:rFonts w:ascii="Times New Roman" w:hAnsi="Times New Roman"/>
                      <w:szCs w:val="21"/>
                    </w:rPr>
                  </w:pPr>
                  <w:r>
                    <w:rPr>
                      <w:rFonts w:ascii="Times New Roman"/>
                      <w:szCs w:val="21"/>
                    </w:rPr>
                    <w:t>异丁烷</w:t>
                  </w:r>
                </w:p>
              </w:tc>
              <w:tc>
                <w:tcPr>
                  <w:tcW w:w="1167" w:type="pct"/>
                  <w:tcBorders>
                    <w:top w:val="single" w:color="auto" w:sz="6" w:space="0"/>
                    <w:left w:val="single" w:color="auto" w:sz="6" w:space="0"/>
                    <w:bottom w:val="single" w:color="auto" w:sz="6" w:space="0"/>
                    <w:right w:val="single" w:color="auto" w:sz="6" w:space="0"/>
                  </w:tcBorders>
                  <w:noWrap w:val="0"/>
                  <w:vAlign w:val="center"/>
                </w:tcPr>
                <w:p>
                  <w:pPr>
                    <w:adjustRightInd w:val="0"/>
                    <w:jc w:val="center"/>
                    <w:rPr>
                      <w:rFonts w:ascii="Times New Roman" w:hAnsi="Times New Roman"/>
                      <w:szCs w:val="21"/>
                    </w:rPr>
                  </w:pPr>
                  <w:r>
                    <w:rPr>
                      <w:rFonts w:ascii="Times New Roman" w:hAnsi="Times New Roman"/>
                      <w:szCs w:val="21"/>
                    </w:rPr>
                    <w:t>i</w:t>
                  </w:r>
                  <w:r>
                    <w:rPr>
                      <w:rFonts w:ascii="Times New Roman"/>
                      <w:szCs w:val="21"/>
                    </w:rPr>
                    <w:t>－</w:t>
                  </w:r>
                  <w:r>
                    <w:rPr>
                      <w:rFonts w:ascii="Times New Roman" w:hAnsi="Times New Roman"/>
                      <w:szCs w:val="21"/>
                    </w:rPr>
                    <w:t>C</w:t>
                  </w:r>
                  <w:r>
                    <w:rPr>
                      <w:rFonts w:ascii="Times New Roman" w:hAnsi="Times New Roman"/>
                      <w:szCs w:val="21"/>
                      <w:vertAlign w:val="subscript"/>
                    </w:rPr>
                    <w:t>4</w:t>
                  </w:r>
                  <w:r>
                    <w:rPr>
                      <w:rFonts w:ascii="Times New Roman" w:hAnsi="Times New Roman"/>
                      <w:szCs w:val="21"/>
                    </w:rPr>
                    <w:t>H</w:t>
                  </w:r>
                  <w:r>
                    <w:rPr>
                      <w:rFonts w:ascii="Times New Roman" w:hAnsi="Times New Roman"/>
                      <w:szCs w:val="21"/>
                      <w:vertAlign w:val="subscript"/>
                    </w:rPr>
                    <w:t>10</w:t>
                  </w:r>
                </w:p>
              </w:tc>
              <w:tc>
                <w:tcPr>
                  <w:tcW w:w="1607" w:type="pct"/>
                  <w:tcBorders>
                    <w:top w:val="single" w:color="auto" w:sz="6" w:space="0"/>
                    <w:left w:val="single" w:color="auto" w:sz="6" w:space="0"/>
                    <w:bottom w:val="single" w:color="auto" w:sz="6" w:space="0"/>
                    <w:right w:val="nil"/>
                  </w:tcBorders>
                  <w:noWrap w:val="0"/>
                  <w:vAlign w:val="center"/>
                </w:tcPr>
                <w:p>
                  <w:pPr>
                    <w:adjustRightInd w:val="0"/>
                    <w:jc w:val="center"/>
                    <w:rPr>
                      <w:rFonts w:ascii="Times New Roman" w:hAnsi="Times New Roman"/>
                      <w:szCs w:val="21"/>
                    </w:rPr>
                  </w:pPr>
                  <w:r>
                    <w:rPr>
                      <w:rFonts w:ascii="Times New Roman" w:hAnsi="Times New Roman"/>
                      <w:szCs w:val="21"/>
                    </w:rPr>
                    <w:t>0.099</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113" w:type="pct"/>
                  <w:tcBorders>
                    <w:top w:val="single" w:color="auto" w:sz="6" w:space="0"/>
                    <w:left w:val="nil"/>
                    <w:bottom w:val="single" w:color="auto" w:sz="6" w:space="0"/>
                    <w:right w:val="single" w:color="auto" w:sz="6" w:space="0"/>
                  </w:tcBorders>
                  <w:noWrap w:val="0"/>
                  <w:vAlign w:val="top"/>
                </w:tcPr>
                <w:p>
                  <w:pPr>
                    <w:adjustRightInd w:val="0"/>
                    <w:jc w:val="center"/>
                    <w:rPr>
                      <w:rFonts w:ascii="Times New Roman" w:hAnsi="Times New Roman"/>
                      <w:szCs w:val="21"/>
                    </w:rPr>
                  </w:pPr>
                  <w:r>
                    <w:rPr>
                      <w:rFonts w:ascii="Times New Roman" w:hAnsi="Times New Roman"/>
                      <w:szCs w:val="21"/>
                    </w:rPr>
                    <w:t>5</w:t>
                  </w:r>
                </w:p>
              </w:tc>
              <w:tc>
                <w:tcPr>
                  <w:tcW w:w="1113" w:type="pct"/>
                  <w:tcBorders>
                    <w:top w:val="single" w:color="auto" w:sz="6" w:space="0"/>
                    <w:left w:val="nil"/>
                    <w:bottom w:val="single" w:color="auto" w:sz="6" w:space="0"/>
                    <w:right w:val="single" w:color="auto" w:sz="6" w:space="0"/>
                  </w:tcBorders>
                  <w:noWrap w:val="0"/>
                  <w:vAlign w:val="center"/>
                </w:tcPr>
                <w:p>
                  <w:pPr>
                    <w:adjustRightInd w:val="0"/>
                    <w:jc w:val="center"/>
                    <w:rPr>
                      <w:rFonts w:ascii="Times New Roman" w:hAnsi="Times New Roman"/>
                      <w:szCs w:val="21"/>
                    </w:rPr>
                  </w:pPr>
                  <w:r>
                    <w:rPr>
                      <w:rFonts w:ascii="Times New Roman"/>
                      <w:szCs w:val="21"/>
                    </w:rPr>
                    <w:t>正丁烷</w:t>
                  </w:r>
                </w:p>
              </w:tc>
              <w:tc>
                <w:tcPr>
                  <w:tcW w:w="1167" w:type="pct"/>
                  <w:tcBorders>
                    <w:top w:val="single" w:color="auto" w:sz="6" w:space="0"/>
                    <w:left w:val="single" w:color="auto" w:sz="6" w:space="0"/>
                    <w:bottom w:val="single" w:color="auto" w:sz="6" w:space="0"/>
                    <w:right w:val="single" w:color="auto" w:sz="6" w:space="0"/>
                  </w:tcBorders>
                  <w:noWrap w:val="0"/>
                  <w:vAlign w:val="center"/>
                </w:tcPr>
                <w:p>
                  <w:pPr>
                    <w:adjustRightInd w:val="0"/>
                    <w:jc w:val="center"/>
                    <w:rPr>
                      <w:rFonts w:ascii="Times New Roman" w:hAnsi="Times New Roman"/>
                      <w:szCs w:val="21"/>
                    </w:rPr>
                  </w:pPr>
                  <w:r>
                    <w:rPr>
                      <w:rFonts w:ascii="Times New Roman" w:hAnsi="Times New Roman"/>
                      <w:szCs w:val="21"/>
                    </w:rPr>
                    <w:t>n</w:t>
                  </w:r>
                  <w:r>
                    <w:rPr>
                      <w:rFonts w:ascii="Times New Roman"/>
                      <w:szCs w:val="21"/>
                    </w:rPr>
                    <w:t>－</w:t>
                  </w:r>
                  <w:r>
                    <w:rPr>
                      <w:rFonts w:ascii="Times New Roman" w:hAnsi="Times New Roman"/>
                      <w:szCs w:val="21"/>
                    </w:rPr>
                    <w:t>C</w:t>
                  </w:r>
                  <w:r>
                    <w:rPr>
                      <w:rFonts w:ascii="Times New Roman" w:hAnsi="Times New Roman"/>
                      <w:szCs w:val="21"/>
                      <w:vertAlign w:val="subscript"/>
                    </w:rPr>
                    <w:t>4</w:t>
                  </w:r>
                  <w:r>
                    <w:rPr>
                      <w:rFonts w:ascii="Times New Roman" w:hAnsi="Times New Roman"/>
                      <w:szCs w:val="21"/>
                    </w:rPr>
                    <w:t>H</w:t>
                  </w:r>
                  <w:r>
                    <w:rPr>
                      <w:rFonts w:ascii="Times New Roman" w:hAnsi="Times New Roman"/>
                      <w:szCs w:val="21"/>
                      <w:vertAlign w:val="subscript"/>
                    </w:rPr>
                    <w:t>10</w:t>
                  </w:r>
                </w:p>
              </w:tc>
              <w:tc>
                <w:tcPr>
                  <w:tcW w:w="1607" w:type="pct"/>
                  <w:tcBorders>
                    <w:top w:val="single" w:color="auto" w:sz="6" w:space="0"/>
                    <w:left w:val="single" w:color="auto" w:sz="6" w:space="0"/>
                    <w:bottom w:val="single" w:color="auto" w:sz="6" w:space="0"/>
                    <w:right w:val="nil"/>
                  </w:tcBorders>
                  <w:noWrap w:val="0"/>
                  <w:vAlign w:val="center"/>
                </w:tcPr>
                <w:p>
                  <w:pPr>
                    <w:adjustRightInd w:val="0"/>
                    <w:jc w:val="center"/>
                    <w:rPr>
                      <w:rFonts w:ascii="Times New Roman" w:hAnsi="Times New Roman"/>
                      <w:szCs w:val="21"/>
                    </w:rPr>
                  </w:pPr>
                  <w:r>
                    <w:rPr>
                      <w:rFonts w:ascii="Times New Roman" w:hAnsi="Times New Roman"/>
                      <w:szCs w:val="21"/>
                    </w:rPr>
                    <w:t>0.108</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113" w:type="pct"/>
                  <w:tcBorders>
                    <w:top w:val="single" w:color="auto" w:sz="6" w:space="0"/>
                    <w:left w:val="nil"/>
                    <w:bottom w:val="single" w:color="auto" w:sz="6" w:space="0"/>
                    <w:right w:val="single" w:color="auto" w:sz="6" w:space="0"/>
                  </w:tcBorders>
                  <w:noWrap w:val="0"/>
                  <w:vAlign w:val="top"/>
                </w:tcPr>
                <w:p>
                  <w:pPr>
                    <w:adjustRightInd w:val="0"/>
                    <w:jc w:val="center"/>
                    <w:rPr>
                      <w:rFonts w:ascii="Times New Roman" w:hAnsi="Times New Roman"/>
                      <w:szCs w:val="21"/>
                    </w:rPr>
                  </w:pPr>
                  <w:r>
                    <w:rPr>
                      <w:rFonts w:ascii="Times New Roman" w:hAnsi="Times New Roman"/>
                      <w:szCs w:val="21"/>
                    </w:rPr>
                    <w:t>6</w:t>
                  </w:r>
                </w:p>
              </w:tc>
              <w:tc>
                <w:tcPr>
                  <w:tcW w:w="1113" w:type="pct"/>
                  <w:tcBorders>
                    <w:top w:val="single" w:color="auto" w:sz="6" w:space="0"/>
                    <w:left w:val="nil"/>
                    <w:bottom w:val="single" w:color="auto" w:sz="6" w:space="0"/>
                    <w:right w:val="single" w:color="auto" w:sz="6" w:space="0"/>
                  </w:tcBorders>
                  <w:noWrap w:val="0"/>
                  <w:vAlign w:val="center"/>
                </w:tcPr>
                <w:p>
                  <w:pPr>
                    <w:adjustRightInd w:val="0"/>
                    <w:jc w:val="center"/>
                    <w:rPr>
                      <w:rFonts w:ascii="Times New Roman" w:hAnsi="Times New Roman"/>
                      <w:szCs w:val="21"/>
                    </w:rPr>
                  </w:pPr>
                  <w:r>
                    <w:rPr>
                      <w:rFonts w:ascii="Times New Roman"/>
                      <w:szCs w:val="21"/>
                    </w:rPr>
                    <w:t>异戊烷</w:t>
                  </w:r>
                </w:p>
              </w:tc>
              <w:tc>
                <w:tcPr>
                  <w:tcW w:w="1167" w:type="pct"/>
                  <w:tcBorders>
                    <w:top w:val="single" w:color="auto" w:sz="6" w:space="0"/>
                    <w:left w:val="single" w:color="auto" w:sz="6" w:space="0"/>
                    <w:bottom w:val="single" w:color="auto" w:sz="6" w:space="0"/>
                    <w:right w:val="single" w:color="auto" w:sz="6" w:space="0"/>
                  </w:tcBorders>
                  <w:noWrap w:val="0"/>
                  <w:vAlign w:val="center"/>
                </w:tcPr>
                <w:p>
                  <w:pPr>
                    <w:adjustRightInd w:val="0"/>
                    <w:jc w:val="center"/>
                    <w:rPr>
                      <w:rFonts w:ascii="Times New Roman" w:hAnsi="Times New Roman"/>
                      <w:szCs w:val="21"/>
                    </w:rPr>
                  </w:pPr>
                  <w:r>
                    <w:rPr>
                      <w:rFonts w:ascii="Times New Roman" w:hAnsi="Times New Roman"/>
                      <w:szCs w:val="21"/>
                    </w:rPr>
                    <w:t>i</w:t>
                  </w:r>
                  <w:r>
                    <w:rPr>
                      <w:rFonts w:ascii="Times New Roman"/>
                      <w:szCs w:val="21"/>
                    </w:rPr>
                    <w:t>－</w:t>
                  </w:r>
                  <w:r>
                    <w:rPr>
                      <w:rFonts w:ascii="Times New Roman" w:hAnsi="Times New Roman"/>
                      <w:szCs w:val="21"/>
                    </w:rPr>
                    <w:t>C</w:t>
                  </w:r>
                  <w:r>
                    <w:rPr>
                      <w:rFonts w:ascii="Times New Roman" w:hAnsi="Times New Roman"/>
                      <w:szCs w:val="21"/>
                      <w:vertAlign w:val="subscript"/>
                    </w:rPr>
                    <w:t>5</w:t>
                  </w:r>
                  <w:r>
                    <w:rPr>
                      <w:rFonts w:ascii="Times New Roman" w:hAnsi="Times New Roman"/>
                      <w:szCs w:val="21"/>
                    </w:rPr>
                    <w:t>H</w:t>
                  </w:r>
                  <w:r>
                    <w:rPr>
                      <w:rFonts w:ascii="Times New Roman" w:hAnsi="Times New Roman"/>
                      <w:szCs w:val="21"/>
                      <w:vertAlign w:val="subscript"/>
                    </w:rPr>
                    <w:t>12</w:t>
                  </w:r>
                </w:p>
              </w:tc>
              <w:tc>
                <w:tcPr>
                  <w:tcW w:w="1607" w:type="pct"/>
                  <w:tcBorders>
                    <w:top w:val="single" w:color="auto" w:sz="6" w:space="0"/>
                    <w:left w:val="single" w:color="auto" w:sz="6" w:space="0"/>
                    <w:bottom w:val="single" w:color="auto" w:sz="6" w:space="0"/>
                    <w:right w:val="nil"/>
                  </w:tcBorders>
                  <w:noWrap w:val="0"/>
                  <w:vAlign w:val="center"/>
                </w:tcPr>
                <w:p>
                  <w:pPr>
                    <w:adjustRightInd w:val="0"/>
                    <w:jc w:val="center"/>
                    <w:rPr>
                      <w:rFonts w:ascii="Times New Roman" w:hAnsi="Times New Roman"/>
                      <w:szCs w:val="21"/>
                    </w:rPr>
                  </w:pPr>
                  <w:r>
                    <w:rPr>
                      <w:rFonts w:ascii="Times New Roman" w:hAnsi="Times New Roman"/>
                      <w:szCs w:val="21"/>
                    </w:rPr>
                    <w:t>0.032</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113" w:type="pct"/>
                  <w:tcBorders>
                    <w:top w:val="single" w:color="auto" w:sz="6" w:space="0"/>
                    <w:left w:val="nil"/>
                    <w:bottom w:val="single" w:color="auto" w:sz="6" w:space="0"/>
                    <w:right w:val="single" w:color="auto" w:sz="6" w:space="0"/>
                  </w:tcBorders>
                  <w:noWrap w:val="0"/>
                  <w:vAlign w:val="top"/>
                </w:tcPr>
                <w:p>
                  <w:pPr>
                    <w:adjustRightInd w:val="0"/>
                    <w:jc w:val="center"/>
                    <w:rPr>
                      <w:rFonts w:ascii="Times New Roman" w:hAnsi="Times New Roman"/>
                      <w:szCs w:val="21"/>
                    </w:rPr>
                  </w:pPr>
                  <w:r>
                    <w:rPr>
                      <w:rFonts w:ascii="Times New Roman" w:hAnsi="Times New Roman"/>
                      <w:szCs w:val="21"/>
                    </w:rPr>
                    <w:t>7</w:t>
                  </w:r>
                </w:p>
              </w:tc>
              <w:tc>
                <w:tcPr>
                  <w:tcW w:w="1113" w:type="pct"/>
                  <w:tcBorders>
                    <w:top w:val="single" w:color="auto" w:sz="6" w:space="0"/>
                    <w:left w:val="nil"/>
                    <w:bottom w:val="single" w:color="auto" w:sz="6" w:space="0"/>
                    <w:right w:val="single" w:color="auto" w:sz="6" w:space="0"/>
                  </w:tcBorders>
                  <w:noWrap w:val="0"/>
                  <w:vAlign w:val="center"/>
                </w:tcPr>
                <w:p>
                  <w:pPr>
                    <w:adjustRightInd w:val="0"/>
                    <w:jc w:val="center"/>
                    <w:rPr>
                      <w:rFonts w:ascii="Times New Roman" w:hAnsi="Times New Roman"/>
                      <w:szCs w:val="21"/>
                    </w:rPr>
                  </w:pPr>
                  <w:r>
                    <w:rPr>
                      <w:rFonts w:ascii="Times New Roman"/>
                      <w:szCs w:val="21"/>
                    </w:rPr>
                    <w:t>正戊烷</w:t>
                  </w:r>
                </w:p>
              </w:tc>
              <w:tc>
                <w:tcPr>
                  <w:tcW w:w="1167" w:type="pct"/>
                  <w:tcBorders>
                    <w:top w:val="single" w:color="auto" w:sz="6" w:space="0"/>
                    <w:left w:val="single" w:color="auto" w:sz="6" w:space="0"/>
                    <w:bottom w:val="single" w:color="auto" w:sz="6" w:space="0"/>
                    <w:right w:val="single" w:color="auto" w:sz="6" w:space="0"/>
                  </w:tcBorders>
                  <w:noWrap w:val="0"/>
                  <w:vAlign w:val="center"/>
                </w:tcPr>
                <w:p>
                  <w:pPr>
                    <w:adjustRightInd w:val="0"/>
                    <w:jc w:val="center"/>
                    <w:rPr>
                      <w:rFonts w:ascii="Times New Roman" w:hAnsi="Times New Roman"/>
                      <w:szCs w:val="21"/>
                    </w:rPr>
                  </w:pPr>
                  <w:r>
                    <w:rPr>
                      <w:rFonts w:ascii="Times New Roman" w:hAnsi="Times New Roman"/>
                      <w:szCs w:val="21"/>
                    </w:rPr>
                    <w:t>n</w:t>
                  </w:r>
                  <w:r>
                    <w:rPr>
                      <w:rFonts w:ascii="Times New Roman"/>
                      <w:szCs w:val="21"/>
                    </w:rPr>
                    <w:t>－</w:t>
                  </w:r>
                  <w:r>
                    <w:rPr>
                      <w:rFonts w:ascii="Times New Roman" w:hAnsi="Times New Roman"/>
                      <w:szCs w:val="21"/>
                    </w:rPr>
                    <w:t>C</w:t>
                  </w:r>
                  <w:r>
                    <w:rPr>
                      <w:rFonts w:ascii="Times New Roman" w:hAnsi="Times New Roman"/>
                      <w:szCs w:val="21"/>
                      <w:vertAlign w:val="subscript"/>
                    </w:rPr>
                    <w:t>5</w:t>
                  </w:r>
                  <w:r>
                    <w:rPr>
                      <w:rFonts w:ascii="Times New Roman" w:hAnsi="Times New Roman"/>
                      <w:szCs w:val="21"/>
                    </w:rPr>
                    <w:t>H</w:t>
                  </w:r>
                  <w:r>
                    <w:rPr>
                      <w:rFonts w:ascii="Times New Roman" w:hAnsi="Times New Roman"/>
                      <w:szCs w:val="21"/>
                      <w:vertAlign w:val="subscript"/>
                    </w:rPr>
                    <w:t>12</w:t>
                  </w:r>
                </w:p>
              </w:tc>
              <w:tc>
                <w:tcPr>
                  <w:tcW w:w="1607" w:type="pct"/>
                  <w:tcBorders>
                    <w:top w:val="single" w:color="auto" w:sz="6" w:space="0"/>
                    <w:left w:val="single" w:color="auto" w:sz="6" w:space="0"/>
                    <w:bottom w:val="single" w:color="auto" w:sz="6" w:space="0"/>
                    <w:right w:val="nil"/>
                  </w:tcBorders>
                  <w:noWrap w:val="0"/>
                  <w:vAlign w:val="center"/>
                </w:tcPr>
                <w:p>
                  <w:pPr>
                    <w:adjustRightInd w:val="0"/>
                    <w:jc w:val="center"/>
                    <w:rPr>
                      <w:rFonts w:ascii="Times New Roman" w:hAnsi="Times New Roman"/>
                      <w:szCs w:val="21"/>
                    </w:rPr>
                  </w:pPr>
                  <w:r>
                    <w:rPr>
                      <w:rFonts w:ascii="Times New Roman" w:hAnsi="Times New Roman"/>
                      <w:szCs w:val="21"/>
                    </w:rPr>
                    <w:t>0.030</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113" w:type="pct"/>
                  <w:tcBorders>
                    <w:top w:val="single" w:color="auto" w:sz="6" w:space="0"/>
                    <w:left w:val="nil"/>
                    <w:bottom w:val="single" w:color="auto" w:sz="6" w:space="0"/>
                    <w:right w:val="single" w:color="auto" w:sz="6" w:space="0"/>
                  </w:tcBorders>
                  <w:noWrap w:val="0"/>
                  <w:vAlign w:val="top"/>
                </w:tcPr>
                <w:p>
                  <w:pPr>
                    <w:adjustRightInd w:val="0"/>
                    <w:jc w:val="center"/>
                    <w:rPr>
                      <w:rFonts w:ascii="Times New Roman" w:hAnsi="Times New Roman"/>
                      <w:szCs w:val="21"/>
                    </w:rPr>
                  </w:pPr>
                  <w:r>
                    <w:rPr>
                      <w:rFonts w:ascii="Times New Roman" w:hAnsi="Times New Roman"/>
                      <w:szCs w:val="21"/>
                    </w:rPr>
                    <w:t>8</w:t>
                  </w:r>
                </w:p>
              </w:tc>
              <w:tc>
                <w:tcPr>
                  <w:tcW w:w="1113" w:type="pct"/>
                  <w:tcBorders>
                    <w:top w:val="single" w:color="auto" w:sz="6" w:space="0"/>
                    <w:left w:val="nil"/>
                    <w:bottom w:val="single" w:color="auto" w:sz="6" w:space="0"/>
                    <w:right w:val="single" w:color="auto" w:sz="6" w:space="0"/>
                  </w:tcBorders>
                  <w:noWrap w:val="0"/>
                  <w:vAlign w:val="center"/>
                </w:tcPr>
                <w:p>
                  <w:pPr>
                    <w:adjustRightInd w:val="0"/>
                    <w:jc w:val="center"/>
                    <w:rPr>
                      <w:rFonts w:ascii="Times New Roman" w:hAnsi="Times New Roman"/>
                      <w:szCs w:val="21"/>
                    </w:rPr>
                  </w:pPr>
                  <w:r>
                    <w:rPr>
                      <w:rFonts w:ascii="Times New Roman"/>
                      <w:szCs w:val="21"/>
                    </w:rPr>
                    <w:t>己烷</w:t>
                  </w:r>
                  <w:r>
                    <w:rPr>
                      <w:rFonts w:ascii="Times New Roman" w:hAnsi="Times New Roman"/>
                      <w:szCs w:val="21"/>
                      <w:vertAlign w:val="superscript"/>
                    </w:rPr>
                    <w:t>+</w:t>
                  </w:r>
                </w:p>
              </w:tc>
              <w:tc>
                <w:tcPr>
                  <w:tcW w:w="1167" w:type="pct"/>
                  <w:tcBorders>
                    <w:top w:val="single" w:color="auto" w:sz="6" w:space="0"/>
                    <w:left w:val="single" w:color="auto" w:sz="6" w:space="0"/>
                    <w:bottom w:val="single" w:color="auto" w:sz="6" w:space="0"/>
                    <w:right w:val="single" w:color="auto" w:sz="6" w:space="0"/>
                  </w:tcBorders>
                  <w:noWrap w:val="0"/>
                  <w:vAlign w:val="center"/>
                </w:tcPr>
                <w:p>
                  <w:pPr>
                    <w:adjustRightInd w:val="0"/>
                    <w:jc w:val="center"/>
                    <w:rPr>
                      <w:rFonts w:ascii="Times New Roman" w:hAnsi="Times New Roman"/>
                      <w:szCs w:val="21"/>
                    </w:rPr>
                  </w:pPr>
                  <w:r>
                    <w:rPr>
                      <w:rFonts w:ascii="Times New Roman" w:hAnsi="Times New Roman"/>
                      <w:szCs w:val="21"/>
                    </w:rPr>
                    <w:t>C6</w:t>
                  </w:r>
                  <w:r>
                    <w:rPr>
                      <w:rFonts w:ascii="Times New Roman"/>
                      <w:szCs w:val="21"/>
                      <w:vertAlign w:val="superscript"/>
                    </w:rPr>
                    <w:t>＋</w:t>
                  </w:r>
                </w:p>
              </w:tc>
              <w:tc>
                <w:tcPr>
                  <w:tcW w:w="1607" w:type="pct"/>
                  <w:tcBorders>
                    <w:top w:val="single" w:color="auto" w:sz="6" w:space="0"/>
                    <w:left w:val="single" w:color="auto" w:sz="6" w:space="0"/>
                    <w:bottom w:val="single" w:color="auto" w:sz="6" w:space="0"/>
                    <w:right w:val="nil"/>
                  </w:tcBorders>
                  <w:noWrap w:val="0"/>
                  <w:vAlign w:val="center"/>
                </w:tcPr>
                <w:p>
                  <w:pPr>
                    <w:adjustRightInd w:val="0"/>
                    <w:jc w:val="center"/>
                    <w:rPr>
                      <w:rFonts w:ascii="Times New Roman" w:hAnsi="Times New Roman"/>
                      <w:szCs w:val="21"/>
                    </w:rPr>
                  </w:pPr>
                  <w:r>
                    <w:rPr>
                      <w:rFonts w:ascii="Times New Roman" w:hAnsi="Times New Roman"/>
                      <w:szCs w:val="21"/>
                    </w:rPr>
                    <w:t>0.075</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113" w:type="pct"/>
                  <w:tcBorders>
                    <w:top w:val="single" w:color="auto" w:sz="6" w:space="0"/>
                    <w:left w:val="nil"/>
                    <w:bottom w:val="single" w:color="auto" w:sz="6" w:space="0"/>
                    <w:right w:val="single" w:color="auto" w:sz="6" w:space="0"/>
                  </w:tcBorders>
                  <w:noWrap w:val="0"/>
                  <w:vAlign w:val="top"/>
                </w:tcPr>
                <w:p>
                  <w:pPr>
                    <w:adjustRightInd w:val="0"/>
                    <w:jc w:val="center"/>
                    <w:rPr>
                      <w:rFonts w:ascii="Times New Roman" w:hAnsi="Times New Roman"/>
                      <w:szCs w:val="21"/>
                    </w:rPr>
                  </w:pPr>
                  <w:r>
                    <w:rPr>
                      <w:rFonts w:ascii="Times New Roman" w:hAnsi="Times New Roman"/>
                      <w:szCs w:val="21"/>
                    </w:rPr>
                    <w:t>9</w:t>
                  </w:r>
                </w:p>
              </w:tc>
              <w:tc>
                <w:tcPr>
                  <w:tcW w:w="1113" w:type="pct"/>
                  <w:tcBorders>
                    <w:top w:val="single" w:color="auto" w:sz="6" w:space="0"/>
                    <w:left w:val="nil"/>
                    <w:bottom w:val="single" w:color="auto" w:sz="6" w:space="0"/>
                    <w:right w:val="single" w:color="auto" w:sz="6" w:space="0"/>
                  </w:tcBorders>
                  <w:noWrap w:val="0"/>
                  <w:vAlign w:val="center"/>
                </w:tcPr>
                <w:p>
                  <w:pPr>
                    <w:adjustRightInd w:val="0"/>
                    <w:jc w:val="center"/>
                    <w:rPr>
                      <w:rFonts w:ascii="Times New Roman" w:hAnsi="Times New Roman"/>
                      <w:szCs w:val="21"/>
                    </w:rPr>
                  </w:pPr>
                  <w:r>
                    <w:rPr>
                      <w:rFonts w:ascii="Times New Roman"/>
                      <w:szCs w:val="21"/>
                    </w:rPr>
                    <w:t>二氧化碳</w:t>
                  </w:r>
                </w:p>
              </w:tc>
              <w:tc>
                <w:tcPr>
                  <w:tcW w:w="1167" w:type="pct"/>
                  <w:tcBorders>
                    <w:top w:val="single" w:color="auto" w:sz="6" w:space="0"/>
                    <w:left w:val="single" w:color="auto" w:sz="6" w:space="0"/>
                    <w:bottom w:val="single" w:color="auto" w:sz="6" w:space="0"/>
                    <w:right w:val="single" w:color="auto" w:sz="6" w:space="0"/>
                  </w:tcBorders>
                  <w:noWrap w:val="0"/>
                  <w:vAlign w:val="center"/>
                </w:tcPr>
                <w:p>
                  <w:pPr>
                    <w:adjustRightInd w:val="0"/>
                    <w:jc w:val="center"/>
                    <w:rPr>
                      <w:rFonts w:ascii="Times New Roman" w:hAnsi="Times New Roman"/>
                      <w:szCs w:val="21"/>
                    </w:rPr>
                  </w:pPr>
                  <w:r>
                    <w:rPr>
                      <w:rFonts w:ascii="Times New Roman" w:hAnsi="Times New Roman"/>
                      <w:szCs w:val="21"/>
                    </w:rPr>
                    <w:t>CO</w:t>
                  </w:r>
                  <w:r>
                    <w:rPr>
                      <w:rFonts w:ascii="Times New Roman" w:hAnsi="Times New Roman"/>
                      <w:szCs w:val="21"/>
                      <w:vertAlign w:val="subscript"/>
                    </w:rPr>
                    <w:t>2</w:t>
                  </w:r>
                </w:p>
              </w:tc>
              <w:tc>
                <w:tcPr>
                  <w:tcW w:w="1607" w:type="pct"/>
                  <w:tcBorders>
                    <w:top w:val="single" w:color="auto" w:sz="6" w:space="0"/>
                    <w:left w:val="single" w:color="auto" w:sz="6" w:space="0"/>
                    <w:bottom w:val="single" w:color="auto" w:sz="6" w:space="0"/>
                    <w:right w:val="nil"/>
                  </w:tcBorders>
                  <w:noWrap w:val="0"/>
                  <w:vAlign w:val="center"/>
                </w:tcPr>
                <w:p>
                  <w:pPr>
                    <w:adjustRightInd w:val="0"/>
                    <w:jc w:val="center"/>
                    <w:rPr>
                      <w:rFonts w:ascii="Times New Roman" w:hAnsi="Times New Roman"/>
                      <w:szCs w:val="21"/>
                    </w:rPr>
                  </w:pPr>
                  <w:r>
                    <w:rPr>
                      <w:rFonts w:ascii="Times New Roman" w:hAnsi="Times New Roman"/>
                      <w:szCs w:val="21"/>
                    </w:rPr>
                    <w:t>0.683</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113" w:type="pct"/>
                  <w:tcBorders>
                    <w:top w:val="single" w:color="auto" w:sz="6" w:space="0"/>
                    <w:left w:val="nil"/>
                    <w:bottom w:val="single" w:color="auto" w:sz="6" w:space="0"/>
                    <w:right w:val="single" w:color="auto" w:sz="6" w:space="0"/>
                  </w:tcBorders>
                  <w:noWrap w:val="0"/>
                  <w:vAlign w:val="top"/>
                </w:tcPr>
                <w:p>
                  <w:pPr>
                    <w:adjustRightInd w:val="0"/>
                    <w:jc w:val="center"/>
                    <w:rPr>
                      <w:rFonts w:ascii="Times New Roman" w:hAnsi="Times New Roman"/>
                      <w:szCs w:val="21"/>
                    </w:rPr>
                  </w:pPr>
                  <w:r>
                    <w:rPr>
                      <w:rFonts w:ascii="Times New Roman" w:hAnsi="Times New Roman"/>
                      <w:szCs w:val="21"/>
                    </w:rPr>
                    <w:t>10</w:t>
                  </w:r>
                </w:p>
              </w:tc>
              <w:tc>
                <w:tcPr>
                  <w:tcW w:w="1113" w:type="pct"/>
                  <w:tcBorders>
                    <w:top w:val="single" w:color="auto" w:sz="6" w:space="0"/>
                    <w:left w:val="nil"/>
                    <w:bottom w:val="single" w:color="auto" w:sz="6" w:space="0"/>
                    <w:right w:val="single" w:color="auto" w:sz="6" w:space="0"/>
                  </w:tcBorders>
                  <w:noWrap w:val="0"/>
                  <w:vAlign w:val="center"/>
                </w:tcPr>
                <w:p>
                  <w:pPr>
                    <w:adjustRightInd w:val="0"/>
                    <w:jc w:val="center"/>
                    <w:rPr>
                      <w:rFonts w:ascii="Times New Roman" w:hAnsi="Times New Roman"/>
                      <w:szCs w:val="21"/>
                    </w:rPr>
                  </w:pPr>
                  <w:r>
                    <w:rPr>
                      <w:rFonts w:ascii="Times New Roman"/>
                      <w:szCs w:val="21"/>
                    </w:rPr>
                    <w:t>氮</w:t>
                  </w:r>
                </w:p>
              </w:tc>
              <w:tc>
                <w:tcPr>
                  <w:tcW w:w="1167" w:type="pct"/>
                  <w:tcBorders>
                    <w:top w:val="single" w:color="auto" w:sz="6" w:space="0"/>
                    <w:left w:val="single" w:color="auto" w:sz="6" w:space="0"/>
                    <w:bottom w:val="single" w:color="auto" w:sz="6" w:space="0"/>
                    <w:right w:val="single" w:color="auto" w:sz="6" w:space="0"/>
                  </w:tcBorders>
                  <w:noWrap w:val="0"/>
                  <w:vAlign w:val="center"/>
                </w:tcPr>
                <w:p>
                  <w:pPr>
                    <w:adjustRightInd w:val="0"/>
                    <w:jc w:val="center"/>
                    <w:rPr>
                      <w:rFonts w:ascii="Times New Roman" w:hAnsi="Times New Roman"/>
                      <w:szCs w:val="21"/>
                    </w:rPr>
                  </w:pPr>
                  <w:r>
                    <w:rPr>
                      <w:rFonts w:ascii="Times New Roman" w:hAnsi="Times New Roman"/>
                      <w:szCs w:val="21"/>
                    </w:rPr>
                    <w:t>N</w:t>
                  </w:r>
                  <w:r>
                    <w:rPr>
                      <w:rFonts w:ascii="Times New Roman" w:hAnsi="Times New Roman"/>
                      <w:szCs w:val="21"/>
                      <w:vertAlign w:val="subscript"/>
                    </w:rPr>
                    <w:t>2</w:t>
                  </w:r>
                </w:p>
              </w:tc>
              <w:tc>
                <w:tcPr>
                  <w:tcW w:w="1607" w:type="pct"/>
                  <w:tcBorders>
                    <w:top w:val="single" w:color="auto" w:sz="6" w:space="0"/>
                    <w:left w:val="single" w:color="auto" w:sz="6" w:space="0"/>
                    <w:bottom w:val="single" w:color="auto" w:sz="6" w:space="0"/>
                    <w:right w:val="nil"/>
                  </w:tcBorders>
                  <w:noWrap w:val="0"/>
                  <w:vAlign w:val="center"/>
                </w:tcPr>
                <w:p>
                  <w:pPr>
                    <w:adjustRightInd w:val="0"/>
                    <w:jc w:val="center"/>
                    <w:rPr>
                      <w:rFonts w:ascii="Times New Roman" w:hAnsi="Times New Roman"/>
                      <w:szCs w:val="21"/>
                    </w:rPr>
                  </w:pPr>
                  <w:r>
                    <w:rPr>
                      <w:rFonts w:ascii="Times New Roman" w:hAnsi="Times New Roman"/>
                      <w:szCs w:val="21"/>
                    </w:rPr>
                    <w:t>1.357</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113" w:type="pct"/>
                  <w:tcBorders>
                    <w:top w:val="single" w:color="auto" w:sz="6" w:space="0"/>
                    <w:left w:val="nil"/>
                    <w:bottom w:val="single" w:color="auto" w:sz="6" w:space="0"/>
                    <w:right w:val="single" w:color="auto" w:sz="6" w:space="0"/>
                  </w:tcBorders>
                  <w:noWrap w:val="0"/>
                  <w:vAlign w:val="top"/>
                </w:tcPr>
                <w:p>
                  <w:pPr>
                    <w:adjustRightInd w:val="0"/>
                    <w:jc w:val="center"/>
                    <w:rPr>
                      <w:rFonts w:ascii="Times New Roman" w:hAnsi="Times New Roman"/>
                      <w:szCs w:val="21"/>
                    </w:rPr>
                  </w:pPr>
                  <w:r>
                    <w:rPr>
                      <w:rFonts w:ascii="Times New Roman" w:hAnsi="Times New Roman"/>
                      <w:szCs w:val="21"/>
                    </w:rPr>
                    <w:t>11</w:t>
                  </w:r>
                </w:p>
              </w:tc>
              <w:tc>
                <w:tcPr>
                  <w:tcW w:w="2280" w:type="pct"/>
                  <w:gridSpan w:val="2"/>
                  <w:tcBorders>
                    <w:top w:val="single" w:color="auto" w:sz="6" w:space="0"/>
                    <w:left w:val="nil"/>
                    <w:bottom w:val="single" w:color="auto" w:sz="6" w:space="0"/>
                    <w:right w:val="single" w:color="auto" w:sz="6" w:space="0"/>
                  </w:tcBorders>
                  <w:noWrap w:val="0"/>
                  <w:vAlign w:val="center"/>
                </w:tcPr>
                <w:p>
                  <w:pPr>
                    <w:adjustRightInd w:val="0"/>
                    <w:jc w:val="center"/>
                    <w:rPr>
                      <w:rFonts w:ascii="Times New Roman" w:hAnsi="Times New Roman"/>
                      <w:szCs w:val="21"/>
                    </w:rPr>
                  </w:pPr>
                  <w:r>
                    <w:rPr>
                      <w:rFonts w:ascii="Times New Roman"/>
                      <w:szCs w:val="21"/>
                    </w:rPr>
                    <w:t>高热值</w:t>
                  </w:r>
                </w:p>
              </w:tc>
              <w:tc>
                <w:tcPr>
                  <w:tcW w:w="1607" w:type="pct"/>
                  <w:tcBorders>
                    <w:top w:val="single" w:color="auto" w:sz="6" w:space="0"/>
                    <w:left w:val="single" w:color="auto" w:sz="6" w:space="0"/>
                    <w:bottom w:val="single" w:color="auto" w:sz="6" w:space="0"/>
                    <w:right w:val="nil"/>
                  </w:tcBorders>
                  <w:noWrap w:val="0"/>
                  <w:vAlign w:val="center"/>
                </w:tcPr>
                <w:p>
                  <w:pPr>
                    <w:adjustRightInd w:val="0"/>
                    <w:jc w:val="center"/>
                    <w:rPr>
                      <w:rFonts w:ascii="Times New Roman" w:hAnsi="Times New Roman"/>
                      <w:szCs w:val="21"/>
                    </w:rPr>
                  </w:pPr>
                  <w:r>
                    <w:rPr>
                      <w:rFonts w:ascii="Times New Roman" w:hAnsi="Times New Roman"/>
                      <w:szCs w:val="21"/>
                    </w:rPr>
                    <w:t>37.5246MJ/Nm</w:t>
                  </w:r>
                  <w:r>
                    <w:rPr>
                      <w:rFonts w:ascii="Times New Roman" w:hAnsi="Times New Roman"/>
                      <w:szCs w:val="21"/>
                      <w:vertAlign w:val="superscript"/>
                    </w:rPr>
                    <w:t>3</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113" w:type="pct"/>
                  <w:tcBorders>
                    <w:top w:val="single" w:color="auto" w:sz="6" w:space="0"/>
                    <w:left w:val="nil"/>
                    <w:bottom w:val="single" w:color="auto" w:sz="12" w:space="0"/>
                    <w:right w:val="single" w:color="auto" w:sz="6" w:space="0"/>
                  </w:tcBorders>
                  <w:noWrap w:val="0"/>
                  <w:vAlign w:val="top"/>
                </w:tcPr>
                <w:p>
                  <w:pPr>
                    <w:adjustRightInd w:val="0"/>
                    <w:jc w:val="center"/>
                    <w:rPr>
                      <w:rFonts w:ascii="Times New Roman" w:hAnsi="Times New Roman"/>
                      <w:szCs w:val="21"/>
                    </w:rPr>
                  </w:pPr>
                  <w:r>
                    <w:rPr>
                      <w:rFonts w:ascii="Times New Roman" w:hAnsi="Times New Roman"/>
                      <w:szCs w:val="21"/>
                    </w:rPr>
                    <w:t>12</w:t>
                  </w:r>
                </w:p>
              </w:tc>
              <w:tc>
                <w:tcPr>
                  <w:tcW w:w="2280" w:type="pct"/>
                  <w:gridSpan w:val="2"/>
                  <w:tcBorders>
                    <w:top w:val="single" w:color="auto" w:sz="6" w:space="0"/>
                    <w:left w:val="nil"/>
                    <w:bottom w:val="single" w:color="auto" w:sz="12" w:space="0"/>
                    <w:right w:val="single" w:color="auto" w:sz="6" w:space="0"/>
                  </w:tcBorders>
                  <w:noWrap w:val="0"/>
                  <w:vAlign w:val="center"/>
                </w:tcPr>
                <w:p>
                  <w:pPr>
                    <w:adjustRightInd w:val="0"/>
                    <w:jc w:val="center"/>
                    <w:rPr>
                      <w:rFonts w:ascii="Times New Roman" w:hAnsi="Times New Roman"/>
                      <w:szCs w:val="21"/>
                    </w:rPr>
                  </w:pPr>
                  <w:r>
                    <w:rPr>
                      <w:rFonts w:ascii="Times New Roman"/>
                      <w:szCs w:val="21"/>
                    </w:rPr>
                    <w:t>低热值</w:t>
                  </w:r>
                </w:p>
              </w:tc>
              <w:tc>
                <w:tcPr>
                  <w:tcW w:w="1607" w:type="pct"/>
                  <w:tcBorders>
                    <w:top w:val="single" w:color="auto" w:sz="6" w:space="0"/>
                    <w:left w:val="single" w:color="auto" w:sz="6" w:space="0"/>
                    <w:bottom w:val="single" w:color="auto" w:sz="12" w:space="0"/>
                    <w:right w:val="nil"/>
                  </w:tcBorders>
                  <w:noWrap w:val="0"/>
                  <w:vAlign w:val="center"/>
                </w:tcPr>
                <w:p>
                  <w:pPr>
                    <w:adjustRightInd w:val="0"/>
                    <w:jc w:val="center"/>
                    <w:rPr>
                      <w:rFonts w:ascii="Times New Roman" w:hAnsi="Times New Roman"/>
                      <w:szCs w:val="21"/>
                    </w:rPr>
                  </w:pPr>
                  <w:r>
                    <w:rPr>
                      <w:rFonts w:ascii="Times New Roman" w:hAnsi="Times New Roman"/>
                      <w:szCs w:val="21"/>
                    </w:rPr>
                    <w:t>33.8431MJ/Nm</w:t>
                  </w:r>
                  <w:r>
                    <w:rPr>
                      <w:rFonts w:ascii="Times New Roman" w:hAnsi="Times New Roman"/>
                      <w:szCs w:val="21"/>
                      <w:vertAlign w:val="superscript"/>
                    </w:rPr>
                    <w:t>3</w:t>
                  </w:r>
                </w:p>
              </w:tc>
            </w:tr>
          </w:tbl>
          <w:p>
            <w:pPr>
              <w:spacing w:line="520" w:lineRule="exact"/>
              <w:ind w:firstLine="472" w:firstLineChars="196"/>
              <w:rPr>
                <w:rFonts w:asciiTheme="minorHAnsi" w:hAnsiTheme="minorHAnsi"/>
                <w:b/>
                <w:bCs/>
                <w:sz w:val="24"/>
              </w:rPr>
            </w:pPr>
            <w:r>
              <w:rPr>
                <w:rFonts w:hint="eastAsia" w:asciiTheme="minorHAnsi" w:hAnsiTheme="minorHAnsi"/>
                <w:b/>
                <w:bCs/>
                <w:sz w:val="24"/>
                <w:lang w:val="en-US" w:eastAsia="zh-CN"/>
              </w:rPr>
              <w:t>7</w:t>
            </w:r>
            <w:r>
              <w:rPr>
                <w:rFonts w:asciiTheme="minorHAnsi"/>
                <w:b/>
                <w:bCs/>
                <w:sz w:val="24"/>
              </w:rPr>
              <w:t>、防腐</w:t>
            </w:r>
          </w:p>
          <w:p>
            <w:pPr>
              <w:pStyle w:val="336"/>
              <w:adjustRightInd/>
              <w:snapToGrid/>
              <w:spacing w:before="0" w:afterLines="0" w:line="520" w:lineRule="exact"/>
              <w:ind w:firstLine="480"/>
              <w:rPr>
                <w:rFonts w:ascii="Calibri" w:hAnsi="宋体"/>
                <w:color w:val="000000"/>
              </w:rPr>
            </w:pPr>
            <w:r>
              <w:rPr>
                <w:rFonts w:hint="eastAsia" w:ascii="Calibri"/>
                <w:sz w:val="24"/>
              </w:rPr>
              <w:t>本项目</w:t>
            </w:r>
            <w:r>
              <w:rPr>
                <w:rFonts w:hint="eastAsia" w:ascii="Calibri"/>
                <w:sz w:val="24"/>
                <w:lang w:eastAsia="zh-CN"/>
              </w:rPr>
              <w:t>采用</w:t>
            </w:r>
            <w:r>
              <w:rPr>
                <w:rFonts w:hint="eastAsia" w:ascii="Times New Roman"/>
                <w:sz w:val="24"/>
              </w:rPr>
              <w:t>聚乙烯（PE）管道</w:t>
            </w:r>
            <w:r>
              <w:rPr>
                <w:rFonts w:hint="eastAsia" w:ascii="Times New Roman"/>
                <w:sz w:val="24"/>
                <w:lang w:eastAsia="zh-CN"/>
              </w:rPr>
              <w:t>无需</w:t>
            </w:r>
            <w:r>
              <w:rPr>
                <w:rFonts w:hint="eastAsia" w:ascii="Calibri"/>
                <w:sz w:val="24"/>
              </w:rPr>
              <w:t>防腐</w:t>
            </w:r>
            <w:r>
              <w:rPr>
                <w:rFonts w:hint="eastAsia" w:ascii="Calibri" w:hAnsi="宋体"/>
                <w:color w:val="000000"/>
              </w:rPr>
              <w:t>。</w:t>
            </w:r>
          </w:p>
          <w:p>
            <w:pPr>
              <w:pStyle w:val="179"/>
              <w:ind w:firstLine="482"/>
              <w:rPr>
                <w:rFonts w:hAnsi="Times New Roman" w:cs="Times New Roman" w:asciiTheme="minorHAnsi"/>
                <w:b/>
                <w:kern w:val="0"/>
                <w:szCs w:val="24"/>
              </w:rPr>
            </w:pPr>
            <w:r>
              <w:rPr>
                <w:rFonts w:hint="eastAsia" w:hAnsi="Times New Roman" w:cs="Times New Roman" w:asciiTheme="minorHAnsi"/>
                <w:b/>
                <w:kern w:val="0"/>
                <w:szCs w:val="24"/>
                <w:lang w:val="en-US" w:eastAsia="zh-CN"/>
              </w:rPr>
              <w:t>8</w:t>
            </w:r>
            <w:r>
              <w:rPr>
                <w:rFonts w:hint="eastAsia" w:hAnsi="Times New Roman" w:cs="Times New Roman" w:asciiTheme="minorHAnsi"/>
                <w:b/>
                <w:kern w:val="0"/>
                <w:szCs w:val="24"/>
              </w:rPr>
              <w:t>、临时工程</w:t>
            </w:r>
          </w:p>
          <w:p>
            <w:pPr>
              <w:spacing w:line="520" w:lineRule="exact"/>
              <w:ind w:firstLine="480" w:firstLineChars="200"/>
              <w:rPr>
                <w:rFonts w:asciiTheme="minorHAnsi" w:hAnsiTheme="minorHAnsi"/>
                <w:color w:val="000000"/>
                <w:sz w:val="24"/>
              </w:rPr>
            </w:pPr>
            <w:r>
              <w:rPr>
                <w:rFonts w:hAnsi="Calibri" w:asciiTheme="minorHAnsi"/>
                <w:color w:val="000000"/>
                <w:sz w:val="24"/>
              </w:rPr>
              <w:t>（</w:t>
            </w:r>
            <w:r>
              <w:rPr>
                <w:rFonts w:asciiTheme="minorHAnsi" w:hAnsiTheme="minorHAnsi"/>
                <w:color w:val="000000"/>
                <w:sz w:val="24"/>
              </w:rPr>
              <w:t>1</w:t>
            </w:r>
            <w:r>
              <w:rPr>
                <w:rFonts w:hAnsi="Calibri" w:asciiTheme="minorHAnsi"/>
                <w:color w:val="000000"/>
                <w:sz w:val="24"/>
              </w:rPr>
              <w:t>）施工便道</w:t>
            </w:r>
          </w:p>
          <w:p>
            <w:pPr>
              <w:pStyle w:val="179"/>
              <w:ind w:firstLine="480"/>
              <w:rPr>
                <w:rFonts w:cs="Times New Roman" w:asciiTheme="minorHAnsi" w:hAnsiTheme="minorHAnsi"/>
                <w:kern w:val="0"/>
              </w:rPr>
            </w:pPr>
            <w:r>
              <w:rPr>
                <w:rFonts w:cs="Times New Roman" w:asciiTheme="minorHAnsi" w:hAnsiTheme="minorHAnsi"/>
                <w:kern w:val="0"/>
              </w:rPr>
              <w:t>本项目施工便道主要以利用现有道路为主，不新建施工便道。本工程不设伴行公路。</w:t>
            </w:r>
          </w:p>
          <w:p>
            <w:pPr>
              <w:spacing w:line="520" w:lineRule="exact"/>
              <w:ind w:firstLine="480" w:firstLineChars="200"/>
              <w:rPr>
                <w:rFonts w:asciiTheme="minorHAnsi" w:hAnsiTheme="minorHAnsi"/>
                <w:kern w:val="0"/>
                <w:sz w:val="24"/>
                <w:szCs w:val="20"/>
              </w:rPr>
            </w:pPr>
            <w:r>
              <w:rPr>
                <w:rFonts w:asciiTheme="minorHAnsi" w:hAnsiTheme="minorHAnsi"/>
                <w:kern w:val="0"/>
                <w:sz w:val="24"/>
                <w:szCs w:val="20"/>
              </w:rPr>
              <w:t>（2）施工营地</w:t>
            </w:r>
          </w:p>
          <w:p>
            <w:pPr>
              <w:spacing w:line="520" w:lineRule="exact"/>
              <w:ind w:firstLine="480" w:firstLineChars="200"/>
              <w:rPr>
                <w:rFonts w:asciiTheme="minorHAnsi" w:hAnsiTheme="minorHAnsi"/>
                <w:kern w:val="0"/>
                <w:sz w:val="24"/>
              </w:rPr>
            </w:pPr>
            <w:r>
              <w:rPr>
                <w:rFonts w:hint="eastAsia" w:asciiTheme="minorHAnsi" w:hAnsiTheme="minorHAnsi"/>
                <w:kern w:val="0"/>
                <w:sz w:val="24"/>
              </w:rPr>
              <w:t>本项目不设集中施工营地，施工营地利用集聚区周边民房，可以减少临时占地的影响</w:t>
            </w:r>
            <w:r>
              <w:rPr>
                <w:rFonts w:asciiTheme="minorHAnsi" w:hAnsiTheme="minorHAnsi"/>
                <w:kern w:val="0"/>
                <w:sz w:val="24"/>
              </w:rPr>
              <w:t>。</w:t>
            </w:r>
          </w:p>
          <w:p>
            <w:pPr>
              <w:spacing w:line="520" w:lineRule="exact"/>
              <w:ind w:firstLine="480" w:firstLineChars="200"/>
              <w:rPr>
                <w:rFonts w:asciiTheme="minorHAnsi" w:hAnsiTheme="minorHAnsi"/>
                <w:bCs/>
                <w:sz w:val="24"/>
              </w:rPr>
            </w:pPr>
            <w:r>
              <w:rPr>
                <w:rFonts w:asciiTheme="minorHAnsi"/>
                <w:bCs/>
                <w:sz w:val="24"/>
              </w:rPr>
              <w:t>（</w:t>
            </w:r>
            <w:r>
              <w:rPr>
                <w:rFonts w:asciiTheme="minorHAnsi" w:hAnsiTheme="minorHAnsi"/>
                <w:bCs/>
                <w:sz w:val="24"/>
              </w:rPr>
              <w:t>3</w:t>
            </w:r>
            <w:r>
              <w:rPr>
                <w:rFonts w:asciiTheme="minorHAnsi"/>
                <w:bCs/>
                <w:sz w:val="24"/>
              </w:rPr>
              <w:t>）临时弃土场</w:t>
            </w:r>
          </w:p>
          <w:p>
            <w:pPr>
              <w:pStyle w:val="179"/>
              <w:ind w:firstLine="480"/>
              <w:rPr>
                <w:rFonts w:ascii="Times New Roman" w:hAnsi="Times New Roman" w:cs="Times New Roman"/>
                <w:bCs/>
                <w:szCs w:val="24"/>
              </w:rPr>
            </w:pPr>
            <w:r>
              <w:rPr>
                <w:rFonts w:hAnsi="Times New Roman" w:cs="Times New Roman" w:asciiTheme="minorHAnsi"/>
                <w:bCs/>
                <w:szCs w:val="24"/>
              </w:rPr>
              <w:t>项目按照</w:t>
            </w:r>
            <w:r>
              <w:rPr>
                <w:rFonts w:hint="eastAsia" w:cs="Times New Roman" w:asciiTheme="minorHAnsi" w:hAnsiTheme="minorHAnsi"/>
                <w:bCs/>
                <w:szCs w:val="24"/>
              </w:rPr>
              <w:t>“</w:t>
            </w:r>
            <w:r>
              <w:rPr>
                <w:rFonts w:hAnsi="Times New Roman" w:cs="Times New Roman" w:asciiTheme="minorHAnsi"/>
                <w:bCs/>
                <w:szCs w:val="24"/>
              </w:rPr>
              <w:t>临时弃土少占地，就近回填</w:t>
            </w:r>
            <w:r>
              <w:rPr>
                <w:rFonts w:hint="eastAsia" w:cs="Times New Roman" w:asciiTheme="minorHAnsi" w:hAnsiTheme="minorHAnsi"/>
                <w:bCs/>
                <w:szCs w:val="24"/>
              </w:rPr>
              <w:t>”</w:t>
            </w:r>
            <w:r>
              <w:rPr>
                <w:rFonts w:hAnsi="Times New Roman" w:cs="Times New Roman" w:asciiTheme="minorHAnsi"/>
                <w:bCs/>
                <w:szCs w:val="24"/>
              </w:rPr>
              <w:t>的原则，项目开挖埋管之后会产生一定量的剩余土方，这部分土方可用于道路修筑使用，故施工期不设置专门的临时弃土场。</w:t>
            </w:r>
            <w:r>
              <w:rPr>
                <w:rFonts w:hint="eastAsia" w:ascii="Times New Roman" w:hAnsi="Times New Roman" w:cs="Times New Roman"/>
                <w:bCs/>
                <w:szCs w:val="24"/>
              </w:rPr>
              <w:t xml:space="preserve"> </w:t>
            </w:r>
          </w:p>
          <w:p>
            <w:pPr>
              <w:pStyle w:val="179"/>
              <w:ind w:firstLine="482"/>
              <w:rPr>
                <w:rFonts w:asciiTheme="minorHAnsi" w:hAnsiTheme="minorHAnsi"/>
                <w:b/>
                <w:bCs/>
              </w:rPr>
            </w:pPr>
            <w:r>
              <w:rPr>
                <w:rFonts w:hint="eastAsia" w:cs="Times New Roman" w:asciiTheme="minorHAnsi" w:hAnsiTheme="minorHAnsi"/>
                <w:b/>
                <w:bCs/>
                <w:lang w:val="en-US" w:eastAsia="zh-CN"/>
              </w:rPr>
              <w:t>9</w:t>
            </w:r>
            <w:r>
              <w:rPr>
                <w:rFonts w:hAnsi="Times New Roman" w:cs="Times New Roman" w:asciiTheme="minorHAnsi"/>
                <w:b/>
                <w:bCs/>
              </w:rPr>
              <w:t>、</w:t>
            </w:r>
            <w:r>
              <w:rPr>
                <w:rFonts w:asciiTheme="minorHAnsi"/>
                <w:b/>
                <w:bCs/>
              </w:rPr>
              <w:t>管道施工方案</w:t>
            </w:r>
          </w:p>
          <w:p>
            <w:pPr>
              <w:spacing w:line="520" w:lineRule="exact"/>
              <w:ind w:firstLine="480" w:firstLineChars="200"/>
              <w:rPr>
                <w:bCs/>
                <w:sz w:val="24"/>
              </w:rPr>
            </w:pPr>
            <w:r>
              <w:rPr>
                <w:rFonts w:hint="eastAsia"/>
                <w:bCs/>
                <w:sz w:val="24"/>
              </w:rPr>
              <w:t>对于新建、拟建道路，各类管线宜与其它管线统一规划考虑，并与道路施工同时进行。同时对于无法避免对道路路面破坏之处，应做好道路路面的恢复工程。</w:t>
            </w:r>
          </w:p>
          <w:p>
            <w:pPr>
              <w:spacing w:line="520" w:lineRule="exact"/>
              <w:ind w:firstLine="480" w:firstLineChars="200"/>
              <w:rPr>
                <w:bCs/>
                <w:sz w:val="24"/>
              </w:rPr>
            </w:pPr>
            <w:r>
              <w:rPr>
                <w:rFonts w:hint="eastAsia"/>
                <w:bCs/>
                <w:sz w:val="24"/>
              </w:rPr>
              <w:t>推荐管道埋深较浅时采用全断面开挖施工，局部地区穿越建筑物或障碍物又不宜拆迁时，采用</w:t>
            </w:r>
            <w:r>
              <w:rPr>
                <w:rFonts w:hint="eastAsia"/>
                <w:bCs/>
                <w:sz w:val="24"/>
                <w:lang w:eastAsia="zh-CN"/>
              </w:rPr>
              <w:t>定向钻</w:t>
            </w:r>
            <w:r>
              <w:rPr>
                <w:rFonts w:hint="eastAsia"/>
                <w:bCs/>
                <w:sz w:val="24"/>
              </w:rPr>
              <w:t>施工。</w:t>
            </w:r>
          </w:p>
          <w:p>
            <w:pPr>
              <w:pStyle w:val="179"/>
              <w:ind w:firstLine="482"/>
              <w:rPr>
                <w:rFonts w:cs="Times New Roman" w:asciiTheme="minorHAnsi" w:hAnsiTheme="minorHAnsi"/>
                <w:b/>
                <w:bCs/>
              </w:rPr>
            </w:pPr>
            <w:r>
              <w:rPr>
                <w:rFonts w:hint="eastAsia" w:cs="Times New Roman" w:asciiTheme="minorHAnsi" w:hAnsiTheme="minorHAnsi"/>
                <w:b/>
                <w:bCs/>
                <w:lang w:val="en-US" w:eastAsia="zh-CN"/>
              </w:rPr>
              <w:t>10</w:t>
            </w:r>
            <w:r>
              <w:rPr>
                <w:rFonts w:hAnsi="Times New Roman" w:cs="Times New Roman" w:asciiTheme="minorHAnsi"/>
                <w:b/>
                <w:bCs/>
              </w:rPr>
              <w:t>、</w:t>
            </w:r>
            <w:r>
              <w:rPr>
                <w:rFonts w:hAnsi="Calibri" w:cs="Times New Roman" w:asciiTheme="minorHAnsi"/>
                <w:b/>
                <w:kern w:val="0"/>
              </w:rPr>
              <w:t>施工进度及劳动定员</w:t>
            </w:r>
          </w:p>
          <w:p>
            <w:pPr>
              <w:spacing w:line="520" w:lineRule="exact"/>
              <w:ind w:firstLine="480" w:firstLineChars="200"/>
              <w:rPr>
                <w:rFonts w:hint="eastAsia" w:ascii="Calibri" w:hAnsi="宋体"/>
                <w:kern w:val="0"/>
                <w:sz w:val="24"/>
                <w:lang w:eastAsia="zh-CN"/>
              </w:rPr>
            </w:pPr>
            <w:r>
              <w:rPr>
                <w:rFonts w:hint="eastAsia" w:ascii="Calibri" w:hAnsi="宋体"/>
                <w:kern w:val="0"/>
                <w:sz w:val="24"/>
              </w:rPr>
              <w:t>本项目计划施工期12个月，管道施工人员尽量选用当地居民，施工人员高峰期</w:t>
            </w:r>
            <w:r>
              <w:rPr>
                <w:rFonts w:hint="eastAsia" w:ascii="Calibri" w:hAnsi="宋体"/>
                <w:kern w:val="0"/>
                <w:sz w:val="24"/>
                <w:lang w:val="en-US" w:eastAsia="zh-CN"/>
              </w:rPr>
              <w:t>10</w:t>
            </w:r>
            <w:r>
              <w:rPr>
                <w:rFonts w:hint="eastAsia" w:ascii="Calibri" w:hAnsi="宋体"/>
                <w:kern w:val="0"/>
                <w:sz w:val="24"/>
              </w:rPr>
              <w:t>0人。营运期管线巡视、维护工作</w:t>
            </w:r>
            <w:r>
              <w:rPr>
                <w:rFonts w:hint="eastAsia" w:ascii="Calibri" w:hAnsi="宋体"/>
                <w:kern w:val="0"/>
                <w:sz w:val="24"/>
                <w:lang w:eastAsia="zh-CN"/>
              </w:rPr>
              <w:t>管理人员</w:t>
            </w:r>
            <w:r>
              <w:rPr>
                <w:rFonts w:hint="eastAsia" w:ascii="Calibri" w:hAnsi="宋体"/>
                <w:kern w:val="0"/>
                <w:sz w:val="24"/>
                <w:lang w:val="en-US" w:eastAsia="zh-CN"/>
              </w:rPr>
              <w:t>29人，技术人员50人</w:t>
            </w:r>
            <w:r>
              <w:rPr>
                <w:rFonts w:hint="eastAsia" w:ascii="Calibri" w:hAnsi="宋体"/>
                <w:kern w:val="0"/>
                <w:sz w:val="24"/>
                <w:lang w:eastAsia="zh-CN"/>
              </w:rPr>
              <w:t>，共</w:t>
            </w:r>
            <w:r>
              <w:rPr>
                <w:rFonts w:hint="eastAsia" w:ascii="Calibri" w:hAnsi="宋体"/>
                <w:kern w:val="0"/>
                <w:sz w:val="24"/>
                <w:lang w:val="en-US" w:eastAsia="zh-CN"/>
              </w:rPr>
              <w:t>79人，该部分职工均为当地村民</w:t>
            </w:r>
            <w:r>
              <w:rPr>
                <w:rFonts w:hint="eastAsia"/>
                <w:color w:val="000000"/>
                <w:sz w:val="24"/>
              </w:rPr>
              <w:t>不设置食宿，厕所依托附近村民厕所，项目在营运期过程中无废水、固体废物产生。</w:t>
            </w:r>
            <w:r>
              <w:rPr>
                <w:rFonts w:hint="eastAsia" w:ascii="Calibri" w:hAnsi="宋体"/>
                <w:kern w:val="0"/>
                <w:sz w:val="24"/>
                <w:lang w:eastAsia="zh-CN"/>
              </w:rPr>
              <w:t>每个村庄人员配置如下表所示：</w:t>
            </w:r>
          </w:p>
          <w:p>
            <w:pPr>
              <w:spacing w:line="520" w:lineRule="exact"/>
              <w:ind w:firstLine="480" w:firstLineChars="200"/>
              <w:rPr>
                <w:rFonts w:hint="eastAsia" w:ascii="黑体" w:hAnsi="黑体" w:eastAsia="黑体" w:cs="Times New Roman"/>
                <w:sz w:val="24"/>
              </w:rPr>
            </w:pPr>
            <w:r>
              <w:rPr>
                <w:rFonts w:hint="eastAsia" w:ascii="黑体" w:hAnsi="黑体" w:eastAsia="黑体" w:cs="Times New Roman"/>
                <w:sz w:val="24"/>
              </w:rPr>
              <w:t>表</w:t>
            </w:r>
            <w:r>
              <w:rPr>
                <w:rFonts w:hint="eastAsia" w:ascii="黑体" w:hAnsi="黑体" w:eastAsia="黑体" w:cs="Times New Roman"/>
                <w:sz w:val="24"/>
                <w:lang w:val="en-US" w:eastAsia="zh-CN"/>
              </w:rPr>
              <w:t>6</w:t>
            </w:r>
            <w:r>
              <w:rPr>
                <w:rFonts w:hint="eastAsia" w:ascii="黑体" w:hAnsi="黑体" w:eastAsia="黑体" w:cs="Times New Roman"/>
                <w:sz w:val="24"/>
              </w:rPr>
              <w:t xml:space="preserve"> </w:t>
            </w:r>
            <w:r>
              <w:rPr>
                <w:rFonts w:hint="eastAsia" w:ascii="黑体" w:hAnsi="黑体" w:eastAsia="黑体" w:cs="Times New Roman"/>
                <w:sz w:val="24"/>
                <w:lang w:val="en-US" w:eastAsia="zh-CN"/>
              </w:rPr>
              <w:t xml:space="preserve">                      </w:t>
            </w:r>
            <w:r>
              <w:rPr>
                <w:rFonts w:hint="eastAsia" w:ascii="黑体" w:hAnsi="黑体" w:eastAsia="黑体" w:cs="Times New Roman"/>
                <w:sz w:val="24"/>
              </w:rPr>
              <w:t>劳动定员表 （人）</w:t>
            </w:r>
          </w:p>
          <w:tbl>
            <w:tblPr>
              <w:tblStyle w:val="72"/>
              <w:tblW w:w="4998" w:type="pct"/>
              <w:tblInd w:w="0" w:type="dxa"/>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autofit"/>
              <w:tblCellMar>
                <w:top w:w="15" w:type="dxa"/>
                <w:left w:w="15" w:type="dxa"/>
                <w:bottom w:w="15" w:type="dxa"/>
                <w:right w:w="15" w:type="dxa"/>
              </w:tblCellMar>
            </w:tblPr>
            <w:tblGrid>
              <w:gridCol w:w="2971"/>
              <w:gridCol w:w="1989"/>
              <w:gridCol w:w="1989"/>
              <w:gridCol w:w="1990"/>
            </w:tblGrid>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15" w:type="dxa"/>
                  <w:left w:w="15" w:type="dxa"/>
                  <w:bottom w:w="15" w:type="dxa"/>
                  <w:right w:w="15" w:type="dxa"/>
                </w:tblCellMar>
              </w:tblPrEx>
              <w:trPr>
                <w:trHeight w:val="340" w:hRule="atLeast"/>
              </w:trPr>
              <w:tc>
                <w:tcPr>
                  <w:tcW w:w="1661" w:type="pct"/>
                  <w:tcBorders>
                    <w:tl2br w:val="nil"/>
                    <w:tr2bl w:val="nil"/>
                  </w:tcBorders>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乡镇名称</w:t>
                  </w:r>
                </w:p>
              </w:tc>
              <w:tc>
                <w:tcPr>
                  <w:tcW w:w="1112" w:type="pct"/>
                  <w:tcBorders>
                    <w:tl2br w:val="nil"/>
                    <w:tr2bl w:val="nil"/>
                  </w:tcBorders>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管理人员</w:t>
                  </w:r>
                </w:p>
              </w:tc>
              <w:tc>
                <w:tcPr>
                  <w:tcW w:w="1112" w:type="pct"/>
                  <w:tcBorders>
                    <w:tl2br w:val="nil"/>
                    <w:tr2bl w:val="nil"/>
                  </w:tcBorders>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技术工人</w:t>
                  </w:r>
                </w:p>
              </w:tc>
              <w:tc>
                <w:tcPr>
                  <w:tcW w:w="1112" w:type="pct"/>
                  <w:tcBorders>
                    <w:tl2br w:val="nil"/>
                    <w:tr2bl w:val="nil"/>
                  </w:tcBorders>
                  <w:noWrap w:val="0"/>
                  <w:vAlign w:val="center"/>
                </w:tcPr>
                <w:p>
                  <w:pPr>
                    <w:widowControl/>
                    <w:jc w:val="center"/>
                    <w:textAlignment w:val="center"/>
                    <w:rPr>
                      <w:rFonts w:hint="eastAsia" w:ascii="宋体" w:hAnsi="宋体" w:eastAsia="宋体" w:cs="宋体"/>
                      <w:color w:val="000000"/>
                      <w:kern w:val="0"/>
                      <w:szCs w:val="21"/>
                      <w:lang w:eastAsia="zh-CN" w:bidi="ar"/>
                    </w:rPr>
                  </w:pPr>
                  <w:r>
                    <w:rPr>
                      <w:rFonts w:hint="eastAsia" w:ascii="宋体" w:hAnsi="宋体" w:cs="宋体"/>
                      <w:color w:val="000000"/>
                      <w:kern w:val="0"/>
                      <w:szCs w:val="21"/>
                      <w:lang w:eastAsia="zh-CN" w:bidi="ar"/>
                    </w:rPr>
                    <w:t>合计</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15" w:type="dxa"/>
                  <w:left w:w="15" w:type="dxa"/>
                  <w:bottom w:w="15" w:type="dxa"/>
                  <w:right w:w="15" w:type="dxa"/>
                </w:tblCellMar>
              </w:tblPrEx>
              <w:trPr>
                <w:trHeight w:val="340" w:hRule="atLeast"/>
              </w:trPr>
              <w:tc>
                <w:tcPr>
                  <w:tcW w:w="1661" w:type="pct"/>
                  <w:tcBorders>
                    <w:tl2br w:val="nil"/>
                    <w:tr2bl w:val="nil"/>
                  </w:tcBorders>
                  <w:noWrap w:val="0"/>
                  <w:vAlign w:val="center"/>
                </w:tcPr>
                <w:p>
                  <w:pPr>
                    <w:widowControl/>
                    <w:jc w:val="center"/>
                    <w:rPr>
                      <w:rFonts w:ascii="宋体" w:hAnsi="宋体" w:cs="宋体"/>
                      <w:kern w:val="0"/>
                      <w:szCs w:val="21"/>
                    </w:rPr>
                  </w:pPr>
                  <w:r>
                    <w:rPr>
                      <w:rFonts w:hint="eastAsia" w:ascii="宋体" w:hAnsi="宋体" w:cs="宋体"/>
                      <w:kern w:val="0"/>
                      <w:szCs w:val="21"/>
                    </w:rPr>
                    <w:t xml:space="preserve">仙台镇 </w:t>
                  </w:r>
                </w:p>
              </w:tc>
              <w:tc>
                <w:tcPr>
                  <w:tcW w:w="1112" w:type="pct"/>
                  <w:tcBorders>
                    <w:tl2br w:val="nil"/>
                    <w:tr2bl w:val="nil"/>
                  </w:tcBorders>
                  <w:noWrap w:val="0"/>
                  <w:vAlign w:val="center"/>
                </w:tcPr>
                <w:p>
                  <w:pPr>
                    <w:widowControl/>
                    <w:jc w:val="center"/>
                    <w:textAlignment w:val="center"/>
                    <w:rPr>
                      <w:rFonts w:hint="default" w:ascii="Times New Roman" w:hAnsi="Times New Roman" w:cs="Times New Roman"/>
                      <w:color w:val="000000"/>
                      <w:szCs w:val="21"/>
                    </w:rPr>
                  </w:pPr>
                  <w:r>
                    <w:rPr>
                      <w:rFonts w:hint="default" w:ascii="Times New Roman" w:hAnsi="Times New Roman" w:cs="Times New Roman"/>
                      <w:color w:val="000000"/>
                      <w:szCs w:val="21"/>
                    </w:rPr>
                    <w:t>3</w:t>
                  </w:r>
                </w:p>
              </w:tc>
              <w:tc>
                <w:tcPr>
                  <w:tcW w:w="1112" w:type="pct"/>
                  <w:tcBorders>
                    <w:tl2br w:val="nil"/>
                    <w:tr2bl w:val="nil"/>
                  </w:tcBorders>
                  <w:noWrap w:val="0"/>
                  <w:vAlign w:val="center"/>
                </w:tcPr>
                <w:p>
                  <w:pPr>
                    <w:widowControl/>
                    <w:jc w:val="center"/>
                    <w:textAlignment w:val="center"/>
                    <w:rPr>
                      <w:rFonts w:hint="default" w:ascii="Times New Roman" w:hAnsi="Times New Roman" w:cs="Times New Roman"/>
                      <w:color w:val="000000"/>
                      <w:szCs w:val="21"/>
                    </w:rPr>
                  </w:pPr>
                  <w:r>
                    <w:rPr>
                      <w:rFonts w:hint="default" w:ascii="Times New Roman" w:hAnsi="Times New Roman" w:cs="Times New Roman"/>
                      <w:color w:val="000000"/>
                      <w:szCs w:val="21"/>
                    </w:rPr>
                    <w:t>5</w:t>
                  </w:r>
                </w:p>
              </w:tc>
              <w:tc>
                <w:tcPr>
                  <w:tcW w:w="1112" w:type="pct"/>
                  <w:tcBorders>
                    <w:tl2br w:val="nil"/>
                    <w:tr2bl w:val="nil"/>
                  </w:tcBorders>
                  <w:noWrap w:val="0"/>
                  <w:vAlign w:val="center"/>
                </w:tcPr>
                <w:p>
                  <w:pPr>
                    <w:widowControl/>
                    <w:jc w:val="center"/>
                    <w:textAlignment w:val="center"/>
                    <w:rPr>
                      <w:rFonts w:hint="eastAsia" w:ascii="Times New Roman" w:hAnsi="Times New Roman" w:eastAsia="宋体" w:cs="Times New Roman"/>
                      <w:color w:val="000000"/>
                      <w:szCs w:val="21"/>
                      <w:lang w:val="en-US" w:eastAsia="zh-CN"/>
                    </w:rPr>
                  </w:pPr>
                  <w:r>
                    <w:rPr>
                      <w:rFonts w:hint="eastAsia" w:ascii="Times New Roman" w:hAnsi="Times New Roman" w:cs="Times New Roman"/>
                      <w:color w:val="000000"/>
                      <w:szCs w:val="21"/>
                      <w:lang w:val="en-US" w:eastAsia="zh-CN"/>
                    </w:rPr>
                    <w:t>8</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15" w:type="dxa"/>
                  <w:left w:w="15" w:type="dxa"/>
                  <w:bottom w:w="15" w:type="dxa"/>
                  <w:right w:w="15" w:type="dxa"/>
                </w:tblCellMar>
              </w:tblPrEx>
              <w:trPr>
                <w:trHeight w:val="340" w:hRule="atLeast"/>
              </w:trPr>
              <w:tc>
                <w:tcPr>
                  <w:tcW w:w="1661" w:type="pct"/>
                  <w:tcBorders>
                    <w:tl2br w:val="nil"/>
                    <w:tr2bl w:val="nil"/>
                  </w:tcBorders>
                  <w:noWrap w:val="0"/>
                  <w:vAlign w:val="center"/>
                </w:tcPr>
                <w:p>
                  <w:pPr>
                    <w:widowControl/>
                    <w:jc w:val="center"/>
                    <w:rPr>
                      <w:rFonts w:ascii="宋体" w:hAnsi="宋体" w:cs="宋体"/>
                      <w:kern w:val="0"/>
                      <w:szCs w:val="21"/>
                    </w:rPr>
                  </w:pPr>
                  <w:r>
                    <w:rPr>
                      <w:rFonts w:hint="eastAsia" w:ascii="宋体" w:hAnsi="宋体" w:cs="宋体"/>
                      <w:kern w:val="0"/>
                      <w:szCs w:val="21"/>
                    </w:rPr>
                    <w:t xml:space="preserve">龙泉乡 </w:t>
                  </w:r>
                </w:p>
              </w:tc>
              <w:tc>
                <w:tcPr>
                  <w:tcW w:w="1112" w:type="pct"/>
                  <w:tcBorders>
                    <w:tl2br w:val="nil"/>
                    <w:tr2bl w:val="nil"/>
                  </w:tcBorders>
                  <w:noWrap w:val="0"/>
                  <w:vAlign w:val="center"/>
                </w:tcPr>
                <w:p>
                  <w:pPr>
                    <w:widowControl/>
                    <w:jc w:val="center"/>
                    <w:textAlignment w:val="center"/>
                    <w:rPr>
                      <w:rFonts w:hint="default" w:ascii="Times New Roman" w:hAnsi="Times New Roman" w:cs="Times New Roman"/>
                      <w:color w:val="000000"/>
                      <w:szCs w:val="21"/>
                    </w:rPr>
                  </w:pPr>
                  <w:r>
                    <w:rPr>
                      <w:rFonts w:hint="default" w:ascii="Times New Roman" w:hAnsi="Times New Roman" w:cs="Times New Roman"/>
                      <w:color w:val="000000"/>
                      <w:szCs w:val="21"/>
                    </w:rPr>
                    <w:t>2</w:t>
                  </w:r>
                </w:p>
              </w:tc>
              <w:tc>
                <w:tcPr>
                  <w:tcW w:w="1112" w:type="pct"/>
                  <w:tcBorders>
                    <w:tl2br w:val="nil"/>
                    <w:tr2bl w:val="nil"/>
                  </w:tcBorders>
                  <w:noWrap w:val="0"/>
                  <w:vAlign w:val="center"/>
                </w:tcPr>
                <w:p>
                  <w:pPr>
                    <w:widowControl/>
                    <w:jc w:val="center"/>
                    <w:textAlignment w:val="center"/>
                    <w:rPr>
                      <w:rFonts w:hint="default" w:ascii="Times New Roman" w:hAnsi="Times New Roman" w:cs="Times New Roman"/>
                      <w:color w:val="000000"/>
                      <w:szCs w:val="21"/>
                    </w:rPr>
                  </w:pPr>
                  <w:r>
                    <w:rPr>
                      <w:rFonts w:hint="default" w:ascii="Times New Roman" w:hAnsi="Times New Roman" w:cs="Times New Roman"/>
                      <w:color w:val="000000"/>
                      <w:szCs w:val="21"/>
                    </w:rPr>
                    <w:t>4</w:t>
                  </w:r>
                </w:p>
              </w:tc>
              <w:tc>
                <w:tcPr>
                  <w:tcW w:w="1112" w:type="pct"/>
                  <w:tcBorders>
                    <w:tl2br w:val="nil"/>
                    <w:tr2bl w:val="nil"/>
                  </w:tcBorders>
                  <w:noWrap w:val="0"/>
                  <w:vAlign w:val="center"/>
                </w:tcPr>
                <w:p>
                  <w:pPr>
                    <w:widowControl/>
                    <w:jc w:val="center"/>
                    <w:textAlignment w:val="center"/>
                    <w:rPr>
                      <w:rFonts w:hint="eastAsia" w:ascii="Times New Roman" w:hAnsi="Times New Roman" w:eastAsia="宋体" w:cs="Times New Roman"/>
                      <w:color w:val="000000"/>
                      <w:szCs w:val="21"/>
                      <w:lang w:val="en-US" w:eastAsia="zh-CN"/>
                    </w:rPr>
                  </w:pPr>
                  <w:r>
                    <w:rPr>
                      <w:rFonts w:hint="eastAsia" w:ascii="Times New Roman" w:hAnsi="Times New Roman" w:cs="Times New Roman"/>
                      <w:color w:val="000000"/>
                      <w:szCs w:val="21"/>
                      <w:lang w:val="en-US" w:eastAsia="zh-CN"/>
                    </w:rPr>
                    <w:t>6</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15" w:type="dxa"/>
                  <w:left w:w="15" w:type="dxa"/>
                  <w:bottom w:w="15" w:type="dxa"/>
                  <w:right w:w="15" w:type="dxa"/>
                </w:tblCellMar>
              </w:tblPrEx>
              <w:trPr>
                <w:trHeight w:val="340" w:hRule="atLeast"/>
              </w:trPr>
              <w:tc>
                <w:tcPr>
                  <w:tcW w:w="1661" w:type="pct"/>
                  <w:tcBorders>
                    <w:tl2br w:val="nil"/>
                    <w:tr2bl w:val="nil"/>
                  </w:tcBorders>
                  <w:noWrap w:val="0"/>
                  <w:vAlign w:val="center"/>
                </w:tcPr>
                <w:p>
                  <w:pPr>
                    <w:widowControl/>
                    <w:jc w:val="center"/>
                    <w:rPr>
                      <w:rFonts w:ascii="宋体" w:hAnsi="宋体" w:cs="宋体"/>
                      <w:kern w:val="0"/>
                      <w:szCs w:val="21"/>
                    </w:rPr>
                  </w:pPr>
                  <w:r>
                    <w:rPr>
                      <w:rFonts w:hint="eastAsia" w:ascii="宋体" w:hAnsi="宋体" w:cs="宋体"/>
                      <w:kern w:val="0"/>
                      <w:szCs w:val="21"/>
                    </w:rPr>
                    <w:t xml:space="preserve">叶邑镇 </w:t>
                  </w:r>
                </w:p>
              </w:tc>
              <w:tc>
                <w:tcPr>
                  <w:tcW w:w="1112" w:type="pct"/>
                  <w:tcBorders>
                    <w:tl2br w:val="nil"/>
                    <w:tr2bl w:val="nil"/>
                  </w:tcBorders>
                  <w:noWrap w:val="0"/>
                  <w:vAlign w:val="center"/>
                </w:tcPr>
                <w:p>
                  <w:pPr>
                    <w:widowControl/>
                    <w:jc w:val="center"/>
                    <w:textAlignment w:val="center"/>
                    <w:rPr>
                      <w:rFonts w:hint="default" w:ascii="Times New Roman" w:hAnsi="Times New Roman" w:cs="Times New Roman"/>
                      <w:color w:val="000000"/>
                      <w:szCs w:val="21"/>
                    </w:rPr>
                  </w:pPr>
                  <w:r>
                    <w:rPr>
                      <w:rFonts w:hint="default" w:ascii="Times New Roman" w:hAnsi="Times New Roman" w:cs="Times New Roman"/>
                      <w:color w:val="000000"/>
                      <w:szCs w:val="21"/>
                    </w:rPr>
                    <w:t>2</w:t>
                  </w:r>
                </w:p>
              </w:tc>
              <w:tc>
                <w:tcPr>
                  <w:tcW w:w="1112" w:type="pct"/>
                  <w:tcBorders>
                    <w:tl2br w:val="nil"/>
                    <w:tr2bl w:val="nil"/>
                  </w:tcBorders>
                  <w:noWrap w:val="0"/>
                  <w:vAlign w:val="center"/>
                </w:tcPr>
                <w:p>
                  <w:pPr>
                    <w:widowControl/>
                    <w:jc w:val="center"/>
                    <w:textAlignment w:val="center"/>
                    <w:rPr>
                      <w:rFonts w:hint="default" w:ascii="Times New Roman" w:hAnsi="Times New Roman" w:cs="Times New Roman"/>
                      <w:color w:val="000000"/>
                      <w:szCs w:val="21"/>
                    </w:rPr>
                  </w:pPr>
                  <w:r>
                    <w:rPr>
                      <w:rFonts w:hint="default" w:ascii="Times New Roman" w:hAnsi="Times New Roman" w:cs="Times New Roman"/>
                      <w:color w:val="000000"/>
                      <w:szCs w:val="21"/>
                    </w:rPr>
                    <w:t>4</w:t>
                  </w:r>
                </w:p>
              </w:tc>
              <w:tc>
                <w:tcPr>
                  <w:tcW w:w="1112" w:type="pct"/>
                  <w:tcBorders>
                    <w:tl2br w:val="nil"/>
                    <w:tr2bl w:val="nil"/>
                  </w:tcBorders>
                  <w:noWrap w:val="0"/>
                  <w:vAlign w:val="center"/>
                </w:tcPr>
                <w:p>
                  <w:pPr>
                    <w:widowControl/>
                    <w:jc w:val="center"/>
                    <w:textAlignment w:val="center"/>
                    <w:rPr>
                      <w:rFonts w:hint="eastAsia" w:ascii="Times New Roman" w:hAnsi="Times New Roman" w:eastAsia="宋体" w:cs="Times New Roman"/>
                      <w:color w:val="000000"/>
                      <w:szCs w:val="21"/>
                      <w:lang w:val="en-US" w:eastAsia="zh-CN"/>
                    </w:rPr>
                  </w:pPr>
                  <w:r>
                    <w:rPr>
                      <w:rFonts w:hint="eastAsia" w:ascii="Times New Roman" w:hAnsi="Times New Roman" w:cs="Times New Roman"/>
                      <w:color w:val="000000"/>
                      <w:szCs w:val="21"/>
                      <w:lang w:val="en-US" w:eastAsia="zh-CN"/>
                    </w:rPr>
                    <w:t>6</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15" w:type="dxa"/>
                  <w:left w:w="15" w:type="dxa"/>
                  <w:bottom w:w="15" w:type="dxa"/>
                  <w:right w:w="15" w:type="dxa"/>
                </w:tblCellMar>
              </w:tblPrEx>
              <w:trPr>
                <w:trHeight w:val="340" w:hRule="atLeast"/>
              </w:trPr>
              <w:tc>
                <w:tcPr>
                  <w:tcW w:w="1661" w:type="pct"/>
                  <w:tcBorders>
                    <w:tl2br w:val="nil"/>
                    <w:tr2bl w:val="nil"/>
                  </w:tcBorders>
                  <w:noWrap w:val="0"/>
                  <w:vAlign w:val="center"/>
                </w:tcPr>
                <w:p>
                  <w:pPr>
                    <w:widowControl/>
                    <w:jc w:val="center"/>
                    <w:rPr>
                      <w:rFonts w:ascii="宋体" w:hAnsi="宋体" w:cs="宋体"/>
                      <w:kern w:val="0"/>
                      <w:szCs w:val="21"/>
                    </w:rPr>
                  </w:pPr>
                  <w:r>
                    <w:rPr>
                      <w:rFonts w:hint="eastAsia" w:ascii="宋体" w:hAnsi="宋体" w:cs="宋体"/>
                      <w:kern w:val="0"/>
                      <w:szCs w:val="21"/>
                    </w:rPr>
                    <w:t xml:space="preserve">任店镇 </w:t>
                  </w:r>
                </w:p>
              </w:tc>
              <w:tc>
                <w:tcPr>
                  <w:tcW w:w="1112" w:type="pct"/>
                  <w:tcBorders>
                    <w:tl2br w:val="nil"/>
                    <w:tr2bl w:val="nil"/>
                  </w:tcBorders>
                  <w:noWrap w:val="0"/>
                  <w:vAlign w:val="center"/>
                </w:tcPr>
                <w:p>
                  <w:pPr>
                    <w:widowControl/>
                    <w:jc w:val="center"/>
                    <w:textAlignment w:val="center"/>
                    <w:rPr>
                      <w:rFonts w:hint="default" w:ascii="Times New Roman" w:hAnsi="Times New Roman" w:cs="Times New Roman"/>
                      <w:color w:val="000000"/>
                      <w:szCs w:val="21"/>
                    </w:rPr>
                  </w:pPr>
                  <w:r>
                    <w:rPr>
                      <w:rFonts w:hint="default" w:ascii="Times New Roman" w:hAnsi="Times New Roman" w:cs="Times New Roman"/>
                      <w:color w:val="000000"/>
                      <w:szCs w:val="21"/>
                    </w:rPr>
                    <w:t>3</w:t>
                  </w:r>
                </w:p>
              </w:tc>
              <w:tc>
                <w:tcPr>
                  <w:tcW w:w="1112" w:type="pct"/>
                  <w:tcBorders>
                    <w:tl2br w:val="nil"/>
                    <w:tr2bl w:val="nil"/>
                  </w:tcBorders>
                  <w:noWrap w:val="0"/>
                  <w:vAlign w:val="center"/>
                </w:tcPr>
                <w:p>
                  <w:pPr>
                    <w:widowControl/>
                    <w:jc w:val="center"/>
                    <w:textAlignment w:val="center"/>
                    <w:rPr>
                      <w:rFonts w:hint="default" w:ascii="Times New Roman" w:hAnsi="Times New Roman" w:cs="Times New Roman"/>
                      <w:color w:val="000000"/>
                      <w:szCs w:val="21"/>
                    </w:rPr>
                  </w:pPr>
                  <w:r>
                    <w:rPr>
                      <w:rFonts w:hint="default" w:ascii="Times New Roman" w:hAnsi="Times New Roman" w:cs="Times New Roman"/>
                      <w:color w:val="000000"/>
                      <w:szCs w:val="21"/>
                    </w:rPr>
                    <w:t>5</w:t>
                  </w:r>
                </w:p>
              </w:tc>
              <w:tc>
                <w:tcPr>
                  <w:tcW w:w="1112" w:type="pct"/>
                  <w:tcBorders>
                    <w:tl2br w:val="nil"/>
                    <w:tr2bl w:val="nil"/>
                  </w:tcBorders>
                  <w:noWrap w:val="0"/>
                  <w:vAlign w:val="center"/>
                </w:tcPr>
                <w:p>
                  <w:pPr>
                    <w:widowControl/>
                    <w:jc w:val="center"/>
                    <w:textAlignment w:val="center"/>
                    <w:rPr>
                      <w:rFonts w:hint="eastAsia" w:ascii="Times New Roman" w:hAnsi="Times New Roman" w:eastAsia="宋体" w:cs="Times New Roman"/>
                      <w:color w:val="000000"/>
                      <w:szCs w:val="21"/>
                      <w:lang w:val="en-US" w:eastAsia="zh-CN"/>
                    </w:rPr>
                  </w:pPr>
                  <w:r>
                    <w:rPr>
                      <w:rFonts w:hint="eastAsia" w:ascii="Times New Roman" w:hAnsi="Times New Roman" w:cs="Times New Roman"/>
                      <w:color w:val="000000"/>
                      <w:szCs w:val="21"/>
                      <w:lang w:val="en-US" w:eastAsia="zh-CN"/>
                    </w:rPr>
                    <w:t>8</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15" w:type="dxa"/>
                  <w:left w:w="15" w:type="dxa"/>
                  <w:bottom w:w="15" w:type="dxa"/>
                  <w:right w:w="15" w:type="dxa"/>
                </w:tblCellMar>
              </w:tblPrEx>
              <w:trPr>
                <w:trHeight w:val="340" w:hRule="atLeast"/>
              </w:trPr>
              <w:tc>
                <w:tcPr>
                  <w:tcW w:w="1661" w:type="pct"/>
                  <w:tcBorders>
                    <w:tl2br w:val="nil"/>
                    <w:tr2bl w:val="nil"/>
                  </w:tcBorders>
                  <w:noWrap w:val="0"/>
                  <w:vAlign w:val="center"/>
                </w:tcPr>
                <w:p>
                  <w:pPr>
                    <w:widowControl/>
                    <w:jc w:val="center"/>
                    <w:rPr>
                      <w:rFonts w:ascii="宋体" w:hAnsi="宋体" w:cs="宋体"/>
                      <w:kern w:val="0"/>
                      <w:szCs w:val="21"/>
                    </w:rPr>
                  </w:pPr>
                  <w:r>
                    <w:rPr>
                      <w:rFonts w:hint="eastAsia" w:ascii="宋体" w:hAnsi="宋体" w:cs="宋体"/>
                      <w:kern w:val="0"/>
                      <w:szCs w:val="21"/>
                    </w:rPr>
                    <w:t xml:space="preserve">保安镇 </w:t>
                  </w:r>
                </w:p>
              </w:tc>
              <w:tc>
                <w:tcPr>
                  <w:tcW w:w="1112" w:type="pct"/>
                  <w:tcBorders>
                    <w:tl2br w:val="nil"/>
                    <w:tr2bl w:val="nil"/>
                  </w:tcBorders>
                  <w:noWrap w:val="0"/>
                  <w:vAlign w:val="center"/>
                </w:tcPr>
                <w:p>
                  <w:pPr>
                    <w:widowControl/>
                    <w:jc w:val="center"/>
                    <w:textAlignment w:val="center"/>
                    <w:rPr>
                      <w:rFonts w:hint="default" w:ascii="Times New Roman" w:hAnsi="Times New Roman" w:cs="Times New Roman"/>
                      <w:color w:val="000000"/>
                      <w:szCs w:val="21"/>
                    </w:rPr>
                  </w:pPr>
                  <w:r>
                    <w:rPr>
                      <w:rFonts w:hint="default" w:ascii="Times New Roman" w:hAnsi="Times New Roman" w:cs="Times New Roman"/>
                      <w:color w:val="000000"/>
                      <w:szCs w:val="21"/>
                    </w:rPr>
                    <w:t>2</w:t>
                  </w:r>
                </w:p>
              </w:tc>
              <w:tc>
                <w:tcPr>
                  <w:tcW w:w="1112" w:type="pct"/>
                  <w:tcBorders>
                    <w:tl2br w:val="nil"/>
                    <w:tr2bl w:val="nil"/>
                  </w:tcBorders>
                  <w:noWrap w:val="0"/>
                  <w:vAlign w:val="center"/>
                </w:tcPr>
                <w:p>
                  <w:pPr>
                    <w:widowControl/>
                    <w:jc w:val="center"/>
                    <w:textAlignment w:val="center"/>
                    <w:rPr>
                      <w:rFonts w:hint="default" w:ascii="Times New Roman" w:hAnsi="Times New Roman" w:cs="Times New Roman"/>
                      <w:color w:val="000000"/>
                      <w:szCs w:val="21"/>
                    </w:rPr>
                  </w:pPr>
                  <w:r>
                    <w:rPr>
                      <w:rFonts w:hint="default" w:ascii="Times New Roman" w:hAnsi="Times New Roman" w:cs="Times New Roman"/>
                      <w:color w:val="000000"/>
                      <w:szCs w:val="21"/>
                    </w:rPr>
                    <w:t>3</w:t>
                  </w:r>
                </w:p>
              </w:tc>
              <w:tc>
                <w:tcPr>
                  <w:tcW w:w="1112" w:type="pct"/>
                  <w:tcBorders>
                    <w:tl2br w:val="nil"/>
                    <w:tr2bl w:val="nil"/>
                  </w:tcBorders>
                  <w:noWrap w:val="0"/>
                  <w:vAlign w:val="center"/>
                </w:tcPr>
                <w:p>
                  <w:pPr>
                    <w:widowControl/>
                    <w:jc w:val="center"/>
                    <w:textAlignment w:val="center"/>
                    <w:rPr>
                      <w:rFonts w:hint="eastAsia" w:ascii="Times New Roman" w:hAnsi="Times New Roman" w:eastAsia="宋体" w:cs="Times New Roman"/>
                      <w:color w:val="000000"/>
                      <w:szCs w:val="21"/>
                      <w:lang w:val="en-US" w:eastAsia="zh-CN"/>
                    </w:rPr>
                  </w:pPr>
                  <w:r>
                    <w:rPr>
                      <w:rFonts w:hint="eastAsia" w:ascii="Times New Roman" w:hAnsi="Times New Roman" w:cs="Times New Roman"/>
                      <w:color w:val="000000"/>
                      <w:szCs w:val="21"/>
                      <w:lang w:val="en-US" w:eastAsia="zh-CN"/>
                    </w:rPr>
                    <w:t>5</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15" w:type="dxa"/>
                  <w:left w:w="15" w:type="dxa"/>
                  <w:bottom w:w="15" w:type="dxa"/>
                  <w:right w:w="15" w:type="dxa"/>
                </w:tblCellMar>
              </w:tblPrEx>
              <w:trPr>
                <w:trHeight w:val="340" w:hRule="atLeast"/>
              </w:trPr>
              <w:tc>
                <w:tcPr>
                  <w:tcW w:w="1661" w:type="pct"/>
                  <w:tcBorders>
                    <w:tl2br w:val="nil"/>
                    <w:tr2bl w:val="nil"/>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xml:space="preserve">常村镇 </w:t>
                  </w:r>
                </w:p>
              </w:tc>
              <w:tc>
                <w:tcPr>
                  <w:tcW w:w="1112" w:type="pct"/>
                  <w:tcBorders>
                    <w:tl2br w:val="nil"/>
                    <w:tr2bl w:val="nil"/>
                  </w:tcBorders>
                  <w:noWrap w:val="0"/>
                  <w:vAlign w:val="center"/>
                </w:tcPr>
                <w:p>
                  <w:pPr>
                    <w:widowControl/>
                    <w:jc w:val="center"/>
                    <w:textAlignment w:val="center"/>
                    <w:rPr>
                      <w:rFonts w:hint="default" w:ascii="Times New Roman" w:hAnsi="Times New Roman" w:cs="Times New Roman"/>
                      <w:color w:val="000000"/>
                      <w:szCs w:val="21"/>
                    </w:rPr>
                  </w:pPr>
                  <w:r>
                    <w:rPr>
                      <w:rFonts w:hint="default" w:ascii="Times New Roman" w:hAnsi="Times New Roman" w:cs="Times New Roman"/>
                      <w:color w:val="000000"/>
                      <w:szCs w:val="21"/>
                    </w:rPr>
                    <w:t>2</w:t>
                  </w:r>
                </w:p>
              </w:tc>
              <w:tc>
                <w:tcPr>
                  <w:tcW w:w="1112" w:type="pct"/>
                  <w:tcBorders>
                    <w:tl2br w:val="nil"/>
                    <w:tr2bl w:val="nil"/>
                  </w:tcBorders>
                  <w:noWrap w:val="0"/>
                  <w:vAlign w:val="center"/>
                </w:tcPr>
                <w:p>
                  <w:pPr>
                    <w:widowControl/>
                    <w:jc w:val="center"/>
                    <w:textAlignment w:val="center"/>
                    <w:rPr>
                      <w:rFonts w:hint="default" w:ascii="Times New Roman" w:hAnsi="Times New Roman" w:cs="Times New Roman"/>
                      <w:color w:val="000000"/>
                      <w:szCs w:val="21"/>
                    </w:rPr>
                  </w:pPr>
                  <w:r>
                    <w:rPr>
                      <w:rFonts w:hint="default" w:ascii="Times New Roman" w:hAnsi="Times New Roman" w:cs="Times New Roman"/>
                      <w:color w:val="000000"/>
                      <w:szCs w:val="21"/>
                    </w:rPr>
                    <w:t>3</w:t>
                  </w:r>
                </w:p>
              </w:tc>
              <w:tc>
                <w:tcPr>
                  <w:tcW w:w="1112" w:type="pct"/>
                  <w:tcBorders>
                    <w:tl2br w:val="nil"/>
                    <w:tr2bl w:val="nil"/>
                  </w:tcBorders>
                  <w:noWrap w:val="0"/>
                  <w:vAlign w:val="center"/>
                </w:tcPr>
                <w:p>
                  <w:pPr>
                    <w:widowControl/>
                    <w:jc w:val="center"/>
                    <w:textAlignment w:val="center"/>
                    <w:rPr>
                      <w:rFonts w:hint="eastAsia" w:ascii="Times New Roman" w:hAnsi="Times New Roman" w:eastAsia="宋体" w:cs="Times New Roman"/>
                      <w:color w:val="000000"/>
                      <w:szCs w:val="21"/>
                      <w:lang w:val="en-US" w:eastAsia="zh-CN"/>
                    </w:rPr>
                  </w:pPr>
                  <w:r>
                    <w:rPr>
                      <w:rFonts w:hint="eastAsia" w:ascii="Times New Roman" w:hAnsi="Times New Roman" w:cs="Times New Roman"/>
                      <w:color w:val="000000"/>
                      <w:szCs w:val="21"/>
                      <w:lang w:val="en-US" w:eastAsia="zh-CN"/>
                    </w:rPr>
                    <w:t>5</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15" w:type="dxa"/>
                  <w:left w:w="15" w:type="dxa"/>
                  <w:bottom w:w="15" w:type="dxa"/>
                  <w:right w:w="15" w:type="dxa"/>
                </w:tblCellMar>
              </w:tblPrEx>
              <w:trPr>
                <w:trHeight w:val="340" w:hRule="atLeast"/>
              </w:trPr>
              <w:tc>
                <w:tcPr>
                  <w:tcW w:w="1661" w:type="pct"/>
                  <w:tcBorders>
                    <w:tl2br w:val="nil"/>
                    <w:tr2bl w:val="nil"/>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xml:space="preserve">辛店镇 </w:t>
                  </w:r>
                </w:p>
              </w:tc>
              <w:tc>
                <w:tcPr>
                  <w:tcW w:w="1112" w:type="pct"/>
                  <w:tcBorders>
                    <w:tl2br w:val="nil"/>
                    <w:tr2bl w:val="nil"/>
                  </w:tcBorders>
                  <w:noWrap w:val="0"/>
                  <w:vAlign w:val="center"/>
                </w:tcPr>
                <w:p>
                  <w:pPr>
                    <w:widowControl/>
                    <w:jc w:val="center"/>
                    <w:textAlignment w:val="center"/>
                    <w:rPr>
                      <w:rFonts w:hint="default" w:ascii="Times New Roman" w:hAnsi="Times New Roman" w:cs="Times New Roman"/>
                      <w:color w:val="000000"/>
                      <w:szCs w:val="21"/>
                    </w:rPr>
                  </w:pPr>
                  <w:r>
                    <w:rPr>
                      <w:rFonts w:hint="default" w:ascii="Times New Roman" w:hAnsi="Times New Roman" w:cs="Times New Roman"/>
                      <w:color w:val="000000"/>
                      <w:szCs w:val="21"/>
                    </w:rPr>
                    <w:t>2</w:t>
                  </w:r>
                </w:p>
              </w:tc>
              <w:tc>
                <w:tcPr>
                  <w:tcW w:w="1112" w:type="pct"/>
                  <w:tcBorders>
                    <w:tl2br w:val="nil"/>
                    <w:tr2bl w:val="nil"/>
                  </w:tcBorders>
                  <w:noWrap w:val="0"/>
                  <w:vAlign w:val="center"/>
                </w:tcPr>
                <w:p>
                  <w:pPr>
                    <w:widowControl/>
                    <w:jc w:val="center"/>
                    <w:textAlignment w:val="center"/>
                    <w:rPr>
                      <w:rFonts w:hint="default" w:ascii="Times New Roman" w:hAnsi="Times New Roman" w:cs="Times New Roman"/>
                      <w:color w:val="000000"/>
                      <w:szCs w:val="21"/>
                    </w:rPr>
                  </w:pPr>
                  <w:r>
                    <w:rPr>
                      <w:rFonts w:hint="default" w:ascii="Times New Roman" w:hAnsi="Times New Roman" w:cs="Times New Roman"/>
                      <w:color w:val="000000"/>
                      <w:szCs w:val="21"/>
                    </w:rPr>
                    <w:t>3</w:t>
                  </w:r>
                </w:p>
              </w:tc>
              <w:tc>
                <w:tcPr>
                  <w:tcW w:w="1112" w:type="pct"/>
                  <w:tcBorders>
                    <w:tl2br w:val="nil"/>
                    <w:tr2bl w:val="nil"/>
                  </w:tcBorders>
                  <w:noWrap w:val="0"/>
                  <w:vAlign w:val="center"/>
                </w:tcPr>
                <w:p>
                  <w:pPr>
                    <w:widowControl/>
                    <w:jc w:val="center"/>
                    <w:textAlignment w:val="center"/>
                    <w:rPr>
                      <w:rFonts w:hint="eastAsia" w:ascii="Times New Roman" w:hAnsi="Times New Roman" w:eastAsia="宋体" w:cs="Times New Roman"/>
                      <w:color w:val="000000"/>
                      <w:szCs w:val="21"/>
                      <w:lang w:val="en-US" w:eastAsia="zh-CN"/>
                    </w:rPr>
                  </w:pPr>
                  <w:r>
                    <w:rPr>
                      <w:rFonts w:hint="eastAsia" w:ascii="Times New Roman" w:hAnsi="Times New Roman" w:cs="Times New Roman"/>
                      <w:color w:val="000000"/>
                      <w:szCs w:val="21"/>
                      <w:lang w:val="en-US" w:eastAsia="zh-CN"/>
                    </w:rPr>
                    <w:t>5</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15" w:type="dxa"/>
                  <w:left w:w="15" w:type="dxa"/>
                  <w:bottom w:w="15" w:type="dxa"/>
                  <w:right w:w="15" w:type="dxa"/>
                </w:tblCellMar>
              </w:tblPrEx>
              <w:trPr>
                <w:trHeight w:val="340" w:hRule="atLeast"/>
              </w:trPr>
              <w:tc>
                <w:tcPr>
                  <w:tcW w:w="1661" w:type="pct"/>
                  <w:tcBorders>
                    <w:tl2br w:val="nil"/>
                    <w:tr2bl w:val="nil"/>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xml:space="preserve">夏李乡 </w:t>
                  </w:r>
                </w:p>
              </w:tc>
              <w:tc>
                <w:tcPr>
                  <w:tcW w:w="1112" w:type="pct"/>
                  <w:tcBorders>
                    <w:tl2br w:val="nil"/>
                    <w:tr2bl w:val="nil"/>
                  </w:tcBorders>
                  <w:noWrap w:val="0"/>
                  <w:vAlign w:val="center"/>
                </w:tcPr>
                <w:p>
                  <w:pPr>
                    <w:widowControl/>
                    <w:jc w:val="center"/>
                    <w:textAlignment w:val="center"/>
                    <w:rPr>
                      <w:rFonts w:hint="default" w:ascii="Times New Roman" w:hAnsi="Times New Roman" w:cs="Times New Roman"/>
                      <w:color w:val="000000"/>
                      <w:szCs w:val="21"/>
                    </w:rPr>
                  </w:pPr>
                  <w:r>
                    <w:rPr>
                      <w:rFonts w:hint="default" w:ascii="Times New Roman" w:hAnsi="Times New Roman" w:cs="Times New Roman"/>
                      <w:color w:val="000000"/>
                      <w:szCs w:val="21"/>
                    </w:rPr>
                    <w:t>2</w:t>
                  </w:r>
                </w:p>
              </w:tc>
              <w:tc>
                <w:tcPr>
                  <w:tcW w:w="1112" w:type="pct"/>
                  <w:tcBorders>
                    <w:tl2br w:val="nil"/>
                    <w:tr2bl w:val="nil"/>
                  </w:tcBorders>
                  <w:noWrap w:val="0"/>
                  <w:vAlign w:val="center"/>
                </w:tcPr>
                <w:p>
                  <w:pPr>
                    <w:widowControl/>
                    <w:jc w:val="center"/>
                    <w:textAlignment w:val="center"/>
                    <w:rPr>
                      <w:rFonts w:hint="default" w:ascii="Times New Roman" w:hAnsi="Times New Roman" w:cs="Times New Roman"/>
                      <w:color w:val="000000"/>
                      <w:szCs w:val="21"/>
                    </w:rPr>
                  </w:pPr>
                  <w:r>
                    <w:rPr>
                      <w:rFonts w:hint="default" w:ascii="Times New Roman" w:hAnsi="Times New Roman" w:cs="Times New Roman"/>
                      <w:color w:val="000000"/>
                      <w:szCs w:val="21"/>
                    </w:rPr>
                    <w:t>3</w:t>
                  </w:r>
                </w:p>
              </w:tc>
              <w:tc>
                <w:tcPr>
                  <w:tcW w:w="1112" w:type="pct"/>
                  <w:tcBorders>
                    <w:tl2br w:val="nil"/>
                    <w:tr2bl w:val="nil"/>
                  </w:tcBorders>
                  <w:noWrap w:val="0"/>
                  <w:vAlign w:val="center"/>
                </w:tcPr>
                <w:p>
                  <w:pPr>
                    <w:widowControl/>
                    <w:jc w:val="center"/>
                    <w:textAlignment w:val="center"/>
                    <w:rPr>
                      <w:rFonts w:hint="eastAsia" w:ascii="Times New Roman" w:hAnsi="Times New Roman" w:eastAsia="宋体" w:cs="Times New Roman"/>
                      <w:color w:val="000000"/>
                      <w:szCs w:val="21"/>
                      <w:lang w:val="en-US" w:eastAsia="zh-CN"/>
                    </w:rPr>
                  </w:pPr>
                  <w:r>
                    <w:rPr>
                      <w:rFonts w:hint="eastAsia" w:ascii="Times New Roman" w:hAnsi="Times New Roman" w:cs="Times New Roman"/>
                      <w:color w:val="000000"/>
                      <w:szCs w:val="21"/>
                      <w:lang w:val="en-US" w:eastAsia="zh-CN"/>
                    </w:rPr>
                    <w:t>5</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15" w:type="dxa"/>
                  <w:left w:w="15" w:type="dxa"/>
                  <w:bottom w:w="15" w:type="dxa"/>
                  <w:right w:w="15" w:type="dxa"/>
                </w:tblCellMar>
              </w:tblPrEx>
              <w:trPr>
                <w:trHeight w:val="340" w:hRule="atLeast"/>
              </w:trPr>
              <w:tc>
                <w:tcPr>
                  <w:tcW w:w="1661" w:type="pct"/>
                  <w:tcBorders>
                    <w:tl2br w:val="nil"/>
                    <w:tr2bl w:val="nil"/>
                  </w:tcBorders>
                  <w:noWrap w:val="0"/>
                  <w:vAlign w:val="center"/>
                </w:tcPr>
                <w:p>
                  <w:pPr>
                    <w:widowControl/>
                    <w:jc w:val="center"/>
                    <w:rPr>
                      <w:rFonts w:ascii="宋体" w:hAnsi="宋体" w:cs="宋体"/>
                      <w:kern w:val="0"/>
                      <w:szCs w:val="21"/>
                    </w:rPr>
                  </w:pPr>
                  <w:r>
                    <w:rPr>
                      <w:rFonts w:hint="eastAsia" w:ascii="宋体" w:hAnsi="宋体" w:cs="宋体"/>
                      <w:kern w:val="0"/>
                      <w:szCs w:val="21"/>
                    </w:rPr>
                    <w:t xml:space="preserve">廉村镇 </w:t>
                  </w:r>
                </w:p>
              </w:tc>
              <w:tc>
                <w:tcPr>
                  <w:tcW w:w="1112" w:type="pct"/>
                  <w:tcBorders>
                    <w:tl2br w:val="nil"/>
                    <w:tr2bl w:val="nil"/>
                  </w:tcBorders>
                  <w:noWrap w:val="0"/>
                  <w:vAlign w:val="center"/>
                </w:tcPr>
                <w:p>
                  <w:pPr>
                    <w:widowControl/>
                    <w:jc w:val="center"/>
                    <w:textAlignment w:val="center"/>
                    <w:rPr>
                      <w:rFonts w:hint="default" w:ascii="Times New Roman" w:hAnsi="Times New Roman" w:cs="Times New Roman"/>
                      <w:color w:val="000000"/>
                      <w:szCs w:val="21"/>
                    </w:rPr>
                  </w:pPr>
                  <w:r>
                    <w:rPr>
                      <w:rFonts w:hint="default" w:ascii="Times New Roman" w:hAnsi="Times New Roman" w:cs="Times New Roman"/>
                      <w:color w:val="000000"/>
                      <w:szCs w:val="21"/>
                    </w:rPr>
                    <w:t>3</w:t>
                  </w:r>
                </w:p>
              </w:tc>
              <w:tc>
                <w:tcPr>
                  <w:tcW w:w="1112" w:type="pct"/>
                  <w:tcBorders>
                    <w:tl2br w:val="nil"/>
                    <w:tr2bl w:val="nil"/>
                  </w:tcBorders>
                  <w:noWrap w:val="0"/>
                  <w:vAlign w:val="center"/>
                </w:tcPr>
                <w:p>
                  <w:pPr>
                    <w:widowControl/>
                    <w:jc w:val="center"/>
                    <w:textAlignment w:val="center"/>
                    <w:rPr>
                      <w:rFonts w:hint="default" w:ascii="Times New Roman" w:hAnsi="Times New Roman" w:cs="Times New Roman"/>
                      <w:color w:val="000000"/>
                      <w:szCs w:val="21"/>
                    </w:rPr>
                  </w:pPr>
                  <w:r>
                    <w:rPr>
                      <w:rFonts w:hint="default" w:ascii="Times New Roman" w:hAnsi="Times New Roman" w:cs="Times New Roman"/>
                      <w:color w:val="000000"/>
                      <w:szCs w:val="21"/>
                    </w:rPr>
                    <w:t>5</w:t>
                  </w:r>
                </w:p>
              </w:tc>
              <w:tc>
                <w:tcPr>
                  <w:tcW w:w="1112" w:type="pct"/>
                  <w:tcBorders>
                    <w:tl2br w:val="nil"/>
                    <w:tr2bl w:val="nil"/>
                  </w:tcBorders>
                  <w:noWrap w:val="0"/>
                  <w:vAlign w:val="center"/>
                </w:tcPr>
                <w:p>
                  <w:pPr>
                    <w:widowControl/>
                    <w:jc w:val="center"/>
                    <w:textAlignment w:val="center"/>
                    <w:rPr>
                      <w:rFonts w:hint="eastAsia" w:ascii="Times New Roman" w:hAnsi="Times New Roman" w:eastAsia="宋体" w:cs="Times New Roman"/>
                      <w:color w:val="000000"/>
                      <w:szCs w:val="21"/>
                      <w:lang w:val="en-US" w:eastAsia="zh-CN"/>
                    </w:rPr>
                  </w:pPr>
                  <w:r>
                    <w:rPr>
                      <w:rFonts w:hint="eastAsia" w:ascii="Times New Roman" w:hAnsi="Times New Roman" w:cs="Times New Roman"/>
                      <w:color w:val="000000"/>
                      <w:szCs w:val="21"/>
                      <w:lang w:val="en-US" w:eastAsia="zh-CN"/>
                    </w:rPr>
                    <w:t>8</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15" w:type="dxa"/>
                  <w:left w:w="15" w:type="dxa"/>
                  <w:bottom w:w="15" w:type="dxa"/>
                  <w:right w:w="15" w:type="dxa"/>
                </w:tblCellMar>
              </w:tblPrEx>
              <w:trPr>
                <w:trHeight w:val="340" w:hRule="atLeast"/>
              </w:trPr>
              <w:tc>
                <w:tcPr>
                  <w:tcW w:w="1661" w:type="pct"/>
                  <w:tcBorders>
                    <w:tl2br w:val="nil"/>
                    <w:tr2bl w:val="nil"/>
                  </w:tcBorders>
                  <w:noWrap w:val="0"/>
                  <w:vAlign w:val="center"/>
                </w:tcPr>
                <w:p>
                  <w:pPr>
                    <w:widowControl/>
                    <w:jc w:val="center"/>
                    <w:rPr>
                      <w:rFonts w:ascii="宋体" w:hAnsi="宋体" w:cs="宋体"/>
                      <w:kern w:val="0"/>
                      <w:szCs w:val="21"/>
                    </w:rPr>
                  </w:pPr>
                  <w:r>
                    <w:rPr>
                      <w:rFonts w:hint="eastAsia" w:ascii="宋体" w:hAnsi="宋体" w:cs="宋体"/>
                      <w:kern w:val="0"/>
                      <w:szCs w:val="21"/>
                    </w:rPr>
                    <w:t xml:space="preserve">龚店乡 </w:t>
                  </w:r>
                </w:p>
              </w:tc>
              <w:tc>
                <w:tcPr>
                  <w:tcW w:w="1112" w:type="pct"/>
                  <w:tcBorders>
                    <w:tl2br w:val="nil"/>
                    <w:tr2bl w:val="nil"/>
                  </w:tcBorders>
                  <w:noWrap w:val="0"/>
                  <w:vAlign w:val="center"/>
                </w:tcPr>
                <w:p>
                  <w:pPr>
                    <w:widowControl/>
                    <w:jc w:val="center"/>
                    <w:textAlignment w:val="center"/>
                    <w:rPr>
                      <w:rFonts w:hint="default" w:ascii="Times New Roman" w:hAnsi="Times New Roman" w:cs="Times New Roman"/>
                      <w:color w:val="000000"/>
                      <w:szCs w:val="21"/>
                    </w:rPr>
                  </w:pPr>
                  <w:r>
                    <w:rPr>
                      <w:rFonts w:hint="default" w:ascii="Times New Roman" w:hAnsi="Times New Roman" w:cs="Times New Roman"/>
                      <w:color w:val="000000"/>
                      <w:szCs w:val="21"/>
                    </w:rPr>
                    <w:t>2</w:t>
                  </w:r>
                </w:p>
              </w:tc>
              <w:tc>
                <w:tcPr>
                  <w:tcW w:w="1112" w:type="pct"/>
                  <w:tcBorders>
                    <w:tl2br w:val="nil"/>
                    <w:tr2bl w:val="nil"/>
                  </w:tcBorders>
                  <w:noWrap w:val="0"/>
                  <w:vAlign w:val="center"/>
                </w:tcPr>
                <w:p>
                  <w:pPr>
                    <w:widowControl/>
                    <w:jc w:val="center"/>
                    <w:textAlignment w:val="center"/>
                    <w:rPr>
                      <w:rFonts w:hint="default" w:ascii="Times New Roman" w:hAnsi="Times New Roman" w:cs="Times New Roman"/>
                      <w:color w:val="000000"/>
                      <w:szCs w:val="21"/>
                    </w:rPr>
                  </w:pPr>
                  <w:r>
                    <w:rPr>
                      <w:rFonts w:hint="default" w:ascii="Times New Roman" w:hAnsi="Times New Roman" w:cs="Times New Roman"/>
                      <w:color w:val="000000"/>
                      <w:szCs w:val="21"/>
                    </w:rPr>
                    <w:t>4</w:t>
                  </w:r>
                </w:p>
              </w:tc>
              <w:tc>
                <w:tcPr>
                  <w:tcW w:w="1112" w:type="pct"/>
                  <w:tcBorders>
                    <w:tl2br w:val="nil"/>
                    <w:tr2bl w:val="nil"/>
                  </w:tcBorders>
                  <w:noWrap w:val="0"/>
                  <w:vAlign w:val="center"/>
                </w:tcPr>
                <w:p>
                  <w:pPr>
                    <w:widowControl/>
                    <w:jc w:val="center"/>
                    <w:textAlignment w:val="center"/>
                    <w:rPr>
                      <w:rFonts w:hint="eastAsia" w:ascii="Times New Roman" w:hAnsi="Times New Roman" w:eastAsia="宋体" w:cs="Times New Roman"/>
                      <w:color w:val="000000"/>
                      <w:szCs w:val="21"/>
                      <w:lang w:val="en-US" w:eastAsia="zh-CN"/>
                    </w:rPr>
                  </w:pPr>
                  <w:r>
                    <w:rPr>
                      <w:rFonts w:hint="eastAsia" w:ascii="Times New Roman" w:hAnsi="Times New Roman" w:cs="Times New Roman"/>
                      <w:color w:val="000000"/>
                      <w:szCs w:val="21"/>
                      <w:lang w:val="en-US" w:eastAsia="zh-CN"/>
                    </w:rPr>
                    <w:t>6</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15" w:type="dxa"/>
                  <w:left w:w="15" w:type="dxa"/>
                  <w:bottom w:w="15" w:type="dxa"/>
                  <w:right w:w="15" w:type="dxa"/>
                </w:tblCellMar>
              </w:tblPrEx>
              <w:trPr>
                <w:trHeight w:val="340" w:hRule="atLeast"/>
              </w:trPr>
              <w:tc>
                <w:tcPr>
                  <w:tcW w:w="1661" w:type="pct"/>
                  <w:tcBorders>
                    <w:tl2br w:val="nil"/>
                    <w:tr2bl w:val="nil"/>
                  </w:tcBorders>
                  <w:noWrap w:val="0"/>
                  <w:vAlign w:val="center"/>
                </w:tcPr>
                <w:p>
                  <w:pPr>
                    <w:widowControl/>
                    <w:jc w:val="center"/>
                    <w:rPr>
                      <w:rFonts w:ascii="宋体" w:hAnsi="宋体" w:cs="宋体"/>
                      <w:kern w:val="0"/>
                      <w:szCs w:val="21"/>
                    </w:rPr>
                  </w:pPr>
                  <w:r>
                    <w:rPr>
                      <w:rFonts w:hint="eastAsia" w:ascii="宋体" w:hAnsi="宋体" w:cs="宋体"/>
                      <w:kern w:val="0"/>
                      <w:szCs w:val="21"/>
                    </w:rPr>
                    <w:t xml:space="preserve">邓李乡 </w:t>
                  </w:r>
                </w:p>
              </w:tc>
              <w:tc>
                <w:tcPr>
                  <w:tcW w:w="1112" w:type="pct"/>
                  <w:tcBorders>
                    <w:tl2br w:val="nil"/>
                    <w:tr2bl w:val="nil"/>
                  </w:tcBorders>
                  <w:noWrap w:val="0"/>
                  <w:vAlign w:val="center"/>
                </w:tcPr>
                <w:p>
                  <w:pPr>
                    <w:widowControl/>
                    <w:jc w:val="center"/>
                    <w:textAlignment w:val="center"/>
                    <w:rPr>
                      <w:rFonts w:hint="default" w:ascii="Times New Roman" w:hAnsi="Times New Roman" w:cs="Times New Roman"/>
                      <w:color w:val="000000"/>
                      <w:szCs w:val="21"/>
                    </w:rPr>
                  </w:pPr>
                  <w:r>
                    <w:rPr>
                      <w:rFonts w:hint="default" w:ascii="Times New Roman" w:hAnsi="Times New Roman" w:cs="Times New Roman"/>
                      <w:color w:val="000000"/>
                      <w:szCs w:val="21"/>
                    </w:rPr>
                    <w:t>2</w:t>
                  </w:r>
                </w:p>
              </w:tc>
              <w:tc>
                <w:tcPr>
                  <w:tcW w:w="1112" w:type="pct"/>
                  <w:tcBorders>
                    <w:tl2br w:val="nil"/>
                    <w:tr2bl w:val="nil"/>
                  </w:tcBorders>
                  <w:noWrap w:val="0"/>
                  <w:vAlign w:val="center"/>
                </w:tcPr>
                <w:p>
                  <w:pPr>
                    <w:widowControl/>
                    <w:jc w:val="center"/>
                    <w:textAlignment w:val="center"/>
                    <w:rPr>
                      <w:rFonts w:hint="default" w:ascii="Times New Roman" w:hAnsi="Times New Roman" w:cs="Times New Roman"/>
                      <w:color w:val="000000"/>
                      <w:szCs w:val="21"/>
                    </w:rPr>
                  </w:pPr>
                  <w:r>
                    <w:rPr>
                      <w:rFonts w:hint="default" w:ascii="Times New Roman" w:hAnsi="Times New Roman" w:cs="Times New Roman"/>
                      <w:color w:val="000000"/>
                      <w:szCs w:val="21"/>
                    </w:rPr>
                    <w:t>4</w:t>
                  </w:r>
                </w:p>
              </w:tc>
              <w:tc>
                <w:tcPr>
                  <w:tcW w:w="1112" w:type="pct"/>
                  <w:tcBorders>
                    <w:tl2br w:val="nil"/>
                    <w:tr2bl w:val="nil"/>
                  </w:tcBorders>
                  <w:noWrap w:val="0"/>
                  <w:vAlign w:val="center"/>
                </w:tcPr>
                <w:p>
                  <w:pPr>
                    <w:widowControl/>
                    <w:jc w:val="center"/>
                    <w:textAlignment w:val="center"/>
                    <w:rPr>
                      <w:rFonts w:hint="eastAsia" w:ascii="Times New Roman" w:hAnsi="Times New Roman" w:eastAsia="宋体" w:cs="Times New Roman"/>
                      <w:color w:val="000000"/>
                      <w:szCs w:val="21"/>
                      <w:lang w:val="en-US" w:eastAsia="zh-CN"/>
                    </w:rPr>
                  </w:pPr>
                  <w:r>
                    <w:rPr>
                      <w:rFonts w:hint="eastAsia" w:ascii="Times New Roman" w:hAnsi="Times New Roman" w:cs="Times New Roman"/>
                      <w:color w:val="000000"/>
                      <w:szCs w:val="21"/>
                      <w:lang w:val="en-US" w:eastAsia="zh-CN"/>
                    </w:rPr>
                    <w:t>6</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15" w:type="dxa"/>
                  <w:left w:w="15" w:type="dxa"/>
                  <w:bottom w:w="15" w:type="dxa"/>
                  <w:right w:w="15" w:type="dxa"/>
                </w:tblCellMar>
              </w:tblPrEx>
              <w:trPr>
                <w:trHeight w:val="340" w:hRule="atLeast"/>
              </w:trPr>
              <w:tc>
                <w:tcPr>
                  <w:tcW w:w="1661" w:type="pct"/>
                  <w:tcBorders>
                    <w:tl2br w:val="nil"/>
                    <w:tr2bl w:val="nil"/>
                  </w:tcBorders>
                  <w:noWrap w:val="0"/>
                  <w:vAlign w:val="center"/>
                </w:tcPr>
                <w:p>
                  <w:pPr>
                    <w:widowControl/>
                    <w:jc w:val="center"/>
                    <w:rPr>
                      <w:rFonts w:ascii="宋体" w:hAnsi="宋体" w:cs="宋体"/>
                      <w:kern w:val="0"/>
                      <w:szCs w:val="21"/>
                    </w:rPr>
                  </w:pPr>
                  <w:r>
                    <w:rPr>
                      <w:rFonts w:hint="eastAsia" w:ascii="宋体" w:hAnsi="宋体" w:cs="宋体"/>
                      <w:kern w:val="0"/>
                      <w:szCs w:val="21"/>
                    </w:rPr>
                    <w:t xml:space="preserve">水寨乡 </w:t>
                  </w:r>
                </w:p>
              </w:tc>
              <w:tc>
                <w:tcPr>
                  <w:tcW w:w="1112" w:type="pct"/>
                  <w:tcBorders>
                    <w:tl2br w:val="nil"/>
                    <w:tr2bl w:val="nil"/>
                  </w:tcBorders>
                  <w:noWrap w:val="0"/>
                  <w:vAlign w:val="center"/>
                </w:tcPr>
                <w:p>
                  <w:pPr>
                    <w:widowControl/>
                    <w:jc w:val="center"/>
                    <w:textAlignment w:val="center"/>
                    <w:rPr>
                      <w:rFonts w:hint="default" w:ascii="Times New Roman" w:hAnsi="Times New Roman" w:cs="Times New Roman"/>
                      <w:color w:val="000000"/>
                      <w:szCs w:val="21"/>
                    </w:rPr>
                  </w:pPr>
                  <w:r>
                    <w:rPr>
                      <w:rFonts w:hint="default" w:ascii="Times New Roman" w:hAnsi="Times New Roman" w:cs="Times New Roman"/>
                      <w:color w:val="000000"/>
                      <w:szCs w:val="21"/>
                    </w:rPr>
                    <w:t>2</w:t>
                  </w:r>
                </w:p>
              </w:tc>
              <w:tc>
                <w:tcPr>
                  <w:tcW w:w="1112" w:type="pct"/>
                  <w:tcBorders>
                    <w:tl2br w:val="nil"/>
                    <w:tr2bl w:val="nil"/>
                  </w:tcBorders>
                  <w:noWrap w:val="0"/>
                  <w:vAlign w:val="center"/>
                </w:tcPr>
                <w:p>
                  <w:pPr>
                    <w:widowControl/>
                    <w:jc w:val="center"/>
                    <w:textAlignment w:val="center"/>
                    <w:rPr>
                      <w:rFonts w:hint="default" w:ascii="Times New Roman" w:hAnsi="Times New Roman" w:cs="Times New Roman"/>
                      <w:color w:val="000000"/>
                      <w:szCs w:val="21"/>
                    </w:rPr>
                  </w:pPr>
                  <w:r>
                    <w:rPr>
                      <w:rFonts w:hint="default" w:ascii="Times New Roman" w:hAnsi="Times New Roman" w:cs="Times New Roman"/>
                      <w:color w:val="000000"/>
                      <w:szCs w:val="21"/>
                    </w:rPr>
                    <w:t>3</w:t>
                  </w:r>
                </w:p>
              </w:tc>
              <w:tc>
                <w:tcPr>
                  <w:tcW w:w="1112" w:type="pct"/>
                  <w:tcBorders>
                    <w:tl2br w:val="nil"/>
                    <w:tr2bl w:val="nil"/>
                  </w:tcBorders>
                  <w:noWrap w:val="0"/>
                  <w:vAlign w:val="center"/>
                </w:tcPr>
                <w:p>
                  <w:pPr>
                    <w:widowControl/>
                    <w:jc w:val="center"/>
                    <w:textAlignment w:val="center"/>
                    <w:rPr>
                      <w:rFonts w:hint="eastAsia" w:ascii="Times New Roman" w:hAnsi="Times New Roman" w:eastAsia="宋体" w:cs="Times New Roman"/>
                      <w:color w:val="000000"/>
                      <w:szCs w:val="21"/>
                      <w:lang w:val="en-US" w:eastAsia="zh-CN"/>
                    </w:rPr>
                  </w:pPr>
                  <w:r>
                    <w:rPr>
                      <w:rFonts w:hint="eastAsia" w:ascii="Times New Roman" w:hAnsi="Times New Roman" w:cs="Times New Roman"/>
                      <w:color w:val="000000"/>
                      <w:szCs w:val="21"/>
                      <w:lang w:val="en-US" w:eastAsia="zh-CN"/>
                    </w:rPr>
                    <w:t>5</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15" w:type="dxa"/>
                  <w:left w:w="15" w:type="dxa"/>
                  <w:bottom w:w="15" w:type="dxa"/>
                  <w:right w:w="15" w:type="dxa"/>
                </w:tblCellMar>
              </w:tblPrEx>
              <w:trPr>
                <w:trHeight w:val="340" w:hRule="atLeast"/>
              </w:trPr>
              <w:tc>
                <w:tcPr>
                  <w:tcW w:w="1661" w:type="pct"/>
                  <w:tcBorders>
                    <w:tl2br w:val="nil"/>
                    <w:tr2bl w:val="nil"/>
                  </w:tcBorders>
                  <w:noWrap w:val="0"/>
                  <w:vAlign w:val="center"/>
                </w:tcPr>
                <w:p>
                  <w:pPr>
                    <w:widowControl/>
                    <w:jc w:val="center"/>
                    <w:rPr>
                      <w:rFonts w:ascii="宋体" w:hAnsi="宋体" w:cs="宋体"/>
                      <w:kern w:val="0"/>
                      <w:szCs w:val="21"/>
                    </w:rPr>
                  </w:pPr>
                  <w:r>
                    <w:rPr>
                      <w:rFonts w:hint="eastAsia" w:ascii="宋体" w:hAnsi="宋体" w:cs="宋体"/>
                      <w:kern w:val="0"/>
                      <w:szCs w:val="21"/>
                    </w:rPr>
                    <w:t>洪庄杨乡</w:t>
                  </w:r>
                </w:p>
              </w:tc>
              <w:tc>
                <w:tcPr>
                  <w:tcW w:w="1112" w:type="pct"/>
                  <w:tcBorders>
                    <w:tl2br w:val="nil"/>
                    <w:tr2bl w:val="nil"/>
                  </w:tcBorders>
                  <w:noWrap w:val="0"/>
                  <w:vAlign w:val="center"/>
                </w:tcPr>
                <w:p>
                  <w:pPr>
                    <w:widowControl/>
                    <w:jc w:val="center"/>
                    <w:textAlignment w:val="center"/>
                    <w:rPr>
                      <w:rFonts w:hint="default" w:ascii="Times New Roman" w:hAnsi="Times New Roman" w:cs="Times New Roman"/>
                      <w:color w:val="000000"/>
                      <w:szCs w:val="21"/>
                    </w:rPr>
                  </w:pPr>
                  <w:r>
                    <w:rPr>
                      <w:rFonts w:hint="default" w:ascii="Times New Roman" w:hAnsi="Times New Roman" w:cs="Times New Roman"/>
                      <w:color w:val="000000"/>
                      <w:szCs w:val="21"/>
                    </w:rPr>
                    <w:t>2</w:t>
                  </w:r>
                </w:p>
              </w:tc>
              <w:tc>
                <w:tcPr>
                  <w:tcW w:w="1112" w:type="pct"/>
                  <w:tcBorders>
                    <w:tl2br w:val="nil"/>
                    <w:tr2bl w:val="nil"/>
                  </w:tcBorders>
                  <w:noWrap w:val="0"/>
                  <w:vAlign w:val="center"/>
                </w:tcPr>
                <w:p>
                  <w:pPr>
                    <w:widowControl/>
                    <w:jc w:val="center"/>
                    <w:textAlignment w:val="center"/>
                    <w:rPr>
                      <w:rFonts w:hint="default" w:ascii="Times New Roman" w:hAnsi="Times New Roman" w:cs="Times New Roman"/>
                      <w:color w:val="000000"/>
                      <w:szCs w:val="21"/>
                    </w:rPr>
                  </w:pPr>
                  <w:r>
                    <w:rPr>
                      <w:rFonts w:hint="default" w:ascii="Times New Roman" w:hAnsi="Times New Roman" w:cs="Times New Roman"/>
                      <w:color w:val="000000"/>
                      <w:szCs w:val="21"/>
                    </w:rPr>
                    <w:t>4</w:t>
                  </w:r>
                </w:p>
              </w:tc>
              <w:tc>
                <w:tcPr>
                  <w:tcW w:w="1112" w:type="pct"/>
                  <w:tcBorders>
                    <w:tl2br w:val="nil"/>
                    <w:tr2bl w:val="nil"/>
                  </w:tcBorders>
                  <w:noWrap w:val="0"/>
                  <w:vAlign w:val="center"/>
                </w:tcPr>
                <w:p>
                  <w:pPr>
                    <w:widowControl/>
                    <w:jc w:val="center"/>
                    <w:textAlignment w:val="center"/>
                    <w:rPr>
                      <w:rFonts w:hint="eastAsia" w:ascii="Times New Roman" w:hAnsi="Times New Roman" w:eastAsia="宋体" w:cs="Times New Roman"/>
                      <w:color w:val="000000"/>
                      <w:szCs w:val="21"/>
                      <w:lang w:val="en-US" w:eastAsia="zh-CN"/>
                    </w:rPr>
                  </w:pPr>
                  <w:r>
                    <w:rPr>
                      <w:rFonts w:hint="eastAsia" w:ascii="Times New Roman" w:hAnsi="Times New Roman" w:cs="Times New Roman"/>
                      <w:color w:val="000000"/>
                      <w:szCs w:val="21"/>
                      <w:lang w:val="en-US" w:eastAsia="zh-CN"/>
                    </w:rPr>
                    <w:t>6</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15" w:type="dxa"/>
                  <w:left w:w="15" w:type="dxa"/>
                  <w:bottom w:w="15" w:type="dxa"/>
                  <w:right w:w="15" w:type="dxa"/>
                </w:tblCellMar>
              </w:tblPrEx>
              <w:trPr>
                <w:trHeight w:val="340" w:hRule="atLeast"/>
              </w:trPr>
              <w:tc>
                <w:tcPr>
                  <w:tcW w:w="1661" w:type="pct"/>
                  <w:tcBorders>
                    <w:tl2br w:val="nil"/>
                    <w:tr2bl w:val="nil"/>
                  </w:tcBorders>
                  <w:noWrap w:val="0"/>
                  <w:vAlign w:val="center"/>
                </w:tcPr>
                <w:p>
                  <w:pPr>
                    <w:widowControl/>
                    <w:jc w:val="center"/>
                    <w:textAlignment w:val="center"/>
                    <w:rPr>
                      <w:rFonts w:hint="eastAsia" w:ascii="宋体" w:hAnsi="宋体" w:eastAsia="宋体" w:cs="宋体"/>
                      <w:color w:val="000000"/>
                      <w:kern w:val="0"/>
                      <w:szCs w:val="21"/>
                      <w:lang w:eastAsia="zh-CN" w:bidi="ar"/>
                    </w:rPr>
                  </w:pPr>
                  <w:r>
                    <w:rPr>
                      <w:rFonts w:hint="eastAsia" w:ascii="宋体" w:hAnsi="宋体" w:cs="宋体"/>
                      <w:color w:val="000000"/>
                      <w:kern w:val="0"/>
                      <w:szCs w:val="21"/>
                      <w:lang w:eastAsia="zh-CN" w:bidi="ar"/>
                    </w:rPr>
                    <w:t>合计</w:t>
                  </w:r>
                </w:p>
              </w:tc>
              <w:tc>
                <w:tcPr>
                  <w:tcW w:w="1112" w:type="pct"/>
                  <w:tcBorders>
                    <w:tl2br w:val="nil"/>
                    <w:tr2bl w:val="nil"/>
                  </w:tcBorders>
                  <w:noWrap w:val="0"/>
                  <w:vAlign w:val="center"/>
                </w:tcPr>
                <w:p>
                  <w:pPr>
                    <w:widowControl/>
                    <w:jc w:val="center"/>
                    <w:textAlignment w:val="center"/>
                    <w:rPr>
                      <w:rFonts w:hint="default" w:ascii="Times New Roman" w:hAnsi="Times New Roman" w:cs="Times New Roman"/>
                      <w:color w:val="000000"/>
                      <w:kern w:val="0"/>
                      <w:szCs w:val="21"/>
                      <w:lang w:bidi="ar"/>
                    </w:rPr>
                  </w:pPr>
                  <w:r>
                    <w:rPr>
                      <w:rFonts w:hint="default" w:ascii="Times New Roman" w:hAnsi="Times New Roman" w:cs="Times New Roman"/>
                      <w:color w:val="000000"/>
                      <w:kern w:val="0"/>
                      <w:szCs w:val="21"/>
                      <w:lang w:bidi="ar"/>
                    </w:rPr>
                    <w:t>29</w:t>
                  </w:r>
                </w:p>
              </w:tc>
              <w:tc>
                <w:tcPr>
                  <w:tcW w:w="1112" w:type="pct"/>
                  <w:tcBorders>
                    <w:tl2br w:val="nil"/>
                    <w:tr2bl w:val="nil"/>
                  </w:tcBorders>
                  <w:noWrap w:val="0"/>
                  <w:vAlign w:val="center"/>
                </w:tcPr>
                <w:p>
                  <w:pPr>
                    <w:widowControl/>
                    <w:jc w:val="center"/>
                    <w:textAlignment w:val="center"/>
                    <w:rPr>
                      <w:rFonts w:hint="default" w:ascii="Times New Roman" w:hAnsi="Times New Roman" w:cs="Times New Roman"/>
                      <w:color w:val="000000"/>
                      <w:kern w:val="0"/>
                      <w:szCs w:val="21"/>
                      <w:lang w:bidi="ar"/>
                    </w:rPr>
                  </w:pPr>
                  <w:r>
                    <w:rPr>
                      <w:rFonts w:hint="default" w:ascii="Times New Roman" w:hAnsi="Times New Roman" w:cs="Times New Roman"/>
                      <w:color w:val="000000"/>
                      <w:kern w:val="0"/>
                      <w:szCs w:val="21"/>
                      <w:lang w:bidi="ar"/>
                    </w:rPr>
                    <w:t>50</w:t>
                  </w:r>
                </w:p>
              </w:tc>
              <w:tc>
                <w:tcPr>
                  <w:tcW w:w="1112" w:type="pct"/>
                  <w:tcBorders>
                    <w:tl2br w:val="nil"/>
                    <w:tr2bl w:val="nil"/>
                  </w:tcBorders>
                  <w:noWrap w:val="0"/>
                  <w:vAlign w:val="center"/>
                </w:tcPr>
                <w:p>
                  <w:pPr>
                    <w:widowControl/>
                    <w:jc w:val="center"/>
                    <w:textAlignment w:val="center"/>
                    <w:rPr>
                      <w:rFonts w:hint="default" w:ascii="Times New Roman" w:hAnsi="Times New Roman" w:eastAsia="宋体" w:cs="Times New Roman"/>
                      <w:color w:val="000000"/>
                      <w:kern w:val="0"/>
                      <w:szCs w:val="21"/>
                      <w:lang w:val="en-US" w:eastAsia="zh-CN" w:bidi="ar"/>
                    </w:rPr>
                  </w:pPr>
                  <w:r>
                    <w:rPr>
                      <w:rFonts w:hint="eastAsia" w:ascii="Times New Roman" w:hAnsi="Times New Roman" w:cs="Times New Roman"/>
                      <w:color w:val="000000"/>
                      <w:kern w:val="0"/>
                      <w:szCs w:val="21"/>
                      <w:lang w:val="en-US" w:eastAsia="zh-CN" w:bidi="ar"/>
                    </w:rPr>
                    <w:t>79</w:t>
                  </w:r>
                </w:p>
              </w:tc>
            </w:tr>
          </w:tbl>
          <w:p>
            <w:pPr>
              <w:spacing w:line="520" w:lineRule="exact"/>
              <w:jc w:val="left"/>
              <w:rPr>
                <w:rFonts w:hint="eastAsia" w:ascii="Calibri" w:hAnsi="宋体"/>
                <w:kern w:val="0"/>
                <w:sz w:val="24"/>
                <w:lang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9159" w:type="dxa"/>
            <w:gridSpan w:val="8"/>
            <w:vAlign w:val="center"/>
          </w:tcPr>
          <w:p>
            <w:pPr>
              <w:spacing w:line="360" w:lineRule="auto"/>
              <w:rPr>
                <w:rFonts w:ascii="Calibri" w:hAnsi="Calibri"/>
                <w:b/>
                <w:bCs/>
                <w:sz w:val="28"/>
                <w:szCs w:val="28"/>
              </w:rPr>
            </w:pPr>
            <w:r>
              <w:rPr>
                <w:rFonts w:ascii="Calibri" w:hAnsi="宋体"/>
                <w:b/>
                <w:bCs/>
                <w:sz w:val="28"/>
                <w:szCs w:val="28"/>
              </w:rPr>
              <w:t>与本工程有关的原有污染情况及主要环境问题</w:t>
            </w:r>
          </w:p>
          <w:p>
            <w:pPr>
              <w:spacing w:line="520" w:lineRule="exact"/>
              <w:ind w:firstLine="480"/>
              <w:rPr>
                <w:rFonts w:hint="eastAsia" w:ascii="Calibri" w:hAnsi="宋体"/>
                <w:bCs/>
                <w:sz w:val="24"/>
                <w:lang w:eastAsia="zh-CN"/>
              </w:rPr>
            </w:pPr>
          </w:p>
          <w:p>
            <w:pPr>
              <w:spacing w:line="520" w:lineRule="exact"/>
              <w:ind w:firstLine="480"/>
              <w:rPr>
                <w:rFonts w:hint="eastAsia" w:ascii="Calibri" w:hAnsi="宋体"/>
                <w:bCs/>
                <w:sz w:val="24"/>
                <w:lang w:eastAsia="zh-CN"/>
              </w:rPr>
            </w:pPr>
          </w:p>
          <w:p>
            <w:pPr>
              <w:spacing w:line="520" w:lineRule="exact"/>
              <w:ind w:firstLine="480"/>
              <w:rPr>
                <w:rFonts w:hint="eastAsia" w:ascii="Calibri" w:hAnsi="宋体"/>
                <w:bCs/>
                <w:sz w:val="24"/>
                <w:lang w:eastAsia="zh-CN"/>
              </w:rPr>
            </w:pPr>
          </w:p>
          <w:p>
            <w:pPr>
              <w:spacing w:line="520" w:lineRule="exact"/>
              <w:ind w:firstLine="480"/>
              <w:rPr>
                <w:rFonts w:hint="eastAsia" w:ascii="Calibri" w:hAnsi="宋体"/>
                <w:bCs/>
                <w:sz w:val="24"/>
              </w:rPr>
            </w:pPr>
            <w:r>
              <w:rPr>
                <w:rFonts w:hint="eastAsia" w:ascii="Calibri" w:hAnsi="宋体"/>
                <w:bCs/>
                <w:sz w:val="24"/>
                <w:lang w:eastAsia="zh-CN"/>
              </w:rPr>
              <w:t>本项目为新建项目，不存在原有污染问题</w:t>
            </w:r>
            <w:r>
              <w:rPr>
                <w:rFonts w:ascii="Calibri" w:hAnsi="Calibri"/>
                <w:bCs/>
                <w:sz w:val="24"/>
              </w:rPr>
              <w:t>及环境问题</w:t>
            </w:r>
            <w:r>
              <w:rPr>
                <w:rFonts w:hint="eastAsia" w:ascii="Calibri" w:hAnsi="宋体"/>
                <w:bCs/>
                <w:sz w:val="24"/>
              </w:rPr>
              <w:t>。</w:t>
            </w:r>
          </w:p>
          <w:p>
            <w:pPr>
              <w:spacing w:line="520" w:lineRule="exact"/>
              <w:ind w:firstLine="480"/>
              <w:rPr>
                <w:rFonts w:hint="eastAsia" w:ascii="Calibri" w:hAnsi="宋体"/>
                <w:bCs/>
                <w:sz w:val="24"/>
                <w:lang w:eastAsia="zh-CN"/>
              </w:rPr>
            </w:pPr>
          </w:p>
          <w:p>
            <w:pPr>
              <w:spacing w:line="520" w:lineRule="exact"/>
              <w:ind w:firstLine="480"/>
              <w:rPr>
                <w:rFonts w:hint="eastAsia" w:ascii="Calibri" w:hAnsi="宋体"/>
                <w:bCs/>
                <w:sz w:val="24"/>
                <w:lang w:eastAsia="zh-CN"/>
              </w:rPr>
            </w:pPr>
          </w:p>
          <w:p>
            <w:pPr>
              <w:spacing w:line="520" w:lineRule="exact"/>
              <w:ind w:firstLine="480"/>
              <w:rPr>
                <w:rFonts w:hint="eastAsia" w:ascii="Calibri" w:hAnsi="宋体"/>
                <w:bCs/>
                <w:sz w:val="24"/>
                <w:lang w:eastAsia="zh-CN"/>
              </w:rPr>
            </w:pPr>
          </w:p>
          <w:p>
            <w:pPr>
              <w:spacing w:line="520" w:lineRule="exact"/>
              <w:rPr>
                <w:rFonts w:hint="eastAsia" w:ascii="Calibri" w:hAnsi="宋体"/>
                <w:bCs/>
                <w:sz w:val="24"/>
              </w:rPr>
            </w:pPr>
          </w:p>
        </w:tc>
      </w:tr>
    </w:tbl>
    <w:p>
      <w:pPr>
        <w:spacing w:line="360" w:lineRule="auto"/>
        <w:rPr>
          <w:rFonts w:ascii="Calibri" w:hAnsi="Calibri" w:eastAsia="黑体"/>
          <w:b/>
          <w:sz w:val="30"/>
        </w:rPr>
      </w:pPr>
      <w:r>
        <w:rPr>
          <w:rFonts w:ascii="Calibri" w:hAnsi="Calibri"/>
          <w:sz w:val="28"/>
        </w:rPr>
        <w:br w:type="page"/>
      </w:r>
      <w:r>
        <w:rPr>
          <w:rFonts w:ascii="Calibri" w:hAnsi="Calibri" w:eastAsia="黑体"/>
          <w:b/>
          <w:sz w:val="30"/>
        </w:rPr>
        <w:t>建设项目所在地自然环境社会环境简况</w:t>
      </w:r>
    </w:p>
    <w:tbl>
      <w:tblPr>
        <w:tblStyle w:val="72"/>
        <w:tblW w:w="9356" w:type="dxa"/>
        <w:tblInd w:w="-34"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9356"/>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9356" w:type="dxa"/>
            <w:tcBorders>
              <w:top w:val="single" w:color="auto" w:sz="12" w:space="0"/>
              <w:left w:val="single" w:color="auto" w:sz="12" w:space="0"/>
              <w:bottom w:val="single" w:color="auto" w:sz="12" w:space="0"/>
              <w:right w:val="single" w:color="auto" w:sz="12" w:space="0"/>
            </w:tcBorders>
          </w:tcPr>
          <w:p>
            <w:pPr>
              <w:adjustRightInd w:val="0"/>
              <w:snapToGrid w:val="0"/>
              <w:spacing w:beforeLines="50" w:line="360" w:lineRule="auto"/>
              <w:rPr>
                <w:rFonts w:ascii="Calibri" w:hAnsi="Calibri"/>
                <w:b/>
                <w:sz w:val="28"/>
                <w:szCs w:val="28"/>
              </w:rPr>
            </w:pPr>
            <w:r>
              <w:rPr>
                <w:rFonts w:ascii="Calibri" w:hAnsi="Calibri"/>
                <w:b/>
                <w:sz w:val="28"/>
                <w:szCs w:val="28"/>
              </w:rPr>
              <w:t>自然环境简况(地形、地貌、地质、气候气象、水文、植被、生物多样性等)</w:t>
            </w:r>
          </w:p>
          <w:p>
            <w:pPr>
              <w:spacing w:line="520" w:lineRule="exact"/>
              <w:ind w:firstLine="482" w:firstLineChars="200"/>
              <w:rPr>
                <w:rFonts w:ascii="Calibri" w:hAnsi="Calibri"/>
                <w:b/>
                <w:bCs/>
                <w:sz w:val="24"/>
              </w:rPr>
            </w:pPr>
            <w:r>
              <w:rPr>
                <w:rFonts w:ascii="Calibri" w:hAnsi="Calibri"/>
                <w:b/>
                <w:bCs/>
                <w:sz w:val="24"/>
              </w:rPr>
              <w:t>1</w:t>
            </w:r>
            <w:r>
              <w:rPr>
                <w:rFonts w:ascii="Calibri"/>
                <w:b/>
                <w:bCs/>
                <w:sz w:val="24"/>
              </w:rPr>
              <w:t>、地理位置</w:t>
            </w:r>
          </w:p>
          <w:p>
            <w:pPr>
              <w:spacing w:line="520" w:lineRule="exact"/>
              <w:ind w:firstLine="480" w:firstLineChars="200"/>
              <w:rPr>
                <w:rFonts w:ascii="Calibri" w:hAnsi="Calibri"/>
                <w:sz w:val="24"/>
              </w:rPr>
            </w:pPr>
            <w:r>
              <w:rPr>
                <w:rFonts w:ascii="Calibri" w:hAnsi="Calibri"/>
                <w:sz w:val="24"/>
              </w:rPr>
              <w:t>叶县地处河南省中南部，地处东经113°02′～113°37′，北纬33°21′～33°26′，隶属于平顶山市，东与舞钢市、漯河市的舞阳县毗邻，南与南阳市的方城县接壤，西交鲁山，北与许昌市的襄城县、平顶山市市区紧连，东西平均长54.5km，南北平均宽46.7km，总面积1373.3km</w:t>
            </w:r>
            <w:r>
              <w:rPr>
                <w:rFonts w:ascii="Calibri" w:hAnsi="Calibri"/>
                <w:sz w:val="24"/>
                <w:vertAlign w:val="superscript"/>
              </w:rPr>
              <w:t>2</w:t>
            </w:r>
            <w:r>
              <w:rPr>
                <w:rFonts w:ascii="Calibri" w:hAnsi="Calibri"/>
                <w:sz w:val="24"/>
              </w:rPr>
              <w:t>。境内交通便利，平舞铁路自境内通过，新建的许（昌）平（顶山）南（阳）高速公路、漯平洛高速公路在叶县交叉，许南公路贯穿南北，公路交通形成网路。</w:t>
            </w:r>
          </w:p>
          <w:p>
            <w:pPr>
              <w:widowControl/>
              <w:spacing w:line="520" w:lineRule="exact"/>
              <w:ind w:firstLine="482" w:firstLineChars="200"/>
              <w:jc w:val="left"/>
              <w:rPr>
                <w:rFonts w:ascii="Calibri" w:hAnsi="Calibri"/>
                <w:b/>
                <w:bCs/>
                <w:sz w:val="24"/>
              </w:rPr>
            </w:pPr>
            <w:r>
              <w:rPr>
                <w:rFonts w:ascii="Calibri" w:hAnsi="Calibri"/>
                <w:b/>
                <w:bCs/>
                <w:sz w:val="24"/>
              </w:rPr>
              <w:t>2</w:t>
            </w:r>
            <w:r>
              <w:rPr>
                <w:rFonts w:ascii="Calibri"/>
                <w:b/>
                <w:bCs/>
                <w:sz w:val="24"/>
              </w:rPr>
              <w:t>、地形地貌</w:t>
            </w:r>
          </w:p>
          <w:p>
            <w:pPr>
              <w:spacing w:line="520" w:lineRule="exact"/>
              <w:ind w:firstLine="480" w:firstLineChars="200"/>
              <w:textAlignment w:val="baseline"/>
              <w:rPr>
                <w:rFonts w:ascii="Calibri"/>
                <w:sz w:val="24"/>
              </w:rPr>
            </w:pPr>
            <w:r>
              <w:rPr>
                <w:rFonts w:hint="eastAsia" w:ascii="Calibri"/>
                <w:sz w:val="24"/>
              </w:rPr>
              <w:t>叶县地势为西南高、东北低，两端相对高差580m，自西南向东北缓坡倾斜，为伏牛山前倾斜平原。境内大小山200余架，最高的老青山主峰海拔650.2m，是叶县与方城、鲁山两县的界山；最低的惊羊山海拔96.5m。伏牛山余脉逶迤西南，桐柏山沿东南边境向西延伸，在保安古镇凹陷成口，构成历史上著名的“南襄夹道”。县境地势由西南向东北逐渐倾斜。南及西南部为浅山丘陵区，约占总面积的四分之一，多数山峰海拔在200～300m之间；北、中部为平原，约占总面积的四分之三，海拔一般在80m左右，最低海拔69.8m。全县海拔85m。</w:t>
            </w:r>
          </w:p>
          <w:p>
            <w:pPr>
              <w:widowControl/>
              <w:spacing w:line="520" w:lineRule="exact"/>
              <w:ind w:firstLine="482" w:firstLineChars="200"/>
              <w:jc w:val="left"/>
              <w:rPr>
                <w:rFonts w:hint="eastAsia" w:ascii="Calibri" w:eastAsia="宋体"/>
                <w:b/>
                <w:bCs/>
                <w:sz w:val="24"/>
                <w:lang w:eastAsia="zh-CN"/>
              </w:rPr>
            </w:pPr>
            <w:r>
              <w:rPr>
                <w:rFonts w:hint="eastAsia" w:ascii="Calibri" w:hAnsi="Calibri"/>
                <w:b/>
                <w:bCs/>
                <w:sz w:val="24"/>
                <w:lang w:val="en-US" w:eastAsia="zh-CN"/>
              </w:rPr>
              <w:t>3</w:t>
            </w:r>
            <w:r>
              <w:rPr>
                <w:rFonts w:ascii="Calibri"/>
                <w:b/>
                <w:bCs/>
                <w:sz w:val="24"/>
              </w:rPr>
              <w:t>、</w:t>
            </w:r>
            <w:r>
              <w:rPr>
                <w:rFonts w:hint="eastAsia" w:ascii="Calibri"/>
                <w:b/>
                <w:bCs/>
                <w:sz w:val="24"/>
                <w:lang w:eastAsia="zh-CN"/>
              </w:rPr>
              <w:t>地质</w:t>
            </w:r>
          </w:p>
          <w:p>
            <w:pPr>
              <w:spacing w:line="520" w:lineRule="exact"/>
              <w:ind w:firstLine="480" w:firstLineChars="200"/>
              <w:rPr>
                <w:rFonts w:ascii="Calibri" w:hAnsi="Calibri"/>
                <w:sz w:val="24"/>
              </w:rPr>
            </w:pPr>
            <w:r>
              <w:rPr>
                <w:rFonts w:hint="eastAsia" w:ascii="Calibri" w:hAnsi="Calibri"/>
                <w:sz w:val="24"/>
                <w:lang w:eastAsia="zh-CN"/>
              </w:rPr>
              <w:t>项目</w:t>
            </w:r>
            <w:r>
              <w:rPr>
                <w:rFonts w:hint="eastAsia" w:ascii="Calibri" w:hAnsi="Calibri"/>
                <w:sz w:val="24"/>
              </w:rPr>
              <w:t>所在区域土体成因以缓流堆积为主，上部为第四纪全新世粘土、粉质粘土和砂砾土，下部为早更新新世粘土，地质构造简单，无活动断裂通过，未发现不良地质现象，场地和地基稳定，地基土均匀。地势平坦，多为耕地。</w:t>
            </w:r>
          </w:p>
          <w:p>
            <w:pPr>
              <w:widowControl/>
              <w:spacing w:line="520" w:lineRule="exact"/>
              <w:ind w:firstLine="482" w:firstLineChars="200"/>
              <w:jc w:val="left"/>
              <w:rPr>
                <w:rFonts w:ascii="Calibri"/>
                <w:b/>
                <w:bCs/>
                <w:sz w:val="24"/>
              </w:rPr>
            </w:pPr>
            <w:r>
              <w:rPr>
                <w:rFonts w:hint="eastAsia" w:ascii="Calibri"/>
                <w:b/>
                <w:bCs/>
                <w:sz w:val="24"/>
                <w:lang w:val="en-US" w:eastAsia="zh-CN"/>
              </w:rPr>
              <w:t>4、</w:t>
            </w:r>
            <w:r>
              <w:rPr>
                <w:rFonts w:ascii="Calibri"/>
                <w:b/>
                <w:bCs/>
                <w:sz w:val="24"/>
              </w:rPr>
              <w:t>气候气象</w:t>
            </w:r>
          </w:p>
          <w:p>
            <w:pPr>
              <w:pStyle w:val="179"/>
              <w:ind w:firstLine="480"/>
              <w:rPr>
                <w:rFonts w:ascii="Calibri" w:hAnsi="Calibri"/>
              </w:rPr>
            </w:pPr>
            <w:r>
              <w:rPr>
                <w:rFonts w:hint="eastAsia" w:ascii="Calibri" w:hAnsi="Calibri"/>
              </w:rPr>
              <w:t>叶县属暖温带大陆性季风气候，四季分明，降雨量年际变率大，形成了以干旱为主的气候特点。夏季常处于太平洋副热带高压后部，多吹偏东北风，暖湿气流势力较强，容易产生阵性降水，为全年的主要降水季节；冬季常受西伯利亚冷空气团南下影响，多吹偏西风，气候寒冷，空气干燥，降水稀少。根据叶县气象站提供的近20年气象资料统计，叶县主要气象气候参数列于</w:t>
            </w:r>
            <w:r>
              <w:rPr>
                <w:rFonts w:hint="eastAsia" w:ascii="Calibri" w:hAnsi="Calibri"/>
                <w:lang w:val="en-US" w:eastAsia="zh-CN"/>
              </w:rPr>
              <w:t>下</w:t>
            </w:r>
            <w:r>
              <w:rPr>
                <w:rFonts w:hint="eastAsia" w:ascii="Calibri" w:hAnsi="Calibri"/>
              </w:rPr>
              <w:t>表。</w:t>
            </w:r>
          </w:p>
          <w:p>
            <w:pPr>
              <w:pStyle w:val="179"/>
              <w:ind w:firstLine="480"/>
              <w:rPr>
                <w:rFonts w:ascii="Calibri" w:hAnsi="Calibri" w:eastAsia="黑体" w:cs="Calibri"/>
              </w:rPr>
            </w:pPr>
            <w:r>
              <w:rPr>
                <w:rFonts w:ascii="Calibri" w:hAnsi="黑体" w:eastAsia="黑体" w:cs="Calibri"/>
              </w:rPr>
              <w:t>表</w:t>
            </w:r>
            <w:r>
              <w:rPr>
                <w:rFonts w:hint="eastAsia" w:ascii="Calibri" w:hAnsi="Calibri" w:eastAsia="黑体" w:cs="Calibri"/>
                <w:lang w:val="en-US" w:eastAsia="zh-CN"/>
              </w:rPr>
              <w:t>7</w:t>
            </w:r>
            <w:r>
              <w:rPr>
                <w:rFonts w:ascii="Calibri" w:hAnsi="Calibri" w:eastAsia="黑体" w:cs="Calibri"/>
              </w:rPr>
              <w:t xml:space="preserve">                 </w:t>
            </w:r>
            <w:r>
              <w:rPr>
                <w:rFonts w:ascii="Calibri" w:hAnsi="黑体" w:eastAsia="黑体" w:cs="Calibri"/>
              </w:rPr>
              <w:t>区域气象气候参数一览表</w:t>
            </w:r>
          </w:p>
          <w:tbl>
            <w:tblPr>
              <w:tblStyle w:val="72"/>
              <w:tblW w:w="5000" w:type="pct"/>
              <w:tblInd w:w="0" w:type="dxa"/>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Layout w:type="fixed"/>
              <w:tblCellMar>
                <w:top w:w="57" w:type="dxa"/>
                <w:left w:w="108" w:type="dxa"/>
                <w:bottom w:w="0" w:type="dxa"/>
                <w:right w:w="108" w:type="dxa"/>
              </w:tblCellMar>
            </w:tblPr>
            <w:tblGrid>
              <w:gridCol w:w="2144"/>
              <w:gridCol w:w="3033"/>
              <w:gridCol w:w="2002"/>
              <w:gridCol w:w="1961"/>
            </w:tblGrid>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57" w:type="dxa"/>
                  <w:left w:w="108" w:type="dxa"/>
                  <w:bottom w:w="0" w:type="dxa"/>
                  <w:right w:w="108" w:type="dxa"/>
                </w:tblCellMar>
              </w:tblPrEx>
              <w:trPr>
                <w:trHeight w:val="340" w:hRule="atLeast"/>
              </w:trPr>
              <w:tc>
                <w:tcPr>
                  <w:tcW w:w="1173" w:type="pct"/>
                  <w:vAlign w:val="center"/>
                </w:tcPr>
                <w:p>
                  <w:pPr>
                    <w:jc w:val="center"/>
                    <w:rPr>
                      <w:rFonts w:ascii="Calibri" w:hAnsi="Calibri"/>
                      <w:szCs w:val="21"/>
                    </w:rPr>
                  </w:pPr>
                  <w:r>
                    <w:rPr>
                      <w:rFonts w:ascii="Calibri" w:hAnsi="Calibri"/>
                      <w:szCs w:val="21"/>
                    </w:rPr>
                    <w:t>类别</w:t>
                  </w:r>
                </w:p>
              </w:tc>
              <w:tc>
                <w:tcPr>
                  <w:tcW w:w="1659" w:type="pct"/>
                  <w:vAlign w:val="center"/>
                </w:tcPr>
                <w:p>
                  <w:pPr>
                    <w:jc w:val="center"/>
                    <w:rPr>
                      <w:rFonts w:ascii="Calibri" w:hAnsi="Calibri"/>
                      <w:szCs w:val="21"/>
                    </w:rPr>
                  </w:pPr>
                  <w:r>
                    <w:rPr>
                      <w:rFonts w:ascii="Calibri" w:hAnsi="Calibri"/>
                      <w:szCs w:val="21"/>
                    </w:rPr>
                    <w:t>参数</w:t>
                  </w:r>
                </w:p>
              </w:tc>
              <w:tc>
                <w:tcPr>
                  <w:tcW w:w="1095" w:type="pct"/>
                  <w:vAlign w:val="center"/>
                </w:tcPr>
                <w:p>
                  <w:pPr>
                    <w:jc w:val="center"/>
                    <w:rPr>
                      <w:rFonts w:ascii="Calibri" w:hAnsi="Calibri"/>
                      <w:szCs w:val="21"/>
                    </w:rPr>
                  </w:pPr>
                  <w:r>
                    <w:rPr>
                      <w:rFonts w:ascii="Calibri" w:hAnsi="Calibri"/>
                      <w:szCs w:val="21"/>
                    </w:rPr>
                    <w:t>单位</w:t>
                  </w:r>
                </w:p>
              </w:tc>
              <w:tc>
                <w:tcPr>
                  <w:tcW w:w="1073" w:type="pct"/>
                  <w:vAlign w:val="center"/>
                </w:tcPr>
                <w:p>
                  <w:pPr>
                    <w:jc w:val="center"/>
                    <w:rPr>
                      <w:rFonts w:ascii="Calibri" w:hAnsi="Calibri"/>
                      <w:szCs w:val="21"/>
                    </w:rPr>
                  </w:pPr>
                  <w:r>
                    <w:rPr>
                      <w:rFonts w:ascii="Calibri" w:hAnsi="Calibri"/>
                      <w:szCs w:val="21"/>
                    </w:rPr>
                    <w:t>数值</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57" w:type="dxa"/>
                  <w:left w:w="108" w:type="dxa"/>
                  <w:bottom w:w="0" w:type="dxa"/>
                  <w:right w:w="108" w:type="dxa"/>
                </w:tblCellMar>
              </w:tblPrEx>
              <w:trPr>
                <w:trHeight w:val="340" w:hRule="atLeast"/>
              </w:trPr>
              <w:tc>
                <w:tcPr>
                  <w:tcW w:w="1173" w:type="pct"/>
                  <w:vMerge w:val="restart"/>
                  <w:vAlign w:val="center"/>
                </w:tcPr>
                <w:p>
                  <w:pPr>
                    <w:jc w:val="center"/>
                    <w:rPr>
                      <w:rFonts w:ascii="Calibri" w:hAnsi="Calibri"/>
                      <w:szCs w:val="21"/>
                    </w:rPr>
                  </w:pPr>
                  <w:r>
                    <w:rPr>
                      <w:rFonts w:ascii="Calibri" w:hAnsi="Calibri"/>
                      <w:szCs w:val="21"/>
                    </w:rPr>
                    <w:t>气温</w:t>
                  </w:r>
                </w:p>
              </w:tc>
              <w:tc>
                <w:tcPr>
                  <w:tcW w:w="1659" w:type="pct"/>
                  <w:vAlign w:val="center"/>
                </w:tcPr>
                <w:p>
                  <w:pPr>
                    <w:jc w:val="center"/>
                    <w:rPr>
                      <w:rFonts w:ascii="Calibri" w:hAnsi="Calibri"/>
                      <w:szCs w:val="21"/>
                    </w:rPr>
                  </w:pPr>
                  <w:r>
                    <w:rPr>
                      <w:rFonts w:ascii="Calibri" w:hAnsi="Calibri"/>
                      <w:szCs w:val="21"/>
                    </w:rPr>
                    <w:t>年平均气温</w:t>
                  </w:r>
                </w:p>
              </w:tc>
              <w:tc>
                <w:tcPr>
                  <w:tcW w:w="1095" w:type="pct"/>
                  <w:vAlign w:val="center"/>
                </w:tcPr>
                <w:p>
                  <w:pPr>
                    <w:jc w:val="center"/>
                    <w:rPr>
                      <w:rFonts w:ascii="Calibri" w:hAnsi="Calibri"/>
                      <w:szCs w:val="21"/>
                    </w:rPr>
                  </w:pPr>
                  <w:r>
                    <w:rPr>
                      <w:rFonts w:hint="eastAsia" w:ascii="Calibri" w:hAnsi="Calibri"/>
                      <w:szCs w:val="21"/>
                    </w:rPr>
                    <w:t>℃</w:t>
                  </w:r>
                </w:p>
              </w:tc>
              <w:tc>
                <w:tcPr>
                  <w:tcW w:w="1073" w:type="pct"/>
                  <w:vAlign w:val="center"/>
                </w:tcPr>
                <w:p>
                  <w:pPr>
                    <w:jc w:val="center"/>
                    <w:rPr>
                      <w:rFonts w:ascii="Calibri" w:hAnsi="Calibri"/>
                      <w:szCs w:val="21"/>
                    </w:rPr>
                  </w:pPr>
                  <w:r>
                    <w:rPr>
                      <w:rFonts w:ascii="Calibri" w:hAnsi="Calibri"/>
                      <w:szCs w:val="21"/>
                    </w:rPr>
                    <w:t>14.8</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57" w:type="dxa"/>
                  <w:left w:w="108" w:type="dxa"/>
                  <w:bottom w:w="0" w:type="dxa"/>
                  <w:right w:w="108" w:type="dxa"/>
                </w:tblCellMar>
              </w:tblPrEx>
              <w:trPr>
                <w:trHeight w:val="340" w:hRule="atLeast"/>
              </w:trPr>
              <w:tc>
                <w:tcPr>
                  <w:tcW w:w="1173" w:type="pct"/>
                  <w:vMerge w:val="continue"/>
                  <w:vAlign w:val="center"/>
                </w:tcPr>
                <w:p>
                  <w:pPr>
                    <w:jc w:val="center"/>
                    <w:rPr>
                      <w:rFonts w:ascii="Calibri" w:hAnsi="Calibri"/>
                      <w:szCs w:val="21"/>
                    </w:rPr>
                  </w:pPr>
                </w:p>
              </w:tc>
              <w:tc>
                <w:tcPr>
                  <w:tcW w:w="1659" w:type="pct"/>
                  <w:vAlign w:val="center"/>
                </w:tcPr>
                <w:p>
                  <w:pPr>
                    <w:jc w:val="center"/>
                    <w:rPr>
                      <w:rFonts w:ascii="Calibri" w:hAnsi="Calibri"/>
                      <w:szCs w:val="21"/>
                    </w:rPr>
                  </w:pPr>
                  <w:r>
                    <w:rPr>
                      <w:rFonts w:ascii="Calibri" w:hAnsi="Calibri"/>
                      <w:szCs w:val="21"/>
                    </w:rPr>
                    <w:t>极端最高气温</w:t>
                  </w:r>
                </w:p>
              </w:tc>
              <w:tc>
                <w:tcPr>
                  <w:tcW w:w="1095" w:type="pct"/>
                  <w:vAlign w:val="center"/>
                </w:tcPr>
                <w:p>
                  <w:pPr>
                    <w:jc w:val="center"/>
                    <w:rPr>
                      <w:rFonts w:ascii="Calibri" w:hAnsi="Calibri"/>
                      <w:szCs w:val="21"/>
                    </w:rPr>
                  </w:pPr>
                  <w:r>
                    <w:rPr>
                      <w:rFonts w:hint="eastAsia" w:ascii="Calibri" w:hAnsi="Calibri"/>
                      <w:szCs w:val="21"/>
                    </w:rPr>
                    <w:t>℃</w:t>
                  </w:r>
                </w:p>
              </w:tc>
              <w:tc>
                <w:tcPr>
                  <w:tcW w:w="1073" w:type="pct"/>
                  <w:vAlign w:val="center"/>
                </w:tcPr>
                <w:p>
                  <w:pPr>
                    <w:jc w:val="center"/>
                    <w:rPr>
                      <w:rFonts w:ascii="Calibri" w:hAnsi="Calibri"/>
                      <w:szCs w:val="21"/>
                    </w:rPr>
                  </w:pPr>
                  <w:r>
                    <w:rPr>
                      <w:rFonts w:ascii="Calibri" w:hAnsi="Calibri"/>
                      <w:szCs w:val="21"/>
                    </w:rPr>
                    <w:t>42.3</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57" w:type="dxa"/>
                  <w:left w:w="108" w:type="dxa"/>
                  <w:bottom w:w="0" w:type="dxa"/>
                  <w:right w:w="108" w:type="dxa"/>
                </w:tblCellMar>
              </w:tblPrEx>
              <w:trPr>
                <w:trHeight w:val="340" w:hRule="atLeast"/>
              </w:trPr>
              <w:tc>
                <w:tcPr>
                  <w:tcW w:w="1173" w:type="pct"/>
                  <w:vMerge w:val="continue"/>
                  <w:vAlign w:val="center"/>
                </w:tcPr>
                <w:p>
                  <w:pPr>
                    <w:jc w:val="center"/>
                    <w:rPr>
                      <w:rFonts w:ascii="Calibri" w:hAnsi="Calibri"/>
                      <w:szCs w:val="21"/>
                    </w:rPr>
                  </w:pPr>
                </w:p>
              </w:tc>
              <w:tc>
                <w:tcPr>
                  <w:tcW w:w="1659" w:type="pct"/>
                  <w:vAlign w:val="center"/>
                </w:tcPr>
                <w:p>
                  <w:pPr>
                    <w:jc w:val="center"/>
                    <w:rPr>
                      <w:rFonts w:ascii="Calibri" w:hAnsi="Calibri"/>
                      <w:szCs w:val="21"/>
                    </w:rPr>
                  </w:pPr>
                  <w:r>
                    <w:rPr>
                      <w:rFonts w:ascii="Calibri" w:hAnsi="Calibri"/>
                      <w:szCs w:val="21"/>
                    </w:rPr>
                    <w:t>极端最低气温</w:t>
                  </w:r>
                </w:p>
              </w:tc>
              <w:tc>
                <w:tcPr>
                  <w:tcW w:w="1095" w:type="pct"/>
                  <w:vAlign w:val="center"/>
                </w:tcPr>
                <w:p>
                  <w:pPr>
                    <w:jc w:val="center"/>
                    <w:rPr>
                      <w:rFonts w:ascii="Calibri" w:hAnsi="Calibri"/>
                      <w:szCs w:val="21"/>
                    </w:rPr>
                  </w:pPr>
                  <w:r>
                    <w:rPr>
                      <w:rFonts w:hint="eastAsia" w:ascii="Calibri" w:hAnsi="Calibri"/>
                      <w:szCs w:val="21"/>
                    </w:rPr>
                    <w:t>℃</w:t>
                  </w:r>
                </w:p>
              </w:tc>
              <w:tc>
                <w:tcPr>
                  <w:tcW w:w="1073" w:type="pct"/>
                  <w:vAlign w:val="center"/>
                </w:tcPr>
                <w:p>
                  <w:pPr>
                    <w:jc w:val="center"/>
                    <w:rPr>
                      <w:rFonts w:ascii="Calibri" w:hAnsi="Calibri"/>
                      <w:szCs w:val="21"/>
                    </w:rPr>
                  </w:pPr>
                  <w:r>
                    <w:rPr>
                      <w:rFonts w:ascii="Calibri" w:hAnsi="Calibri"/>
                      <w:szCs w:val="21"/>
                    </w:rPr>
                    <w:t>-14.8</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57" w:type="dxa"/>
                  <w:left w:w="108" w:type="dxa"/>
                  <w:bottom w:w="0" w:type="dxa"/>
                  <w:right w:w="108" w:type="dxa"/>
                </w:tblCellMar>
              </w:tblPrEx>
              <w:trPr>
                <w:trHeight w:val="340" w:hRule="atLeast"/>
              </w:trPr>
              <w:tc>
                <w:tcPr>
                  <w:tcW w:w="1173" w:type="pct"/>
                  <w:vAlign w:val="center"/>
                </w:tcPr>
                <w:p>
                  <w:pPr>
                    <w:jc w:val="center"/>
                    <w:rPr>
                      <w:rFonts w:ascii="Calibri" w:hAnsi="Calibri"/>
                      <w:szCs w:val="21"/>
                    </w:rPr>
                  </w:pPr>
                  <w:r>
                    <w:rPr>
                      <w:rFonts w:ascii="Calibri" w:hAnsi="Calibri"/>
                      <w:szCs w:val="21"/>
                    </w:rPr>
                    <w:t>气压</w:t>
                  </w:r>
                </w:p>
              </w:tc>
              <w:tc>
                <w:tcPr>
                  <w:tcW w:w="1659" w:type="pct"/>
                  <w:vAlign w:val="center"/>
                </w:tcPr>
                <w:p>
                  <w:pPr>
                    <w:jc w:val="center"/>
                    <w:rPr>
                      <w:rFonts w:ascii="Calibri" w:hAnsi="Calibri"/>
                      <w:szCs w:val="21"/>
                    </w:rPr>
                  </w:pPr>
                  <w:r>
                    <w:rPr>
                      <w:rFonts w:ascii="Calibri" w:hAnsi="Calibri"/>
                      <w:szCs w:val="21"/>
                    </w:rPr>
                    <w:t>年平均气压</w:t>
                  </w:r>
                </w:p>
              </w:tc>
              <w:tc>
                <w:tcPr>
                  <w:tcW w:w="1095" w:type="pct"/>
                  <w:vAlign w:val="center"/>
                </w:tcPr>
                <w:p>
                  <w:pPr>
                    <w:jc w:val="center"/>
                    <w:rPr>
                      <w:rFonts w:ascii="Calibri" w:hAnsi="Calibri"/>
                      <w:szCs w:val="21"/>
                    </w:rPr>
                  </w:pPr>
                  <w:r>
                    <w:rPr>
                      <w:rFonts w:ascii="Calibri" w:hAnsi="Calibri"/>
                      <w:szCs w:val="21"/>
                    </w:rPr>
                    <w:t>hPa</w:t>
                  </w:r>
                </w:p>
              </w:tc>
              <w:tc>
                <w:tcPr>
                  <w:tcW w:w="1073" w:type="pct"/>
                  <w:vAlign w:val="center"/>
                </w:tcPr>
                <w:p>
                  <w:pPr>
                    <w:jc w:val="center"/>
                    <w:rPr>
                      <w:rFonts w:ascii="Calibri" w:hAnsi="Calibri"/>
                      <w:szCs w:val="21"/>
                    </w:rPr>
                  </w:pPr>
                  <w:r>
                    <w:rPr>
                      <w:rFonts w:ascii="Calibri" w:hAnsi="Calibri"/>
                      <w:szCs w:val="21"/>
                    </w:rPr>
                    <w:t>1008.7</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57" w:type="dxa"/>
                  <w:left w:w="108" w:type="dxa"/>
                  <w:bottom w:w="0" w:type="dxa"/>
                  <w:right w:w="108" w:type="dxa"/>
                </w:tblCellMar>
              </w:tblPrEx>
              <w:trPr>
                <w:trHeight w:val="340" w:hRule="atLeast"/>
              </w:trPr>
              <w:tc>
                <w:tcPr>
                  <w:tcW w:w="1173" w:type="pct"/>
                  <w:vMerge w:val="restart"/>
                  <w:vAlign w:val="center"/>
                </w:tcPr>
                <w:p>
                  <w:pPr>
                    <w:jc w:val="center"/>
                    <w:rPr>
                      <w:rFonts w:ascii="Calibri" w:hAnsi="Calibri"/>
                      <w:szCs w:val="21"/>
                    </w:rPr>
                  </w:pPr>
                  <w:r>
                    <w:rPr>
                      <w:rFonts w:ascii="Calibri" w:hAnsi="Calibri"/>
                      <w:szCs w:val="21"/>
                    </w:rPr>
                    <w:t>降水量</w:t>
                  </w:r>
                </w:p>
              </w:tc>
              <w:tc>
                <w:tcPr>
                  <w:tcW w:w="1659" w:type="pct"/>
                  <w:vAlign w:val="center"/>
                </w:tcPr>
                <w:p>
                  <w:pPr>
                    <w:jc w:val="center"/>
                    <w:rPr>
                      <w:rFonts w:ascii="Calibri" w:hAnsi="Calibri"/>
                      <w:szCs w:val="21"/>
                    </w:rPr>
                  </w:pPr>
                  <w:r>
                    <w:rPr>
                      <w:rFonts w:ascii="Calibri" w:hAnsi="Calibri"/>
                      <w:szCs w:val="21"/>
                    </w:rPr>
                    <w:t>年平均降水量</w:t>
                  </w:r>
                </w:p>
              </w:tc>
              <w:tc>
                <w:tcPr>
                  <w:tcW w:w="1095" w:type="pct"/>
                  <w:vAlign w:val="center"/>
                </w:tcPr>
                <w:p>
                  <w:pPr>
                    <w:jc w:val="center"/>
                    <w:rPr>
                      <w:rFonts w:ascii="Calibri" w:hAnsi="Calibri"/>
                      <w:szCs w:val="21"/>
                    </w:rPr>
                  </w:pPr>
                  <w:r>
                    <w:rPr>
                      <w:rFonts w:ascii="Calibri" w:hAnsi="Calibri"/>
                      <w:szCs w:val="21"/>
                    </w:rPr>
                    <w:t>mm</w:t>
                  </w:r>
                </w:p>
              </w:tc>
              <w:tc>
                <w:tcPr>
                  <w:tcW w:w="1073" w:type="pct"/>
                  <w:vAlign w:val="center"/>
                </w:tcPr>
                <w:p>
                  <w:pPr>
                    <w:jc w:val="center"/>
                    <w:rPr>
                      <w:rFonts w:ascii="Calibri" w:hAnsi="Calibri"/>
                      <w:szCs w:val="21"/>
                    </w:rPr>
                  </w:pPr>
                  <w:r>
                    <w:rPr>
                      <w:rFonts w:ascii="Calibri" w:hAnsi="Calibri"/>
                      <w:szCs w:val="21"/>
                    </w:rPr>
                    <w:t>800.1</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57" w:type="dxa"/>
                  <w:left w:w="108" w:type="dxa"/>
                  <w:bottom w:w="0" w:type="dxa"/>
                  <w:right w:w="108" w:type="dxa"/>
                </w:tblCellMar>
              </w:tblPrEx>
              <w:trPr>
                <w:trHeight w:val="340" w:hRule="atLeast"/>
              </w:trPr>
              <w:tc>
                <w:tcPr>
                  <w:tcW w:w="1173" w:type="pct"/>
                  <w:vMerge w:val="continue"/>
                  <w:vAlign w:val="center"/>
                </w:tcPr>
                <w:p>
                  <w:pPr>
                    <w:jc w:val="center"/>
                    <w:rPr>
                      <w:rFonts w:ascii="Calibri" w:hAnsi="Calibri"/>
                      <w:szCs w:val="21"/>
                    </w:rPr>
                  </w:pPr>
                </w:p>
              </w:tc>
              <w:tc>
                <w:tcPr>
                  <w:tcW w:w="1659" w:type="pct"/>
                  <w:vAlign w:val="center"/>
                </w:tcPr>
                <w:p>
                  <w:pPr>
                    <w:jc w:val="center"/>
                    <w:rPr>
                      <w:rFonts w:ascii="Calibri" w:hAnsi="Calibri"/>
                      <w:szCs w:val="21"/>
                    </w:rPr>
                  </w:pPr>
                  <w:r>
                    <w:rPr>
                      <w:rFonts w:ascii="Calibri" w:hAnsi="Calibri"/>
                      <w:szCs w:val="21"/>
                    </w:rPr>
                    <w:t>年最大降水量</w:t>
                  </w:r>
                </w:p>
              </w:tc>
              <w:tc>
                <w:tcPr>
                  <w:tcW w:w="1095" w:type="pct"/>
                  <w:vAlign w:val="center"/>
                </w:tcPr>
                <w:p>
                  <w:pPr>
                    <w:jc w:val="center"/>
                    <w:rPr>
                      <w:rFonts w:ascii="Calibri" w:hAnsi="Calibri"/>
                      <w:szCs w:val="21"/>
                    </w:rPr>
                  </w:pPr>
                  <w:r>
                    <w:rPr>
                      <w:rFonts w:ascii="Calibri" w:hAnsi="Calibri"/>
                      <w:szCs w:val="21"/>
                    </w:rPr>
                    <w:t>mm</w:t>
                  </w:r>
                </w:p>
              </w:tc>
              <w:tc>
                <w:tcPr>
                  <w:tcW w:w="1073" w:type="pct"/>
                  <w:vAlign w:val="center"/>
                </w:tcPr>
                <w:p>
                  <w:pPr>
                    <w:jc w:val="center"/>
                    <w:rPr>
                      <w:rFonts w:ascii="Calibri" w:hAnsi="Calibri"/>
                      <w:szCs w:val="21"/>
                    </w:rPr>
                  </w:pPr>
                  <w:r>
                    <w:rPr>
                      <w:rFonts w:ascii="Calibri" w:hAnsi="Calibri"/>
                      <w:szCs w:val="21"/>
                    </w:rPr>
                    <w:t>1323.6</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57" w:type="dxa"/>
                  <w:left w:w="108" w:type="dxa"/>
                  <w:bottom w:w="0" w:type="dxa"/>
                  <w:right w:w="108" w:type="dxa"/>
                </w:tblCellMar>
              </w:tblPrEx>
              <w:trPr>
                <w:trHeight w:val="340" w:hRule="atLeast"/>
              </w:trPr>
              <w:tc>
                <w:tcPr>
                  <w:tcW w:w="1173" w:type="pct"/>
                  <w:vMerge w:val="continue"/>
                  <w:vAlign w:val="center"/>
                </w:tcPr>
                <w:p>
                  <w:pPr>
                    <w:jc w:val="center"/>
                    <w:rPr>
                      <w:rFonts w:ascii="Calibri" w:hAnsi="Calibri"/>
                      <w:szCs w:val="21"/>
                    </w:rPr>
                  </w:pPr>
                </w:p>
              </w:tc>
              <w:tc>
                <w:tcPr>
                  <w:tcW w:w="1659" w:type="pct"/>
                  <w:vAlign w:val="center"/>
                </w:tcPr>
                <w:p>
                  <w:pPr>
                    <w:jc w:val="center"/>
                    <w:rPr>
                      <w:rFonts w:ascii="Calibri" w:hAnsi="Calibri"/>
                      <w:szCs w:val="21"/>
                    </w:rPr>
                  </w:pPr>
                  <w:r>
                    <w:rPr>
                      <w:rFonts w:ascii="Calibri" w:hAnsi="Calibri"/>
                      <w:szCs w:val="21"/>
                    </w:rPr>
                    <w:t>年最小降水量</w:t>
                  </w:r>
                </w:p>
              </w:tc>
              <w:tc>
                <w:tcPr>
                  <w:tcW w:w="1095" w:type="pct"/>
                  <w:vAlign w:val="center"/>
                </w:tcPr>
                <w:p>
                  <w:pPr>
                    <w:jc w:val="center"/>
                    <w:rPr>
                      <w:rFonts w:ascii="Calibri" w:hAnsi="Calibri"/>
                      <w:szCs w:val="21"/>
                    </w:rPr>
                  </w:pPr>
                  <w:r>
                    <w:rPr>
                      <w:rFonts w:ascii="Calibri" w:hAnsi="Calibri"/>
                      <w:szCs w:val="21"/>
                    </w:rPr>
                    <w:t>mm</w:t>
                  </w:r>
                </w:p>
              </w:tc>
              <w:tc>
                <w:tcPr>
                  <w:tcW w:w="1073" w:type="pct"/>
                  <w:vAlign w:val="center"/>
                </w:tcPr>
                <w:p>
                  <w:pPr>
                    <w:jc w:val="center"/>
                    <w:rPr>
                      <w:rFonts w:ascii="Calibri" w:hAnsi="Calibri"/>
                      <w:szCs w:val="21"/>
                    </w:rPr>
                  </w:pPr>
                  <w:r>
                    <w:rPr>
                      <w:rFonts w:ascii="Calibri" w:hAnsi="Calibri"/>
                      <w:szCs w:val="21"/>
                    </w:rPr>
                    <w:t>373.9</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57" w:type="dxa"/>
                  <w:left w:w="108" w:type="dxa"/>
                  <w:bottom w:w="0" w:type="dxa"/>
                  <w:right w:w="108" w:type="dxa"/>
                </w:tblCellMar>
              </w:tblPrEx>
              <w:trPr>
                <w:trHeight w:val="340" w:hRule="atLeast"/>
              </w:trPr>
              <w:tc>
                <w:tcPr>
                  <w:tcW w:w="1173" w:type="pct"/>
                  <w:vAlign w:val="center"/>
                </w:tcPr>
                <w:p>
                  <w:pPr>
                    <w:jc w:val="center"/>
                    <w:rPr>
                      <w:rFonts w:ascii="Calibri" w:hAnsi="Calibri"/>
                      <w:szCs w:val="21"/>
                    </w:rPr>
                  </w:pPr>
                  <w:r>
                    <w:rPr>
                      <w:rFonts w:ascii="Calibri" w:hAnsi="Calibri"/>
                      <w:szCs w:val="21"/>
                    </w:rPr>
                    <w:t>蒸发量</w:t>
                  </w:r>
                </w:p>
              </w:tc>
              <w:tc>
                <w:tcPr>
                  <w:tcW w:w="1659" w:type="pct"/>
                  <w:vAlign w:val="center"/>
                </w:tcPr>
                <w:p>
                  <w:pPr>
                    <w:jc w:val="center"/>
                    <w:rPr>
                      <w:rFonts w:ascii="Calibri" w:hAnsi="Calibri"/>
                      <w:szCs w:val="21"/>
                    </w:rPr>
                  </w:pPr>
                  <w:r>
                    <w:rPr>
                      <w:rFonts w:ascii="Calibri" w:hAnsi="Calibri"/>
                      <w:szCs w:val="21"/>
                    </w:rPr>
                    <w:t>年平均蒸发量</w:t>
                  </w:r>
                </w:p>
              </w:tc>
              <w:tc>
                <w:tcPr>
                  <w:tcW w:w="1095" w:type="pct"/>
                  <w:vAlign w:val="center"/>
                </w:tcPr>
                <w:p>
                  <w:pPr>
                    <w:jc w:val="center"/>
                    <w:rPr>
                      <w:rFonts w:ascii="Calibri" w:hAnsi="Calibri"/>
                      <w:szCs w:val="21"/>
                    </w:rPr>
                  </w:pPr>
                  <w:r>
                    <w:rPr>
                      <w:rFonts w:ascii="Calibri" w:hAnsi="Calibri"/>
                      <w:szCs w:val="21"/>
                    </w:rPr>
                    <w:t>mm</w:t>
                  </w:r>
                </w:p>
              </w:tc>
              <w:tc>
                <w:tcPr>
                  <w:tcW w:w="1073" w:type="pct"/>
                  <w:vAlign w:val="center"/>
                </w:tcPr>
                <w:p>
                  <w:pPr>
                    <w:jc w:val="center"/>
                    <w:rPr>
                      <w:rFonts w:ascii="Calibri" w:hAnsi="Calibri"/>
                      <w:szCs w:val="21"/>
                    </w:rPr>
                  </w:pPr>
                  <w:r>
                    <w:rPr>
                      <w:rFonts w:ascii="Calibri" w:hAnsi="Calibri"/>
                      <w:szCs w:val="21"/>
                    </w:rPr>
                    <w:t>2825</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57" w:type="dxa"/>
                  <w:left w:w="108" w:type="dxa"/>
                  <w:bottom w:w="0" w:type="dxa"/>
                  <w:right w:w="108" w:type="dxa"/>
                </w:tblCellMar>
              </w:tblPrEx>
              <w:trPr>
                <w:trHeight w:val="340" w:hRule="atLeast"/>
              </w:trPr>
              <w:tc>
                <w:tcPr>
                  <w:tcW w:w="1173" w:type="pct"/>
                  <w:vAlign w:val="center"/>
                </w:tcPr>
                <w:p>
                  <w:pPr>
                    <w:jc w:val="center"/>
                    <w:rPr>
                      <w:rFonts w:ascii="Calibri" w:hAnsi="Calibri"/>
                      <w:szCs w:val="21"/>
                    </w:rPr>
                  </w:pPr>
                  <w:r>
                    <w:rPr>
                      <w:rFonts w:ascii="Calibri" w:hAnsi="Calibri"/>
                      <w:szCs w:val="21"/>
                    </w:rPr>
                    <w:t>湿度</w:t>
                  </w:r>
                </w:p>
              </w:tc>
              <w:tc>
                <w:tcPr>
                  <w:tcW w:w="1659" w:type="pct"/>
                  <w:vAlign w:val="center"/>
                </w:tcPr>
                <w:p>
                  <w:pPr>
                    <w:jc w:val="center"/>
                    <w:rPr>
                      <w:rFonts w:ascii="Calibri" w:hAnsi="Calibri"/>
                      <w:szCs w:val="21"/>
                    </w:rPr>
                  </w:pPr>
                  <w:r>
                    <w:rPr>
                      <w:rFonts w:ascii="Calibri" w:hAnsi="Calibri"/>
                      <w:szCs w:val="21"/>
                    </w:rPr>
                    <w:t>年相对湿度</w:t>
                  </w:r>
                </w:p>
              </w:tc>
              <w:tc>
                <w:tcPr>
                  <w:tcW w:w="1095" w:type="pct"/>
                  <w:vAlign w:val="center"/>
                </w:tcPr>
                <w:p>
                  <w:pPr>
                    <w:jc w:val="center"/>
                    <w:rPr>
                      <w:rFonts w:ascii="Calibri" w:hAnsi="Calibri"/>
                      <w:szCs w:val="21"/>
                    </w:rPr>
                  </w:pPr>
                  <w:r>
                    <w:rPr>
                      <w:rFonts w:ascii="Calibri" w:hAnsi="Calibri"/>
                      <w:szCs w:val="21"/>
                    </w:rPr>
                    <w:t>%</w:t>
                  </w:r>
                </w:p>
              </w:tc>
              <w:tc>
                <w:tcPr>
                  <w:tcW w:w="1073" w:type="pct"/>
                  <w:vAlign w:val="center"/>
                </w:tcPr>
                <w:p>
                  <w:pPr>
                    <w:jc w:val="center"/>
                    <w:rPr>
                      <w:rFonts w:ascii="Calibri" w:hAnsi="Calibri"/>
                      <w:szCs w:val="21"/>
                    </w:rPr>
                  </w:pPr>
                  <w:r>
                    <w:rPr>
                      <w:rFonts w:ascii="Calibri" w:hAnsi="Calibri"/>
                      <w:szCs w:val="21"/>
                    </w:rPr>
                    <w:t>67</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57" w:type="dxa"/>
                  <w:left w:w="108" w:type="dxa"/>
                  <w:bottom w:w="0" w:type="dxa"/>
                  <w:right w:w="108" w:type="dxa"/>
                </w:tblCellMar>
              </w:tblPrEx>
              <w:trPr>
                <w:trHeight w:val="340" w:hRule="atLeast"/>
              </w:trPr>
              <w:tc>
                <w:tcPr>
                  <w:tcW w:w="1173" w:type="pct"/>
                  <w:vAlign w:val="center"/>
                </w:tcPr>
                <w:p>
                  <w:pPr>
                    <w:jc w:val="center"/>
                    <w:rPr>
                      <w:rFonts w:ascii="Calibri" w:hAnsi="Calibri"/>
                      <w:szCs w:val="21"/>
                    </w:rPr>
                  </w:pPr>
                  <w:r>
                    <w:rPr>
                      <w:rFonts w:ascii="Calibri" w:hAnsi="Calibri"/>
                      <w:szCs w:val="21"/>
                    </w:rPr>
                    <w:t>日照</w:t>
                  </w:r>
                </w:p>
              </w:tc>
              <w:tc>
                <w:tcPr>
                  <w:tcW w:w="1659" w:type="pct"/>
                  <w:vAlign w:val="center"/>
                </w:tcPr>
                <w:p>
                  <w:pPr>
                    <w:jc w:val="center"/>
                    <w:rPr>
                      <w:rFonts w:ascii="Calibri" w:hAnsi="Calibri"/>
                      <w:szCs w:val="21"/>
                    </w:rPr>
                  </w:pPr>
                  <w:r>
                    <w:rPr>
                      <w:rFonts w:ascii="Calibri" w:hAnsi="Calibri"/>
                      <w:szCs w:val="21"/>
                    </w:rPr>
                    <w:t>年平均年日照时数</w:t>
                  </w:r>
                </w:p>
              </w:tc>
              <w:tc>
                <w:tcPr>
                  <w:tcW w:w="1095" w:type="pct"/>
                  <w:vAlign w:val="center"/>
                </w:tcPr>
                <w:p>
                  <w:pPr>
                    <w:jc w:val="center"/>
                    <w:rPr>
                      <w:rFonts w:ascii="Calibri" w:hAnsi="Calibri"/>
                      <w:szCs w:val="21"/>
                    </w:rPr>
                  </w:pPr>
                  <w:r>
                    <w:rPr>
                      <w:rFonts w:ascii="Calibri" w:hAnsi="Calibri"/>
                      <w:szCs w:val="21"/>
                    </w:rPr>
                    <w:t>h</w:t>
                  </w:r>
                </w:p>
              </w:tc>
              <w:tc>
                <w:tcPr>
                  <w:tcW w:w="1073" w:type="pct"/>
                  <w:vAlign w:val="center"/>
                </w:tcPr>
                <w:p>
                  <w:pPr>
                    <w:jc w:val="center"/>
                    <w:rPr>
                      <w:rFonts w:ascii="Calibri" w:hAnsi="Calibri"/>
                      <w:szCs w:val="21"/>
                    </w:rPr>
                  </w:pPr>
                  <w:r>
                    <w:rPr>
                      <w:rFonts w:ascii="Calibri" w:hAnsi="Calibri"/>
                      <w:szCs w:val="21"/>
                    </w:rPr>
                    <w:t>2145.9</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57" w:type="dxa"/>
                  <w:left w:w="108" w:type="dxa"/>
                  <w:bottom w:w="0" w:type="dxa"/>
                  <w:right w:w="108" w:type="dxa"/>
                </w:tblCellMar>
              </w:tblPrEx>
              <w:trPr>
                <w:trHeight w:val="340" w:hRule="atLeast"/>
              </w:trPr>
              <w:tc>
                <w:tcPr>
                  <w:tcW w:w="1173" w:type="pct"/>
                  <w:vMerge w:val="restart"/>
                  <w:vAlign w:val="center"/>
                </w:tcPr>
                <w:p>
                  <w:pPr>
                    <w:jc w:val="center"/>
                    <w:rPr>
                      <w:rFonts w:ascii="Calibri" w:hAnsi="Calibri"/>
                      <w:szCs w:val="21"/>
                    </w:rPr>
                  </w:pPr>
                  <w:r>
                    <w:rPr>
                      <w:rFonts w:ascii="Calibri" w:hAnsi="Calibri"/>
                      <w:szCs w:val="21"/>
                    </w:rPr>
                    <w:t>风速</w:t>
                  </w:r>
                </w:p>
              </w:tc>
              <w:tc>
                <w:tcPr>
                  <w:tcW w:w="1659" w:type="pct"/>
                  <w:vAlign w:val="center"/>
                </w:tcPr>
                <w:p>
                  <w:pPr>
                    <w:jc w:val="center"/>
                    <w:rPr>
                      <w:rFonts w:ascii="Calibri" w:hAnsi="Calibri"/>
                      <w:szCs w:val="21"/>
                    </w:rPr>
                  </w:pPr>
                  <w:r>
                    <w:rPr>
                      <w:rFonts w:ascii="Calibri" w:hAnsi="Calibri"/>
                      <w:szCs w:val="21"/>
                    </w:rPr>
                    <w:t>多年平均风速</w:t>
                  </w:r>
                </w:p>
              </w:tc>
              <w:tc>
                <w:tcPr>
                  <w:tcW w:w="1095" w:type="pct"/>
                  <w:vAlign w:val="center"/>
                </w:tcPr>
                <w:p>
                  <w:pPr>
                    <w:jc w:val="center"/>
                    <w:rPr>
                      <w:rFonts w:ascii="Calibri" w:hAnsi="Calibri"/>
                      <w:szCs w:val="21"/>
                    </w:rPr>
                  </w:pPr>
                  <w:r>
                    <w:rPr>
                      <w:rFonts w:ascii="Calibri" w:hAnsi="Calibri"/>
                      <w:szCs w:val="21"/>
                    </w:rPr>
                    <w:t>m/s</w:t>
                  </w:r>
                </w:p>
              </w:tc>
              <w:tc>
                <w:tcPr>
                  <w:tcW w:w="1073" w:type="pct"/>
                  <w:vAlign w:val="center"/>
                </w:tcPr>
                <w:p>
                  <w:pPr>
                    <w:jc w:val="center"/>
                    <w:rPr>
                      <w:rFonts w:ascii="Calibri" w:hAnsi="Calibri"/>
                      <w:szCs w:val="21"/>
                    </w:rPr>
                  </w:pPr>
                  <w:r>
                    <w:rPr>
                      <w:rFonts w:ascii="Calibri" w:hAnsi="Calibri"/>
                      <w:szCs w:val="21"/>
                    </w:rPr>
                    <w:t>2.1</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57" w:type="dxa"/>
                  <w:left w:w="108" w:type="dxa"/>
                  <w:bottom w:w="0" w:type="dxa"/>
                  <w:right w:w="108" w:type="dxa"/>
                </w:tblCellMar>
              </w:tblPrEx>
              <w:trPr>
                <w:trHeight w:val="340" w:hRule="atLeast"/>
              </w:trPr>
              <w:tc>
                <w:tcPr>
                  <w:tcW w:w="1173" w:type="pct"/>
                  <w:vMerge w:val="continue"/>
                  <w:vAlign w:val="center"/>
                </w:tcPr>
                <w:p>
                  <w:pPr>
                    <w:jc w:val="center"/>
                    <w:rPr>
                      <w:rFonts w:ascii="Calibri" w:hAnsi="Calibri"/>
                      <w:szCs w:val="21"/>
                    </w:rPr>
                  </w:pPr>
                </w:p>
              </w:tc>
              <w:tc>
                <w:tcPr>
                  <w:tcW w:w="1659" w:type="pct"/>
                  <w:vAlign w:val="center"/>
                </w:tcPr>
                <w:p>
                  <w:pPr>
                    <w:jc w:val="center"/>
                    <w:rPr>
                      <w:rFonts w:ascii="Calibri" w:hAnsi="Calibri"/>
                      <w:szCs w:val="21"/>
                    </w:rPr>
                  </w:pPr>
                  <w:r>
                    <w:rPr>
                      <w:rFonts w:ascii="Calibri" w:hAnsi="Calibri"/>
                      <w:szCs w:val="21"/>
                    </w:rPr>
                    <w:t>年最大风速</w:t>
                  </w:r>
                </w:p>
              </w:tc>
              <w:tc>
                <w:tcPr>
                  <w:tcW w:w="1095" w:type="pct"/>
                  <w:vAlign w:val="center"/>
                </w:tcPr>
                <w:p>
                  <w:pPr>
                    <w:jc w:val="center"/>
                    <w:rPr>
                      <w:rFonts w:ascii="Calibri" w:hAnsi="Calibri"/>
                      <w:szCs w:val="21"/>
                    </w:rPr>
                  </w:pPr>
                  <w:r>
                    <w:rPr>
                      <w:rFonts w:ascii="Calibri" w:hAnsi="Calibri"/>
                      <w:szCs w:val="21"/>
                    </w:rPr>
                    <w:t>m/s</w:t>
                  </w:r>
                </w:p>
              </w:tc>
              <w:tc>
                <w:tcPr>
                  <w:tcW w:w="1073" w:type="pct"/>
                  <w:vAlign w:val="center"/>
                </w:tcPr>
                <w:p>
                  <w:pPr>
                    <w:jc w:val="center"/>
                    <w:rPr>
                      <w:rFonts w:ascii="Calibri" w:hAnsi="Calibri"/>
                      <w:szCs w:val="21"/>
                    </w:rPr>
                  </w:pPr>
                  <w:r>
                    <w:rPr>
                      <w:rFonts w:ascii="Calibri" w:hAnsi="Calibri"/>
                      <w:szCs w:val="21"/>
                    </w:rPr>
                    <w:t>24.0</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57" w:type="dxa"/>
                  <w:left w:w="108" w:type="dxa"/>
                  <w:bottom w:w="0" w:type="dxa"/>
                  <w:right w:w="108" w:type="dxa"/>
                </w:tblCellMar>
              </w:tblPrEx>
              <w:trPr>
                <w:trHeight w:val="340" w:hRule="atLeast"/>
              </w:trPr>
              <w:tc>
                <w:tcPr>
                  <w:tcW w:w="1173" w:type="pct"/>
                  <w:vAlign w:val="center"/>
                </w:tcPr>
                <w:p>
                  <w:pPr>
                    <w:jc w:val="center"/>
                    <w:rPr>
                      <w:rFonts w:ascii="Calibri" w:hAnsi="Calibri"/>
                      <w:szCs w:val="21"/>
                    </w:rPr>
                  </w:pPr>
                  <w:r>
                    <w:rPr>
                      <w:rFonts w:ascii="Calibri" w:hAnsi="Calibri"/>
                      <w:szCs w:val="21"/>
                    </w:rPr>
                    <w:t>风向</w:t>
                  </w:r>
                </w:p>
              </w:tc>
              <w:tc>
                <w:tcPr>
                  <w:tcW w:w="1659" w:type="pct"/>
                  <w:vAlign w:val="center"/>
                </w:tcPr>
                <w:p>
                  <w:pPr>
                    <w:jc w:val="center"/>
                    <w:rPr>
                      <w:rFonts w:ascii="Calibri" w:hAnsi="Calibri"/>
                      <w:szCs w:val="21"/>
                    </w:rPr>
                  </w:pPr>
                  <w:r>
                    <w:rPr>
                      <w:rFonts w:ascii="Calibri" w:hAnsi="Calibri"/>
                      <w:szCs w:val="21"/>
                    </w:rPr>
                    <w:t>年主导风向</w:t>
                  </w:r>
                </w:p>
              </w:tc>
              <w:tc>
                <w:tcPr>
                  <w:tcW w:w="1095" w:type="pct"/>
                  <w:vAlign w:val="center"/>
                </w:tcPr>
                <w:p>
                  <w:pPr>
                    <w:jc w:val="center"/>
                    <w:rPr>
                      <w:rFonts w:ascii="Calibri" w:hAnsi="Calibri"/>
                      <w:szCs w:val="21"/>
                    </w:rPr>
                  </w:pPr>
                </w:p>
              </w:tc>
              <w:tc>
                <w:tcPr>
                  <w:tcW w:w="1073" w:type="pct"/>
                  <w:vAlign w:val="center"/>
                </w:tcPr>
                <w:p>
                  <w:pPr>
                    <w:jc w:val="center"/>
                    <w:rPr>
                      <w:rFonts w:ascii="Calibri" w:hAnsi="Calibri"/>
                      <w:szCs w:val="21"/>
                    </w:rPr>
                  </w:pPr>
                  <w:r>
                    <w:rPr>
                      <w:rFonts w:ascii="Calibri" w:hAnsi="Calibri"/>
                      <w:szCs w:val="21"/>
                    </w:rPr>
                    <w:t>NE</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57" w:type="dxa"/>
                  <w:left w:w="108" w:type="dxa"/>
                  <w:bottom w:w="0" w:type="dxa"/>
                  <w:right w:w="108" w:type="dxa"/>
                </w:tblCellMar>
              </w:tblPrEx>
              <w:trPr>
                <w:trHeight w:val="340" w:hRule="atLeast"/>
              </w:trPr>
              <w:tc>
                <w:tcPr>
                  <w:tcW w:w="1173" w:type="pct"/>
                  <w:vAlign w:val="center"/>
                </w:tcPr>
                <w:p>
                  <w:pPr>
                    <w:jc w:val="center"/>
                    <w:rPr>
                      <w:rFonts w:ascii="Calibri" w:hAnsi="Calibri"/>
                      <w:szCs w:val="21"/>
                    </w:rPr>
                  </w:pPr>
                  <w:r>
                    <w:rPr>
                      <w:rFonts w:ascii="Calibri" w:hAnsi="Calibri"/>
                      <w:szCs w:val="21"/>
                    </w:rPr>
                    <w:t>无霜期</w:t>
                  </w:r>
                </w:p>
              </w:tc>
              <w:tc>
                <w:tcPr>
                  <w:tcW w:w="1659" w:type="pct"/>
                  <w:vAlign w:val="center"/>
                </w:tcPr>
                <w:p>
                  <w:pPr>
                    <w:jc w:val="center"/>
                    <w:rPr>
                      <w:rFonts w:ascii="Calibri" w:hAnsi="Calibri"/>
                      <w:szCs w:val="21"/>
                    </w:rPr>
                  </w:pPr>
                  <w:r>
                    <w:rPr>
                      <w:rFonts w:ascii="Calibri" w:hAnsi="Calibri"/>
                      <w:szCs w:val="21"/>
                    </w:rPr>
                    <w:t>年平均无霜期</w:t>
                  </w:r>
                </w:p>
              </w:tc>
              <w:tc>
                <w:tcPr>
                  <w:tcW w:w="1095" w:type="pct"/>
                  <w:vAlign w:val="center"/>
                </w:tcPr>
                <w:p>
                  <w:pPr>
                    <w:jc w:val="center"/>
                    <w:rPr>
                      <w:rFonts w:ascii="Calibri" w:hAnsi="Calibri"/>
                      <w:szCs w:val="21"/>
                    </w:rPr>
                  </w:pPr>
                  <w:r>
                    <w:rPr>
                      <w:rFonts w:ascii="Calibri" w:hAnsi="Calibri"/>
                      <w:szCs w:val="21"/>
                    </w:rPr>
                    <w:t>d</w:t>
                  </w:r>
                </w:p>
              </w:tc>
              <w:tc>
                <w:tcPr>
                  <w:tcW w:w="1073" w:type="pct"/>
                  <w:vAlign w:val="center"/>
                </w:tcPr>
                <w:p>
                  <w:pPr>
                    <w:jc w:val="center"/>
                    <w:rPr>
                      <w:rFonts w:ascii="Calibri" w:hAnsi="Calibri"/>
                      <w:szCs w:val="21"/>
                    </w:rPr>
                  </w:pPr>
                  <w:r>
                    <w:rPr>
                      <w:rFonts w:ascii="Calibri" w:hAnsi="Calibri"/>
                      <w:szCs w:val="21"/>
                    </w:rPr>
                    <w:t>217</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57" w:type="dxa"/>
                  <w:left w:w="108" w:type="dxa"/>
                  <w:bottom w:w="0" w:type="dxa"/>
                  <w:right w:w="108" w:type="dxa"/>
                </w:tblCellMar>
              </w:tblPrEx>
              <w:trPr>
                <w:trHeight w:val="340" w:hRule="atLeast"/>
              </w:trPr>
              <w:tc>
                <w:tcPr>
                  <w:tcW w:w="1173" w:type="pct"/>
                  <w:vAlign w:val="center"/>
                </w:tcPr>
                <w:p>
                  <w:pPr>
                    <w:jc w:val="center"/>
                    <w:rPr>
                      <w:rFonts w:ascii="Calibri" w:hAnsi="Calibri"/>
                      <w:szCs w:val="21"/>
                    </w:rPr>
                  </w:pPr>
                  <w:r>
                    <w:rPr>
                      <w:rFonts w:ascii="Calibri" w:hAnsi="Calibri"/>
                      <w:szCs w:val="21"/>
                    </w:rPr>
                    <w:t>冰冻期</w:t>
                  </w:r>
                </w:p>
              </w:tc>
              <w:tc>
                <w:tcPr>
                  <w:tcW w:w="1659" w:type="pct"/>
                  <w:vAlign w:val="center"/>
                </w:tcPr>
                <w:p>
                  <w:pPr>
                    <w:jc w:val="center"/>
                    <w:rPr>
                      <w:rFonts w:ascii="Calibri" w:hAnsi="Calibri"/>
                      <w:szCs w:val="21"/>
                    </w:rPr>
                  </w:pPr>
                  <w:r>
                    <w:rPr>
                      <w:rFonts w:ascii="Calibri" w:hAnsi="Calibri"/>
                      <w:szCs w:val="21"/>
                    </w:rPr>
                    <w:t>年平均冰冻期</w:t>
                  </w:r>
                </w:p>
              </w:tc>
              <w:tc>
                <w:tcPr>
                  <w:tcW w:w="1095" w:type="pct"/>
                  <w:vAlign w:val="center"/>
                </w:tcPr>
                <w:p>
                  <w:pPr>
                    <w:jc w:val="center"/>
                    <w:rPr>
                      <w:rFonts w:ascii="Calibri" w:hAnsi="Calibri"/>
                      <w:szCs w:val="21"/>
                    </w:rPr>
                  </w:pPr>
                  <w:r>
                    <w:rPr>
                      <w:rFonts w:ascii="Calibri" w:hAnsi="Calibri"/>
                      <w:szCs w:val="21"/>
                    </w:rPr>
                    <w:t>d</w:t>
                  </w:r>
                </w:p>
              </w:tc>
              <w:tc>
                <w:tcPr>
                  <w:tcW w:w="1073" w:type="pct"/>
                  <w:vAlign w:val="center"/>
                </w:tcPr>
                <w:p>
                  <w:pPr>
                    <w:jc w:val="center"/>
                    <w:rPr>
                      <w:rFonts w:ascii="Calibri" w:hAnsi="Calibri"/>
                      <w:szCs w:val="21"/>
                    </w:rPr>
                  </w:pPr>
                  <w:r>
                    <w:rPr>
                      <w:rFonts w:ascii="Calibri" w:hAnsi="Calibri"/>
                      <w:szCs w:val="21"/>
                    </w:rPr>
                    <w:t>70</w:t>
                  </w:r>
                </w:p>
              </w:tc>
            </w:tr>
          </w:tbl>
          <w:p>
            <w:pPr>
              <w:adjustRightInd w:val="0"/>
              <w:snapToGrid w:val="0"/>
              <w:spacing w:line="520" w:lineRule="exact"/>
              <w:ind w:firstLine="472" w:firstLineChars="196"/>
              <w:rPr>
                <w:rFonts w:ascii="Calibri" w:hAnsi="Calibri"/>
                <w:b/>
                <w:sz w:val="24"/>
              </w:rPr>
            </w:pPr>
            <w:r>
              <w:rPr>
                <w:rFonts w:hint="eastAsia" w:ascii="Calibri" w:hAnsi="Calibri"/>
                <w:b/>
                <w:sz w:val="24"/>
                <w:lang w:val="en-US" w:eastAsia="zh-CN"/>
              </w:rPr>
              <w:t>5</w:t>
            </w:r>
            <w:r>
              <w:rPr>
                <w:rFonts w:ascii="Calibri" w:hAnsi="Calibri"/>
                <w:b/>
                <w:sz w:val="24"/>
              </w:rPr>
              <w:t>、水资源</w:t>
            </w:r>
          </w:p>
          <w:p>
            <w:pPr>
              <w:spacing w:line="520" w:lineRule="exact"/>
              <w:ind w:firstLine="480" w:firstLineChars="200"/>
              <w:rPr>
                <w:rFonts w:ascii="Calibri" w:hAnsi="Calibri" w:cs="Calibri"/>
                <w:sz w:val="24"/>
              </w:rPr>
            </w:pPr>
            <w:r>
              <w:rPr>
                <w:rFonts w:ascii="Calibri" w:hAnsi="Calibri" w:cs="Calibri"/>
                <w:sz w:val="24"/>
              </w:rPr>
              <w:t>（1）地表水</w:t>
            </w:r>
          </w:p>
          <w:p>
            <w:pPr>
              <w:spacing w:line="520" w:lineRule="exact"/>
              <w:ind w:firstLine="480" w:firstLineChars="200"/>
              <w:textAlignment w:val="baseline"/>
              <w:rPr>
                <w:rStyle w:val="180"/>
                <w:rFonts w:ascii="Calibri" w:hAnsi="Calibri"/>
              </w:rPr>
            </w:pPr>
            <w:r>
              <w:rPr>
                <w:rStyle w:val="180"/>
                <w:rFonts w:hint="eastAsia" w:ascii="Calibri" w:hAnsi="Calibri"/>
              </w:rPr>
              <w:t>叶县境内河流均属于淮河流域，颍河水系，较大的河流有汝河、湛河、沙河、灰河、澧河、甘江河6条河流。</w:t>
            </w:r>
          </w:p>
          <w:p>
            <w:pPr>
              <w:spacing w:line="520" w:lineRule="exact"/>
              <w:ind w:firstLine="480" w:firstLineChars="200"/>
              <w:textAlignment w:val="baseline"/>
              <w:rPr>
                <w:rFonts w:ascii="Calibri"/>
                <w:bCs/>
                <w:sz w:val="24"/>
              </w:rPr>
            </w:pPr>
            <w:r>
              <w:rPr>
                <w:rFonts w:ascii="Calibri"/>
                <w:bCs/>
                <w:sz w:val="24"/>
              </w:rPr>
              <w:t>湛河是沙河支流之一，上游称乌江河，</w:t>
            </w:r>
            <w:r>
              <w:rPr>
                <w:rFonts w:ascii="Calibri"/>
                <w:sz w:val="24"/>
              </w:rPr>
              <w:t>湛河是流经平顶山市区的一条主要纳污河流，</w:t>
            </w:r>
            <w:r>
              <w:rPr>
                <w:rFonts w:ascii="Calibri"/>
                <w:bCs/>
                <w:sz w:val="24"/>
              </w:rPr>
              <w:t>由西向东流动，但无通航要求，其河道摆动不大，下切深度及沉积范围有限。目前，场地内水面宽约</w:t>
            </w:r>
            <w:r>
              <w:rPr>
                <w:rFonts w:ascii="Calibri" w:hAnsi="Calibri"/>
                <w:bCs/>
                <w:sz w:val="24"/>
              </w:rPr>
              <w:t>80m</w:t>
            </w:r>
            <w:r>
              <w:rPr>
                <w:rFonts w:ascii="Calibri"/>
                <w:bCs/>
                <w:sz w:val="24"/>
              </w:rPr>
              <w:t>，水深约</w:t>
            </w:r>
            <w:r>
              <w:rPr>
                <w:rFonts w:ascii="Calibri" w:hAnsi="Calibri"/>
                <w:bCs/>
                <w:sz w:val="24"/>
              </w:rPr>
              <w:t>3.2m</w:t>
            </w:r>
            <w:r>
              <w:rPr>
                <w:rFonts w:ascii="Calibri"/>
                <w:bCs/>
                <w:sz w:val="24"/>
              </w:rPr>
              <w:t>，淤泥厚度大于</w:t>
            </w:r>
            <w:r>
              <w:rPr>
                <w:rFonts w:ascii="Calibri" w:hAnsi="Calibri"/>
                <w:bCs/>
                <w:sz w:val="24"/>
              </w:rPr>
              <w:t>1.50m</w:t>
            </w:r>
            <w:r>
              <w:rPr>
                <w:rFonts w:ascii="Calibri"/>
                <w:bCs/>
                <w:sz w:val="24"/>
              </w:rPr>
              <w:t>，河水流速及流量受白龟山水库放水量大小的影响，湛河百年一遇最大洪水流量</w:t>
            </w:r>
            <w:r>
              <w:rPr>
                <w:rFonts w:ascii="Calibri" w:hAnsi="Calibri"/>
                <w:bCs/>
                <w:sz w:val="24"/>
              </w:rPr>
              <w:t>1700m</w:t>
            </w:r>
            <w:r>
              <w:rPr>
                <w:rFonts w:ascii="Calibri" w:hAnsi="Calibri"/>
                <w:bCs/>
                <w:sz w:val="24"/>
                <w:vertAlign w:val="superscript"/>
              </w:rPr>
              <w:t>3</w:t>
            </w:r>
            <w:r>
              <w:rPr>
                <w:rFonts w:ascii="Calibri" w:hAnsi="Calibri"/>
                <w:bCs/>
                <w:sz w:val="24"/>
              </w:rPr>
              <w:t>/s</w:t>
            </w:r>
            <w:r>
              <w:rPr>
                <w:rFonts w:ascii="Calibri"/>
                <w:bCs/>
                <w:sz w:val="24"/>
              </w:rPr>
              <w:t>。</w:t>
            </w:r>
          </w:p>
          <w:p>
            <w:pPr>
              <w:spacing w:line="520" w:lineRule="exact"/>
              <w:ind w:firstLine="480" w:firstLineChars="200"/>
              <w:textAlignment w:val="baseline"/>
              <w:rPr>
                <w:rStyle w:val="180"/>
                <w:rFonts w:ascii="Calibri" w:hAnsi="Calibri"/>
              </w:rPr>
            </w:pPr>
            <w:r>
              <w:rPr>
                <w:rStyle w:val="180"/>
                <w:rFonts w:hint="eastAsia" w:ascii="Calibri" w:hAnsi="Calibri"/>
              </w:rPr>
              <w:t>沙河是流经叶县境内的一条大河，发源于河南省鲁山县木达岭，流经鲁山、宝丰、叶县、舞阳等县市，在周口注入颍河，最大流量3000m</w:t>
            </w:r>
            <w:r>
              <w:rPr>
                <w:rStyle w:val="180"/>
                <w:rFonts w:hint="eastAsia" w:ascii="Calibri" w:hAnsi="Calibri"/>
                <w:vertAlign w:val="superscript"/>
              </w:rPr>
              <w:t>3</w:t>
            </w:r>
            <w:r>
              <w:rPr>
                <w:rStyle w:val="180"/>
                <w:rFonts w:hint="eastAsia" w:ascii="Calibri" w:hAnsi="Calibri"/>
              </w:rPr>
              <w:t>/s，干流长度326km，汇流面积12150km</w:t>
            </w:r>
            <w:r>
              <w:rPr>
                <w:rStyle w:val="180"/>
                <w:rFonts w:hint="eastAsia" w:ascii="Calibri" w:hAnsi="Calibri"/>
                <w:vertAlign w:val="superscript"/>
              </w:rPr>
              <w:t>2</w:t>
            </w:r>
            <w:r>
              <w:rPr>
                <w:rStyle w:val="180"/>
                <w:rFonts w:hint="eastAsia" w:ascii="Calibri" w:hAnsi="Calibri"/>
              </w:rPr>
              <w:t>，境内长约55.6km。</w:t>
            </w:r>
          </w:p>
          <w:p>
            <w:pPr>
              <w:spacing w:line="520" w:lineRule="exact"/>
              <w:ind w:firstLine="480" w:firstLineChars="200"/>
              <w:textAlignment w:val="baseline"/>
              <w:rPr>
                <w:rStyle w:val="180"/>
                <w:rFonts w:ascii="Calibri" w:hAnsi="Calibri"/>
              </w:rPr>
            </w:pPr>
            <w:r>
              <w:rPr>
                <w:rStyle w:val="180"/>
                <w:rFonts w:hint="eastAsia" w:ascii="Calibri" w:hAnsi="Calibri"/>
              </w:rPr>
              <w:t>泥河系灰河支流，灰河距城区最近，是城区生活污水和工业废水的接纳河流，灰河在叶县境内分南北两条河，北为老灰河，南为新灰河。该河发源于鲁山县樱桃山，流经叶县、舞阳，干流长81.9km，总流域面积505km</w:t>
            </w:r>
            <w:r>
              <w:rPr>
                <w:rStyle w:val="180"/>
                <w:rFonts w:hint="eastAsia" w:ascii="Calibri" w:hAnsi="Calibri"/>
                <w:vertAlign w:val="superscript"/>
              </w:rPr>
              <w:t>2</w:t>
            </w:r>
            <w:r>
              <w:rPr>
                <w:rStyle w:val="180"/>
                <w:rFonts w:hint="eastAsia" w:ascii="Calibri" w:hAnsi="Calibri"/>
              </w:rPr>
              <w:t>，在叶县境内自西向东长约42km，最终在漯河市舞阳北舞渡镇注入沙河。</w:t>
            </w:r>
          </w:p>
          <w:p>
            <w:pPr>
              <w:spacing w:line="520" w:lineRule="exact"/>
              <w:ind w:firstLine="480" w:firstLineChars="200"/>
              <w:textAlignment w:val="baseline"/>
              <w:rPr>
                <w:rStyle w:val="180"/>
                <w:rFonts w:ascii="Calibri" w:hAnsi="Calibri"/>
              </w:rPr>
            </w:pPr>
            <w:r>
              <w:rPr>
                <w:rStyle w:val="180"/>
                <w:rFonts w:hint="eastAsia" w:ascii="Calibri" w:hAnsi="Calibri"/>
              </w:rPr>
              <w:t>孤石滩水库是淮河支流澧河的发源地，平顶山市第三大水库，水库面积1.035万亩，平均水深7.97米。设计大坝为粘土心墙砂卵石坝，最大坝高30.3米，坝顶高程160.3米，防浪墙高1.2米，坝长494米，台地坝基表层为砂卵石，厚6～8米。采取粘土截水槽防渗；左坝头表层为沉积层，其下岩石有溶洞，做粘土包山铺盖处理。主溢洪道与右坝头相连，傍山开槽，建泄洪闸3孔，宽10米，高6米，最大泄量2188立方米/秒。副溢洪道位于坝左侧山坳中，底宽15米，最大泄量748立方米/秒。1970年4月开工，1974年8月完成。1976年副溢洪道底宽由15米扩至40米，底高降低2米，可防御2000年一遇洪水，1977年10月完成。</w:t>
            </w:r>
          </w:p>
          <w:p>
            <w:pPr>
              <w:spacing w:line="520" w:lineRule="exact"/>
              <w:ind w:firstLine="480" w:firstLineChars="200"/>
              <w:textAlignment w:val="baseline"/>
              <w:rPr>
                <w:rStyle w:val="180"/>
                <w:rFonts w:ascii="Calibri" w:hAnsi="Calibri"/>
              </w:rPr>
            </w:pPr>
            <w:r>
              <w:rPr>
                <w:rStyle w:val="180"/>
                <w:rFonts w:hint="eastAsia" w:ascii="Calibri" w:hAnsi="Calibri"/>
              </w:rPr>
              <w:t>澧河，长江水系淮河支流颍河支流沙河的支流。澧河干流全部在河南省境内，发源于方城县四里店村西北栗树沟，流经叶县、舞阳县，至漯河市区西入沙河，全长163公里，流域面积2787平方公里，河床比降平均约1/3000。在叶县，澧河经方城县拐河街东流入境，经常村、夏李、旧县、龙泉、坟台5个乡，于坟台乡潘寨村南入舞阳县。县境内长51公里，流域面积约430平方公里。</w:t>
            </w:r>
          </w:p>
          <w:p>
            <w:pPr>
              <w:spacing w:line="520" w:lineRule="exact"/>
              <w:ind w:firstLine="480" w:firstLineChars="200"/>
              <w:rPr>
                <w:rFonts w:ascii="Calibri" w:hAnsi="Calibri" w:cs="Calibri"/>
                <w:sz w:val="24"/>
                <w:szCs w:val="28"/>
              </w:rPr>
            </w:pPr>
            <w:r>
              <w:rPr>
                <w:rFonts w:ascii="Calibri" w:hAnsi="Calibri" w:cs="Calibri"/>
                <w:sz w:val="24"/>
                <w:szCs w:val="28"/>
              </w:rPr>
              <w:t>（2）地下水</w:t>
            </w:r>
          </w:p>
          <w:p>
            <w:pPr>
              <w:widowControl/>
              <w:spacing w:line="520" w:lineRule="exact"/>
              <w:ind w:firstLine="480" w:firstLineChars="200"/>
              <w:jc w:val="left"/>
              <w:rPr>
                <w:rFonts w:ascii="Calibri" w:hAnsi="Calibri" w:cs="宋体"/>
                <w:sz w:val="24"/>
              </w:rPr>
            </w:pPr>
            <w:r>
              <w:rPr>
                <w:rFonts w:hint="eastAsia" w:ascii="Calibri" w:hAnsi="Calibri" w:cs="宋体"/>
                <w:sz w:val="24"/>
              </w:rPr>
              <w:t>本项目所在区域地下水可利用量为5860万m</w:t>
            </w:r>
            <w:r>
              <w:rPr>
                <w:rFonts w:hint="eastAsia" w:ascii="Calibri" w:hAnsi="Calibri" w:cs="宋体"/>
                <w:sz w:val="24"/>
                <w:vertAlign w:val="superscript"/>
              </w:rPr>
              <w:t>3</w:t>
            </w:r>
            <w:r>
              <w:rPr>
                <w:rFonts w:hint="eastAsia" w:ascii="Calibri" w:hAnsi="Calibri" w:cs="宋体"/>
                <w:sz w:val="24"/>
              </w:rPr>
              <w:t>，占浅层地下水资源的29.4%，城区地下水含水层为冲积、洪积层，浅水层一般距地面4～6m，水力坡度小，依靠大气降水补给，雨季河水补给，灰河两岸单井涌水量2000余m3/d，pH值为中软水，水质类型为HCO3-Ca-Mg。60m以内含水层水质较差，91.50～136.10m为主要富水段，91.50～136.10m为主要富水段，地下水走向为自西向东。</w:t>
            </w:r>
          </w:p>
          <w:p>
            <w:pPr>
              <w:widowControl/>
              <w:spacing w:line="520" w:lineRule="exact"/>
              <w:ind w:firstLine="482" w:firstLineChars="200"/>
              <w:jc w:val="left"/>
              <w:rPr>
                <w:rFonts w:ascii="Calibri" w:hAnsi="Calibri"/>
                <w:b/>
                <w:bCs/>
                <w:sz w:val="24"/>
              </w:rPr>
            </w:pPr>
            <w:r>
              <w:rPr>
                <w:rFonts w:hint="eastAsia" w:ascii="Calibri" w:hAnsi="Calibri"/>
                <w:b/>
                <w:bCs/>
                <w:sz w:val="24"/>
                <w:lang w:val="en-US" w:eastAsia="zh-CN"/>
              </w:rPr>
              <w:t>6</w:t>
            </w:r>
            <w:r>
              <w:rPr>
                <w:rFonts w:hint="eastAsia" w:ascii="Calibri" w:hAnsi="Calibri"/>
                <w:b/>
                <w:bCs/>
                <w:sz w:val="24"/>
              </w:rPr>
              <w:t>、矿产资源</w:t>
            </w:r>
          </w:p>
          <w:p>
            <w:pPr>
              <w:widowControl/>
              <w:spacing w:line="520" w:lineRule="exact"/>
              <w:ind w:firstLine="480" w:firstLineChars="200"/>
              <w:jc w:val="left"/>
              <w:rPr>
                <w:rFonts w:ascii="Calibri" w:hAnsi="Calibri"/>
                <w:bCs/>
                <w:sz w:val="24"/>
              </w:rPr>
            </w:pPr>
            <w:r>
              <w:rPr>
                <w:rFonts w:hint="eastAsia" w:ascii="Calibri" w:hAnsi="Calibri"/>
                <w:bCs/>
                <w:sz w:val="24"/>
              </w:rPr>
              <w:t>叶县资源丰富，气候宜人。境内已查明的矿产资源主要有盐、石油、煤、铁、磷、铝矾土、钾、石墨、大理石及白云岩等。中国第二大内陆盐田—叶县盐田展布面积400平方公里，总储量3300亿吨，品位居全国井矿盐之首。氯化钠含量90%以上，品位居全国井矿盐之首。除此之外，矿产资源还有石墨（储量672万吨）、大理石、重晶石、轻质粘土和锰铁等，其特点为分布广，宜小型开采。</w:t>
            </w:r>
          </w:p>
          <w:p>
            <w:pPr>
              <w:widowControl/>
              <w:spacing w:line="520" w:lineRule="exact"/>
              <w:ind w:firstLine="482" w:firstLineChars="200"/>
              <w:jc w:val="left"/>
              <w:rPr>
                <w:rFonts w:ascii="Calibri" w:hAnsi="Calibri"/>
                <w:b/>
                <w:bCs/>
                <w:sz w:val="24"/>
              </w:rPr>
            </w:pPr>
            <w:r>
              <w:rPr>
                <w:rFonts w:hint="eastAsia" w:ascii="Calibri" w:hAnsi="Calibri"/>
                <w:b/>
                <w:bCs/>
                <w:sz w:val="24"/>
                <w:lang w:val="en-US" w:eastAsia="zh-CN"/>
              </w:rPr>
              <w:t>7</w:t>
            </w:r>
            <w:r>
              <w:rPr>
                <w:rFonts w:hint="eastAsia" w:ascii="Calibri" w:hAnsi="Calibri"/>
                <w:b/>
                <w:bCs/>
                <w:sz w:val="24"/>
              </w:rPr>
              <w:t>、土壤</w:t>
            </w:r>
          </w:p>
          <w:p>
            <w:pPr>
              <w:widowControl/>
              <w:spacing w:line="520" w:lineRule="exact"/>
              <w:ind w:firstLine="480" w:firstLineChars="200"/>
              <w:jc w:val="left"/>
              <w:rPr>
                <w:rFonts w:ascii="Calibri" w:hAnsi="Calibri"/>
                <w:bCs/>
                <w:sz w:val="24"/>
              </w:rPr>
            </w:pPr>
            <w:r>
              <w:rPr>
                <w:rFonts w:hint="eastAsia" w:ascii="Calibri" w:hAnsi="Calibri"/>
                <w:bCs/>
                <w:sz w:val="24"/>
              </w:rPr>
              <w:t xml:space="preserve">叶县土地总面积208万亩，县内土壤主要有三个土类，其中黄棕壤土类169.5，占总面积的81%；砂姜黑土类14.2万亩，占总面积的6.9%；潮土类21.75万亩，占10.6%。   </w:t>
            </w:r>
          </w:p>
          <w:p>
            <w:pPr>
              <w:widowControl/>
              <w:spacing w:line="520" w:lineRule="exact"/>
              <w:ind w:firstLine="482" w:firstLineChars="200"/>
              <w:jc w:val="left"/>
              <w:rPr>
                <w:rFonts w:ascii="Calibri" w:hAnsi="Calibri"/>
                <w:b/>
                <w:bCs/>
                <w:sz w:val="24"/>
              </w:rPr>
            </w:pPr>
            <w:r>
              <w:rPr>
                <w:rFonts w:hint="eastAsia" w:ascii="Calibri" w:hAnsi="Calibri"/>
                <w:b/>
                <w:bCs/>
                <w:sz w:val="24"/>
                <w:lang w:val="en-US" w:eastAsia="zh-CN"/>
              </w:rPr>
              <w:t>8</w:t>
            </w:r>
            <w:r>
              <w:rPr>
                <w:rFonts w:hint="eastAsia" w:ascii="Calibri" w:hAnsi="Calibri"/>
                <w:b/>
                <w:bCs/>
                <w:sz w:val="24"/>
              </w:rPr>
              <w:t>、植被及生物多样性</w:t>
            </w:r>
          </w:p>
          <w:p>
            <w:pPr>
              <w:spacing w:line="520" w:lineRule="exact"/>
              <w:ind w:firstLine="480" w:firstLineChars="200"/>
              <w:textAlignment w:val="baseline"/>
              <w:rPr>
                <w:rStyle w:val="180"/>
                <w:rFonts w:ascii="Calibri" w:hAnsi="Calibri"/>
              </w:rPr>
            </w:pPr>
            <w:r>
              <w:rPr>
                <w:rStyle w:val="180"/>
                <w:rFonts w:hint="eastAsia" w:ascii="Calibri" w:hAnsi="Calibri"/>
              </w:rPr>
              <w:t>叶县土壤类型属南方的黄红壤向北方的褐土过渡地带。土壤种类多样，主要有黄棕壤、棕壤、褐土、潮土、砂礓黑土、粗骨土、红粘土、石质土、紫色土、水稻土10个土壤类型。全县土地总面积1387km</w:t>
            </w:r>
            <w:r>
              <w:rPr>
                <w:rStyle w:val="180"/>
                <w:rFonts w:hint="eastAsia" w:ascii="Calibri" w:hAnsi="Calibri"/>
                <w:vertAlign w:val="superscript"/>
              </w:rPr>
              <w:t>2</w:t>
            </w:r>
            <w:r>
              <w:rPr>
                <w:rStyle w:val="180"/>
                <w:rFonts w:hint="eastAsia" w:ascii="Calibri" w:hAnsi="Calibri"/>
              </w:rPr>
              <w:t>，耕地面积约占土地总面积的40%；园地占2.6%、林地占14%；水域占7%；居民点及工矿用地占11%；交通占2.4%，还有少量牧草地及暂未利用土地。</w:t>
            </w:r>
          </w:p>
          <w:p>
            <w:pPr>
              <w:spacing w:line="520" w:lineRule="exact"/>
              <w:ind w:firstLine="480" w:firstLineChars="200"/>
              <w:textAlignment w:val="baseline"/>
              <w:rPr>
                <w:rStyle w:val="180"/>
                <w:rFonts w:ascii="Calibri" w:hAnsi="Calibri"/>
              </w:rPr>
            </w:pPr>
            <w:r>
              <w:rPr>
                <w:rStyle w:val="180"/>
                <w:rFonts w:hint="eastAsia" w:ascii="Calibri" w:hAnsi="Calibri"/>
              </w:rPr>
              <w:t>叶县植被类型为暖温带阔叶林，优势树种为杨树和泡桐，另有栎、槐、榆、椿等阔杂树种及桃、梨等经济树种，全部为人工林。</w:t>
            </w:r>
          </w:p>
          <w:p>
            <w:pPr>
              <w:spacing w:line="520" w:lineRule="exact"/>
              <w:ind w:firstLine="480" w:firstLineChars="200"/>
              <w:textAlignment w:val="baseline"/>
              <w:rPr>
                <w:rStyle w:val="180"/>
                <w:rFonts w:ascii="Calibri" w:hAnsi="Calibri"/>
              </w:rPr>
            </w:pPr>
            <w:r>
              <w:rPr>
                <w:rStyle w:val="180"/>
                <w:rFonts w:hint="eastAsia" w:ascii="Calibri" w:hAnsi="Calibri"/>
              </w:rPr>
              <w:t>叶县现有林业用地20997hm</w:t>
            </w:r>
            <w:r>
              <w:rPr>
                <w:rStyle w:val="180"/>
                <w:rFonts w:hint="eastAsia" w:ascii="Calibri" w:hAnsi="Calibri"/>
                <w:vertAlign w:val="superscript"/>
              </w:rPr>
              <w:t>2</w:t>
            </w:r>
            <w:r>
              <w:rPr>
                <w:rStyle w:val="180"/>
                <w:rFonts w:hint="eastAsia" w:ascii="Calibri" w:hAnsi="Calibri"/>
              </w:rPr>
              <w:t>，其中纯林15149hm</w:t>
            </w:r>
            <w:r>
              <w:rPr>
                <w:rStyle w:val="180"/>
                <w:rFonts w:hint="eastAsia" w:ascii="Calibri" w:hAnsi="Calibri"/>
                <w:vertAlign w:val="superscript"/>
              </w:rPr>
              <w:t>2</w:t>
            </w:r>
            <w:r>
              <w:rPr>
                <w:rStyle w:val="180"/>
                <w:rFonts w:hint="eastAsia" w:ascii="Calibri" w:hAnsi="Calibri"/>
              </w:rPr>
              <w:t>，混交林20hm</w:t>
            </w:r>
            <w:r>
              <w:rPr>
                <w:rStyle w:val="180"/>
                <w:rFonts w:hint="eastAsia" w:ascii="Calibri" w:hAnsi="Calibri"/>
                <w:vertAlign w:val="superscript"/>
              </w:rPr>
              <w:t>2</w:t>
            </w:r>
            <w:r>
              <w:rPr>
                <w:rStyle w:val="180"/>
                <w:rFonts w:hint="eastAsia" w:ascii="Calibri" w:hAnsi="Calibri"/>
              </w:rPr>
              <w:t>，苗圃地195.5hm</w:t>
            </w:r>
            <w:r>
              <w:rPr>
                <w:rStyle w:val="180"/>
                <w:rFonts w:hint="eastAsia" w:ascii="Calibri" w:hAnsi="Calibri"/>
                <w:vertAlign w:val="superscript"/>
              </w:rPr>
              <w:t>2</w:t>
            </w:r>
            <w:r>
              <w:rPr>
                <w:rStyle w:val="180"/>
                <w:rFonts w:hint="eastAsia" w:ascii="Calibri" w:hAnsi="Calibri"/>
              </w:rPr>
              <w:t>，未成林造林地1208.6hm</w:t>
            </w:r>
            <w:r>
              <w:rPr>
                <w:rStyle w:val="180"/>
                <w:rFonts w:hint="eastAsia" w:ascii="Calibri" w:hAnsi="Calibri"/>
                <w:vertAlign w:val="superscript"/>
              </w:rPr>
              <w:t>2</w:t>
            </w:r>
            <w:r>
              <w:rPr>
                <w:rStyle w:val="180"/>
                <w:rFonts w:hint="eastAsia" w:ascii="Calibri" w:hAnsi="Calibri"/>
              </w:rPr>
              <w:t>，荒山荒地2719.5hm</w:t>
            </w:r>
            <w:r>
              <w:rPr>
                <w:rStyle w:val="180"/>
                <w:rFonts w:hint="eastAsia" w:ascii="Calibri" w:hAnsi="Calibri"/>
                <w:vertAlign w:val="superscript"/>
              </w:rPr>
              <w:t>2</w:t>
            </w:r>
            <w:r>
              <w:rPr>
                <w:rStyle w:val="180"/>
                <w:rFonts w:hint="eastAsia" w:ascii="Calibri" w:hAnsi="Calibri"/>
              </w:rPr>
              <w:t>，其它宜林地1153.8hm</w:t>
            </w:r>
            <w:r>
              <w:rPr>
                <w:rStyle w:val="180"/>
                <w:rFonts w:hint="eastAsia" w:ascii="Calibri" w:hAnsi="Calibri"/>
                <w:vertAlign w:val="superscript"/>
              </w:rPr>
              <w:t>2</w:t>
            </w:r>
            <w:r>
              <w:rPr>
                <w:rStyle w:val="180"/>
                <w:rFonts w:hint="eastAsia" w:ascii="Calibri" w:hAnsi="Calibri"/>
              </w:rPr>
              <w:t>，灌木林地75.1hm</w:t>
            </w:r>
            <w:r>
              <w:rPr>
                <w:rStyle w:val="180"/>
                <w:rFonts w:hint="eastAsia" w:ascii="Calibri" w:hAnsi="Calibri"/>
                <w:vertAlign w:val="superscript"/>
              </w:rPr>
              <w:t>2</w:t>
            </w:r>
            <w:r>
              <w:rPr>
                <w:rStyle w:val="180"/>
                <w:rFonts w:hint="eastAsia" w:ascii="Calibri" w:hAnsi="Calibri"/>
              </w:rPr>
              <w:t>，采伐迹地16.2hm</w:t>
            </w:r>
            <w:r>
              <w:rPr>
                <w:rStyle w:val="180"/>
                <w:rFonts w:hint="eastAsia" w:ascii="Calibri" w:hAnsi="Calibri"/>
                <w:vertAlign w:val="superscript"/>
              </w:rPr>
              <w:t>2</w:t>
            </w:r>
            <w:r>
              <w:rPr>
                <w:rStyle w:val="180"/>
                <w:rFonts w:hint="eastAsia" w:ascii="Calibri" w:hAnsi="Calibri"/>
              </w:rPr>
              <w:t>。活立木蓄积为66.8万m</w:t>
            </w:r>
            <w:r>
              <w:rPr>
                <w:rStyle w:val="180"/>
                <w:rFonts w:hint="eastAsia" w:ascii="Calibri" w:hAnsi="Calibri"/>
                <w:vertAlign w:val="superscript"/>
              </w:rPr>
              <w:t>3</w:t>
            </w:r>
            <w:r>
              <w:rPr>
                <w:rStyle w:val="180"/>
                <w:rFonts w:hint="eastAsia" w:ascii="Calibri" w:hAnsi="Calibri"/>
              </w:rPr>
              <w:t>，森林覆盖率10.93%。</w:t>
            </w:r>
          </w:p>
          <w:p>
            <w:pPr>
              <w:spacing w:line="520" w:lineRule="exact"/>
              <w:ind w:firstLine="480" w:firstLineChars="200"/>
              <w:textAlignment w:val="baseline"/>
              <w:rPr>
                <w:rStyle w:val="180"/>
                <w:rFonts w:ascii="Calibri" w:hAnsi="Calibri"/>
              </w:rPr>
            </w:pPr>
            <w:r>
              <w:rPr>
                <w:rStyle w:val="180"/>
                <w:rFonts w:ascii="Calibri" w:hAnsi="Calibri"/>
              </w:rPr>
              <w:t>评价</w:t>
            </w:r>
            <w:r>
              <w:rPr>
                <w:rStyle w:val="180"/>
                <w:rFonts w:hint="eastAsia" w:ascii="Calibri" w:hAnsi="Calibri"/>
              </w:rPr>
              <w:t>区域内生物资源比较单一，</w:t>
            </w:r>
            <w:r>
              <w:rPr>
                <w:rFonts w:hint="eastAsia" w:ascii="Calibri" w:hAnsi="Calibri" w:cs="宋体"/>
                <w:bCs/>
                <w:sz w:val="24"/>
              </w:rPr>
              <w:t>植被主要为农田作物、季节性草灌以及城市道路绿化植被等；动物资源主要为当地常见鸟类，昆虫</w:t>
            </w:r>
            <w:r>
              <w:rPr>
                <w:rFonts w:ascii="Calibri" w:hAnsi="Calibri" w:cs="宋体"/>
                <w:bCs/>
                <w:sz w:val="24"/>
              </w:rPr>
              <w:t>，无列入《国家重点保护野生植物名录》和《国家重点保护野生动物名录》的动植物。</w:t>
            </w:r>
          </w:p>
          <w:p>
            <w:pPr>
              <w:widowControl/>
              <w:spacing w:line="520" w:lineRule="exact"/>
              <w:ind w:firstLine="482" w:firstLineChars="200"/>
              <w:jc w:val="left"/>
              <w:rPr>
                <w:rFonts w:ascii="Calibri" w:hAnsi="Calibri"/>
                <w:b/>
                <w:bCs/>
                <w:sz w:val="24"/>
              </w:rPr>
            </w:pPr>
            <w:r>
              <w:rPr>
                <w:rFonts w:asciiTheme="minorHAnsi" w:hAnsiTheme="minorHAnsi" w:cstheme="minorHAnsi"/>
                <w:b/>
                <w:color w:val="000000"/>
                <w:sz w:val="24"/>
              </w:rPr>
              <w:t>9、</w:t>
            </w:r>
            <w:r>
              <w:rPr>
                <w:rFonts w:hint="eastAsia" w:ascii="Calibri" w:hAnsi="Calibri"/>
                <w:b/>
                <w:bCs/>
                <w:sz w:val="24"/>
              </w:rPr>
              <w:t>与饮用水源地规划的相符性分析</w:t>
            </w:r>
          </w:p>
          <w:p>
            <w:pPr>
              <w:pStyle w:val="39"/>
              <w:spacing w:line="540" w:lineRule="exact"/>
              <w:ind w:firstLine="480"/>
              <w:rPr>
                <w:rFonts w:hint="default" w:ascii="Calibri" w:hAnsi="宋体"/>
                <w:sz w:val="24"/>
              </w:rPr>
            </w:pPr>
            <w:r>
              <w:rPr>
                <w:rFonts w:ascii="Calibri"/>
                <w:sz w:val="24"/>
              </w:rPr>
              <w:t>（1）叶县</w:t>
            </w:r>
            <w:r>
              <w:rPr>
                <w:rFonts w:ascii="Calibri" w:hAnsi="宋体"/>
                <w:sz w:val="24"/>
              </w:rPr>
              <w:t>县级集中式饮用水水源保护区</w:t>
            </w:r>
          </w:p>
          <w:p>
            <w:pPr>
              <w:pStyle w:val="39"/>
              <w:spacing w:line="540" w:lineRule="exact"/>
              <w:ind w:firstLine="480"/>
              <w:rPr>
                <w:rFonts w:hint="default" w:ascii="Calibri" w:hAnsi="宋体"/>
                <w:sz w:val="24"/>
              </w:rPr>
            </w:pPr>
            <w:r>
              <w:rPr>
                <w:rFonts w:ascii="Calibri" w:hAnsi="宋体"/>
                <w:sz w:val="24"/>
              </w:rPr>
              <w:t>根据《河南省人民政府办公厅关于印发河南省县级集中式饮用水水源保护区划的通知》（豫政办【2013】107号），叶县县级集中式饮用水水源保护区划如下：</w:t>
            </w:r>
          </w:p>
          <w:p>
            <w:pPr>
              <w:pStyle w:val="39"/>
              <w:spacing w:line="540" w:lineRule="exact"/>
              <w:ind w:firstLine="480"/>
              <w:rPr>
                <w:rFonts w:hint="default" w:ascii="Calibri" w:hAnsi="宋体"/>
                <w:sz w:val="24"/>
              </w:rPr>
            </w:pPr>
            <w:r>
              <w:rPr>
                <w:rFonts w:ascii="Calibri" w:hAnsi="宋体"/>
                <w:sz w:val="24"/>
              </w:rPr>
              <w:t>①叶县盐都水务地下水井群（昆鲁大道以北、昆阳大道以西，共3眼井）</w:t>
            </w:r>
          </w:p>
          <w:p>
            <w:pPr>
              <w:pStyle w:val="39"/>
              <w:spacing w:line="540" w:lineRule="exact"/>
              <w:ind w:firstLine="480"/>
              <w:rPr>
                <w:rFonts w:hint="default" w:ascii="Calibri" w:hAnsi="宋体"/>
                <w:sz w:val="24"/>
              </w:rPr>
            </w:pPr>
            <w:r>
              <w:rPr>
                <w:rFonts w:ascii="Calibri" w:hAnsi="宋体"/>
                <w:sz w:val="24"/>
              </w:rPr>
              <w:t>一级保护区范围：取水井外围30米的区域。</w:t>
            </w:r>
          </w:p>
          <w:p>
            <w:pPr>
              <w:pStyle w:val="39"/>
              <w:spacing w:line="540" w:lineRule="exact"/>
              <w:ind w:firstLine="480"/>
              <w:rPr>
                <w:rFonts w:hint="default" w:ascii="Calibri" w:hAnsi="宋体"/>
                <w:sz w:val="24"/>
              </w:rPr>
            </w:pPr>
            <w:r>
              <w:rPr>
                <w:rFonts w:ascii="Calibri" w:hAnsi="宋体"/>
                <w:sz w:val="24"/>
              </w:rPr>
              <w:t>二级保护区范围：一级保护区外，1～2号取水井外围330米外公切线所包含的区域。</w:t>
            </w:r>
          </w:p>
          <w:p>
            <w:pPr>
              <w:pStyle w:val="39"/>
              <w:spacing w:line="540" w:lineRule="exact"/>
              <w:ind w:firstLine="480"/>
              <w:rPr>
                <w:rFonts w:hint="default" w:ascii="Calibri" w:hAnsi="宋体"/>
                <w:sz w:val="24"/>
              </w:rPr>
            </w:pPr>
            <w:r>
              <w:rPr>
                <w:rFonts w:ascii="Calibri" w:hAnsi="宋体"/>
                <w:sz w:val="24"/>
              </w:rPr>
              <w:t>准保护区范围：二级保护区外，东至新建街、西至北关大街、南至文化路、北至昆鲁大道的区域。</w:t>
            </w:r>
          </w:p>
          <w:p>
            <w:pPr>
              <w:pStyle w:val="39"/>
              <w:spacing w:line="540" w:lineRule="exact"/>
              <w:ind w:firstLine="480"/>
              <w:rPr>
                <w:rFonts w:hint="default" w:ascii="Calibri" w:hAnsi="宋体"/>
                <w:sz w:val="24"/>
              </w:rPr>
            </w:pPr>
            <w:r>
              <w:rPr>
                <w:rFonts w:ascii="Calibri" w:hAnsi="宋体"/>
                <w:sz w:val="24"/>
              </w:rPr>
              <w:t>②叶县自由路地下水井群（共2眼井）</w:t>
            </w:r>
          </w:p>
          <w:p>
            <w:pPr>
              <w:pStyle w:val="39"/>
              <w:spacing w:line="540" w:lineRule="exact"/>
              <w:ind w:firstLine="480"/>
              <w:rPr>
                <w:rFonts w:hint="default" w:ascii="Calibri" w:hAnsi="宋体"/>
                <w:sz w:val="24"/>
              </w:rPr>
            </w:pPr>
            <w:r>
              <w:rPr>
                <w:rFonts w:ascii="Calibri" w:hAnsi="宋体"/>
                <w:sz w:val="24"/>
              </w:rPr>
              <w:t>一级保护区范围：取水井外围200米外公切线所包含的区域。</w:t>
            </w:r>
          </w:p>
          <w:p>
            <w:pPr>
              <w:pStyle w:val="39"/>
              <w:spacing w:line="540" w:lineRule="exact"/>
              <w:ind w:firstLine="480"/>
              <w:rPr>
                <w:rFonts w:hint="default" w:ascii="Calibri" w:hAnsi="宋体"/>
                <w:sz w:val="24"/>
              </w:rPr>
            </w:pPr>
            <w:r>
              <w:rPr>
                <w:rFonts w:ascii="Calibri" w:hAnsi="宋体"/>
                <w:sz w:val="24"/>
              </w:rPr>
              <w:t>③叶县东升洁地下水井群（昆鲁大道以南、昆阳大道以东、中心路以北，共6眼井）</w:t>
            </w:r>
          </w:p>
          <w:p>
            <w:pPr>
              <w:pStyle w:val="39"/>
              <w:spacing w:line="540" w:lineRule="exact"/>
              <w:ind w:firstLine="480"/>
              <w:rPr>
                <w:rFonts w:hint="default" w:ascii="Calibri" w:hAnsi="宋体"/>
                <w:sz w:val="24"/>
              </w:rPr>
            </w:pPr>
            <w:r>
              <w:rPr>
                <w:rFonts w:ascii="Calibri" w:hAnsi="宋体"/>
                <w:sz w:val="24"/>
              </w:rPr>
              <w:t>一级保护区范围：取水井外围30米的区域。</w:t>
            </w:r>
          </w:p>
          <w:p>
            <w:pPr>
              <w:spacing w:line="520" w:lineRule="exact"/>
              <w:ind w:firstLine="480" w:firstLineChars="200"/>
              <w:rPr>
                <w:rFonts w:ascii="Calibri" w:hAnsi="宋体"/>
                <w:sz w:val="24"/>
                <w:highlight w:val="none"/>
              </w:rPr>
            </w:pPr>
            <w:r>
              <w:rPr>
                <w:rFonts w:hint="eastAsia" w:ascii="Calibri" w:hAnsi="宋体"/>
                <w:sz w:val="24"/>
                <w:highlight w:val="none"/>
              </w:rPr>
              <w:t>本项目位于</w:t>
            </w:r>
            <w:r>
              <w:rPr>
                <w:rFonts w:asciiTheme="minorHAnsi"/>
                <w:sz w:val="24"/>
                <w:highlight w:val="none"/>
              </w:rPr>
              <w:t>平顶山市叶县</w:t>
            </w:r>
            <w:r>
              <w:rPr>
                <w:rFonts w:hint="default" w:ascii="Calibri" w:hAnsi="Calibri" w:cs="Calibri"/>
                <w:bCs/>
                <w:sz w:val="24"/>
                <w:szCs w:val="20"/>
                <w:lang w:eastAsia="zh-CN"/>
              </w:rPr>
              <w:t>任店镇、保安镇、龙泉乡、仙台镇、</w:t>
            </w:r>
            <w:r>
              <w:rPr>
                <w:rFonts w:hint="default" w:ascii="Calibri" w:hAnsi="Calibri" w:cs="Calibri"/>
                <w:sz w:val="24"/>
              </w:rPr>
              <w:t>叶邑镇、常村镇、辛店镇、夏李乡、廉村镇、龚店乡、邓李乡、水寨乡</w:t>
            </w:r>
            <w:r>
              <w:rPr>
                <w:rFonts w:hint="default" w:ascii="Calibri" w:hAnsi="Calibri" w:cs="Calibri"/>
                <w:sz w:val="24"/>
                <w:lang w:eastAsia="zh-CN"/>
              </w:rPr>
              <w:t>、洪庄杨乡等</w:t>
            </w:r>
            <w:r>
              <w:rPr>
                <w:rFonts w:hint="default" w:ascii="Calibri" w:hAnsi="Calibri" w:cs="Calibri"/>
                <w:sz w:val="24"/>
                <w:lang w:val="en-US" w:eastAsia="zh-CN"/>
              </w:rPr>
              <w:t>13个乡镇</w:t>
            </w:r>
            <w:r>
              <w:rPr>
                <w:rFonts w:hint="eastAsia" w:ascii="Calibri" w:hAnsi="宋体"/>
                <w:sz w:val="24"/>
                <w:highlight w:val="none"/>
              </w:rPr>
              <w:t>，不在其划定的一级保护区范围内，符合叶县县级集中式饮用水水源保护区划要求。</w:t>
            </w:r>
          </w:p>
          <w:p>
            <w:pPr>
              <w:spacing w:line="520" w:lineRule="exact"/>
              <w:ind w:firstLine="480" w:firstLineChars="200"/>
              <w:rPr>
                <w:rFonts w:ascii="Calibri" w:hAnsi="Calibri"/>
                <w:bCs/>
                <w:kern w:val="0"/>
                <w:sz w:val="24"/>
                <w:szCs w:val="28"/>
              </w:rPr>
            </w:pPr>
            <w:r>
              <w:rPr>
                <w:rFonts w:hint="eastAsia" w:ascii="Calibri" w:hAnsi="Calibri"/>
                <w:bCs/>
                <w:kern w:val="0"/>
                <w:sz w:val="24"/>
                <w:szCs w:val="28"/>
              </w:rPr>
              <w:t>（2）乡镇集中式饮用水水源保护区</w:t>
            </w:r>
          </w:p>
          <w:p>
            <w:pPr>
              <w:spacing w:line="520" w:lineRule="exact"/>
              <w:ind w:firstLine="480" w:firstLineChars="200"/>
              <w:rPr>
                <w:rFonts w:ascii="Calibri" w:hAnsi="宋体"/>
                <w:sz w:val="24"/>
              </w:rPr>
            </w:pPr>
            <w:r>
              <w:rPr>
                <w:rFonts w:hint="eastAsia" w:ascii="Calibri" w:hAnsi="宋体"/>
                <w:sz w:val="24"/>
              </w:rPr>
              <w:t>根据《河南省人民政府办公厅关于印发河南省乡镇集中式饮用水水源保护区划的通知》（豫政办【2016】23号），叶县乡镇集中式饮用水水源保护区划如下：</w:t>
            </w:r>
          </w:p>
          <w:p>
            <w:pPr>
              <w:spacing w:line="520" w:lineRule="exact"/>
              <w:ind w:firstLine="480" w:firstLineChars="200"/>
              <w:rPr>
                <w:rFonts w:ascii="Calibri" w:hAnsi="宋体"/>
                <w:sz w:val="24"/>
              </w:rPr>
            </w:pPr>
            <w:r>
              <w:rPr>
                <w:rFonts w:hint="eastAsia" w:ascii="Calibri" w:hAnsi="宋体"/>
                <w:sz w:val="24"/>
              </w:rPr>
              <w:t>①叶县任店镇水厂地下水井（共1眼井）</w:t>
            </w:r>
          </w:p>
          <w:p>
            <w:pPr>
              <w:spacing w:line="520" w:lineRule="exact"/>
              <w:ind w:firstLine="480" w:firstLineChars="200"/>
              <w:rPr>
                <w:rFonts w:ascii="Calibri" w:hAnsi="宋体"/>
                <w:sz w:val="24"/>
              </w:rPr>
            </w:pPr>
            <w:r>
              <w:rPr>
                <w:rFonts w:hint="eastAsia" w:ascii="Calibri" w:hAnsi="宋体"/>
                <w:sz w:val="24"/>
              </w:rPr>
              <w:t>一级保护区范围：水厂厂区及外围东25米、南11米、北29米的区域。</w:t>
            </w:r>
          </w:p>
          <w:p>
            <w:pPr>
              <w:spacing w:line="520" w:lineRule="exact"/>
              <w:ind w:firstLine="480" w:firstLineChars="200"/>
              <w:rPr>
                <w:rFonts w:ascii="Calibri" w:hAnsi="宋体"/>
                <w:sz w:val="24"/>
              </w:rPr>
            </w:pPr>
            <w:r>
              <w:rPr>
                <w:rFonts w:hint="eastAsia" w:ascii="Calibri" w:hAnsi="宋体"/>
                <w:sz w:val="24"/>
              </w:rPr>
              <w:t>②叶县廉村镇水厂地下水井（共1眼井）</w:t>
            </w:r>
          </w:p>
          <w:p>
            <w:pPr>
              <w:spacing w:line="520" w:lineRule="exact"/>
              <w:ind w:firstLine="480" w:firstLineChars="200"/>
              <w:rPr>
                <w:rFonts w:ascii="Calibri" w:hAnsi="宋体"/>
                <w:sz w:val="24"/>
              </w:rPr>
            </w:pPr>
            <w:r>
              <w:rPr>
                <w:rFonts w:hint="eastAsia" w:ascii="Calibri" w:hAnsi="宋体"/>
                <w:sz w:val="24"/>
              </w:rPr>
              <w:t>一级保护区范围：水厂厂区及外围东30米、西10米、南5米、北30米的区域。</w:t>
            </w:r>
          </w:p>
          <w:p>
            <w:pPr>
              <w:spacing w:line="520" w:lineRule="exact"/>
              <w:ind w:firstLine="480" w:firstLineChars="200"/>
              <w:rPr>
                <w:rFonts w:ascii="Calibri" w:hAnsi="宋体"/>
                <w:sz w:val="24"/>
              </w:rPr>
            </w:pPr>
            <w:r>
              <w:rPr>
                <w:rFonts w:hint="eastAsia" w:ascii="Calibri" w:hAnsi="宋体"/>
                <w:sz w:val="24"/>
              </w:rPr>
              <w:t>③叶县水寨乡蒋李水厂地下水井（共1眼井）</w:t>
            </w:r>
          </w:p>
          <w:p>
            <w:pPr>
              <w:spacing w:line="520" w:lineRule="exact"/>
              <w:ind w:firstLine="480" w:firstLineChars="200"/>
              <w:rPr>
                <w:rFonts w:ascii="Calibri" w:hAnsi="宋体"/>
                <w:sz w:val="24"/>
              </w:rPr>
            </w:pPr>
            <w:r>
              <w:rPr>
                <w:rFonts w:hint="eastAsia" w:ascii="Calibri" w:hAnsi="宋体"/>
                <w:sz w:val="24"/>
              </w:rPr>
              <w:t>一级保护区范围：水厂厂区及外围东10米、西30米、南10米、北30米的区域。</w:t>
            </w:r>
          </w:p>
          <w:p>
            <w:pPr>
              <w:spacing w:line="520" w:lineRule="exact"/>
              <w:ind w:firstLine="480" w:firstLineChars="200"/>
              <w:rPr>
                <w:rFonts w:ascii="Calibri" w:hAnsi="宋体"/>
                <w:sz w:val="24"/>
              </w:rPr>
            </w:pPr>
            <w:r>
              <w:rPr>
                <w:rFonts w:hint="eastAsia" w:ascii="Calibri" w:hAnsi="宋体"/>
                <w:sz w:val="24"/>
              </w:rPr>
              <w:t>④叶县保安镇水厂地下水井（共1眼井）</w:t>
            </w:r>
          </w:p>
          <w:p>
            <w:pPr>
              <w:spacing w:line="520" w:lineRule="exact"/>
              <w:ind w:firstLine="480" w:firstLineChars="200"/>
              <w:rPr>
                <w:rFonts w:ascii="Calibri" w:hAnsi="宋体"/>
                <w:sz w:val="24"/>
              </w:rPr>
            </w:pPr>
            <w:r>
              <w:rPr>
                <w:rFonts w:hint="eastAsia" w:ascii="Calibri" w:hAnsi="宋体"/>
                <w:sz w:val="24"/>
              </w:rPr>
              <w:t>一级保护区范围：水厂厂区及外围东10米、西30米、南15米、北30米的区域。</w:t>
            </w:r>
          </w:p>
          <w:p>
            <w:pPr>
              <w:spacing w:line="520" w:lineRule="exact"/>
              <w:ind w:firstLine="480" w:firstLineChars="200"/>
              <w:rPr>
                <w:rFonts w:ascii="Calibri" w:hAnsi="宋体"/>
                <w:sz w:val="24"/>
              </w:rPr>
            </w:pPr>
            <w:r>
              <w:rPr>
                <w:rFonts w:hint="eastAsia" w:ascii="Calibri" w:hAnsi="宋体"/>
                <w:sz w:val="24"/>
              </w:rPr>
              <w:t>二级保护区范围：一级保护区外围300米的区域。</w:t>
            </w:r>
          </w:p>
          <w:p>
            <w:pPr>
              <w:spacing w:line="520" w:lineRule="exact"/>
              <w:ind w:firstLine="480" w:firstLineChars="200"/>
              <w:rPr>
                <w:rFonts w:ascii="Calibri" w:hAnsi="宋体"/>
                <w:sz w:val="24"/>
                <w:highlight w:val="none"/>
              </w:rPr>
            </w:pPr>
            <w:r>
              <w:rPr>
                <w:rFonts w:hint="eastAsia" w:ascii="Calibri" w:hAnsi="宋体"/>
                <w:sz w:val="24"/>
                <w:lang w:eastAsia="zh-CN"/>
              </w:rPr>
              <w:t>项目管线最近距离</w:t>
            </w:r>
            <w:r>
              <w:rPr>
                <w:rFonts w:hint="eastAsia" w:ascii="Calibri" w:hAnsi="宋体"/>
                <w:sz w:val="24"/>
              </w:rPr>
              <w:t>叶县任店镇水厂外围北</w:t>
            </w:r>
            <w:r>
              <w:rPr>
                <w:rFonts w:hint="eastAsia" w:ascii="Calibri" w:hAnsi="宋体"/>
                <w:sz w:val="24"/>
                <w:lang w:val="en-US" w:eastAsia="zh-CN"/>
              </w:rPr>
              <w:t>900m，距离</w:t>
            </w:r>
            <w:r>
              <w:rPr>
                <w:rFonts w:hint="eastAsia" w:ascii="Calibri" w:hAnsi="宋体"/>
                <w:sz w:val="24"/>
              </w:rPr>
              <w:t>廉村镇水厂外围</w:t>
            </w:r>
            <w:r>
              <w:rPr>
                <w:rFonts w:hint="eastAsia" w:ascii="Calibri" w:hAnsi="宋体"/>
                <w:sz w:val="24"/>
                <w:lang w:eastAsia="zh-CN"/>
              </w:rPr>
              <w:t>南</w:t>
            </w:r>
            <w:r>
              <w:rPr>
                <w:rFonts w:hint="eastAsia" w:ascii="Calibri" w:hAnsi="宋体"/>
                <w:sz w:val="24"/>
                <w:lang w:val="en-US" w:eastAsia="zh-CN"/>
              </w:rPr>
              <w:t>50m，距离</w:t>
            </w:r>
            <w:r>
              <w:rPr>
                <w:rFonts w:hint="eastAsia" w:ascii="Calibri" w:hAnsi="宋体"/>
                <w:sz w:val="24"/>
              </w:rPr>
              <w:t>水寨乡蒋李水厂外围</w:t>
            </w:r>
            <w:r>
              <w:rPr>
                <w:rFonts w:hint="eastAsia" w:ascii="Calibri" w:hAnsi="宋体"/>
                <w:sz w:val="24"/>
                <w:lang w:eastAsia="zh-CN"/>
              </w:rPr>
              <w:t>南</w:t>
            </w:r>
            <w:r>
              <w:rPr>
                <w:rFonts w:hint="eastAsia" w:ascii="Calibri" w:hAnsi="宋体"/>
                <w:sz w:val="24"/>
                <w:lang w:val="en-US" w:eastAsia="zh-CN"/>
              </w:rPr>
              <w:t>15m，距离</w:t>
            </w:r>
            <w:r>
              <w:rPr>
                <w:rFonts w:hint="eastAsia" w:ascii="Calibri" w:hAnsi="宋体"/>
                <w:sz w:val="24"/>
              </w:rPr>
              <w:t>叶县保安镇水厂外围</w:t>
            </w:r>
            <w:r>
              <w:rPr>
                <w:rFonts w:hint="eastAsia" w:ascii="Calibri" w:hAnsi="宋体"/>
                <w:sz w:val="24"/>
                <w:lang w:eastAsia="zh-CN"/>
              </w:rPr>
              <w:t>东</w:t>
            </w:r>
            <w:r>
              <w:rPr>
                <w:rFonts w:hint="eastAsia" w:ascii="Calibri" w:hAnsi="宋体"/>
                <w:sz w:val="24"/>
                <w:lang w:val="en-US" w:eastAsia="zh-CN"/>
              </w:rPr>
              <w:t>13m，项目不在上述水厂厂区及保护区范围内，</w:t>
            </w:r>
            <w:r>
              <w:rPr>
                <w:rFonts w:hint="eastAsia" w:ascii="Calibri" w:hAnsi="宋体"/>
                <w:sz w:val="24"/>
                <w:highlight w:val="none"/>
              </w:rPr>
              <w:t>符合叶县</w:t>
            </w:r>
            <w:r>
              <w:rPr>
                <w:rFonts w:hint="eastAsia" w:ascii="Calibri" w:hAnsi="Calibri"/>
                <w:bCs/>
                <w:kern w:val="0"/>
                <w:sz w:val="24"/>
                <w:szCs w:val="28"/>
              </w:rPr>
              <w:t>乡镇集中式饮用水水源保护区</w:t>
            </w:r>
            <w:r>
              <w:rPr>
                <w:rFonts w:hint="eastAsia" w:ascii="Calibri" w:hAnsi="宋体"/>
                <w:sz w:val="24"/>
                <w:highlight w:val="none"/>
              </w:rPr>
              <w:t>划要求。</w:t>
            </w:r>
          </w:p>
          <w:p>
            <w:pPr>
              <w:spacing w:line="520" w:lineRule="exact"/>
              <w:ind w:firstLine="482" w:firstLineChars="200"/>
              <w:rPr>
                <w:rFonts w:ascii="Calibri" w:hAnsi="宋体"/>
                <w:b/>
                <w:sz w:val="24"/>
              </w:rPr>
            </w:pPr>
            <w:r>
              <w:rPr>
                <w:rFonts w:hint="eastAsia" w:ascii="Calibri" w:hAnsi="Cambria"/>
                <w:b/>
                <w:color w:val="000000"/>
                <w:sz w:val="24"/>
              </w:rPr>
              <w:t>10、</w:t>
            </w:r>
            <w:r>
              <w:rPr>
                <w:rFonts w:ascii="Calibri" w:hAnsi="宋体"/>
                <w:b/>
                <w:sz w:val="24"/>
              </w:rPr>
              <w:t>南水北调中线一期工程总干渠（河南段）两侧饮用水水源保护区划</w:t>
            </w:r>
          </w:p>
          <w:p>
            <w:pPr>
              <w:pStyle w:val="179"/>
              <w:ind w:firstLine="480"/>
              <w:rPr>
                <w:rFonts w:ascii="Calibri" w:hAnsi="Calibri"/>
              </w:rPr>
            </w:pPr>
            <w:r>
              <w:rPr>
                <w:rFonts w:hint="eastAsia" w:ascii="Calibri" w:hAnsi="Calibri"/>
              </w:rPr>
              <w:t>根据《关于印发南水北调中线一期工程总干渠（河南段）两侧饮用水水源保护区划的通知》（豫调办</w:t>
            </w:r>
            <w:r>
              <w:rPr>
                <w:rFonts w:ascii="Calibri" w:hAnsi="Calibri"/>
              </w:rPr>
              <w:t>[2018]56</w:t>
            </w:r>
            <w:r>
              <w:rPr>
                <w:rFonts w:hint="eastAsia" w:ascii="Calibri" w:hAnsi="Calibri"/>
              </w:rPr>
              <w:t>号），南水北调中线一期工程总干渠在河南省境内的工程类型分为建筑物段和总干渠明渠段。</w:t>
            </w:r>
          </w:p>
          <w:p>
            <w:pPr>
              <w:pStyle w:val="179"/>
              <w:ind w:firstLine="480"/>
              <w:rPr>
                <w:rFonts w:ascii="Calibri" w:hAnsi="Calibri"/>
              </w:rPr>
            </w:pPr>
            <w:r>
              <w:rPr>
                <w:rFonts w:hint="eastAsia" w:ascii="Calibri" w:hAnsi="Calibri"/>
              </w:rPr>
              <w:t>（一）建筑物段（渡槽、倒虹吸、暗涵、隧洞）</w:t>
            </w:r>
          </w:p>
          <w:p>
            <w:pPr>
              <w:pStyle w:val="179"/>
              <w:ind w:firstLine="480"/>
              <w:rPr>
                <w:rFonts w:ascii="Calibri" w:hAnsi="Calibri"/>
              </w:rPr>
            </w:pPr>
            <w:r>
              <w:rPr>
                <w:rFonts w:hint="eastAsia" w:ascii="Calibri" w:hAnsi="Calibri"/>
              </w:rPr>
              <w:t>一级保护区范围自总干渠管理范围边线（防护栏网）外延</w:t>
            </w:r>
            <w:r>
              <w:rPr>
                <w:rFonts w:ascii="Calibri" w:hAnsi="Calibri"/>
              </w:rPr>
              <w:t>50m</w:t>
            </w:r>
            <w:r>
              <w:rPr>
                <w:rFonts w:hint="eastAsia" w:ascii="Calibri" w:hAnsi="Calibri"/>
              </w:rPr>
              <w:t>，不设二级保护区。</w:t>
            </w:r>
          </w:p>
          <w:p>
            <w:pPr>
              <w:pStyle w:val="179"/>
              <w:ind w:firstLine="480"/>
              <w:rPr>
                <w:rFonts w:ascii="Calibri" w:hAnsi="Calibri"/>
              </w:rPr>
            </w:pPr>
            <w:r>
              <w:rPr>
                <w:rFonts w:hint="eastAsia" w:ascii="Calibri" w:hAnsi="Calibri"/>
              </w:rPr>
              <w:t>（二）总干渠明渠段</w:t>
            </w:r>
          </w:p>
          <w:p>
            <w:pPr>
              <w:pStyle w:val="179"/>
              <w:ind w:firstLine="480"/>
              <w:rPr>
                <w:rFonts w:ascii="Calibri" w:hAnsi="Calibri"/>
              </w:rPr>
            </w:pPr>
            <w:r>
              <w:rPr>
                <w:rFonts w:hint="eastAsia" w:ascii="Calibri" w:hAnsi="Calibri"/>
              </w:rPr>
              <w:t>根据地下水水位与总干渠渠底高程的关系，分为以下几种类型：</w:t>
            </w:r>
          </w:p>
          <w:p>
            <w:pPr>
              <w:pStyle w:val="179"/>
              <w:ind w:firstLine="480"/>
              <w:rPr>
                <w:rFonts w:ascii="Calibri" w:hAnsi="Calibri"/>
              </w:rPr>
            </w:pPr>
            <w:r>
              <w:rPr>
                <w:rFonts w:ascii="Calibri" w:hAnsi="Calibri"/>
              </w:rPr>
              <w:t>1</w:t>
            </w:r>
            <w:r>
              <w:rPr>
                <w:rFonts w:hint="eastAsia" w:ascii="Calibri" w:hAnsi="Calibri"/>
              </w:rPr>
              <w:t>、地下水水位低于总干渠渠底的渠段</w:t>
            </w:r>
          </w:p>
          <w:p>
            <w:pPr>
              <w:pStyle w:val="179"/>
              <w:ind w:firstLine="480"/>
              <w:rPr>
                <w:rFonts w:ascii="Calibri" w:hAnsi="Calibri"/>
              </w:rPr>
            </w:pPr>
            <w:r>
              <w:rPr>
                <w:rFonts w:hint="eastAsia" w:ascii="Calibri" w:hAnsi="Calibri"/>
              </w:rPr>
              <w:t>一级保护区范围自总干渠管理范围边线（防护栏网）外延</w:t>
            </w:r>
            <w:r>
              <w:rPr>
                <w:rFonts w:ascii="Calibri" w:hAnsi="Calibri"/>
              </w:rPr>
              <w:t>50m</w:t>
            </w:r>
            <w:r>
              <w:rPr>
                <w:rFonts w:hint="eastAsia" w:ascii="Calibri" w:hAnsi="Calibri"/>
              </w:rPr>
              <w:t>；</w:t>
            </w:r>
          </w:p>
          <w:p>
            <w:pPr>
              <w:pStyle w:val="179"/>
              <w:ind w:firstLine="480"/>
              <w:rPr>
                <w:rFonts w:ascii="Calibri" w:hAnsi="Calibri"/>
              </w:rPr>
            </w:pPr>
            <w:r>
              <w:rPr>
                <w:rFonts w:hint="eastAsia" w:ascii="Calibri" w:hAnsi="Calibri"/>
              </w:rPr>
              <w:t>二级保护区范围自一级保护区边线外延</w:t>
            </w:r>
            <w:r>
              <w:rPr>
                <w:rFonts w:ascii="Calibri" w:hAnsi="Calibri"/>
              </w:rPr>
              <w:t>150m</w:t>
            </w:r>
            <w:r>
              <w:rPr>
                <w:rFonts w:hint="eastAsia" w:ascii="Calibri" w:hAnsi="Calibri"/>
              </w:rPr>
              <w:t>。</w:t>
            </w:r>
          </w:p>
          <w:p>
            <w:pPr>
              <w:pStyle w:val="179"/>
              <w:ind w:firstLine="480"/>
              <w:rPr>
                <w:rFonts w:ascii="Calibri" w:hAnsi="Calibri"/>
              </w:rPr>
            </w:pPr>
            <w:r>
              <w:rPr>
                <w:rFonts w:ascii="Calibri" w:hAnsi="Calibri"/>
              </w:rPr>
              <w:t>2</w:t>
            </w:r>
            <w:r>
              <w:rPr>
                <w:rFonts w:hint="eastAsia" w:ascii="Calibri" w:hAnsi="Calibri"/>
              </w:rPr>
              <w:t>、地下水水位高于总干渠渠底的渠段</w:t>
            </w:r>
          </w:p>
          <w:p>
            <w:pPr>
              <w:pStyle w:val="179"/>
              <w:ind w:firstLine="480"/>
              <w:rPr>
                <w:rFonts w:ascii="Calibri" w:hAnsi="Calibri"/>
              </w:rPr>
            </w:pPr>
            <w:r>
              <w:rPr>
                <w:rFonts w:hint="eastAsia" w:ascii="Calibri" w:hAnsi="Calibri"/>
              </w:rPr>
              <w:t>（</w:t>
            </w:r>
            <w:r>
              <w:rPr>
                <w:rFonts w:ascii="Calibri" w:hAnsi="Calibri"/>
              </w:rPr>
              <w:t>1</w:t>
            </w:r>
            <w:r>
              <w:rPr>
                <w:rFonts w:hint="eastAsia" w:ascii="Calibri" w:hAnsi="Calibri"/>
              </w:rPr>
              <w:t>）微～弱透水性地层</w:t>
            </w:r>
          </w:p>
          <w:p>
            <w:pPr>
              <w:pStyle w:val="179"/>
              <w:ind w:firstLine="480"/>
              <w:rPr>
                <w:rFonts w:ascii="Calibri" w:hAnsi="Calibri"/>
              </w:rPr>
            </w:pPr>
            <w:r>
              <w:rPr>
                <w:rFonts w:hint="eastAsia" w:ascii="Calibri" w:hAnsi="Calibri"/>
              </w:rPr>
              <w:t>一级保护区范围自总干渠管理范围边线（防护栏网）外延</w:t>
            </w:r>
            <w:r>
              <w:rPr>
                <w:rFonts w:ascii="Calibri" w:hAnsi="Calibri"/>
              </w:rPr>
              <w:t>50m</w:t>
            </w:r>
            <w:r>
              <w:rPr>
                <w:rFonts w:hint="eastAsia" w:ascii="Calibri" w:hAnsi="Calibri"/>
              </w:rPr>
              <w:t>；</w:t>
            </w:r>
          </w:p>
          <w:p>
            <w:pPr>
              <w:pStyle w:val="179"/>
              <w:ind w:firstLine="480"/>
              <w:rPr>
                <w:rFonts w:ascii="Calibri" w:hAnsi="Calibri"/>
              </w:rPr>
            </w:pPr>
            <w:r>
              <w:rPr>
                <w:rFonts w:hint="eastAsia" w:ascii="Calibri" w:hAnsi="Calibri"/>
              </w:rPr>
              <w:t>二级保护区范围自一级保护区边线外延</w:t>
            </w:r>
            <w:r>
              <w:rPr>
                <w:rFonts w:ascii="Calibri" w:hAnsi="Calibri"/>
              </w:rPr>
              <w:t>500m</w:t>
            </w:r>
            <w:r>
              <w:rPr>
                <w:rFonts w:hint="eastAsia" w:ascii="Calibri" w:hAnsi="Calibri"/>
              </w:rPr>
              <w:t>。</w:t>
            </w:r>
          </w:p>
          <w:p>
            <w:pPr>
              <w:pStyle w:val="179"/>
              <w:ind w:firstLine="480"/>
              <w:rPr>
                <w:rFonts w:ascii="Calibri" w:hAnsi="Calibri"/>
              </w:rPr>
            </w:pPr>
            <w:r>
              <w:rPr>
                <w:rFonts w:hint="eastAsia" w:ascii="Calibri" w:hAnsi="Calibri"/>
              </w:rPr>
              <w:t>（</w:t>
            </w:r>
            <w:r>
              <w:rPr>
                <w:rFonts w:ascii="Calibri" w:hAnsi="Calibri"/>
              </w:rPr>
              <w:t>2</w:t>
            </w:r>
            <w:r>
              <w:rPr>
                <w:rFonts w:hint="eastAsia" w:ascii="Calibri" w:hAnsi="Calibri"/>
              </w:rPr>
              <w:t>）弱～中透水性地层</w:t>
            </w:r>
          </w:p>
          <w:p>
            <w:pPr>
              <w:pStyle w:val="179"/>
              <w:ind w:firstLine="480"/>
              <w:rPr>
                <w:rFonts w:ascii="Calibri" w:hAnsi="Calibri"/>
              </w:rPr>
            </w:pPr>
            <w:r>
              <w:rPr>
                <w:rFonts w:hint="eastAsia" w:ascii="Calibri" w:hAnsi="Calibri"/>
              </w:rPr>
              <w:t>一级保护区范围自总干渠管理范围边线（防护栏网）外延</w:t>
            </w:r>
            <w:r>
              <w:rPr>
                <w:rFonts w:ascii="Calibri" w:hAnsi="Calibri"/>
              </w:rPr>
              <w:t>100m</w:t>
            </w:r>
            <w:r>
              <w:rPr>
                <w:rFonts w:hint="eastAsia" w:ascii="Calibri" w:hAnsi="Calibri"/>
              </w:rPr>
              <w:t>；</w:t>
            </w:r>
          </w:p>
          <w:p>
            <w:pPr>
              <w:pStyle w:val="179"/>
              <w:ind w:firstLine="480"/>
              <w:rPr>
                <w:rFonts w:ascii="Calibri" w:hAnsi="Calibri"/>
              </w:rPr>
            </w:pPr>
            <w:r>
              <w:rPr>
                <w:rFonts w:hint="eastAsia" w:ascii="Calibri" w:hAnsi="Calibri"/>
              </w:rPr>
              <w:t>二级保护区范围自一级保护区边线外延</w:t>
            </w:r>
            <w:r>
              <w:rPr>
                <w:rFonts w:ascii="Calibri" w:hAnsi="Calibri"/>
              </w:rPr>
              <w:t>1000m</w:t>
            </w:r>
            <w:r>
              <w:rPr>
                <w:rFonts w:hint="eastAsia" w:ascii="Calibri" w:hAnsi="Calibri"/>
              </w:rPr>
              <w:t>。</w:t>
            </w:r>
          </w:p>
          <w:p>
            <w:pPr>
              <w:pStyle w:val="179"/>
              <w:ind w:firstLine="480"/>
              <w:rPr>
                <w:rFonts w:ascii="Calibri" w:hAnsi="Calibri"/>
              </w:rPr>
            </w:pPr>
            <w:r>
              <w:rPr>
                <w:rFonts w:hint="eastAsia" w:ascii="Calibri" w:hAnsi="Calibri"/>
              </w:rPr>
              <w:t>（</w:t>
            </w:r>
            <w:r>
              <w:rPr>
                <w:rFonts w:ascii="Calibri" w:hAnsi="Calibri"/>
              </w:rPr>
              <w:t>3</w:t>
            </w:r>
            <w:r>
              <w:rPr>
                <w:rFonts w:hint="eastAsia" w:ascii="Calibri" w:hAnsi="Calibri"/>
              </w:rPr>
              <w:t>）强透水性地层</w:t>
            </w:r>
          </w:p>
          <w:p>
            <w:pPr>
              <w:pStyle w:val="179"/>
              <w:ind w:firstLine="480"/>
              <w:rPr>
                <w:rFonts w:ascii="Calibri" w:hAnsi="Calibri"/>
              </w:rPr>
            </w:pPr>
            <w:r>
              <w:rPr>
                <w:rFonts w:hint="eastAsia" w:ascii="Calibri" w:hAnsi="Calibri"/>
              </w:rPr>
              <w:t>一级保护区范围自总干渠管理范围边线（防护栏网）外延</w:t>
            </w:r>
            <w:r>
              <w:rPr>
                <w:rFonts w:ascii="Calibri" w:hAnsi="Calibri"/>
              </w:rPr>
              <w:t>200m</w:t>
            </w:r>
            <w:r>
              <w:rPr>
                <w:rFonts w:hint="eastAsia" w:ascii="Calibri" w:hAnsi="Calibri"/>
              </w:rPr>
              <w:t>；</w:t>
            </w:r>
          </w:p>
          <w:p>
            <w:pPr>
              <w:pStyle w:val="179"/>
              <w:ind w:firstLine="480"/>
              <w:rPr>
                <w:rFonts w:ascii="Calibri" w:hAnsi="Calibri"/>
              </w:rPr>
            </w:pPr>
            <w:r>
              <w:rPr>
                <w:rFonts w:hint="eastAsia" w:ascii="Calibri" w:hAnsi="Calibri"/>
              </w:rPr>
              <w:t>二级保护区范围自一级保护区边线外延</w:t>
            </w:r>
            <w:r>
              <w:rPr>
                <w:rFonts w:ascii="Calibri" w:hAnsi="Calibri"/>
              </w:rPr>
              <w:t>2000m</w:t>
            </w:r>
            <w:r>
              <w:rPr>
                <w:rFonts w:hint="eastAsia" w:ascii="Calibri" w:hAnsi="Calibri"/>
              </w:rPr>
              <w:t>、</w:t>
            </w:r>
            <w:r>
              <w:rPr>
                <w:rFonts w:ascii="Calibri" w:hAnsi="Calibri"/>
              </w:rPr>
              <w:t>1500m</w:t>
            </w:r>
            <w:r>
              <w:rPr>
                <w:rFonts w:hint="eastAsia" w:ascii="Calibri" w:hAnsi="Calibri"/>
              </w:rPr>
              <w:t>。</w:t>
            </w:r>
          </w:p>
          <w:p>
            <w:pPr>
              <w:pStyle w:val="179"/>
              <w:ind w:firstLine="480"/>
              <w:rPr>
                <w:rFonts w:ascii="Calibri" w:hAnsi="Calibri"/>
                <w:bCs/>
                <w:highlight w:val="none"/>
              </w:rPr>
            </w:pPr>
            <w:r>
              <w:rPr>
                <w:rFonts w:ascii="Calibri" w:hAnsi="Calibri"/>
                <w:highlight w:val="none"/>
              </w:rPr>
              <w:t>根据现场踏勘，本项目距离南水北调干渠最近距离约</w:t>
            </w:r>
            <w:r>
              <w:rPr>
                <w:rFonts w:hint="eastAsia" w:ascii="Calibri" w:hAnsi="Calibri"/>
                <w:highlight w:val="none"/>
                <w:lang w:val="en-US" w:eastAsia="zh-CN"/>
              </w:rPr>
              <w:t>3.6</w:t>
            </w:r>
            <w:r>
              <w:rPr>
                <w:rFonts w:hint="eastAsia" w:ascii="Calibri" w:hAnsi="Calibri"/>
                <w:highlight w:val="none"/>
              </w:rPr>
              <w:t>k</w:t>
            </w:r>
            <w:r>
              <w:rPr>
                <w:rFonts w:ascii="Calibri" w:hAnsi="Calibri"/>
                <w:highlight w:val="none"/>
              </w:rPr>
              <w:t>m，</w:t>
            </w:r>
            <w:r>
              <w:rPr>
                <w:rFonts w:hint="eastAsia" w:ascii="Calibri" w:hAnsi="Calibri"/>
                <w:highlight w:val="none"/>
              </w:rPr>
              <w:t>距离南水北调较远，</w:t>
            </w:r>
            <w:r>
              <w:rPr>
                <w:rFonts w:ascii="Calibri" w:hAnsi="Calibri"/>
                <w:highlight w:val="none"/>
              </w:rPr>
              <w:t>不在南水北调干渠一、二级保护区范围内，故本项目建设不会对干渠水质造成影响</w:t>
            </w:r>
            <w:r>
              <w:rPr>
                <w:rFonts w:hint="eastAsia" w:ascii="Calibri" w:hAnsi="Calibri"/>
                <w:highlight w:val="none"/>
              </w:rPr>
              <w:t>，</w:t>
            </w:r>
            <w:r>
              <w:rPr>
                <w:rFonts w:hint="eastAsia" w:ascii="Calibri" w:hAnsi="Calibri"/>
                <w:bCs/>
                <w:highlight w:val="none"/>
              </w:rPr>
              <w:t>符合南水北调规划要求。</w:t>
            </w:r>
          </w:p>
          <w:p>
            <w:pPr>
              <w:pStyle w:val="179"/>
              <w:ind w:firstLine="482"/>
              <w:rPr>
                <w:rFonts w:hint="eastAsia" w:ascii="Calibri" w:hAnsi="Calibri"/>
                <w:b/>
                <w:bCs/>
                <w:kern w:val="0"/>
                <w:szCs w:val="24"/>
                <w:lang w:val="en-US" w:eastAsia="zh-CN"/>
              </w:rPr>
            </w:pPr>
            <w:r>
              <w:rPr>
                <w:rFonts w:hint="eastAsia" w:ascii="Calibri" w:hAnsi="Calibri"/>
                <w:b/>
                <w:bCs/>
                <w:kern w:val="0"/>
                <w:szCs w:val="24"/>
                <w:lang w:val="en-US" w:eastAsia="zh-CN"/>
              </w:rPr>
              <w:t>11、平顶山市人民政府关于印发平顶山市环境污染防治攻坚战三年行动实施方案（2018—2020年）的通知</w:t>
            </w:r>
          </w:p>
          <w:p>
            <w:pPr>
              <w:spacing w:line="520" w:lineRule="exact"/>
              <w:ind w:firstLine="480" w:firstLineChars="200"/>
              <w:textAlignment w:val="baseline"/>
              <w:rPr>
                <w:rFonts w:hint="eastAsia" w:ascii="Times New Roman" w:hAnsi="Times New Roman"/>
                <w:color w:val="000000"/>
                <w:sz w:val="24"/>
              </w:rPr>
            </w:pPr>
            <w:r>
              <w:rPr>
                <w:rFonts w:hint="eastAsia" w:ascii="Times New Roman" w:hAnsi="Times New Roman"/>
                <w:color w:val="000000"/>
                <w:sz w:val="24"/>
              </w:rPr>
              <w:t>一、总体要求和目标</w:t>
            </w:r>
          </w:p>
          <w:p>
            <w:pPr>
              <w:spacing w:line="520" w:lineRule="exact"/>
              <w:ind w:firstLine="480" w:firstLineChars="200"/>
              <w:textAlignment w:val="baseline"/>
              <w:rPr>
                <w:rFonts w:hint="eastAsia" w:ascii="Times New Roman" w:hAnsi="Times New Roman"/>
                <w:color w:val="000000"/>
                <w:sz w:val="24"/>
              </w:rPr>
            </w:pPr>
            <w:r>
              <w:rPr>
                <w:rFonts w:hint="eastAsia" w:ascii="Times New Roman" w:hAnsi="Times New Roman"/>
                <w:color w:val="000000"/>
                <w:sz w:val="24"/>
              </w:rPr>
              <w:t>（一）总体要求。以习近平生态文明思想为指导，深入贯彻党的十九大精神、中央经济工作会议精神、中央财经委员会第一次会议精神，全国和河南省生态环境保护大会精神，紧紧围绕统筹推进“五位一体”总体布局和协调推进“四个全面”战略布局，加强党对生态环境保护的领导，坚持以人民为中心的发展思想，按照高质量发展要求，以改善生态环境质量为核心，以加强生态建设为基础，以解决人民群众反映强烈的突出生态环境问题为重点，以防控生态环境风险为底线，以依法治污、科学治污、全民治污为路径，以严格监管、强化督察、奖优罚劣为抓手，坚持目标引领和问题导向，动员各方力量，整合各种资源，强化各项举措，坚决打好打胜污染防治攻坚战，抓紧补齐生态环境短板，不断增强人民群众在生态环境改善中的安全感、获得感、幸福感，为实现平顶山市综合实力重返全省第一方阵、决胜全面建成小康社会目标打下坚实基础。</w:t>
            </w:r>
          </w:p>
          <w:p>
            <w:pPr>
              <w:spacing w:line="520" w:lineRule="exact"/>
              <w:ind w:firstLine="480" w:firstLineChars="200"/>
              <w:textAlignment w:val="baseline"/>
              <w:rPr>
                <w:rFonts w:hint="eastAsia" w:ascii="Times New Roman" w:hAnsi="Times New Roman"/>
                <w:color w:val="000000"/>
                <w:sz w:val="24"/>
              </w:rPr>
            </w:pPr>
            <w:r>
              <w:rPr>
                <w:rFonts w:hint="eastAsia" w:ascii="Times New Roman" w:hAnsi="Times New Roman"/>
                <w:color w:val="000000"/>
                <w:sz w:val="24"/>
              </w:rPr>
              <w:t>（二）目标指标。到2020年，全市主要污染物排放总量大幅减少，生态环境质量总体改善，全市生态文明水平与全面建成小康社会目标相适应，为2035年生态环境根本好转、美丽平顶山市目标基本实现打下坚实基础。 2020年度目标</w:t>
            </w:r>
          </w:p>
          <w:p>
            <w:pPr>
              <w:spacing w:line="520" w:lineRule="exact"/>
              <w:ind w:firstLine="480" w:firstLineChars="200"/>
              <w:textAlignment w:val="baseline"/>
              <w:rPr>
                <w:rFonts w:hint="eastAsia" w:ascii="Times New Roman" w:hAnsi="Times New Roman"/>
                <w:color w:val="000000"/>
                <w:sz w:val="24"/>
              </w:rPr>
            </w:pPr>
            <w:r>
              <w:rPr>
                <w:rFonts w:hint="eastAsia" w:ascii="Times New Roman" w:hAnsi="Times New Roman"/>
                <w:color w:val="000000"/>
                <w:sz w:val="24"/>
              </w:rPr>
              <w:t>全市PM2.5平均浓度不高于50微克/立方米；PM10平均浓度不高于95微克/立方米；城市优良天数力争达到256天以上，全市空气质量明显改善。</w:t>
            </w:r>
          </w:p>
          <w:p>
            <w:pPr>
              <w:spacing w:line="520" w:lineRule="exact"/>
              <w:ind w:firstLine="480" w:firstLineChars="200"/>
              <w:textAlignment w:val="baseline"/>
              <w:rPr>
                <w:rFonts w:hint="eastAsia" w:ascii="Times New Roman" w:hAnsi="Times New Roman"/>
                <w:color w:val="000000"/>
                <w:sz w:val="24"/>
              </w:rPr>
            </w:pPr>
            <w:r>
              <w:rPr>
                <w:rFonts w:hint="eastAsia" w:ascii="Times New Roman" w:hAnsi="Times New Roman"/>
                <w:color w:val="000000"/>
                <w:sz w:val="24"/>
              </w:rPr>
              <w:t>全市地表水质量达到或优于Ⅲ类水质断面总体比例达到70%以上；消灭劣V类水体断面；城市集中式饮用水水源地取水水质达标率达到100%，南水北调中线工程总干渠水质稳定达到Ⅱ类；地下水质量考核点位水质级别保持稳定；确保完成国家、省水质考核目标；城市建成区全面消除黑臭水体。 </w:t>
            </w:r>
          </w:p>
          <w:p>
            <w:pPr>
              <w:spacing w:line="520" w:lineRule="exact"/>
              <w:ind w:firstLine="480" w:firstLineChars="200"/>
              <w:textAlignment w:val="baseline"/>
              <w:rPr>
                <w:rFonts w:hint="eastAsia" w:ascii="Times New Roman" w:hAnsi="Times New Roman"/>
                <w:color w:val="000000"/>
                <w:sz w:val="24"/>
              </w:rPr>
            </w:pPr>
            <w:r>
              <w:rPr>
                <w:rFonts w:hint="eastAsia" w:ascii="Times New Roman" w:hAnsi="Times New Roman"/>
                <w:color w:val="000000"/>
                <w:sz w:val="24"/>
              </w:rPr>
              <w:t>完成1个土壤污染治理与修复示范项目；全面完成受污染耕地安全利用面积、种植结构调整或退耕还林还草面积、治理与修复面积任务，全市受污染耕地安全利用率力争达到100%；污染地块安全利用率力争达到100%；实现土壤环境质量监测点位全覆盖；重点行业重点重金属排放量较2013年下降12%，与2015年相比实现零增长。全市土壤环境质量总体保持稳定，土壤污染防治体系基本建立，土壤环境风险得到有效控制。</w:t>
            </w:r>
          </w:p>
          <w:p>
            <w:pPr>
              <w:spacing w:line="520" w:lineRule="exact"/>
              <w:ind w:firstLine="480" w:firstLineChars="200"/>
              <w:textAlignment w:val="baseline"/>
              <w:rPr>
                <w:rFonts w:hint="eastAsia" w:ascii="Times New Roman" w:hAnsi="Times New Roman"/>
                <w:color w:val="000000"/>
                <w:sz w:val="24"/>
              </w:rPr>
            </w:pPr>
            <w:r>
              <w:rPr>
                <w:rFonts w:hint="eastAsia" w:ascii="Times New Roman" w:hAnsi="Times New Roman"/>
                <w:color w:val="000000"/>
                <w:sz w:val="24"/>
              </w:rPr>
              <w:t>二、坚决打赢蓝天保卫战</w:t>
            </w:r>
          </w:p>
          <w:p>
            <w:pPr>
              <w:spacing w:line="520" w:lineRule="exact"/>
              <w:ind w:firstLine="480" w:firstLineChars="200"/>
              <w:textAlignment w:val="baseline"/>
              <w:rPr>
                <w:rFonts w:hint="eastAsia" w:ascii="Times New Roman" w:hAnsi="Times New Roman"/>
                <w:color w:val="000000"/>
                <w:sz w:val="24"/>
              </w:rPr>
            </w:pPr>
            <w:r>
              <w:rPr>
                <w:rFonts w:hint="eastAsia" w:ascii="Times New Roman" w:hAnsi="Times New Roman"/>
                <w:color w:val="000000"/>
                <w:sz w:val="24"/>
              </w:rPr>
              <w:t>认真落实《国务院关于印发打赢蓝天保卫战三年行动计划的通知》（国发〔2018〕22号）要求，重点打好结构调整优化、工业企业绿色升级、柴油货车排放治理、城乡扬尘全面防控、环境质量监控全覆盖等五个标志性战役。</w:t>
            </w:r>
          </w:p>
          <w:p>
            <w:pPr>
              <w:spacing w:line="520" w:lineRule="exact"/>
              <w:ind w:firstLine="480" w:firstLineChars="200"/>
              <w:textAlignment w:val="baseline"/>
              <w:rPr>
                <w:rFonts w:hint="eastAsia" w:ascii="Times New Roman" w:hAnsi="Times New Roman"/>
                <w:color w:val="000000"/>
                <w:sz w:val="24"/>
              </w:rPr>
            </w:pPr>
            <w:r>
              <w:rPr>
                <w:rFonts w:hint="eastAsia"/>
                <w:color w:val="000000"/>
                <w:sz w:val="24"/>
                <w:lang w:eastAsia="zh-CN"/>
              </w:rPr>
              <w:t>（一）</w:t>
            </w:r>
            <w:r>
              <w:rPr>
                <w:rFonts w:hint="eastAsia" w:ascii="Times New Roman" w:hAnsi="Times New Roman"/>
                <w:color w:val="000000"/>
                <w:sz w:val="24"/>
              </w:rPr>
              <w:t>打好结构调整优化攻坚战役。加快调整优化能源消费结构、区域产业结构和交通运输结构，强化源头防控，加大治本力度。</w:t>
            </w:r>
          </w:p>
          <w:p>
            <w:pPr>
              <w:spacing w:line="520" w:lineRule="exact"/>
              <w:ind w:firstLine="480" w:firstLineChars="200"/>
              <w:textAlignment w:val="baseline"/>
              <w:rPr>
                <w:rFonts w:hint="eastAsia" w:ascii="Times New Roman" w:hAnsi="Times New Roman"/>
                <w:color w:val="000000"/>
                <w:sz w:val="24"/>
              </w:rPr>
            </w:pPr>
            <w:r>
              <w:rPr>
                <w:rFonts w:hint="eastAsia" w:ascii="Times New Roman" w:hAnsi="Times New Roman"/>
                <w:color w:val="000000"/>
                <w:sz w:val="24"/>
              </w:rPr>
              <w:t>5. 提升多元化能源供应保障能力</w:t>
            </w:r>
          </w:p>
          <w:p>
            <w:pPr>
              <w:spacing w:line="520" w:lineRule="exact"/>
              <w:ind w:firstLine="480" w:firstLineChars="200"/>
              <w:textAlignment w:val="baseline"/>
              <w:rPr>
                <w:rFonts w:hint="eastAsia" w:ascii="Times New Roman" w:hAnsi="Times New Roman"/>
                <w:color w:val="000000"/>
                <w:sz w:val="24"/>
              </w:rPr>
            </w:pPr>
            <w:r>
              <w:rPr>
                <w:rFonts w:hint="eastAsia"/>
                <w:color w:val="000000"/>
                <w:sz w:val="24"/>
                <w:lang w:eastAsia="zh-CN"/>
              </w:rPr>
              <w:t>（</w:t>
            </w:r>
            <w:r>
              <w:rPr>
                <w:rFonts w:hint="eastAsia"/>
                <w:color w:val="000000"/>
                <w:sz w:val="24"/>
                <w:lang w:val="en-US" w:eastAsia="zh-CN"/>
              </w:rPr>
              <w:t>1）</w:t>
            </w:r>
            <w:r>
              <w:rPr>
                <w:rFonts w:hint="eastAsia" w:ascii="Times New Roman" w:hAnsi="Times New Roman"/>
                <w:color w:val="000000"/>
                <w:sz w:val="24"/>
              </w:rPr>
              <w:t>扩大天然气利用规模和供应保障能力。在热负荷相对集中的开发区、产业集聚区、产业园区新建和改建天然气集中供热设施，鼓励新型工业、高技术企业利用天然气。深入推进城镇天然气利用工程，加快储气设施建设步伐，不断提高县(市)、重点乡镇气化水平。鼓励天然气下乡，灵活采取管道及CNG(压缩天然气)、LNG(液化天然气)供气站等多种方式供应。2018年全市管道天然气供应保障能力达到9亿立方米以上；2020年，全市天然气消费量达到12.7亿立方米。新增天然气量优先用于城镇居民的生活和冬季取暖散煤替代，采暖季期间，天然气要突出“压非保民”。原则上不再新建天然气热电联产和天然气化工项目。</w:t>
            </w:r>
          </w:p>
          <w:p>
            <w:pPr>
              <w:numPr>
                <w:ilvl w:val="0"/>
                <w:numId w:val="15"/>
              </w:numPr>
              <w:spacing w:line="520" w:lineRule="exact"/>
              <w:ind w:firstLine="480" w:firstLineChars="200"/>
              <w:textAlignment w:val="baseline"/>
              <w:rPr>
                <w:rFonts w:hint="eastAsia" w:ascii="Times New Roman" w:hAnsi="Times New Roman"/>
                <w:color w:val="000000"/>
                <w:sz w:val="24"/>
              </w:rPr>
            </w:pPr>
            <w:r>
              <w:rPr>
                <w:rFonts w:hint="eastAsia" w:ascii="Times New Roman" w:hAnsi="Times New Roman"/>
                <w:color w:val="000000"/>
                <w:sz w:val="24"/>
              </w:rPr>
              <w:t>打好城乡扬尘污染防控攻坚战役。严控工地、道路扬尘管控，提高城市清洁标准，全面提升城乡扬尘污染治理水平。</w:t>
            </w:r>
          </w:p>
          <w:p>
            <w:pPr>
              <w:spacing w:line="520" w:lineRule="exact"/>
              <w:ind w:firstLine="480" w:firstLineChars="200"/>
              <w:textAlignment w:val="baseline"/>
              <w:rPr>
                <w:rFonts w:hint="eastAsia" w:ascii="Times New Roman" w:hAnsi="Times New Roman"/>
                <w:color w:val="000000"/>
                <w:sz w:val="24"/>
              </w:rPr>
            </w:pPr>
            <w:r>
              <w:rPr>
                <w:rFonts w:hint="eastAsia" w:ascii="Times New Roman" w:hAnsi="Times New Roman"/>
                <w:color w:val="000000"/>
                <w:sz w:val="24"/>
              </w:rPr>
              <w:t>29</w:t>
            </w:r>
            <w:r>
              <w:rPr>
                <w:rFonts w:hint="eastAsia" w:ascii="Times New Roman" w:hAnsi="Times New Roman"/>
                <w:color w:val="000000"/>
                <w:sz w:val="24"/>
                <w:lang w:eastAsia="zh-CN"/>
              </w:rPr>
              <w:t>.</w:t>
            </w:r>
            <w:r>
              <w:rPr>
                <w:rFonts w:hint="eastAsia" w:ascii="Times New Roman" w:hAnsi="Times New Roman"/>
                <w:color w:val="000000"/>
                <w:sz w:val="24"/>
              </w:rPr>
              <w:t>严格施工扬尘污染监管</w:t>
            </w:r>
          </w:p>
          <w:p>
            <w:pPr>
              <w:spacing w:line="520" w:lineRule="exact"/>
              <w:ind w:firstLine="480" w:firstLineChars="200"/>
              <w:textAlignment w:val="baseline"/>
              <w:rPr>
                <w:rFonts w:hint="eastAsia" w:ascii="Times New Roman" w:hAnsi="Times New Roman"/>
                <w:color w:val="000000"/>
                <w:sz w:val="24"/>
              </w:rPr>
            </w:pPr>
            <w:r>
              <w:rPr>
                <w:rFonts w:hint="eastAsia" w:ascii="Times New Roman" w:hAnsi="Times New Roman"/>
                <w:color w:val="000000"/>
                <w:sz w:val="24"/>
              </w:rPr>
              <w:t>强化施工扬尘污染防治，将建筑、市政、拆除、公路、水利等各类施工工地扬尘污染防治纳入建筑施工安全生产文明施工管理范畴，严格执行开复工验收、“三员”管理、城市建筑垃圾处置核准、扬尘防治预算管理等制度，做到工地周边围挡、物料堆放覆盖、土方开挖湿法作业、路面硬化、出入车辆清洗、渣土车辆密闭运输“六个百分之百”，禁止施工工地现场搅拌混凝土、现场配置砂浆，将扬尘管理工作不到位的不良信息纳入建筑市场信用管理体系，情节严重的，列入建筑市场主体“黑名单”。规模以上土石方建筑工地全部安装在线监测和视频监控，并与辖区主管部门联网。城市拆迁工程全面落实申报备案、会商研判、会商反馈、规范作业、综合处理“五步工作法”。各类长距离的市政、公路、水利等线性工程，全面实行分段施工。冬季采暖季实施“封土行动”。</w:t>
            </w:r>
          </w:p>
          <w:p>
            <w:pPr>
              <w:spacing w:line="520" w:lineRule="exact"/>
              <w:ind w:firstLine="480" w:firstLineChars="200"/>
              <w:textAlignment w:val="baseline"/>
              <w:rPr>
                <w:rFonts w:hint="eastAsia" w:ascii="Times New Roman" w:hAnsi="Times New Roman"/>
                <w:color w:val="000000"/>
                <w:sz w:val="24"/>
              </w:rPr>
            </w:pPr>
            <w:r>
              <w:rPr>
                <w:rFonts w:hint="eastAsia" w:ascii="Times New Roman" w:hAnsi="Times New Roman"/>
                <w:color w:val="000000"/>
                <w:sz w:val="24"/>
              </w:rPr>
              <w:t>36.强化污染源自动监控能力</w:t>
            </w:r>
          </w:p>
          <w:p>
            <w:pPr>
              <w:spacing w:line="520" w:lineRule="exact"/>
              <w:ind w:firstLine="480" w:firstLineChars="200"/>
              <w:textAlignment w:val="baseline"/>
              <w:rPr>
                <w:rFonts w:hint="eastAsia" w:ascii="Times New Roman" w:hAnsi="Times New Roman"/>
                <w:color w:val="000000"/>
                <w:sz w:val="24"/>
              </w:rPr>
            </w:pPr>
            <w:r>
              <w:rPr>
                <w:rFonts w:hint="eastAsia" w:ascii="Times New Roman" w:hAnsi="Times New Roman"/>
                <w:color w:val="000000"/>
                <w:sz w:val="24"/>
              </w:rPr>
              <w:t>（3）完善施工工地空气质量监控平台建设。全市建筑面积1万平方米及以上的施工工地、长度200米以上的市政、国道省道干线公路、中标价1000万元以上且长度1000米以上的河道治理等线性工程和中型规模以上水利枢纽工程重点扬尘防控点安装扬尘在线监测监控设备并与当地行业主管部门联网。对开工建设的工地全部安装在线监控监测设施，建立监测数据质量管控机制，确保数据完整有效。完善监控平台建设，科学设定颗粒物浓度预警阈值，2019年6月底前，建立全市各类施工工地监控监测信息的交互共享机制，实现信息共享。</w:t>
            </w:r>
          </w:p>
          <w:p>
            <w:pPr>
              <w:spacing w:line="520" w:lineRule="exact"/>
              <w:ind w:firstLine="480" w:firstLineChars="200"/>
              <w:textAlignment w:val="baseline"/>
              <w:rPr>
                <w:rFonts w:hint="eastAsia" w:ascii="Times New Roman" w:hAnsi="Times New Roman"/>
                <w:color w:val="000000"/>
                <w:sz w:val="24"/>
              </w:rPr>
            </w:pPr>
            <w:r>
              <w:rPr>
                <w:rFonts w:hint="eastAsia" w:ascii="Times New Roman" w:hAnsi="Times New Roman"/>
                <w:color w:val="000000"/>
                <w:sz w:val="24"/>
              </w:rPr>
              <w:t>三、全面打赢碧水保卫战</w:t>
            </w:r>
          </w:p>
          <w:p>
            <w:pPr>
              <w:spacing w:line="520" w:lineRule="exact"/>
              <w:ind w:firstLine="480" w:firstLineChars="200"/>
              <w:textAlignment w:val="baseline"/>
              <w:rPr>
                <w:rFonts w:hint="eastAsia" w:ascii="Times New Roman" w:hAnsi="Times New Roman"/>
                <w:color w:val="000000"/>
                <w:sz w:val="24"/>
              </w:rPr>
            </w:pPr>
            <w:r>
              <w:rPr>
                <w:rFonts w:hint="eastAsia" w:ascii="Times New Roman" w:hAnsi="Times New Roman"/>
                <w:color w:val="000000"/>
                <w:sz w:val="24"/>
              </w:rPr>
              <w:t>深入实施水污染防治行动计划，扎实推进河长制、湖长制，强化河长职责，加强组织领导，建立长效机制。坚持污染减排和生态扩容两手发力，重点打好城市黑臭水体治理、饮用水源地保护、全域清洁河流、农业农村污染治理四个标志性攻坚战役，统筹推进各项水污染防治工作。</w:t>
            </w:r>
          </w:p>
          <w:p>
            <w:pPr>
              <w:spacing w:line="520" w:lineRule="exact"/>
              <w:ind w:firstLine="480" w:firstLineChars="200"/>
              <w:textAlignment w:val="baseline"/>
              <w:rPr>
                <w:rFonts w:hint="eastAsia" w:ascii="Times New Roman" w:hAnsi="Times New Roman"/>
                <w:color w:val="000000"/>
                <w:sz w:val="24"/>
              </w:rPr>
            </w:pPr>
            <w:r>
              <w:rPr>
                <w:rFonts w:hint="eastAsia" w:ascii="Times New Roman" w:hAnsi="Times New Roman"/>
                <w:color w:val="000000"/>
                <w:sz w:val="24"/>
              </w:rPr>
              <w:t>四、扎实推进净土保卫战</w:t>
            </w:r>
          </w:p>
          <w:p>
            <w:pPr>
              <w:spacing w:line="520" w:lineRule="exact"/>
              <w:ind w:firstLine="480" w:firstLineChars="200"/>
              <w:textAlignment w:val="baseline"/>
              <w:rPr>
                <w:rFonts w:hint="eastAsia" w:ascii="Times New Roman" w:hAnsi="Times New Roman"/>
                <w:color w:val="000000"/>
                <w:sz w:val="24"/>
              </w:rPr>
            </w:pPr>
            <w:r>
              <w:rPr>
                <w:rFonts w:hint="eastAsia" w:ascii="Times New Roman" w:hAnsi="Times New Roman"/>
                <w:color w:val="000000"/>
                <w:sz w:val="24"/>
              </w:rPr>
              <w:t>全面落实土壤污染防治行动计划，夯实土壤污染防治基础，实施农用地分类管理和建设用地准入管理，确保全市粮食和人居环境安全。</w:t>
            </w:r>
          </w:p>
          <w:p>
            <w:pPr>
              <w:pStyle w:val="179"/>
              <w:ind w:firstLine="482"/>
              <w:rPr>
                <w:rFonts w:ascii="Calibri" w:hAnsi="Calibri"/>
                <w:b/>
                <w:bCs/>
                <w:kern w:val="0"/>
                <w:szCs w:val="24"/>
              </w:rPr>
            </w:pPr>
            <w:r>
              <w:rPr>
                <w:rFonts w:hint="eastAsia" w:ascii="Calibri" w:hAnsi="Calibri"/>
                <w:b/>
                <w:bCs/>
                <w:kern w:val="0"/>
                <w:szCs w:val="24"/>
                <w:lang w:val="en-US" w:eastAsia="zh-CN"/>
              </w:rPr>
              <w:t>12、</w:t>
            </w:r>
            <w:r>
              <w:rPr>
                <w:rFonts w:hint="eastAsia" w:ascii="Calibri" w:hAnsi="Calibri"/>
                <w:b/>
                <w:bCs/>
                <w:kern w:val="0"/>
                <w:szCs w:val="24"/>
              </w:rPr>
              <w:t>《平顶山市污染防治攻坚战领导小组办公室关于印发平顶山市2020年大气、水、土壤污染防治攻坚战实施方案的通知</w:t>
            </w:r>
            <w:r>
              <w:rPr>
                <w:rFonts w:ascii="Calibri" w:hAnsi="Calibri"/>
                <w:b/>
                <w:bCs/>
                <w:kern w:val="0"/>
                <w:szCs w:val="24"/>
              </w:rPr>
              <w:t>》（</w:t>
            </w:r>
            <w:r>
              <w:rPr>
                <w:rFonts w:hint="eastAsia" w:ascii="Calibri" w:hAnsi="Calibri"/>
                <w:b/>
                <w:bCs/>
                <w:kern w:val="0"/>
                <w:szCs w:val="24"/>
              </w:rPr>
              <w:t>平攻坚办〔2020〕16号</w:t>
            </w:r>
            <w:r>
              <w:rPr>
                <w:rFonts w:ascii="Calibri" w:hAnsi="Calibri"/>
                <w:b/>
                <w:bCs/>
                <w:kern w:val="0"/>
                <w:szCs w:val="24"/>
              </w:rPr>
              <w:t>）</w:t>
            </w:r>
          </w:p>
          <w:p>
            <w:pPr>
              <w:spacing w:line="520" w:lineRule="exact"/>
              <w:ind w:firstLine="482" w:firstLineChars="200"/>
              <w:jc w:val="center"/>
              <w:rPr>
                <w:rFonts w:hint="eastAsia" w:ascii="Times New Roman" w:hAnsi="Times New Roman"/>
                <w:b/>
                <w:sz w:val="24"/>
                <w:lang w:bidi="ar"/>
              </w:rPr>
            </w:pPr>
            <w:r>
              <w:rPr>
                <w:rFonts w:hint="eastAsia" w:ascii="Times New Roman" w:hAnsi="Times New Roman"/>
                <w:b/>
                <w:sz w:val="24"/>
                <w:lang w:bidi="ar"/>
              </w:rPr>
              <w:t>平顶山市2020年大气污染防治攻坚战实施方案</w:t>
            </w:r>
          </w:p>
          <w:p>
            <w:pPr>
              <w:spacing w:line="520" w:lineRule="exact"/>
              <w:ind w:firstLine="480" w:firstLineChars="200"/>
              <w:textAlignment w:val="baseline"/>
              <w:rPr>
                <w:rFonts w:hint="eastAsia" w:ascii="Times New Roman" w:hAnsi="Times New Roman"/>
                <w:color w:val="000000"/>
                <w:sz w:val="24"/>
              </w:rPr>
            </w:pPr>
            <w:r>
              <w:rPr>
                <w:rFonts w:hint="eastAsia" w:ascii="Times New Roman" w:hAnsi="Times New Roman"/>
                <w:color w:val="000000"/>
                <w:sz w:val="24"/>
              </w:rPr>
              <w:t>为贯彻落实《国务院关于印发打赢蓝天保卫战三年行动计划的通知》（国发〔2018〕22号）和《河南省人民政府关于印发河南省污染防治攻坚战三年行动计划（2018—2020年）的通知》（豫政〔2018〕30号），《河南省污染防治攻坚战领导小组办公室关于印发河南省2020年大气污染防治攻坚战实施方案的通知》（豫环攻坚办〔2020〕7号）和《平顶山市人民政府关于印发平顶山市污染防治攻坚战三年行动实施方案（2018—2020年）的通知》（平政〔2018〕27号）等有关要求，持续改善全市环境空气质量，坚决打赢蓝天保卫战，制定本方案。</w:t>
            </w:r>
          </w:p>
          <w:p>
            <w:pPr>
              <w:spacing w:line="520" w:lineRule="exact"/>
              <w:ind w:firstLine="480" w:firstLineChars="200"/>
              <w:textAlignment w:val="baseline"/>
              <w:rPr>
                <w:rFonts w:hint="eastAsia" w:ascii="Times New Roman" w:hAnsi="Times New Roman"/>
                <w:color w:val="000000"/>
                <w:sz w:val="24"/>
              </w:rPr>
            </w:pPr>
            <w:r>
              <w:rPr>
                <w:rFonts w:hint="eastAsia" w:ascii="Times New Roman" w:hAnsi="Times New Roman"/>
                <w:color w:val="000000"/>
                <w:sz w:val="24"/>
              </w:rPr>
              <w:t>（五）深入推进“三散”污染治理</w:t>
            </w:r>
          </w:p>
          <w:p>
            <w:pPr>
              <w:spacing w:line="520" w:lineRule="exact"/>
              <w:ind w:firstLine="480" w:firstLineChars="200"/>
              <w:textAlignment w:val="baseline"/>
              <w:rPr>
                <w:rFonts w:hint="eastAsia" w:ascii="Times New Roman" w:hAnsi="Times New Roman"/>
                <w:color w:val="000000"/>
                <w:sz w:val="24"/>
              </w:rPr>
            </w:pPr>
            <w:r>
              <w:rPr>
                <w:rFonts w:hint="eastAsia" w:ascii="Times New Roman" w:hAnsi="Times New Roman"/>
                <w:color w:val="000000"/>
                <w:sz w:val="24"/>
              </w:rPr>
              <w:t>实施“散乱污”企业动态管理，实现平原地区散煤取暖基本清零，开展城市清洁行动，全面提升“三散”污染治理水平。</w:t>
            </w:r>
          </w:p>
          <w:p>
            <w:pPr>
              <w:spacing w:line="520" w:lineRule="exact"/>
              <w:ind w:firstLine="480" w:firstLineChars="200"/>
              <w:textAlignment w:val="baseline"/>
              <w:rPr>
                <w:rFonts w:hint="eastAsia" w:ascii="Times New Roman" w:hAnsi="Times New Roman"/>
                <w:color w:val="000000"/>
                <w:sz w:val="24"/>
              </w:rPr>
            </w:pPr>
            <w:r>
              <w:rPr>
                <w:rFonts w:hint="eastAsia" w:ascii="Times New Roman" w:hAnsi="Times New Roman"/>
                <w:color w:val="000000"/>
                <w:sz w:val="24"/>
              </w:rPr>
              <w:t>28、全面提升“扬尘”污染治理水平。</w:t>
            </w:r>
          </w:p>
          <w:p>
            <w:pPr>
              <w:spacing w:line="520" w:lineRule="exact"/>
              <w:ind w:firstLine="480" w:firstLineChars="200"/>
              <w:textAlignment w:val="baseline"/>
              <w:rPr>
                <w:rFonts w:hint="eastAsia" w:ascii="Times New Roman" w:hAnsi="Times New Roman"/>
                <w:color w:val="000000"/>
                <w:sz w:val="24"/>
              </w:rPr>
            </w:pPr>
            <w:r>
              <w:rPr>
                <w:rFonts w:hint="eastAsia" w:ascii="Times New Roman" w:hAnsi="Times New Roman"/>
                <w:color w:val="000000"/>
                <w:sz w:val="24"/>
              </w:rPr>
              <w:t>加强施工扬尘控制。建立施工工地动态管理清单，全面开展标准化施工，按照“谁施工、谁负责，谁主管、谁监督”原则，严格落实“六个百分之百”、开复工验收、“三员”管理等制度。实施扬尘污染防治守信联合激励、失信联合惩戒，将扬尘管理不到位的不良信息纳入建筑市场信用管理体系，情节严重的，列入建筑市场主体“黑名单”。严格渣土运输车辆规范化管理，实行建筑垃圾从产生、清运到消纳处置的全过程监管。严格落实城市建成区内“两个禁止”（禁止现场搅拌混凝土和禁止现场配置砂浆）要求，加快“两个禁止”综合信息监管平台建设，实施动态监管。</w:t>
            </w:r>
          </w:p>
          <w:p>
            <w:pPr>
              <w:spacing w:line="520" w:lineRule="exact"/>
              <w:ind w:firstLine="480" w:firstLineChars="200"/>
              <w:textAlignment w:val="baseline"/>
              <w:rPr>
                <w:rFonts w:hint="eastAsia" w:ascii="Times New Roman" w:hAnsi="Times New Roman"/>
                <w:color w:val="000000"/>
                <w:sz w:val="24"/>
              </w:rPr>
            </w:pPr>
            <w:r>
              <w:rPr>
                <w:rFonts w:hint="eastAsia" w:ascii="Times New Roman" w:hAnsi="Times New Roman"/>
                <w:color w:val="000000"/>
                <w:sz w:val="24"/>
              </w:rPr>
              <w:t>强化道路扬尘管控。加大国道、省道及城市周边道路、城市支路机械化清扫保洁力度，推广湿扫作业模式，科学合理洒水抑尘。加强道路两侧裸土、长期闲置土地绿化、硬化，对国道、省道及物流园区周边等地柴油货车临时停车场实施路面硬化，落实城区、城乡结合部等各类堆场、料堆、土堆等苫盖抑尘措施。</w:t>
            </w:r>
          </w:p>
          <w:p>
            <w:pPr>
              <w:spacing w:line="520" w:lineRule="exact"/>
              <w:ind w:firstLine="480" w:firstLineChars="200"/>
              <w:textAlignment w:val="baseline"/>
              <w:rPr>
                <w:rFonts w:hint="eastAsia" w:ascii="Times New Roman" w:hAnsi="Times New Roman"/>
                <w:color w:val="000000"/>
                <w:sz w:val="24"/>
              </w:rPr>
            </w:pPr>
            <w:r>
              <w:rPr>
                <w:rFonts w:hint="eastAsia" w:ascii="Times New Roman" w:hAnsi="Times New Roman"/>
                <w:color w:val="000000"/>
                <w:sz w:val="24"/>
              </w:rPr>
              <w:t>深入开展城市清洁行动。以实施城乡结合部、背街小巷、城市设施等3 项整治行动为抓手，定期开展全城大清扫，不断提升城市清洁规范化、精细化、智能化管理水平。县（区）以上城市平均降尘量不得高于9 吨／月·平方公里，全省采取机械化清扫保洁的县（市）主次干道达到“双10”标准。加快农用机械防尘措施升级改造，减少作业扬尘。</w:t>
            </w:r>
          </w:p>
          <w:p>
            <w:pPr>
              <w:spacing w:line="520" w:lineRule="exact"/>
              <w:ind w:firstLine="480" w:firstLineChars="200"/>
              <w:textAlignment w:val="baseline"/>
              <w:rPr>
                <w:rFonts w:hint="eastAsia" w:ascii="Times New Roman" w:hAnsi="Times New Roman"/>
                <w:color w:val="000000"/>
                <w:sz w:val="24"/>
              </w:rPr>
            </w:pPr>
            <w:r>
              <w:rPr>
                <w:rFonts w:hint="eastAsia" w:ascii="Times New Roman" w:hAnsi="Times New Roman"/>
                <w:color w:val="000000"/>
                <w:sz w:val="24"/>
              </w:rPr>
              <w:t>55、完善施工工地空气质量监控平台建设。全省建筑面积1万平方米及以上的施工工地、长度200 米以上的市政、国省干线公路、中标价1000 万元以上且长度1 公里以上的河道治理等线性工程和中型规模以上水利枢纽工程重点扬尘防控点安装扬尘在线监测监控设备并与属地政府监控平台联网。建立全省各类施工工地监控监测信息的交互共享机制，实现信息共享。</w:t>
            </w:r>
          </w:p>
          <w:p>
            <w:pPr>
              <w:spacing w:line="520" w:lineRule="exact"/>
              <w:ind w:firstLine="480" w:firstLineChars="200"/>
              <w:textAlignment w:val="baseline"/>
              <w:rPr>
                <w:rFonts w:ascii="Times New Roman" w:hAnsi="Times New Roman"/>
                <w:bCs/>
                <w:sz w:val="24"/>
                <w:lang w:bidi="ar"/>
              </w:rPr>
            </w:pPr>
            <w:r>
              <w:rPr>
                <w:rFonts w:ascii="Times New Roman" w:hAnsi="Times New Roman"/>
                <w:bCs/>
                <w:sz w:val="24"/>
                <w:lang w:bidi="ar"/>
              </w:rPr>
              <w:t>本次环评要求建设项目</w:t>
            </w:r>
            <w:r>
              <w:rPr>
                <w:rFonts w:hint="eastAsia" w:ascii="Times New Roman" w:hAnsi="Times New Roman"/>
                <w:bCs/>
                <w:sz w:val="24"/>
                <w:lang w:bidi="ar"/>
              </w:rPr>
              <w:t>在施工期严格按照大气污染攻坚战的要求进行施工，采取湿式作业，降低施工扬尘对周围环境的影响。</w:t>
            </w:r>
          </w:p>
          <w:p>
            <w:pPr>
              <w:spacing w:line="520" w:lineRule="exact"/>
              <w:textAlignment w:val="baseline"/>
              <w:rPr>
                <w:rFonts w:ascii="Calibri" w:hAnsi="Cambria"/>
                <w:sz w:val="24"/>
              </w:rPr>
            </w:pPr>
          </w:p>
        </w:tc>
      </w:tr>
    </w:tbl>
    <w:p>
      <w:pPr>
        <w:spacing w:line="360" w:lineRule="auto"/>
        <w:rPr>
          <w:rFonts w:ascii="Calibri" w:hAnsi="Calibri" w:eastAsia="黑体"/>
          <w:b/>
          <w:sz w:val="30"/>
        </w:rPr>
      </w:pPr>
      <w:r>
        <w:rPr>
          <w:rFonts w:ascii="Calibri" w:hAnsi="Calibri" w:eastAsia="黑体"/>
          <w:b/>
          <w:sz w:val="30"/>
        </w:rPr>
        <w:br w:type="page"/>
      </w:r>
      <w:r>
        <w:rPr>
          <w:rFonts w:ascii="Calibri" w:hAnsi="Calibri" w:eastAsia="黑体"/>
          <w:b/>
          <w:sz w:val="30"/>
        </w:rPr>
        <w:t>环境质量状况</w:t>
      </w:r>
    </w:p>
    <w:tbl>
      <w:tblPr>
        <w:tblStyle w:val="72"/>
        <w:tblW w:w="9722" w:type="dxa"/>
        <w:tblInd w:w="-34" w:type="dxa"/>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autofit"/>
        <w:tblCellMar>
          <w:top w:w="0" w:type="dxa"/>
          <w:left w:w="108" w:type="dxa"/>
          <w:bottom w:w="0" w:type="dxa"/>
          <w:right w:w="108" w:type="dxa"/>
        </w:tblCellMar>
      </w:tblPr>
      <w:tblGrid>
        <w:gridCol w:w="9722"/>
      </w:tblGrid>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34" w:hRule="atLeast"/>
        </w:trPr>
        <w:tc>
          <w:tcPr>
            <w:tcW w:w="9722" w:type="dxa"/>
            <w:tcBorders>
              <w:bottom w:val="single" w:color="auto" w:sz="12" w:space="0"/>
            </w:tcBorders>
          </w:tcPr>
          <w:p>
            <w:pPr>
              <w:adjustRightInd w:val="0"/>
              <w:snapToGrid w:val="0"/>
              <w:spacing w:beforeLines="50" w:line="520" w:lineRule="exact"/>
              <w:rPr>
                <w:rFonts w:ascii="Calibri" w:hAnsi="Calibri"/>
                <w:b/>
                <w:sz w:val="28"/>
                <w:szCs w:val="28"/>
              </w:rPr>
            </w:pPr>
            <w:r>
              <w:rPr>
                <w:rFonts w:ascii="Calibri" w:hAnsi="Calibri"/>
                <w:b/>
                <w:sz w:val="28"/>
                <w:szCs w:val="28"/>
              </w:rPr>
              <w:t>建设项目所在地区域环境质量现状及主要环境问题(环境空气、地面水、地下水、声环境、生态环境等)</w:t>
            </w:r>
          </w:p>
          <w:p>
            <w:pPr>
              <w:pStyle w:val="44"/>
              <w:numPr>
                <w:ilvl w:val="0"/>
                <w:numId w:val="16"/>
              </w:numPr>
              <w:spacing w:after="0" w:line="520" w:lineRule="exact"/>
              <w:ind w:leftChars="0"/>
              <w:rPr>
                <w:rFonts w:ascii="Calibri" w:hAnsi="Calibri"/>
                <w:b/>
                <w:sz w:val="24"/>
              </w:rPr>
            </w:pPr>
            <w:r>
              <w:rPr>
                <w:rFonts w:ascii="Calibri" w:hAnsi="Calibri"/>
                <w:b/>
                <w:sz w:val="24"/>
              </w:rPr>
              <w:t>环境空气质量现状</w:t>
            </w:r>
          </w:p>
          <w:p>
            <w:pPr>
              <w:pStyle w:val="179"/>
              <w:ind w:firstLine="480"/>
              <w:rPr>
                <w:rFonts w:ascii="Calibri"/>
              </w:rPr>
            </w:pPr>
            <w:r>
              <w:rPr>
                <w:rFonts w:hint="eastAsia" w:ascii="Calibri"/>
              </w:rPr>
              <w:t>本项目所在区域为环境空气质量二类区，根据</w:t>
            </w:r>
            <w:r>
              <w:rPr>
                <w:rFonts w:ascii="Calibri"/>
              </w:rPr>
              <w:t>201</w:t>
            </w:r>
            <w:r>
              <w:rPr>
                <w:rFonts w:hint="eastAsia" w:ascii="Calibri"/>
              </w:rPr>
              <w:t>8年度叶县环境空气质量监测网中评价基准年的监测数据，分析区域环境空气质量达标情况，详见</w:t>
            </w:r>
            <w:r>
              <w:rPr>
                <w:rFonts w:hint="eastAsia" w:ascii="Calibri"/>
                <w:lang w:val="en-US" w:eastAsia="zh-CN"/>
              </w:rPr>
              <w:t>下</w:t>
            </w:r>
            <w:r>
              <w:rPr>
                <w:rFonts w:hint="eastAsia" w:ascii="Calibri"/>
              </w:rPr>
              <w:t>表。</w:t>
            </w:r>
          </w:p>
          <w:p>
            <w:pPr>
              <w:spacing w:line="520" w:lineRule="exact"/>
              <w:ind w:firstLine="470" w:firstLineChars="196"/>
              <w:rPr>
                <w:rFonts w:eastAsia="黑体" w:asciiTheme="minorHAnsi" w:hAnsiTheme="minorHAnsi"/>
                <w:bCs/>
                <w:color w:val="000000"/>
                <w:sz w:val="24"/>
              </w:rPr>
            </w:pPr>
            <w:r>
              <w:rPr>
                <w:rFonts w:hAnsi="黑体" w:eastAsia="黑体" w:asciiTheme="minorHAnsi"/>
                <w:color w:val="000000"/>
                <w:sz w:val="24"/>
              </w:rPr>
              <w:t>表</w:t>
            </w:r>
            <w:r>
              <w:rPr>
                <w:rFonts w:hint="eastAsia" w:eastAsia="黑体" w:asciiTheme="minorHAnsi" w:hAnsiTheme="minorHAnsi"/>
                <w:color w:val="000000"/>
                <w:sz w:val="24"/>
                <w:lang w:val="en-US" w:eastAsia="zh-CN"/>
              </w:rPr>
              <w:t>8</w:t>
            </w:r>
            <w:r>
              <w:rPr>
                <w:rFonts w:eastAsia="黑体" w:asciiTheme="minorHAnsi" w:hAnsiTheme="minorHAnsi"/>
                <w:color w:val="000000"/>
                <w:sz w:val="24"/>
              </w:rPr>
              <w:t xml:space="preserve">              </w:t>
            </w:r>
            <w:r>
              <w:rPr>
                <w:rFonts w:hint="eastAsia" w:eastAsia="黑体" w:asciiTheme="minorHAnsi" w:hAnsiTheme="minorHAnsi"/>
                <w:bCs/>
                <w:color w:val="000000"/>
                <w:sz w:val="24"/>
              </w:rPr>
              <w:t>叶县环境空气质量达标情况一览表</w:t>
            </w:r>
          </w:p>
          <w:tbl>
            <w:tblPr>
              <w:tblStyle w:val="72"/>
              <w:tblW w:w="5000"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153"/>
              <w:gridCol w:w="1336"/>
              <w:gridCol w:w="2231"/>
              <w:gridCol w:w="1634"/>
              <w:gridCol w:w="1486"/>
              <w:gridCol w:w="163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609" w:type="pct"/>
                  <w:tcBorders>
                    <w:top w:val="single" w:color="auto" w:sz="12" w:space="0"/>
                    <w:left w:val="nil"/>
                    <w:bottom w:val="single" w:color="auto" w:sz="6" w:space="0"/>
                    <w:right w:val="single" w:color="auto" w:sz="6" w:space="0"/>
                  </w:tcBorders>
                  <w:vAlign w:val="center"/>
                </w:tcPr>
                <w:p>
                  <w:pPr>
                    <w:jc w:val="center"/>
                    <w:rPr>
                      <w:rFonts w:ascii="Calibri" w:hAnsi="Calibri"/>
                    </w:rPr>
                  </w:pPr>
                  <w:r>
                    <w:rPr>
                      <w:rFonts w:hint="eastAsia" w:ascii="Calibri" w:hAnsi="Calibri"/>
                    </w:rPr>
                    <w:t>监测点位</w:t>
                  </w:r>
                </w:p>
              </w:tc>
              <w:tc>
                <w:tcPr>
                  <w:tcW w:w="705" w:type="pct"/>
                  <w:tcBorders>
                    <w:top w:val="single" w:color="auto" w:sz="12" w:space="0"/>
                    <w:left w:val="single" w:color="auto" w:sz="6" w:space="0"/>
                    <w:bottom w:val="single" w:color="auto" w:sz="6" w:space="0"/>
                    <w:right w:val="single" w:color="auto" w:sz="6" w:space="0"/>
                  </w:tcBorders>
                  <w:vAlign w:val="center"/>
                </w:tcPr>
                <w:p>
                  <w:pPr>
                    <w:jc w:val="center"/>
                    <w:rPr>
                      <w:rFonts w:ascii="Calibri" w:hAnsi="Calibri"/>
                    </w:rPr>
                  </w:pPr>
                  <w:r>
                    <w:rPr>
                      <w:rFonts w:hint="eastAsia" w:ascii="Calibri" w:hAnsi="Calibri"/>
                    </w:rPr>
                    <w:t>监测项目</w:t>
                  </w:r>
                </w:p>
              </w:tc>
              <w:tc>
                <w:tcPr>
                  <w:tcW w:w="1177" w:type="pct"/>
                  <w:tcBorders>
                    <w:top w:val="single" w:color="auto" w:sz="12" w:space="0"/>
                    <w:left w:val="single" w:color="auto" w:sz="6" w:space="0"/>
                    <w:bottom w:val="single" w:color="auto" w:sz="6" w:space="0"/>
                    <w:right w:val="single" w:color="auto" w:sz="6" w:space="0"/>
                  </w:tcBorders>
                  <w:vAlign w:val="center"/>
                </w:tcPr>
                <w:p>
                  <w:pPr>
                    <w:jc w:val="center"/>
                    <w:rPr>
                      <w:rFonts w:ascii="Calibri" w:hAnsi="Calibri"/>
                    </w:rPr>
                  </w:pPr>
                  <w:r>
                    <w:rPr>
                      <w:rFonts w:hint="eastAsia" w:ascii="Calibri" w:hAnsi="Calibri"/>
                    </w:rPr>
                    <w:t>取样时间</w:t>
                  </w:r>
                </w:p>
              </w:tc>
              <w:tc>
                <w:tcPr>
                  <w:tcW w:w="862" w:type="pct"/>
                  <w:tcBorders>
                    <w:top w:val="single" w:color="auto" w:sz="12" w:space="0"/>
                    <w:left w:val="single" w:color="auto" w:sz="6" w:space="0"/>
                    <w:bottom w:val="single" w:color="auto" w:sz="6" w:space="0"/>
                    <w:right w:val="single" w:color="auto" w:sz="6" w:space="0"/>
                  </w:tcBorders>
                  <w:vAlign w:val="center"/>
                </w:tcPr>
                <w:p>
                  <w:pPr>
                    <w:jc w:val="center"/>
                    <w:rPr>
                      <w:rFonts w:ascii="Calibri" w:hAnsi="Calibri"/>
                    </w:rPr>
                  </w:pPr>
                  <w:r>
                    <w:rPr>
                      <w:rFonts w:hint="eastAsia" w:ascii="Calibri" w:hAnsi="Calibri"/>
                    </w:rPr>
                    <w:t>监测结果（</w:t>
                  </w:r>
                  <w:r>
                    <w:rPr>
                      <w:rFonts w:ascii="Calibri" w:hAnsi="Calibri"/>
                    </w:rPr>
                    <w:t>μg/m</w:t>
                  </w:r>
                  <w:r>
                    <w:rPr>
                      <w:rFonts w:ascii="Calibri" w:hAnsi="Calibri"/>
                      <w:vertAlign w:val="superscript"/>
                    </w:rPr>
                    <w:t>3</w:t>
                  </w:r>
                  <w:r>
                    <w:rPr>
                      <w:rFonts w:hint="eastAsia" w:ascii="Calibri" w:hAnsi="Calibri"/>
                    </w:rPr>
                    <w:t>）</w:t>
                  </w:r>
                </w:p>
              </w:tc>
              <w:tc>
                <w:tcPr>
                  <w:tcW w:w="784" w:type="pct"/>
                  <w:tcBorders>
                    <w:top w:val="single" w:color="auto" w:sz="12" w:space="0"/>
                    <w:left w:val="single" w:color="auto" w:sz="6" w:space="0"/>
                    <w:bottom w:val="single" w:color="auto" w:sz="6" w:space="0"/>
                    <w:right w:val="single" w:color="auto" w:sz="6" w:space="0"/>
                  </w:tcBorders>
                  <w:vAlign w:val="center"/>
                </w:tcPr>
                <w:p>
                  <w:pPr>
                    <w:jc w:val="center"/>
                    <w:rPr>
                      <w:rFonts w:ascii="Calibri" w:hAnsi="Calibri"/>
                    </w:rPr>
                  </w:pPr>
                  <w:r>
                    <w:rPr>
                      <w:rFonts w:hint="eastAsia" w:ascii="Calibri" w:hAnsi="Calibri"/>
                    </w:rPr>
                    <w:t>标准</w:t>
                  </w:r>
                </w:p>
                <w:p>
                  <w:pPr>
                    <w:jc w:val="center"/>
                    <w:rPr>
                      <w:rFonts w:ascii="Calibri" w:hAnsi="Calibri"/>
                    </w:rPr>
                  </w:pPr>
                  <w:r>
                    <w:rPr>
                      <w:rFonts w:hint="eastAsia" w:ascii="Calibri" w:hAnsi="Calibri"/>
                    </w:rPr>
                    <w:t>（</w:t>
                  </w:r>
                  <w:r>
                    <w:rPr>
                      <w:rFonts w:ascii="Calibri" w:hAnsi="Calibri"/>
                    </w:rPr>
                    <w:t>μg/m</w:t>
                  </w:r>
                  <w:r>
                    <w:rPr>
                      <w:rFonts w:ascii="Calibri" w:hAnsi="Calibri"/>
                      <w:vertAlign w:val="superscript"/>
                    </w:rPr>
                    <w:t>3</w:t>
                  </w:r>
                  <w:r>
                    <w:rPr>
                      <w:rFonts w:hint="eastAsia" w:ascii="Calibri" w:hAnsi="Calibri"/>
                    </w:rPr>
                    <w:t>）</w:t>
                  </w:r>
                </w:p>
              </w:tc>
              <w:tc>
                <w:tcPr>
                  <w:tcW w:w="863" w:type="pct"/>
                  <w:tcBorders>
                    <w:top w:val="single" w:color="auto" w:sz="12" w:space="0"/>
                    <w:left w:val="single" w:color="auto" w:sz="6" w:space="0"/>
                    <w:bottom w:val="single" w:color="auto" w:sz="6" w:space="0"/>
                    <w:right w:val="nil"/>
                  </w:tcBorders>
                  <w:vAlign w:val="center"/>
                </w:tcPr>
                <w:p>
                  <w:pPr>
                    <w:jc w:val="center"/>
                    <w:rPr>
                      <w:rFonts w:ascii="Calibri" w:hAnsi="Calibri"/>
                    </w:rPr>
                  </w:pPr>
                  <w:r>
                    <w:rPr>
                      <w:rFonts w:hint="eastAsia" w:ascii="Calibri" w:hAnsi="Calibri"/>
                    </w:rPr>
                    <w:t>是否达标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609" w:type="pct"/>
                  <w:vMerge w:val="restart"/>
                  <w:tcBorders>
                    <w:top w:val="single" w:color="auto" w:sz="6" w:space="0"/>
                    <w:left w:val="nil"/>
                    <w:bottom w:val="single" w:color="auto" w:sz="12" w:space="0"/>
                    <w:right w:val="single" w:color="auto" w:sz="6" w:space="0"/>
                  </w:tcBorders>
                  <w:vAlign w:val="center"/>
                </w:tcPr>
                <w:p>
                  <w:pPr>
                    <w:jc w:val="center"/>
                    <w:rPr>
                      <w:rFonts w:ascii="Calibri" w:hAnsi="Calibri"/>
                      <w:szCs w:val="21"/>
                    </w:rPr>
                  </w:pPr>
                  <w:r>
                    <w:rPr>
                      <w:rFonts w:hint="eastAsia" w:ascii="Calibri" w:hAnsi="Calibri"/>
                      <w:kern w:val="0"/>
                      <w:szCs w:val="21"/>
                    </w:rPr>
                    <w:t>叶县</w:t>
                  </w:r>
                </w:p>
              </w:tc>
              <w:tc>
                <w:tcPr>
                  <w:tcW w:w="705" w:type="pct"/>
                  <w:tcBorders>
                    <w:top w:val="single" w:color="auto" w:sz="6" w:space="0"/>
                    <w:left w:val="single" w:color="auto" w:sz="6" w:space="0"/>
                    <w:bottom w:val="single" w:color="auto" w:sz="6" w:space="0"/>
                    <w:right w:val="single" w:color="auto" w:sz="6" w:space="0"/>
                  </w:tcBorders>
                  <w:vAlign w:val="center"/>
                </w:tcPr>
                <w:p>
                  <w:pPr>
                    <w:jc w:val="center"/>
                    <w:rPr>
                      <w:rFonts w:ascii="Calibri" w:hAnsi="Calibri"/>
                    </w:rPr>
                  </w:pPr>
                  <w:r>
                    <w:rPr>
                      <w:rFonts w:hint="eastAsia" w:ascii="Calibri" w:hAnsi="Calibri"/>
                    </w:rPr>
                    <w:t>二氧化硫</w:t>
                  </w:r>
                </w:p>
              </w:tc>
              <w:tc>
                <w:tcPr>
                  <w:tcW w:w="1177" w:type="pct"/>
                  <w:tcBorders>
                    <w:top w:val="single" w:color="auto" w:sz="6" w:space="0"/>
                    <w:left w:val="single" w:color="auto" w:sz="6" w:space="0"/>
                    <w:bottom w:val="single" w:color="auto" w:sz="6" w:space="0"/>
                    <w:right w:val="single" w:color="auto" w:sz="6" w:space="0"/>
                  </w:tcBorders>
                  <w:vAlign w:val="center"/>
                </w:tcPr>
                <w:p>
                  <w:pPr>
                    <w:jc w:val="center"/>
                    <w:rPr>
                      <w:rFonts w:ascii="Calibri" w:hAnsi="Calibri"/>
                    </w:rPr>
                  </w:pPr>
                  <w:r>
                    <w:rPr>
                      <w:rFonts w:hint="eastAsia" w:ascii="Calibri" w:hAnsi="Calibri"/>
                    </w:rPr>
                    <w:t>年平均</w:t>
                  </w:r>
                </w:p>
              </w:tc>
              <w:tc>
                <w:tcPr>
                  <w:tcW w:w="862" w:type="pct"/>
                  <w:tcBorders>
                    <w:top w:val="single" w:color="auto" w:sz="6" w:space="0"/>
                    <w:left w:val="single" w:color="auto" w:sz="6" w:space="0"/>
                    <w:bottom w:val="single" w:color="auto" w:sz="6" w:space="0"/>
                    <w:right w:val="single" w:color="auto" w:sz="6" w:space="0"/>
                  </w:tcBorders>
                  <w:vAlign w:val="center"/>
                </w:tcPr>
                <w:p>
                  <w:pPr>
                    <w:pStyle w:val="218"/>
                    <w:rPr>
                      <w:rFonts w:ascii="Calibri" w:hAnsi="Calibri"/>
                      <w:szCs w:val="21"/>
                    </w:rPr>
                  </w:pPr>
                  <w:r>
                    <w:rPr>
                      <w:rFonts w:hint="eastAsia" w:ascii="Calibri" w:hAnsi="Calibri"/>
                      <w:szCs w:val="21"/>
                    </w:rPr>
                    <w:t>14</w:t>
                  </w:r>
                </w:p>
              </w:tc>
              <w:tc>
                <w:tcPr>
                  <w:tcW w:w="784" w:type="pct"/>
                  <w:tcBorders>
                    <w:top w:val="single" w:color="auto" w:sz="6" w:space="0"/>
                    <w:left w:val="single" w:color="auto" w:sz="6" w:space="0"/>
                    <w:bottom w:val="single" w:color="auto" w:sz="6" w:space="0"/>
                    <w:right w:val="single" w:color="auto" w:sz="6" w:space="0"/>
                  </w:tcBorders>
                  <w:vAlign w:val="center"/>
                </w:tcPr>
                <w:p>
                  <w:pPr>
                    <w:pStyle w:val="218"/>
                    <w:rPr>
                      <w:rFonts w:ascii="Calibri" w:hAnsi="Calibri"/>
                      <w:szCs w:val="21"/>
                    </w:rPr>
                  </w:pPr>
                  <w:r>
                    <w:rPr>
                      <w:rFonts w:ascii="Calibri" w:hAnsi="Calibri"/>
                      <w:szCs w:val="21"/>
                    </w:rPr>
                    <w:t>60</w:t>
                  </w:r>
                </w:p>
              </w:tc>
              <w:tc>
                <w:tcPr>
                  <w:tcW w:w="863" w:type="pct"/>
                  <w:tcBorders>
                    <w:top w:val="single" w:color="auto" w:sz="6" w:space="0"/>
                    <w:left w:val="single" w:color="auto" w:sz="6" w:space="0"/>
                    <w:bottom w:val="single" w:color="auto" w:sz="6" w:space="0"/>
                    <w:right w:val="nil"/>
                  </w:tcBorders>
                  <w:vAlign w:val="center"/>
                </w:tcPr>
                <w:p>
                  <w:pPr>
                    <w:jc w:val="center"/>
                    <w:rPr>
                      <w:rFonts w:ascii="Calibri" w:hAnsi="Calibri"/>
                    </w:rPr>
                  </w:pPr>
                  <w:r>
                    <w:rPr>
                      <w:rFonts w:hint="eastAsia" w:ascii="Calibri" w:hAnsi="Calibri"/>
                    </w:rPr>
                    <w:t>达标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609" w:type="pct"/>
                  <w:vMerge w:val="continue"/>
                  <w:tcBorders>
                    <w:top w:val="single" w:color="auto" w:sz="6" w:space="0"/>
                    <w:left w:val="nil"/>
                    <w:bottom w:val="single" w:color="auto" w:sz="12" w:space="0"/>
                    <w:right w:val="single" w:color="auto" w:sz="6" w:space="0"/>
                  </w:tcBorders>
                  <w:vAlign w:val="center"/>
                </w:tcPr>
                <w:p>
                  <w:pPr>
                    <w:widowControl/>
                    <w:jc w:val="left"/>
                    <w:rPr>
                      <w:rFonts w:ascii="Calibri" w:hAnsi="Calibri"/>
                      <w:szCs w:val="21"/>
                    </w:rPr>
                  </w:pPr>
                </w:p>
              </w:tc>
              <w:tc>
                <w:tcPr>
                  <w:tcW w:w="705" w:type="pct"/>
                  <w:tcBorders>
                    <w:top w:val="single" w:color="auto" w:sz="6" w:space="0"/>
                    <w:left w:val="single" w:color="auto" w:sz="6" w:space="0"/>
                    <w:bottom w:val="single" w:color="auto" w:sz="6" w:space="0"/>
                    <w:right w:val="single" w:color="auto" w:sz="6" w:space="0"/>
                  </w:tcBorders>
                  <w:vAlign w:val="center"/>
                </w:tcPr>
                <w:p>
                  <w:pPr>
                    <w:jc w:val="center"/>
                    <w:rPr>
                      <w:rFonts w:ascii="Calibri" w:hAnsi="Calibri"/>
                    </w:rPr>
                  </w:pPr>
                  <w:r>
                    <w:rPr>
                      <w:rFonts w:hint="eastAsia" w:ascii="Calibri" w:hAnsi="Calibri"/>
                    </w:rPr>
                    <w:t>二氧化氮</w:t>
                  </w:r>
                </w:p>
              </w:tc>
              <w:tc>
                <w:tcPr>
                  <w:tcW w:w="1177" w:type="pct"/>
                  <w:tcBorders>
                    <w:top w:val="single" w:color="auto" w:sz="6" w:space="0"/>
                    <w:left w:val="single" w:color="auto" w:sz="6" w:space="0"/>
                    <w:bottom w:val="single" w:color="auto" w:sz="6" w:space="0"/>
                    <w:right w:val="single" w:color="auto" w:sz="6" w:space="0"/>
                  </w:tcBorders>
                  <w:vAlign w:val="center"/>
                </w:tcPr>
                <w:p>
                  <w:pPr>
                    <w:jc w:val="center"/>
                    <w:rPr>
                      <w:rFonts w:ascii="Calibri" w:hAnsi="Calibri"/>
                    </w:rPr>
                  </w:pPr>
                  <w:r>
                    <w:rPr>
                      <w:rFonts w:hint="eastAsia" w:ascii="Calibri" w:hAnsi="Calibri"/>
                    </w:rPr>
                    <w:t>年平均</w:t>
                  </w:r>
                </w:p>
              </w:tc>
              <w:tc>
                <w:tcPr>
                  <w:tcW w:w="862" w:type="pct"/>
                  <w:tcBorders>
                    <w:top w:val="single" w:color="auto" w:sz="6" w:space="0"/>
                    <w:left w:val="single" w:color="auto" w:sz="6" w:space="0"/>
                    <w:bottom w:val="single" w:color="auto" w:sz="6" w:space="0"/>
                    <w:right w:val="single" w:color="auto" w:sz="6" w:space="0"/>
                  </w:tcBorders>
                  <w:vAlign w:val="center"/>
                </w:tcPr>
                <w:p>
                  <w:pPr>
                    <w:pStyle w:val="218"/>
                    <w:rPr>
                      <w:rFonts w:ascii="Calibri" w:hAnsi="Calibri"/>
                      <w:szCs w:val="21"/>
                    </w:rPr>
                  </w:pPr>
                  <w:r>
                    <w:rPr>
                      <w:rFonts w:hint="eastAsia" w:ascii="Calibri" w:hAnsi="Calibri"/>
                      <w:szCs w:val="21"/>
                    </w:rPr>
                    <w:t>37</w:t>
                  </w:r>
                </w:p>
              </w:tc>
              <w:tc>
                <w:tcPr>
                  <w:tcW w:w="784" w:type="pct"/>
                  <w:tcBorders>
                    <w:top w:val="single" w:color="auto" w:sz="6" w:space="0"/>
                    <w:left w:val="single" w:color="auto" w:sz="6" w:space="0"/>
                    <w:bottom w:val="single" w:color="auto" w:sz="6" w:space="0"/>
                    <w:right w:val="single" w:color="auto" w:sz="6" w:space="0"/>
                  </w:tcBorders>
                  <w:vAlign w:val="center"/>
                </w:tcPr>
                <w:p>
                  <w:pPr>
                    <w:pStyle w:val="218"/>
                    <w:rPr>
                      <w:rFonts w:ascii="Calibri" w:hAnsi="Calibri"/>
                      <w:szCs w:val="21"/>
                    </w:rPr>
                  </w:pPr>
                  <w:r>
                    <w:rPr>
                      <w:rFonts w:ascii="Calibri" w:hAnsi="Calibri"/>
                      <w:szCs w:val="21"/>
                    </w:rPr>
                    <w:t>40</w:t>
                  </w:r>
                </w:p>
              </w:tc>
              <w:tc>
                <w:tcPr>
                  <w:tcW w:w="863" w:type="pct"/>
                  <w:tcBorders>
                    <w:top w:val="single" w:color="auto" w:sz="6" w:space="0"/>
                    <w:left w:val="single" w:color="auto" w:sz="6" w:space="0"/>
                    <w:bottom w:val="single" w:color="auto" w:sz="6" w:space="0"/>
                    <w:right w:val="nil"/>
                  </w:tcBorders>
                  <w:vAlign w:val="center"/>
                </w:tcPr>
                <w:p>
                  <w:pPr>
                    <w:jc w:val="center"/>
                    <w:rPr>
                      <w:rFonts w:ascii="Calibri" w:hAnsi="Calibri"/>
                    </w:rPr>
                  </w:pPr>
                  <w:r>
                    <w:rPr>
                      <w:rFonts w:hint="eastAsia" w:ascii="Calibri" w:hAnsi="Calibri"/>
                    </w:rPr>
                    <w:t>达标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609" w:type="pct"/>
                  <w:vMerge w:val="continue"/>
                  <w:tcBorders>
                    <w:top w:val="single" w:color="auto" w:sz="6" w:space="0"/>
                    <w:left w:val="nil"/>
                    <w:bottom w:val="single" w:color="auto" w:sz="12" w:space="0"/>
                    <w:right w:val="single" w:color="auto" w:sz="6" w:space="0"/>
                  </w:tcBorders>
                  <w:vAlign w:val="center"/>
                </w:tcPr>
                <w:p>
                  <w:pPr>
                    <w:widowControl/>
                    <w:jc w:val="left"/>
                    <w:rPr>
                      <w:rFonts w:ascii="Calibri" w:hAnsi="Calibri"/>
                      <w:szCs w:val="21"/>
                    </w:rPr>
                  </w:pPr>
                </w:p>
              </w:tc>
              <w:tc>
                <w:tcPr>
                  <w:tcW w:w="705" w:type="pct"/>
                  <w:tcBorders>
                    <w:top w:val="single" w:color="auto" w:sz="6" w:space="0"/>
                    <w:left w:val="single" w:color="auto" w:sz="6" w:space="0"/>
                    <w:bottom w:val="single" w:color="auto" w:sz="6" w:space="0"/>
                    <w:right w:val="single" w:color="auto" w:sz="6" w:space="0"/>
                  </w:tcBorders>
                  <w:vAlign w:val="center"/>
                </w:tcPr>
                <w:p>
                  <w:pPr>
                    <w:jc w:val="center"/>
                    <w:rPr>
                      <w:rFonts w:ascii="Calibri" w:hAnsi="Calibri"/>
                    </w:rPr>
                  </w:pPr>
                  <w:r>
                    <w:rPr>
                      <w:rFonts w:ascii="Calibri" w:hAnsi="Calibri"/>
                    </w:rPr>
                    <w:t>PM</w:t>
                  </w:r>
                  <w:r>
                    <w:rPr>
                      <w:rFonts w:ascii="Calibri" w:hAnsi="Calibri"/>
                      <w:vertAlign w:val="subscript"/>
                    </w:rPr>
                    <w:t>10</w:t>
                  </w:r>
                </w:p>
              </w:tc>
              <w:tc>
                <w:tcPr>
                  <w:tcW w:w="1177" w:type="pct"/>
                  <w:tcBorders>
                    <w:top w:val="single" w:color="auto" w:sz="6" w:space="0"/>
                    <w:left w:val="single" w:color="auto" w:sz="6" w:space="0"/>
                    <w:bottom w:val="single" w:color="auto" w:sz="6" w:space="0"/>
                    <w:right w:val="single" w:color="auto" w:sz="6" w:space="0"/>
                  </w:tcBorders>
                  <w:vAlign w:val="center"/>
                </w:tcPr>
                <w:p>
                  <w:pPr>
                    <w:jc w:val="center"/>
                    <w:rPr>
                      <w:rFonts w:ascii="Calibri" w:hAnsi="Calibri"/>
                    </w:rPr>
                  </w:pPr>
                  <w:r>
                    <w:rPr>
                      <w:rFonts w:hint="eastAsia" w:ascii="Calibri" w:hAnsi="Calibri"/>
                    </w:rPr>
                    <w:t>年平均</w:t>
                  </w:r>
                </w:p>
              </w:tc>
              <w:tc>
                <w:tcPr>
                  <w:tcW w:w="862" w:type="pct"/>
                  <w:tcBorders>
                    <w:top w:val="single" w:color="auto" w:sz="6" w:space="0"/>
                    <w:left w:val="single" w:color="auto" w:sz="6" w:space="0"/>
                    <w:bottom w:val="single" w:color="auto" w:sz="6" w:space="0"/>
                    <w:right w:val="single" w:color="auto" w:sz="6" w:space="0"/>
                  </w:tcBorders>
                  <w:vAlign w:val="center"/>
                </w:tcPr>
                <w:p>
                  <w:pPr>
                    <w:pStyle w:val="218"/>
                    <w:rPr>
                      <w:rFonts w:ascii="Calibri" w:hAnsi="Calibri"/>
                      <w:szCs w:val="21"/>
                    </w:rPr>
                  </w:pPr>
                  <w:r>
                    <w:rPr>
                      <w:rFonts w:hint="eastAsia" w:ascii="Calibri" w:hAnsi="Calibri"/>
                      <w:szCs w:val="21"/>
                    </w:rPr>
                    <w:t>112</w:t>
                  </w:r>
                </w:p>
              </w:tc>
              <w:tc>
                <w:tcPr>
                  <w:tcW w:w="784" w:type="pct"/>
                  <w:tcBorders>
                    <w:top w:val="single" w:color="auto" w:sz="6" w:space="0"/>
                    <w:left w:val="single" w:color="auto" w:sz="6" w:space="0"/>
                    <w:bottom w:val="single" w:color="auto" w:sz="6" w:space="0"/>
                    <w:right w:val="single" w:color="auto" w:sz="6" w:space="0"/>
                  </w:tcBorders>
                  <w:vAlign w:val="center"/>
                </w:tcPr>
                <w:p>
                  <w:pPr>
                    <w:pStyle w:val="218"/>
                    <w:rPr>
                      <w:rFonts w:ascii="Calibri" w:hAnsi="Calibri"/>
                      <w:szCs w:val="21"/>
                    </w:rPr>
                  </w:pPr>
                  <w:r>
                    <w:rPr>
                      <w:rFonts w:ascii="Calibri" w:hAnsi="Calibri"/>
                      <w:szCs w:val="21"/>
                    </w:rPr>
                    <w:t>70</w:t>
                  </w:r>
                </w:p>
              </w:tc>
              <w:tc>
                <w:tcPr>
                  <w:tcW w:w="863" w:type="pct"/>
                  <w:tcBorders>
                    <w:top w:val="single" w:color="auto" w:sz="6" w:space="0"/>
                    <w:left w:val="single" w:color="auto" w:sz="6" w:space="0"/>
                    <w:bottom w:val="single" w:color="auto" w:sz="6" w:space="0"/>
                    <w:right w:val="nil"/>
                  </w:tcBorders>
                  <w:vAlign w:val="center"/>
                </w:tcPr>
                <w:p>
                  <w:pPr>
                    <w:jc w:val="center"/>
                    <w:rPr>
                      <w:rFonts w:ascii="Calibri" w:hAnsi="Calibri"/>
                    </w:rPr>
                  </w:pPr>
                  <w:r>
                    <w:rPr>
                      <w:rFonts w:hint="eastAsia" w:ascii="Calibri" w:hAnsi="Calibri"/>
                    </w:rPr>
                    <w:t>超标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609" w:type="pct"/>
                  <w:vMerge w:val="continue"/>
                  <w:tcBorders>
                    <w:top w:val="single" w:color="auto" w:sz="6" w:space="0"/>
                    <w:left w:val="nil"/>
                    <w:bottom w:val="single" w:color="auto" w:sz="12" w:space="0"/>
                    <w:right w:val="single" w:color="auto" w:sz="6" w:space="0"/>
                  </w:tcBorders>
                  <w:vAlign w:val="center"/>
                </w:tcPr>
                <w:p>
                  <w:pPr>
                    <w:widowControl/>
                    <w:jc w:val="left"/>
                    <w:rPr>
                      <w:rFonts w:ascii="Calibri" w:hAnsi="Calibri"/>
                      <w:szCs w:val="21"/>
                    </w:rPr>
                  </w:pPr>
                </w:p>
              </w:tc>
              <w:tc>
                <w:tcPr>
                  <w:tcW w:w="705" w:type="pct"/>
                  <w:tcBorders>
                    <w:top w:val="single" w:color="auto" w:sz="6" w:space="0"/>
                    <w:left w:val="single" w:color="auto" w:sz="6" w:space="0"/>
                    <w:bottom w:val="single" w:color="auto" w:sz="6" w:space="0"/>
                    <w:right w:val="single" w:color="auto" w:sz="6" w:space="0"/>
                  </w:tcBorders>
                  <w:vAlign w:val="center"/>
                </w:tcPr>
                <w:p>
                  <w:pPr>
                    <w:jc w:val="center"/>
                    <w:rPr>
                      <w:rFonts w:ascii="Calibri" w:hAnsi="Calibri"/>
                    </w:rPr>
                  </w:pPr>
                  <w:r>
                    <w:rPr>
                      <w:rFonts w:ascii="Calibri" w:hAnsi="Calibri"/>
                    </w:rPr>
                    <w:t>PM</w:t>
                  </w:r>
                  <w:r>
                    <w:rPr>
                      <w:rFonts w:ascii="Calibri" w:hAnsi="Calibri"/>
                      <w:vertAlign w:val="subscript"/>
                    </w:rPr>
                    <w:t>2.5</w:t>
                  </w:r>
                </w:p>
              </w:tc>
              <w:tc>
                <w:tcPr>
                  <w:tcW w:w="1177" w:type="pct"/>
                  <w:tcBorders>
                    <w:top w:val="single" w:color="auto" w:sz="6" w:space="0"/>
                    <w:left w:val="single" w:color="auto" w:sz="6" w:space="0"/>
                    <w:bottom w:val="single" w:color="auto" w:sz="6" w:space="0"/>
                    <w:right w:val="single" w:color="auto" w:sz="6" w:space="0"/>
                  </w:tcBorders>
                  <w:vAlign w:val="center"/>
                </w:tcPr>
                <w:p>
                  <w:pPr>
                    <w:jc w:val="center"/>
                    <w:rPr>
                      <w:rFonts w:ascii="Calibri" w:hAnsi="Calibri"/>
                    </w:rPr>
                  </w:pPr>
                  <w:r>
                    <w:rPr>
                      <w:rFonts w:hint="eastAsia" w:ascii="Calibri" w:hAnsi="Calibri"/>
                    </w:rPr>
                    <w:t>年平均</w:t>
                  </w:r>
                </w:p>
              </w:tc>
              <w:tc>
                <w:tcPr>
                  <w:tcW w:w="862" w:type="pct"/>
                  <w:tcBorders>
                    <w:top w:val="single" w:color="auto" w:sz="6" w:space="0"/>
                    <w:left w:val="single" w:color="auto" w:sz="6" w:space="0"/>
                    <w:bottom w:val="single" w:color="auto" w:sz="6" w:space="0"/>
                    <w:right w:val="single" w:color="auto" w:sz="6" w:space="0"/>
                  </w:tcBorders>
                  <w:vAlign w:val="center"/>
                </w:tcPr>
                <w:p>
                  <w:pPr>
                    <w:pStyle w:val="218"/>
                    <w:rPr>
                      <w:rFonts w:ascii="Calibri" w:hAnsi="Calibri"/>
                      <w:szCs w:val="21"/>
                    </w:rPr>
                  </w:pPr>
                  <w:r>
                    <w:rPr>
                      <w:rFonts w:hint="eastAsia" w:ascii="Calibri" w:hAnsi="Calibri"/>
                      <w:szCs w:val="21"/>
                    </w:rPr>
                    <w:t>58</w:t>
                  </w:r>
                </w:p>
              </w:tc>
              <w:tc>
                <w:tcPr>
                  <w:tcW w:w="784" w:type="pct"/>
                  <w:tcBorders>
                    <w:top w:val="single" w:color="auto" w:sz="6" w:space="0"/>
                    <w:left w:val="single" w:color="auto" w:sz="6" w:space="0"/>
                    <w:bottom w:val="single" w:color="auto" w:sz="6" w:space="0"/>
                    <w:right w:val="single" w:color="auto" w:sz="6" w:space="0"/>
                  </w:tcBorders>
                  <w:vAlign w:val="center"/>
                </w:tcPr>
                <w:p>
                  <w:pPr>
                    <w:pStyle w:val="218"/>
                    <w:rPr>
                      <w:rFonts w:ascii="Calibri" w:hAnsi="Calibri"/>
                      <w:szCs w:val="21"/>
                    </w:rPr>
                  </w:pPr>
                  <w:r>
                    <w:rPr>
                      <w:rFonts w:ascii="Calibri" w:hAnsi="Calibri"/>
                      <w:szCs w:val="21"/>
                    </w:rPr>
                    <w:t>35</w:t>
                  </w:r>
                </w:p>
              </w:tc>
              <w:tc>
                <w:tcPr>
                  <w:tcW w:w="863" w:type="pct"/>
                  <w:tcBorders>
                    <w:top w:val="single" w:color="auto" w:sz="6" w:space="0"/>
                    <w:left w:val="single" w:color="auto" w:sz="6" w:space="0"/>
                    <w:bottom w:val="single" w:color="auto" w:sz="6" w:space="0"/>
                    <w:right w:val="nil"/>
                  </w:tcBorders>
                  <w:vAlign w:val="center"/>
                </w:tcPr>
                <w:p>
                  <w:pPr>
                    <w:jc w:val="center"/>
                    <w:rPr>
                      <w:rFonts w:ascii="Calibri" w:hAnsi="Calibri"/>
                    </w:rPr>
                  </w:pPr>
                  <w:r>
                    <w:rPr>
                      <w:rFonts w:hint="eastAsia" w:ascii="Calibri" w:hAnsi="Calibri"/>
                    </w:rPr>
                    <w:t>超标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609" w:type="pct"/>
                  <w:vMerge w:val="continue"/>
                  <w:tcBorders>
                    <w:top w:val="single" w:color="auto" w:sz="6" w:space="0"/>
                    <w:left w:val="nil"/>
                    <w:bottom w:val="single" w:color="auto" w:sz="12" w:space="0"/>
                    <w:right w:val="single" w:color="auto" w:sz="6" w:space="0"/>
                  </w:tcBorders>
                  <w:vAlign w:val="center"/>
                </w:tcPr>
                <w:p>
                  <w:pPr>
                    <w:widowControl/>
                    <w:jc w:val="left"/>
                    <w:rPr>
                      <w:rFonts w:ascii="Calibri" w:hAnsi="Calibri"/>
                      <w:szCs w:val="21"/>
                    </w:rPr>
                  </w:pPr>
                </w:p>
              </w:tc>
              <w:tc>
                <w:tcPr>
                  <w:tcW w:w="705" w:type="pct"/>
                  <w:tcBorders>
                    <w:top w:val="single" w:color="auto" w:sz="6" w:space="0"/>
                    <w:left w:val="single" w:color="auto" w:sz="6" w:space="0"/>
                    <w:bottom w:val="single" w:color="auto" w:sz="6" w:space="0"/>
                    <w:right w:val="single" w:color="auto" w:sz="6" w:space="0"/>
                  </w:tcBorders>
                  <w:vAlign w:val="center"/>
                </w:tcPr>
                <w:p>
                  <w:pPr>
                    <w:jc w:val="center"/>
                    <w:rPr>
                      <w:rFonts w:ascii="Calibri" w:hAnsi="Calibri"/>
                    </w:rPr>
                  </w:pPr>
                  <w:r>
                    <w:rPr>
                      <w:rFonts w:ascii="Calibri" w:hAnsi="Calibri"/>
                    </w:rPr>
                    <w:t>O</w:t>
                  </w:r>
                  <w:r>
                    <w:rPr>
                      <w:rFonts w:ascii="Calibri" w:hAnsi="Calibri"/>
                      <w:vertAlign w:val="subscript"/>
                    </w:rPr>
                    <w:t>3</w:t>
                  </w:r>
                </w:p>
              </w:tc>
              <w:tc>
                <w:tcPr>
                  <w:tcW w:w="1177" w:type="pct"/>
                  <w:tcBorders>
                    <w:top w:val="single" w:color="auto" w:sz="6" w:space="0"/>
                    <w:left w:val="single" w:color="auto" w:sz="6" w:space="0"/>
                    <w:bottom w:val="single" w:color="auto" w:sz="6" w:space="0"/>
                    <w:right w:val="single" w:color="auto" w:sz="6" w:space="0"/>
                  </w:tcBorders>
                  <w:vAlign w:val="center"/>
                </w:tcPr>
                <w:p>
                  <w:pPr>
                    <w:jc w:val="center"/>
                    <w:rPr>
                      <w:rFonts w:ascii="Calibri" w:hAnsi="Calibri"/>
                    </w:rPr>
                  </w:pPr>
                  <w:r>
                    <w:rPr>
                      <w:rFonts w:hint="eastAsia" w:ascii="Calibri" w:hAnsi="Calibri"/>
                    </w:rPr>
                    <w:t>日最大</w:t>
                  </w:r>
                  <w:r>
                    <w:rPr>
                      <w:rFonts w:ascii="Calibri" w:hAnsi="Calibri"/>
                    </w:rPr>
                    <w:t>8</w:t>
                  </w:r>
                  <w:r>
                    <w:rPr>
                      <w:rFonts w:hint="eastAsia" w:ascii="Calibri" w:hAnsi="Calibri"/>
                    </w:rPr>
                    <w:t>小时平均</w:t>
                  </w:r>
                </w:p>
              </w:tc>
              <w:tc>
                <w:tcPr>
                  <w:tcW w:w="862" w:type="pct"/>
                  <w:tcBorders>
                    <w:top w:val="single" w:color="auto" w:sz="6" w:space="0"/>
                    <w:left w:val="single" w:color="auto" w:sz="6" w:space="0"/>
                    <w:bottom w:val="single" w:color="auto" w:sz="6" w:space="0"/>
                    <w:right w:val="single" w:color="auto" w:sz="6" w:space="0"/>
                  </w:tcBorders>
                  <w:vAlign w:val="center"/>
                </w:tcPr>
                <w:p>
                  <w:pPr>
                    <w:pStyle w:val="218"/>
                    <w:rPr>
                      <w:rFonts w:ascii="Calibri" w:hAnsi="Calibri"/>
                      <w:szCs w:val="21"/>
                    </w:rPr>
                  </w:pPr>
                  <w:r>
                    <w:rPr>
                      <w:rFonts w:hint="eastAsia" w:ascii="Calibri" w:hAnsi="Calibri"/>
                      <w:szCs w:val="21"/>
                    </w:rPr>
                    <w:t>98</w:t>
                  </w:r>
                </w:p>
              </w:tc>
              <w:tc>
                <w:tcPr>
                  <w:tcW w:w="784" w:type="pct"/>
                  <w:tcBorders>
                    <w:top w:val="single" w:color="auto" w:sz="6" w:space="0"/>
                    <w:left w:val="single" w:color="auto" w:sz="6" w:space="0"/>
                    <w:bottom w:val="single" w:color="auto" w:sz="6" w:space="0"/>
                    <w:right w:val="single" w:color="auto" w:sz="6" w:space="0"/>
                  </w:tcBorders>
                  <w:vAlign w:val="center"/>
                </w:tcPr>
                <w:p>
                  <w:pPr>
                    <w:pStyle w:val="218"/>
                    <w:rPr>
                      <w:rFonts w:ascii="Calibri" w:hAnsi="Calibri"/>
                      <w:szCs w:val="21"/>
                    </w:rPr>
                  </w:pPr>
                  <w:r>
                    <w:rPr>
                      <w:rFonts w:ascii="Calibri" w:hAnsi="Calibri"/>
                      <w:szCs w:val="21"/>
                    </w:rPr>
                    <w:t>160</w:t>
                  </w:r>
                </w:p>
              </w:tc>
              <w:tc>
                <w:tcPr>
                  <w:tcW w:w="863" w:type="pct"/>
                  <w:tcBorders>
                    <w:top w:val="single" w:color="auto" w:sz="6" w:space="0"/>
                    <w:left w:val="single" w:color="auto" w:sz="6" w:space="0"/>
                    <w:bottom w:val="single" w:color="auto" w:sz="6" w:space="0"/>
                    <w:right w:val="nil"/>
                  </w:tcBorders>
                  <w:vAlign w:val="center"/>
                </w:tcPr>
                <w:p>
                  <w:pPr>
                    <w:jc w:val="center"/>
                    <w:rPr>
                      <w:rFonts w:ascii="Calibri" w:hAnsi="Calibri"/>
                    </w:rPr>
                  </w:pPr>
                  <w:r>
                    <w:rPr>
                      <w:rFonts w:hint="eastAsia" w:ascii="Calibri" w:hAnsi="Calibri"/>
                    </w:rPr>
                    <w:t>达标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609" w:type="pct"/>
                  <w:vMerge w:val="continue"/>
                  <w:tcBorders>
                    <w:top w:val="single" w:color="auto" w:sz="6" w:space="0"/>
                    <w:left w:val="nil"/>
                    <w:bottom w:val="single" w:color="auto" w:sz="12" w:space="0"/>
                    <w:right w:val="single" w:color="auto" w:sz="6" w:space="0"/>
                  </w:tcBorders>
                  <w:vAlign w:val="center"/>
                </w:tcPr>
                <w:p>
                  <w:pPr>
                    <w:widowControl/>
                    <w:jc w:val="left"/>
                    <w:rPr>
                      <w:rFonts w:ascii="Calibri" w:hAnsi="Calibri"/>
                      <w:szCs w:val="21"/>
                    </w:rPr>
                  </w:pPr>
                </w:p>
              </w:tc>
              <w:tc>
                <w:tcPr>
                  <w:tcW w:w="705" w:type="pct"/>
                  <w:tcBorders>
                    <w:top w:val="single" w:color="auto" w:sz="6" w:space="0"/>
                    <w:left w:val="single" w:color="auto" w:sz="6" w:space="0"/>
                    <w:bottom w:val="single" w:color="auto" w:sz="12" w:space="0"/>
                    <w:right w:val="single" w:color="auto" w:sz="6" w:space="0"/>
                  </w:tcBorders>
                  <w:vAlign w:val="center"/>
                </w:tcPr>
                <w:p>
                  <w:pPr>
                    <w:jc w:val="center"/>
                    <w:rPr>
                      <w:rFonts w:ascii="Calibri" w:hAnsi="Calibri"/>
                    </w:rPr>
                  </w:pPr>
                  <w:r>
                    <w:rPr>
                      <w:rFonts w:ascii="Calibri" w:hAnsi="Calibri"/>
                    </w:rPr>
                    <w:t>CO</w:t>
                  </w:r>
                </w:p>
              </w:tc>
              <w:tc>
                <w:tcPr>
                  <w:tcW w:w="1177" w:type="pct"/>
                  <w:tcBorders>
                    <w:top w:val="single" w:color="auto" w:sz="6" w:space="0"/>
                    <w:left w:val="single" w:color="auto" w:sz="6" w:space="0"/>
                    <w:bottom w:val="single" w:color="auto" w:sz="12" w:space="0"/>
                    <w:right w:val="single" w:color="auto" w:sz="6" w:space="0"/>
                  </w:tcBorders>
                  <w:vAlign w:val="center"/>
                </w:tcPr>
                <w:p>
                  <w:pPr>
                    <w:jc w:val="center"/>
                    <w:rPr>
                      <w:rFonts w:ascii="Calibri" w:hAnsi="Calibri"/>
                    </w:rPr>
                  </w:pPr>
                  <w:r>
                    <w:rPr>
                      <w:rFonts w:ascii="Calibri" w:hAnsi="Calibri"/>
                    </w:rPr>
                    <w:t>24</w:t>
                  </w:r>
                  <w:r>
                    <w:rPr>
                      <w:rFonts w:hint="eastAsia" w:ascii="Calibri" w:hAnsi="Calibri"/>
                    </w:rPr>
                    <w:t>小时平均</w:t>
                  </w:r>
                </w:p>
              </w:tc>
              <w:tc>
                <w:tcPr>
                  <w:tcW w:w="862" w:type="pct"/>
                  <w:tcBorders>
                    <w:top w:val="single" w:color="auto" w:sz="6" w:space="0"/>
                    <w:left w:val="single" w:color="auto" w:sz="6" w:space="0"/>
                    <w:bottom w:val="single" w:color="auto" w:sz="12" w:space="0"/>
                    <w:right w:val="single" w:color="auto" w:sz="6" w:space="0"/>
                  </w:tcBorders>
                  <w:vAlign w:val="center"/>
                </w:tcPr>
                <w:p>
                  <w:pPr>
                    <w:jc w:val="center"/>
                    <w:rPr>
                      <w:rFonts w:ascii="Calibri" w:hAnsi="Calibri"/>
                    </w:rPr>
                  </w:pPr>
                  <w:r>
                    <w:rPr>
                      <w:rFonts w:ascii="Calibri" w:hAnsi="Calibri"/>
                    </w:rPr>
                    <w:t>2.135</w:t>
                  </w:r>
                </w:p>
              </w:tc>
              <w:tc>
                <w:tcPr>
                  <w:tcW w:w="784" w:type="pct"/>
                  <w:tcBorders>
                    <w:top w:val="single" w:color="auto" w:sz="6" w:space="0"/>
                    <w:left w:val="single" w:color="auto" w:sz="6" w:space="0"/>
                    <w:bottom w:val="single" w:color="auto" w:sz="12" w:space="0"/>
                    <w:right w:val="single" w:color="auto" w:sz="6" w:space="0"/>
                  </w:tcBorders>
                  <w:vAlign w:val="center"/>
                </w:tcPr>
                <w:p>
                  <w:pPr>
                    <w:jc w:val="center"/>
                    <w:rPr>
                      <w:rFonts w:ascii="Calibri" w:hAnsi="Calibri"/>
                    </w:rPr>
                  </w:pPr>
                  <w:r>
                    <w:rPr>
                      <w:rFonts w:ascii="Calibri" w:hAnsi="Calibri"/>
                    </w:rPr>
                    <w:t>4</w:t>
                  </w:r>
                </w:p>
              </w:tc>
              <w:tc>
                <w:tcPr>
                  <w:tcW w:w="863" w:type="pct"/>
                  <w:tcBorders>
                    <w:top w:val="single" w:color="auto" w:sz="6" w:space="0"/>
                    <w:left w:val="single" w:color="auto" w:sz="6" w:space="0"/>
                    <w:bottom w:val="single" w:color="auto" w:sz="12" w:space="0"/>
                    <w:right w:val="nil"/>
                  </w:tcBorders>
                  <w:vAlign w:val="center"/>
                </w:tcPr>
                <w:p>
                  <w:pPr>
                    <w:jc w:val="center"/>
                    <w:rPr>
                      <w:rFonts w:ascii="Calibri" w:hAnsi="Calibri"/>
                    </w:rPr>
                  </w:pPr>
                  <w:r>
                    <w:rPr>
                      <w:rFonts w:hint="eastAsia" w:ascii="Calibri" w:hAnsi="Calibri"/>
                    </w:rPr>
                    <w:t>达标</w:t>
                  </w:r>
                </w:p>
              </w:tc>
            </w:tr>
          </w:tbl>
          <w:p>
            <w:pPr>
              <w:pStyle w:val="68"/>
              <w:spacing w:before="0" w:beforeAutospacing="0" w:after="0" w:afterAutospacing="0" w:line="520" w:lineRule="exact"/>
              <w:ind w:firstLine="480" w:firstLineChars="200"/>
              <w:jc w:val="both"/>
              <w:rPr>
                <w:rFonts w:hint="default" w:ascii="Times New Roman" w:hAnsi="Times New Roman"/>
                <w:kern w:val="2"/>
                <w:szCs w:val="22"/>
                <w:lang w:val="en-US" w:eastAsia="zh-CN" w:bidi="ar"/>
              </w:rPr>
            </w:pPr>
            <w:r>
              <w:rPr>
                <w:rFonts w:hint="default" w:ascii="Times New Roman" w:hAnsi="Times New Roman"/>
                <w:kern w:val="2"/>
                <w:szCs w:val="22"/>
                <w:lang w:val="en-US" w:eastAsia="zh-CN" w:bidi="ar"/>
              </w:rPr>
              <w:t>由上表可知，区域环境空气质量除PM</w:t>
            </w:r>
            <w:r>
              <w:rPr>
                <w:rFonts w:hint="default" w:ascii="Times New Roman" w:hAnsi="Times New Roman"/>
                <w:kern w:val="2"/>
                <w:szCs w:val="22"/>
                <w:vertAlign w:val="subscript"/>
                <w:lang w:val="en-US" w:eastAsia="zh-CN" w:bidi="ar"/>
              </w:rPr>
              <w:t>10</w:t>
            </w:r>
            <w:r>
              <w:rPr>
                <w:rFonts w:hint="default" w:ascii="Times New Roman" w:hAnsi="Times New Roman"/>
                <w:kern w:val="2"/>
                <w:szCs w:val="22"/>
                <w:lang w:val="en-US" w:eastAsia="zh-CN" w:bidi="ar"/>
              </w:rPr>
              <w:t>、PM</w:t>
            </w:r>
            <w:r>
              <w:rPr>
                <w:rFonts w:hint="default" w:ascii="Times New Roman" w:hAnsi="Times New Roman"/>
                <w:kern w:val="2"/>
                <w:szCs w:val="22"/>
                <w:vertAlign w:val="subscript"/>
                <w:lang w:val="en-US" w:eastAsia="zh-CN" w:bidi="ar"/>
              </w:rPr>
              <w:t>2.5</w:t>
            </w:r>
            <w:r>
              <w:rPr>
                <w:rFonts w:hint="default" w:ascii="Times New Roman" w:hAnsi="Times New Roman"/>
                <w:kern w:val="2"/>
                <w:szCs w:val="22"/>
                <w:lang w:val="en-US" w:eastAsia="zh-CN" w:bidi="ar"/>
              </w:rPr>
              <w:t>超标外，其余各监测因子均达标。为了深入推进大气污染防治工作，有效降低PM</w:t>
            </w:r>
            <w:r>
              <w:rPr>
                <w:rFonts w:hint="default" w:ascii="Times New Roman" w:hAnsi="Times New Roman"/>
                <w:kern w:val="2"/>
                <w:szCs w:val="22"/>
                <w:vertAlign w:val="subscript"/>
                <w:lang w:val="en-US" w:eastAsia="zh-CN" w:bidi="ar"/>
              </w:rPr>
              <w:t>2.5</w:t>
            </w:r>
            <w:r>
              <w:rPr>
                <w:rFonts w:hint="default" w:ascii="Times New Roman" w:hAnsi="Times New Roman"/>
                <w:kern w:val="2"/>
                <w:szCs w:val="22"/>
                <w:lang w:val="en-US" w:eastAsia="zh-CN" w:bidi="ar"/>
              </w:rPr>
              <w:t>浓度，持续改善空气质量，平顶山市委办公室、市政府办公室印发了《平顶山市持续改善环境空气质量工作方案》，从大力降低燃煤消耗，加强工业企业深度治理，加快创建绿色企业，深度整治涉车涉油污染，抓好城乡接合部及县市污染整治，严格行业准入，优化调整运输结构，持续抓好扬尘污染、秸秆禁烧、禁燃禁放污染防治，坚持每周开展城市清洁行动等方面，持续改善区域环境空气质量。</w:t>
            </w:r>
          </w:p>
          <w:p>
            <w:pPr>
              <w:pStyle w:val="68"/>
              <w:spacing w:before="0" w:beforeAutospacing="0" w:after="0" w:afterAutospacing="0" w:line="520" w:lineRule="exact"/>
              <w:ind w:firstLine="480" w:firstLineChars="200"/>
              <w:jc w:val="both"/>
              <w:rPr>
                <w:rFonts w:ascii="Times New Roman" w:hAnsi="Times New Roman"/>
                <w:kern w:val="2"/>
                <w:szCs w:val="22"/>
                <w:lang w:val="en-US" w:eastAsia="zh-CN" w:bidi="ar"/>
              </w:rPr>
            </w:pPr>
            <w:r>
              <w:rPr>
                <w:rFonts w:hint="default" w:ascii="Times New Roman" w:hAnsi="Times New Roman"/>
                <w:kern w:val="2"/>
                <w:szCs w:val="22"/>
                <w:lang w:val="en-US" w:eastAsia="zh-CN" w:bidi="ar"/>
              </w:rPr>
              <w:t>本项目施工期要求严格按照大气污染攻坚战的要求进行，降低施工活动对周围环境的影响。</w:t>
            </w:r>
          </w:p>
          <w:p>
            <w:pPr>
              <w:pStyle w:val="44"/>
              <w:spacing w:after="0" w:line="520" w:lineRule="exact"/>
              <w:ind w:left="0" w:leftChars="0" w:firstLine="482" w:firstLineChars="200"/>
              <w:rPr>
                <w:rFonts w:ascii="Calibri" w:hAnsi="Calibri"/>
                <w:b/>
                <w:sz w:val="24"/>
              </w:rPr>
            </w:pPr>
            <w:r>
              <w:rPr>
                <w:rFonts w:ascii="Calibri" w:hAnsi="Calibri"/>
                <w:b/>
                <w:sz w:val="24"/>
              </w:rPr>
              <w:t>2、地表水环境质量现状</w:t>
            </w:r>
          </w:p>
          <w:p>
            <w:pPr>
              <w:adjustRightInd w:val="0"/>
              <w:snapToGrid w:val="0"/>
              <w:spacing w:line="520" w:lineRule="exact"/>
              <w:ind w:firstLine="480" w:firstLineChars="200"/>
              <w:jc w:val="left"/>
              <w:rPr>
                <w:rFonts w:ascii="Calibri" w:hAnsi="Calibri"/>
                <w:color w:val="000000"/>
                <w:sz w:val="24"/>
                <w:highlight w:val="none"/>
              </w:rPr>
            </w:pPr>
            <w:r>
              <w:rPr>
                <w:rFonts w:hint="eastAsia" w:ascii="Calibri" w:hAnsi="Calibri"/>
                <w:color w:val="000000"/>
                <w:sz w:val="24"/>
                <w:highlight w:val="none"/>
              </w:rPr>
              <w:t>为了解本项目区域地表水体的水质现状，本次评价采用平顶山市201</w:t>
            </w:r>
            <w:r>
              <w:rPr>
                <w:rFonts w:hint="eastAsia" w:ascii="Calibri" w:hAnsi="Calibri"/>
                <w:color w:val="000000"/>
                <w:sz w:val="24"/>
                <w:highlight w:val="none"/>
                <w:lang w:val="en-US" w:eastAsia="zh-CN"/>
              </w:rPr>
              <w:t>8</w:t>
            </w:r>
            <w:r>
              <w:rPr>
                <w:rFonts w:hint="eastAsia" w:ascii="Calibri" w:hAnsi="Calibri"/>
                <w:color w:val="000000"/>
                <w:sz w:val="24"/>
                <w:highlight w:val="none"/>
              </w:rPr>
              <w:t>年年鉴中</w:t>
            </w:r>
            <w:r>
              <w:rPr>
                <w:rFonts w:hint="eastAsia" w:ascii="Calibri" w:hAnsi="Calibri"/>
                <w:color w:val="000000"/>
                <w:sz w:val="24"/>
                <w:highlight w:val="none"/>
                <w:lang w:val="en-US" w:eastAsia="zh-CN"/>
              </w:rPr>
              <w:t>5</w:t>
            </w:r>
            <w:r>
              <w:rPr>
                <w:rFonts w:ascii="Calibri" w:hAnsi="Calibri"/>
              </w:rPr>
              <w:t>～</w:t>
            </w:r>
            <w:r>
              <w:rPr>
                <w:rFonts w:hint="eastAsia" w:ascii="Calibri" w:hAnsi="Calibri"/>
                <w:color w:val="000000"/>
                <w:sz w:val="24"/>
                <w:highlight w:val="none"/>
                <w:lang w:val="en-US" w:eastAsia="zh-CN"/>
              </w:rPr>
              <w:t>6月份</w:t>
            </w:r>
            <w:r>
              <w:rPr>
                <w:rFonts w:hint="eastAsia" w:ascii="Calibri" w:hAnsi="Calibri"/>
                <w:color w:val="000000"/>
                <w:sz w:val="24"/>
                <w:highlight w:val="none"/>
              </w:rPr>
              <w:t>对</w:t>
            </w:r>
            <w:r>
              <w:rPr>
                <w:rFonts w:hint="eastAsia" w:ascii="Calibri" w:hAnsi="Calibri"/>
                <w:color w:val="000000"/>
                <w:sz w:val="24"/>
                <w:highlight w:val="none"/>
                <w:lang w:eastAsia="zh-CN"/>
              </w:rPr>
              <w:t>澧河</w:t>
            </w:r>
            <w:r>
              <w:rPr>
                <w:rFonts w:hint="eastAsia" w:ascii="Calibri" w:hAnsi="Calibri"/>
                <w:color w:val="000000"/>
                <w:sz w:val="24"/>
                <w:highlight w:val="none"/>
              </w:rPr>
              <w:t>叶</w:t>
            </w:r>
            <w:r>
              <w:rPr>
                <w:rFonts w:hint="eastAsia" w:ascii="Calibri" w:hAnsi="Calibri"/>
                <w:color w:val="000000"/>
                <w:sz w:val="24"/>
                <w:highlight w:val="none"/>
                <w:lang w:eastAsia="zh-CN"/>
              </w:rPr>
              <w:t>舞公</w:t>
            </w:r>
            <w:r>
              <w:rPr>
                <w:rFonts w:hint="eastAsia" w:ascii="Calibri" w:hAnsi="Calibri"/>
                <w:color w:val="000000"/>
                <w:sz w:val="24"/>
                <w:highlight w:val="none"/>
              </w:rPr>
              <w:t>桥断面</w:t>
            </w:r>
            <w:r>
              <w:rPr>
                <w:rFonts w:hint="eastAsia" w:ascii="Calibri" w:hAnsi="Calibri"/>
                <w:color w:val="000000"/>
                <w:sz w:val="24"/>
                <w:highlight w:val="none"/>
                <w:lang w:eastAsia="zh-CN"/>
              </w:rPr>
              <w:t>、灰河叶县水寨屈庄断面</w:t>
            </w:r>
            <w:r>
              <w:rPr>
                <w:rFonts w:hint="eastAsia" w:ascii="Calibri" w:hAnsi="Calibri"/>
                <w:color w:val="000000"/>
                <w:sz w:val="24"/>
                <w:highlight w:val="none"/>
              </w:rPr>
              <w:t>的检测数据，其检测结果见下表</w:t>
            </w:r>
            <w:r>
              <w:rPr>
                <w:rFonts w:hint="eastAsia" w:ascii="Calibri"/>
                <w:color w:val="000000"/>
                <w:kern w:val="0"/>
                <w:sz w:val="24"/>
                <w:highlight w:val="none"/>
              </w:rPr>
              <w:t>。</w:t>
            </w:r>
            <w:r>
              <w:rPr>
                <w:rFonts w:hint="eastAsia" w:ascii="Calibri" w:hAnsi="Calibri"/>
                <w:sz w:val="24"/>
                <w:highlight w:val="none"/>
              </w:rPr>
              <w:t>检测</w:t>
            </w:r>
            <w:r>
              <w:rPr>
                <w:rFonts w:ascii="Calibri" w:hAnsi="Calibri"/>
                <w:sz w:val="24"/>
                <w:highlight w:val="none"/>
              </w:rPr>
              <w:t>数据</w:t>
            </w:r>
            <w:r>
              <w:rPr>
                <w:rFonts w:hint="eastAsia" w:ascii="Calibri" w:hAnsi="Calibri"/>
                <w:sz w:val="24"/>
                <w:highlight w:val="none"/>
              </w:rPr>
              <w:t>及其分析</w:t>
            </w:r>
            <w:r>
              <w:rPr>
                <w:rFonts w:ascii="Calibri" w:hAnsi="Calibri"/>
                <w:sz w:val="24"/>
                <w:highlight w:val="none"/>
              </w:rPr>
              <w:t>详见下表：</w:t>
            </w:r>
          </w:p>
          <w:p>
            <w:pPr>
              <w:spacing w:line="520" w:lineRule="exact"/>
              <w:ind w:firstLine="470" w:firstLineChars="196"/>
              <w:rPr>
                <w:rFonts w:ascii="Calibri" w:hAnsi="Calibri" w:eastAsia="黑体"/>
                <w:color w:val="000000"/>
                <w:sz w:val="24"/>
                <w:highlight w:val="none"/>
              </w:rPr>
            </w:pPr>
          </w:p>
          <w:p>
            <w:pPr>
              <w:spacing w:line="520" w:lineRule="exact"/>
              <w:ind w:firstLine="470" w:firstLineChars="196"/>
              <w:rPr>
                <w:rFonts w:eastAsia="黑体"/>
                <w:bCs/>
                <w:color w:val="000000"/>
                <w:sz w:val="24"/>
                <w:highlight w:val="none"/>
              </w:rPr>
            </w:pPr>
            <w:r>
              <w:rPr>
                <w:rFonts w:ascii="Calibri" w:hAnsi="Calibri" w:eastAsia="黑体"/>
                <w:color w:val="000000"/>
                <w:sz w:val="24"/>
                <w:highlight w:val="none"/>
              </w:rPr>
              <w:t>表</w:t>
            </w:r>
            <w:r>
              <w:rPr>
                <w:rFonts w:hint="eastAsia" w:ascii="Calibri" w:hAnsi="Calibri" w:eastAsia="黑体"/>
                <w:color w:val="000000"/>
                <w:sz w:val="24"/>
                <w:highlight w:val="none"/>
                <w:lang w:val="en-US" w:eastAsia="zh-CN"/>
              </w:rPr>
              <w:t>9</w:t>
            </w:r>
            <w:r>
              <w:rPr>
                <w:rFonts w:hint="eastAsia" w:ascii="黑体" w:eastAsia="黑体"/>
                <w:color w:val="000000"/>
                <w:sz w:val="24"/>
                <w:highlight w:val="none"/>
              </w:rPr>
              <w:t xml:space="preserve">                     地表水现状监测统计结果                </w:t>
            </w:r>
            <w:r>
              <w:rPr>
                <w:rFonts w:ascii="Calibri"/>
                <w:color w:val="000000"/>
                <w:szCs w:val="21"/>
                <w:highlight w:val="none"/>
              </w:rPr>
              <w:t>单位</w:t>
            </w:r>
            <w:r>
              <w:rPr>
                <w:rFonts w:hint="eastAsia" w:ascii="Calibri"/>
                <w:color w:val="000000"/>
                <w:szCs w:val="21"/>
                <w:highlight w:val="none"/>
              </w:rPr>
              <w:t>：</w:t>
            </w:r>
            <w:r>
              <w:rPr>
                <w:rFonts w:ascii="Calibri" w:hAnsi="Calibri"/>
                <w:color w:val="000000"/>
                <w:szCs w:val="21"/>
                <w:highlight w:val="none"/>
              </w:rPr>
              <w:t>mg/L</w:t>
            </w:r>
          </w:p>
          <w:tbl>
            <w:tblPr>
              <w:tblStyle w:val="72"/>
              <w:tblW w:w="5000" w:type="pct"/>
              <w:jc w:val="center"/>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autofit"/>
              <w:tblCellMar>
                <w:top w:w="0" w:type="dxa"/>
                <w:left w:w="108" w:type="dxa"/>
                <w:bottom w:w="0" w:type="dxa"/>
                <w:right w:w="108" w:type="dxa"/>
              </w:tblCellMar>
            </w:tblPr>
            <w:tblGrid>
              <w:gridCol w:w="1185"/>
              <w:gridCol w:w="1822"/>
              <w:gridCol w:w="1862"/>
              <w:gridCol w:w="1547"/>
              <w:gridCol w:w="1805"/>
              <w:gridCol w:w="1285"/>
            </w:tblGrid>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35" w:hRule="atLeast"/>
                <w:jc w:val="center"/>
              </w:trPr>
              <w:tc>
                <w:tcPr>
                  <w:tcW w:w="623" w:type="pct"/>
                  <w:vAlign w:val="center"/>
                </w:tcPr>
                <w:p>
                  <w:pPr>
                    <w:jc w:val="center"/>
                    <w:rPr>
                      <w:rFonts w:ascii="Calibri" w:hAnsi="Calibri"/>
                      <w:szCs w:val="21"/>
                    </w:rPr>
                  </w:pPr>
                  <w:r>
                    <w:rPr>
                      <w:rFonts w:ascii="Calibri" w:hAnsi="Calibri"/>
                    </w:rPr>
                    <w:t>检测点位</w:t>
                  </w:r>
                </w:p>
              </w:tc>
              <w:tc>
                <w:tcPr>
                  <w:tcW w:w="958" w:type="pct"/>
                  <w:vAlign w:val="center"/>
                </w:tcPr>
                <w:p>
                  <w:pPr>
                    <w:jc w:val="center"/>
                    <w:rPr>
                      <w:rFonts w:ascii="Calibri" w:hAnsi="Calibri"/>
                    </w:rPr>
                  </w:pPr>
                  <w:r>
                    <w:rPr>
                      <w:rFonts w:ascii="Calibri" w:hAnsi="Calibri"/>
                    </w:rPr>
                    <w:t>检测因子</w:t>
                  </w:r>
                </w:p>
              </w:tc>
              <w:tc>
                <w:tcPr>
                  <w:tcW w:w="979" w:type="pct"/>
                  <w:vAlign w:val="center"/>
                </w:tcPr>
                <w:p>
                  <w:pPr>
                    <w:jc w:val="center"/>
                    <w:rPr>
                      <w:rFonts w:ascii="Calibri" w:hAnsi="Calibri"/>
                    </w:rPr>
                  </w:pPr>
                  <w:r>
                    <w:rPr>
                      <w:rFonts w:ascii="Calibri" w:hAnsi="Calibri"/>
                    </w:rPr>
                    <w:t>检测值</w:t>
                  </w:r>
                </w:p>
              </w:tc>
              <w:tc>
                <w:tcPr>
                  <w:tcW w:w="813" w:type="pct"/>
                  <w:vAlign w:val="center"/>
                </w:tcPr>
                <w:p>
                  <w:pPr>
                    <w:jc w:val="center"/>
                    <w:rPr>
                      <w:rFonts w:ascii="Calibri" w:hAnsi="Calibri"/>
                    </w:rPr>
                  </w:pPr>
                  <w:r>
                    <w:rPr>
                      <w:rFonts w:ascii="Calibri" w:hAnsi="Calibri"/>
                    </w:rPr>
                    <w:t>标准限值</w:t>
                  </w:r>
                </w:p>
              </w:tc>
              <w:tc>
                <w:tcPr>
                  <w:tcW w:w="949" w:type="pct"/>
                  <w:vAlign w:val="center"/>
                </w:tcPr>
                <w:p>
                  <w:pPr>
                    <w:jc w:val="center"/>
                    <w:rPr>
                      <w:rFonts w:ascii="Calibri" w:hAnsi="Calibri"/>
                    </w:rPr>
                  </w:pPr>
                  <w:r>
                    <w:rPr>
                      <w:rFonts w:ascii="Calibri" w:hAnsi="Calibri"/>
                    </w:rPr>
                    <w:t>标准指数</w:t>
                  </w:r>
                </w:p>
              </w:tc>
              <w:tc>
                <w:tcPr>
                  <w:tcW w:w="675" w:type="pct"/>
                  <w:vAlign w:val="center"/>
                </w:tcPr>
                <w:p>
                  <w:pPr>
                    <w:jc w:val="center"/>
                    <w:rPr>
                      <w:rFonts w:ascii="Calibri" w:hAnsi="Calibri"/>
                    </w:rPr>
                  </w:pPr>
                  <w:r>
                    <w:rPr>
                      <w:rFonts w:ascii="Calibri" w:hAnsi="Calibri"/>
                    </w:rPr>
                    <w:t>评价结果</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35" w:hRule="atLeast"/>
                <w:jc w:val="center"/>
              </w:trPr>
              <w:tc>
                <w:tcPr>
                  <w:tcW w:w="623" w:type="pct"/>
                  <w:vMerge w:val="restart"/>
                  <w:vAlign w:val="center"/>
                </w:tcPr>
                <w:p>
                  <w:pPr>
                    <w:jc w:val="center"/>
                    <w:rPr>
                      <w:rFonts w:ascii="Calibri" w:hAnsi="Calibri"/>
                    </w:rPr>
                  </w:pPr>
                  <w:r>
                    <w:rPr>
                      <w:rFonts w:hint="eastAsia" w:ascii="Calibri" w:hAnsi="Calibri"/>
                    </w:rPr>
                    <w:t>澧河叶舞公桥断面</w:t>
                  </w:r>
                </w:p>
              </w:tc>
              <w:tc>
                <w:tcPr>
                  <w:tcW w:w="958" w:type="pct"/>
                  <w:vAlign w:val="center"/>
                </w:tcPr>
                <w:p>
                  <w:pPr>
                    <w:jc w:val="center"/>
                    <w:rPr>
                      <w:rFonts w:ascii="Calibri" w:hAnsi="Calibri"/>
                    </w:rPr>
                  </w:pPr>
                  <w:r>
                    <w:rPr>
                      <w:rFonts w:ascii="Calibri" w:hAnsi="Calibri"/>
                    </w:rPr>
                    <w:t>pH值</w:t>
                  </w:r>
                </w:p>
              </w:tc>
              <w:tc>
                <w:tcPr>
                  <w:tcW w:w="979" w:type="pct"/>
                  <w:vAlign w:val="center"/>
                </w:tcPr>
                <w:p>
                  <w:pPr>
                    <w:jc w:val="center"/>
                    <w:rPr>
                      <w:rFonts w:hint="default" w:ascii="Calibri" w:hAnsi="Calibri"/>
                      <w:lang w:val="en-US"/>
                    </w:rPr>
                  </w:pPr>
                  <w:r>
                    <w:rPr>
                      <w:rFonts w:ascii="Calibri" w:hAnsi="Calibri"/>
                    </w:rPr>
                    <w:t>7.</w:t>
                  </w:r>
                  <w:r>
                    <w:rPr>
                      <w:rFonts w:hint="eastAsia" w:ascii="Calibri" w:hAnsi="Calibri"/>
                      <w:lang w:val="en-US" w:eastAsia="zh-CN"/>
                    </w:rPr>
                    <w:t>50</w:t>
                  </w:r>
                  <w:r>
                    <w:rPr>
                      <w:rFonts w:ascii="Calibri" w:hAnsi="Calibri"/>
                    </w:rPr>
                    <w:t>～</w:t>
                  </w:r>
                  <w:r>
                    <w:rPr>
                      <w:rFonts w:hint="eastAsia" w:ascii="Calibri" w:hAnsi="Calibri"/>
                      <w:lang w:val="en-US" w:eastAsia="zh-CN"/>
                    </w:rPr>
                    <w:t>7.63</w:t>
                  </w:r>
                </w:p>
              </w:tc>
              <w:tc>
                <w:tcPr>
                  <w:tcW w:w="813" w:type="pct"/>
                  <w:vAlign w:val="center"/>
                </w:tcPr>
                <w:p>
                  <w:pPr>
                    <w:jc w:val="center"/>
                    <w:rPr>
                      <w:rFonts w:ascii="Calibri" w:hAnsi="Calibri"/>
                    </w:rPr>
                  </w:pPr>
                  <w:r>
                    <w:rPr>
                      <w:rFonts w:ascii="Times New Roman" w:hAnsi="Times New Roman"/>
                      <w:kern w:val="0"/>
                      <w:szCs w:val="21"/>
                      <w:lang w:bidi="ar"/>
                    </w:rPr>
                    <w:t>6~9</w:t>
                  </w:r>
                </w:p>
              </w:tc>
              <w:tc>
                <w:tcPr>
                  <w:tcW w:w="949" w:type="pct"/>
                  <w:vAlign w:val="center"/>
                </w:tcPr>
                <w:p>
                  <w:pPr>
                    <w:jc w:val="center"/>
                    <w:rPr>
                      <w:rFonts w:hint="default" w:ascii="Calibri" w:hAnsi="Calibri" w:eastAsia="宋体"/>
                      <w:lang w:val="en-US" w:eastAsia="zh-CN"/>
                    </w:rPr>
                  </w:pPr>
                  <w:r>
                    <w:rPr>
                      <w:rFonts w:hint="eastAsia" w:ascii="Calibri" w:hAnsi="Calibri"/>
                      <w:lang w:val="en-US" w:eastAsia="zh-CN"/>
                    </w:rPr>
                    <w:t>0.25</w:t>
                  </w:r>
                  <w:r>
                    <w:rPr>
                      <w:rFonts w:ascii="Calibri" w:hAnsi="Calibri"/>
                    </w:rPr>
                    <w:t>～0.</w:t>
                  </w:r>
                  <w:r>
                    <w:rPr>
                      <w:rFonts w:hint="eastAsia" w:ascii="Calibri" w:hAnsi="Calibri"/>
                      <w:lang w:val="en-US" w:eastAsia="zh-CN"/>
                    </w:rPr>
                    <w:t>315</w:t>
                  </w:r>
                </w:p>
              </w:tc>
              <w:tc>
                <w:tcPr>
                  <w:tcW w:w="675" w:type="pct"/>
                  <w:vAlign w:val="center"/>
                </w:tcPr>
                <w:p>
                  <w:pPr>
                    <w:jc w:val="center"/>
                    <w:rPr>
                      <w:rFonts w:ascii="Calibri" w:hAnsi="Calibri"/>
                    </w:rPr>
                  </w:pPr>
                  <w:r>
                    <w:rPr>
                      <w:rFonts w:ascii="Calibri" w:hAnsi="Calibri"/>
                    </w:rPr>
                    <w:t>达标</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35" w:hRule="atLeast"/>
                <w:jc w:val="center"/>
              </w:trPr>
              <w:tc>
                <w:tcPr>
                  <w:tcW w:w="623" w:type="pct"/>
                  <w:vMerge w:val="continue"/>
                  <w:vAlign w:val="center"/>
                </w:tcPr>
                <w:p>
                  <w:pPr>
                    <w:widowControl/>
                    <w:jc w:val="left"/>
                    <w:rPr>
                      <w:rFonts w:ascii="Calibri" w:hAnsi="Calibri"/>
                      <w:szCs w:val="21"/>
                    </w:rPr>
                  </w:pPr>
                </w:p>
              </w:tc>
              <w:tc>
                <w:tcPr>
                  <w:tcW w:w="958" w:type="pct"/>
                  <w:vAlign w:val="center"/>
                </w:tcPr>
                <w:p>
                  <w:pPr>
                    <w:jc w:val="center"/>
                    <w:rPr>
                      <w:rFonts w:ascii="Calibri" w:hAnsi="Calibri"/>
                    </w:rPr>
                  </w:pPr>
                  <w:r>
                    <w:rPr>
                      <w:rFonts w:ascii="Calibri" w:hAnsi="Calibri"/>
                    </w:rPr>
                    <w:t>氨氮</w:t>
                  </w:r>
                </w:p>
              </w:tc>
              <w:tc>
                <w:tcPr>
                  <w:tcW w:w="979" w:type="pct"/>
                  <w:vAlign w:val="center"/>
                </w:tcPr>
                <w:p>
                  <w:pPr>
                    <w:jc w:val="center"/>
                    <w:rPr>
                      <w:rFonts w:hint="default" w:ascii="Calibri" w:hAnsi="Calibri" w:eastAsia="宋体"/>
                      <w:lang w:val="en-US" w:eastAsia="zh-CN"/>
                    </w:rPr>
                  </w:pPr>
                  <w:r>
                    <w:rPr>
                      <w:rFonts w:ascii="Calibri" w:hAnsi="Calibri"/>
                    </w:rPr>
                    <w:t>0.</w:t>
                  </w:r>
                  <w:r>
                    <w:rPr>
                      <w:rFonts w:hint="eastAsia" w:ascii="Calibri" w:hAnsi="Calibri"/>
                      <w:lang w:val="en-US" w:eastAsia="zh-CN"/>
                    </w:rPr>
                    <w:t>05</w:t>
                  </w:r>
                  <w:r>
                    <w:rPr>
                      <w:rFonts w:ascii="Calibri" w:hAnsi="Calibri"/>
                    </w:rPr>
                    <w:t>～0.</w:t>
                  </w:r>
                  <w:r>
                    <w:rPr>
                      <w:rFonts w:hint="eastAsia" w:ascii="Calibri" w:hAnsi="Calibri"/>
                      <w:lang w:val="en-US" w:eastAsia="zh-CN"/>
                    </w:rPr>
                    <w:t>06</w:t>
                  </w:r>
                </w:p>
              </w:tc>
              <w:tc>
                <w:tcPr>
                  <w:tcW w:w="813" w:type="pct"/>
                  <w:vAlign w:val="center"/>
                </w:tcPr>
                <w:p>
                  <w:pPr>
                    <w:jc w:val="center"/>
                    <w:rPr>
                      <w:rFonts w:hint="default" w:ascii="Calibri" w:hAnsi="Calibri" w:eastAsia="宋体"/>
                      <w:lang w:val="en-US" w:eastAsia="zh-CN"/>
                    </w:rPr>
                  </w:pPr>
                  <w:r>
                    <w:rPr>
                      <w:rFonts w:hint="eastAsia" w:ascii="Calibri" w:hAnsi="Calibri"/>
                      <w:lang w:val="en-US" w:eastAsia="zh-CN"/>
                    </w:rPr>
                    <w:t>1.0</w:t>
                  </w:r>
                </w:p>
              </w:tc>
              <w:tc>
                <w:tcPr>
                  <w:tcW w:w="949" w:type="pct"/>
                  <w:vAlign w:val="center"/>
                </w:tcPr>
                <w:p>
                  <w:pPr>
                    <w:jc w:val="center"/>
                    <w:rPr>
                      <w:rFonts w:ascii="Calibri" w:hAnsi="Calibri"/>
                    </w:rPr>
                  </w:pPr>
                  <w:r>
                    <w:rPr>
                      <w:rFonts w:ascii="Calibri" w:hAnsi="Calibri"/>
                    </w:rPr>
                    <w:t>0.</w:t>
                  </w:r>
                  <w:r>
                    <w:rPr>
                      <w:rFonts w:hint="eastAsia" w:ascii="Calibri" w:hAnsi="Calibri"/>
                      <w:lang w:val="en-US" w:eastAsia="zh-CN"/>
                    </w:rPr>
                    <w:t>05</w:t>
                  </w:r>
                  <w:r>
                    <w:rPr>
                      <w:rFonts w:ascii="Calibri" w:hAnsi="Calibri"/>
                    </w:rPr>
                    <w:t>～0.</w:t>
                  </w:r>
                  <w:r>
                    <w:rPr>
                      <w:rFonts w:hint="eastAsia" w:ascii="Calibri" w:hAnsi="Calibri"/>
                      <w:lang w:val="en-US" w:eastAsia="zh-CN"/>
                    </w:rPr>
                    <w:t>06</w:t>
                  </w:r>
                </w:p>
              </w:tc>
              <w:tc>
                <w:tcPr>
                  <w:tcW w:w="675" w:type="pct"/>
                  <w:vAlign w:val="center"/>
                </w:tcPr>
                <w:p>
                  <w:pPr>
                    <w:jc w:val="center"/>
                    <w:rPr>
                      <w:rFonts w:ascii="Calibri" w:hAnsi="Calibri"/>
                    </w:rPr>
                  </w:pPr>
                  <w:r>
                    <w:rPr>
                      <w:rFonts w:ascii="Calibri" w:hAnsi="Calibri"/>
                    </w:rPr>
                    <w:t>达标</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35" w:hRule="atLeast"/>
                <w:jc w:val="center"/>
              </w:trPr>
              <w:tc>
                <w:tcPr>
                  <w:tcW w:w="623" w:type="pct"/>
                  <w:vMerge w:val="continue"/>
                  <w:vAlign w:val="center"/>
                </w:tcPr>
                <w:p>
                  <w:pPr>
                    <w:widowControl/>
                    <w:jc w:val="left"/>
                    <w:rPr>
                      <w:rFonts w:ascii="Calibri" w:hAnsi="Calibri"/>
                      <w:szCs w:val="21"/>
                    </w:rPr>
                  </w:pPr>
                </w:p>
              </w:tc>
              <w:tc>
                <w:tcPr>
                  <w:tcW w:w="958" w:type="pct"/>
                  <w:vAlign w:val="center"/>
                </w:tcPr>
                <w:p>
                  <w:pPr>
                    <w:jc w:val="center"/>
                    <w:rPr>
                      <w:rFonts w:hint="eastAsia" w:ascii="Calibri" w:hAnsi="Calibri" w:eastAsia="宋体"/>
                      <w:lang w:eastAsia="zh-CN"/>
                    </w:rPr>
                  </w:pPr>
                  <w:r>
                    <w:rPr>
                      <w:rFonts w:hint="eastAsia" w:ascii="Calibri" w:hAnsi="Calibri"/>
                      <w:lang w:eastAsia="zh-CN"/>
                    </w:rPr>
                    <w:t>高锰酸盐指数</w:t>
                  </w:r>
                </w:p>
              </w:tc>
              <w:tc>
                <w:tcPr>
                  <w:tcW w:w="979" w:type="pct"/>
                  <w:vAlign w:val="center"/>
                </w:tcPr>
                <w:p>
                  <w:pPr>
                    <w:jc w:val="center"/>
                    <w:rPr>
                      <w:rFonts w:hint="default" w:ascii="Calibri" w:hAnsi="Calibri" w:eastAsia="宋体"/>
                      <w:lang w:val="en-US" w:eastAsia="zh-CN"/>
                    </w:rPr>
                  </w:pPr>
                  <w:r>
                    <w:rPr>
                      <w:rFonts w:hint="eastAsia" w:ascii="Calibri" w:hAnsi="Calibri"/>
                      <w:lang w:val="en-US" w:eastAsia="zh-CN"/>
                    </w:rPr>
                    <w:t>2.2</w:t>
                  </w:r>
                  <w:r>
                    <w:rPr>
                      <w:rFonts w:ascii="Calibri" w:hAnsi="Calibri"/>
                    </w:rPr>
                    <w:t>～</w:t>
                  </w:r>
                  <w:r>
                    <w:rPr>
                      <w:rFonts w:hint="eastAsia" w:ascii="Calibri" w:hAnsi="Calibri"/>
                      <w:lang w:val="en-US" w:eastAsia="zh-CN"/>
                    </w:rPr>
                    <w:t>3.2</w:t>
                  </w:r>
                </w:p>
              </w:tc>
              <w:tc>
                <w:tcPr>
                  <w:tcW w:w="813" w:type="pct"/>
                  <w:vAlign w:val="center"/>
                </w:tcPr>
                <w:p>
                  <w:pPr>
                    <w:jc w:val="center"/>
                    <w:rPr>
                      <w:rFonts w:ascii="Calibri" w:hAnsi="Calibri"/>
                    </w:rPr>
                  </w:pPr>
                  <w:r>
                    <w:rPr>
                      <w:rFonts w:hint="eastAsia" w:ascii="Calibri" w:hAnsi="Calibri"/>
                      <w:szCs w:val="21"/>
                    </w:rPr>
                    <w:t>6</w:t>
                  </w:r>
                </w:p>
              </w:tc>
              <w:tc>
                <w:tcPr>
                  <w:tcW w:w="949" w:type="pct"/>
                  <w:vAlign w:val="center"/>
                </w:tcPr>
                <w:p>
                  <w:pPr>
                    <w:jc w:val="center"/>
                    <w:rPr>
                      <w:rFonts w:hint="default" w:ascii="Calibri" w:hAnsi="Calibri" w:eastAsia="宋体"/>
                      <w:lang w:val="en-US" w:eastAsia="zh-CN"/>
                    </w:rPr>
                  </w:pPr>
                  <w:r>
                    <w:rPr>
                      <w:rFonts w:ascii="Calibri" w:hAnsi="Calibri"/>
                    </w:rPr>
                    <w:t>0.</w:t>
                  </w:r>
                  <w:r>
                    <w:rPr>
                      <w:rFonts w:hint="eastAsia" w:ascii="Calibri" w:hAnsi="Calibri"/>
                      <w:lang w:val="en-US" w:eastAsia="zh-CN"/>
                    </w:rPr>
                    <w:t>37</w:t>
                  </w:r>
                  <w:r>
                    <w:rPr>
                      <w:rFonts w:ascii="Calibri" w:hAnsi="Calibri"/>
                    </w:rPr>
                    <w:t>～0.</w:t>
                  </w:r>
                  <w:r>
                    <w:rPr>
                      <w:rFonts w:hint="eastAsia" w:ascii="Calibri" w:hAnsi="Calibri"/>
                      <w:lang w:val="en-US" w:eastAsia="zh-CN"/>
                    </w:rPr>
                    <w:t>53</w:t>
                  </w:r>
                </w:p>
              </w:tc>
              <w:tc>
                <w:tcPr>
                  <w:tcW w:w="675" w:type="pct"/>
                  <w:vAlign w:val="center"/>
                </w:tcPr>
                <w:p>
                  <w:pPr>
                    <w:jc w:val="center"/>
                    <w:rPr>
                      <w:rFonts w:ascii="Calibri" w:hAnsi="Calibri"/>
                    </w:rPr>
                  </w:pPr>
                  <w:r>
                    <w:rPr>
                      <w:rFonts w:ascii="Calibri" w:hAnsi="Calibri"/>
                    </w:rPr>
                    <w:t>达标</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623" w:type="pct"/>
                  <w:vMerge w:val="continue"/>
                  <w:vAlign w:val="center"/>
                </w:tcPr>
                <w:p>
                  <w:pPr>
                    <w:widowControl/>
                    <w:jc w:val="left"/>
                    <w:rPr>
                      <w:rFonts w:ascii="Calibri" w:hAnsi="Calibri"/>
                      <w:szCs w:val="21"/>
                    </w:rPr>
                  </w:pPr>
                </w:p>
              </w:tc>
              <w:tc>
                <w:tcPr>
                  <w:tcW w:w="958" w:type="pct"/>
                  <w:vAlign w:val="center"/>
                </w:tcPr>
                <w:p>
                  <w:pPr>
                    <w:jc w:val="center"/>
                    <w:rPr>
                      <w:rFonts w:hint="eastAsia" w:ascii="Calibri" w:hAnsi="Calibri" w:eastAsia="宋体"/>
                      <w:lang w:eastAsia="zh-CN"/>
                    </w:rPr>
                  </w:pPr>
                  <w:r>
                    <w:rPr>
                      <w:rFonts w:hint="eastAsia" w:ascii="Calibri" w:hAnsi="Calibri"/>
                      <w:lang w:eastAsia="zh-CN"/>
                    </w:rPr>
                    <w:t>化学需氧量</w:t>
                  </w:r>
                </w:p>
              </w:tc>
              <w:tc>
                <w:tcPr>
                  <w:tcW w:w="979" w:type="pct"/>
                  <w:vAlign w:val="center"/>
                </w:tcPr>
                <w:p>
                  <w:pPr>
                    <w:jc w:val="center"/>
                    <w:rPr>
                      <w:rFonts w:hint="default" w:ascii="Calibri" w:hAnsi="Calibri" w:eastAsia="宋体"/>
                      <w:lang w:val="en-US" w:eastAsia="zh-CN"/>
                    </w:rPr>
                  </w:pPr>
                  <w:r>
                    <w:rPr>
                      <w:rFonts w:hint="eastAsia" w:ascii="Calibri" w:hAnsi="Calibri"/>
                      <w:lang w:val="en-US" w:eastAsia="zh-CN"/>
                    </w:rPr>
                    <w:t>4</w:t>
                  </w:r>
                  <w:r>
                    <w:rPr>
                      <w:rFonts w:ascii="Calibri" w:hAnsi="Calibri"/>
                    </w:rPr>
                    <w:t>～</w:t>
                  </w:r>
                  <w:r>
                    <w:rPr>
                      <w:rFonts w:hint="eastAsia" w:ascii="Calibri" w:hAnsi="Calibri"/>
                      <w:lang w:val="en-US" w:eastAsia="zh-CN"/>
                    </w:rPr>
                    <w:t>14</w:t>
                  </w:r>
                </w:p>
              </w:tc>
              <w:tc>
                <w:tcPr>
                  <w:tcW w:w="813" w:type="pct"/>
                  <w:vAlign w:val="center"/>
                </w:tcPr>
                <w:p>
                  <w:pPr>
                    <w:jc w:val="center"/>
                    <w:rPr>
                      <w:rFonts w:ascii="Calibri" w:hAnsi="Calibri"/>
                    </w:rPr>
                  </w:pPr>
                  <w:r>
                    <w:rPr>
                      <w:rFonts w:ascii="Calibri" w:hAnsi="Calibri"/>
                    </w:rPr>
                    <w:t>20</w:t>
                  </w:r>
                </w:p>
              </w:tc>
              <w:tc>
                <w:tcPr>
                  <w:tcW w:w="949" w:type="pct"/>
                  <w:vAlign w:val="center"/>
                </w:tcPr>
                <w:p>
                  <w:pPr>
                    <w:jc w:val="center"/>
                    <w:rPr>
                      <w:rFonts w:hint="eastAsia" w:ascii="Calibri" w:hAnsi="Calibri" w:eastAsia="宋体"/>
                      <w:lang w:eastAsia="zh-CN"/>
                    </w:rPr>
                  </w:pPr>
                  <w:r>
                    <w:rPr>
                      <w:rFonts w:ascii="Calibri" w:hAnsi="Calibri"/>
                    </w:rPr>
                    <w:t>0.</w:t>
                  </w:r>
                  <w:r>
                    <w:rPr>
                      <w:rFonts w:hint="eastAsia" w:ascii="Calibri" w:hAnsi="Calibri"/>
                      <w:lang w:val="en-US" w:eastAsia="zh-CN"/>
                    </w:rPr>
                    <w:t>2</w:t>
                  </w:r>
                  <w:r>
                    <w:rPr>
                      <w:rFonts w:ascii="Calibri" w:hAnsi="Calibri"/>
                    </w:rPr>
                    <w:t>～0.</w:t>
                  </w:r>
                  <w:r>
                    <w:rPr>
                      <w:rFonts w:hint="eastAsia" w:ascii="Calibri" w:hAnsi="Calibri"/>
                      <w:lang w:val="en-US" w:eastAsia="zh-CN"/>
                    </w:rPr>
                    <w:t>7</w:t>
                  </w:r>
                </w:p>
              </w:tc>
              <w:tc>
                <w:tcPr>
                  <w:tcW w:w="675" w:type="pct"/>
                  <w:vAlign w:val="center"/>
                </w:tcPr>
                <w:p>
                  <w:pPr>
                    <w:adjustRightInd w:val="0"/>
                    <w:snapToGrid w:val="0"/>
                    <w:jc w:val="center"/>
                    <w:rPr>
                      <w:rFonts w:ascii="Calibri" w:hAnsi="Calibri"/>
                    </w:rPr>
                  </w:pPr>
                  <w:r>
                    <w:rPr>
                      <w:rFonts w:ascii="Calibri" w:hAnsi="Calibri"/>
                    </w:rPr>
                    <w:t>达标</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35" w:hRule="atLeast"/>
                <w:jc w:val="center"/>
              </w:trPr>
              <w:tc>
                <w:tcPr>
                  <w:tcW w:w="623" w:type="pct"/>
                  <w:vMerge w:val="continue"/>
                  <w:vAlign w:val="center"/>
                </w:tcPr>
                <w:p>
                  <w:pPr>
                    <w:widowControl/>
                    <w:jc w:val="left"/>
                    <w:rPr>
                      <w:rFonts w:ascii="Calibri" w:hAnsi="Calibri"/>
                      <w:szCs w:val="21"/>
                    </w:rPr>
                  </w:pPr>
                </w:p>
              </w:tc>
              <w:tc>
                <w:tcPr>
                  <w:tcW w:w="958" w:type="pct"/>
                  <w:vAlign w:val="center"/>
                </w:tcPr>
                <w:p>
                  <w:pPr>
                    <w:jc w:val="center"/>
                    <w:rPr>
                      <w:rFonts w:hint="eastAsia" w:ascii="Calibri" w:hAnsi="Calibri"/>
                      <w:lang w:eastAsia="zh-CN"/>
                    </w:rPr>
                  </w:pPr>
                  <w:r>
                    <w:rPr>
                      <w:rFonts w:hint="eastAsia" w:ascii="Calibri" w:hAnsi="Calibri"/>
                      <w:lang w:eastAsia="zh-CN"/>
                    </w:rPr>
                    <w:t>五日生化需氧量</w:t>
                  </w:r>
                </w:p>
              </w:tc>
              <w:tc>
                <w:tcPr>
                  <w:tcW w:w="979" w:type="pct"/>
                  <w:vAlign w:val="center"/>
                </w:tcPr>
                <w:p>
                  <w:pPr>
                    <w:jc w:val="center"/>
                    <w:rPr>
                      <w:rFonts w:hint="default" w:ascii="Calibri" w:hAnsi="Calibri"/>
                      <w:lang w:val="en-US" w:eastAsia="zh-CN"/>
                    </w:rPr>
                  </w:pPr>
                  <w:r>
                    <w:rPr>
                      <w:rFonts w:hint="eastAsia" w:ascii="Calibri" w:hAnsi="Calibri"/>
                      <w:lang w:val="en-US" w:eastAsia="zh-CN"/>
                    </w:rPr>
                    <w:t>0.8</w:t>
                  </w:r>
                </w:p>
              </w:tc>
              <w:tc>
                <w:tcPr>
                  <w:tcW w:w="813" w:type="pct"/>
                  <w:vAlign w:val="center"/>
                </w:tcPr>
                <w:p>
                  <w:pPr>
                    <w:jc w:val="center"/>
                    <w:rPr>
                      <w:rFonts w:hint="eastAsia" w:ascii="Calibri" w:hAnsi="Calibri" w:eastAsia="宋体"/>
                      <w:lang w:val="en-US" w:eastAsia="zh-CN"/>
                    </w:rPr>
                  </w:pPr>
                  <w:r>
                    <w:rPr>
                      <w:rFonts w:hint="eastAsia" w:ascii="Calibri" w:hAnsi="Calibri"/>
                      <w:lang w:val="en-US" w:eastAsia="zh-CN"/>
                    </w:rPr>
                    <w:t>4</w:t>
                  </w:r>
                </w:p>
              </w:tc>
              <w:tc>
                <w:tcPr>
                  <w:tcW w:w="949" w:type="pct"/>
                  <w:vAlign w:val="center"/>
                </w:tcPr>
                <w:p>
                  <w:pPr>
                    <w:jc w:val="center"/>
                    <w:rPr>
                      <w:rFonts w:ascii="Calibri" w:hAnsi="Calibri"/>
                    </w:rPr>
                  </w:pPr>
                  <w:r>
                    <w:rPr>
                      <w:rFonts w:ascii="Calibri" w:hAnsi="Calibri"/>
                    </w:rPr>
                    <w:t>0.</w:t>
                  </w:r>
                  <w:r>
                    <w:rPr>
                      <w:rFonts w:hint="eastAsia" w:ascii="Calibri" w:hAnsi="Calibri"/>
                      <w:lang w:val="en-US" w:eastAsia="zh-CN"/>
                    </w:rPr>
                    <w:t>2</w:t>
                  </w:r>
                </w:p>
              </w:tc>
              <w:tc>
                <w:tcPr>
                  <w:tcW w:w="675" w:type="pct"/>
                  <w:vAlign w:val="center"/>
                </w:tcPr>
                <w:p>
                  <w:pPr>
                    <w:jc w:val="center"/>
                    <w:rPr>
                      <w:rFonts w:ascii="Calibri" w:hAnsi="Calibri"/>
                    </w:rPr>
                  </w:pPr>
                  <w:r>
                    <w:rPr>
                      <w:rFonts w:ascii="Calibri" w:hAnsi="Calibri"/>
                    </w:rPr>
                    <w:t>达标</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35" w:hRule="atLeast"/>
                <w:jc w:val="center"/>
              </w:trPr>
              <w:tc>
                <w:tcPr>
                  <w:tcW w:w="623" w:type="pct"/>
                  <w:vMerge w:val="continue"/>
                  <w:vAlign w:val="center"/>
                </w:tcPr>
                <w:p>
                  <w:pPr>
                    <w:widowControl/>
                    <w:jc w:val="left"/>
                    <w:rPr>
                      <w:rFonts w:ascii="Calibri" w:hAnsi="Calibri"/>
                      <w:szCs w:val="21"/>
                    </w:rPr>
                  </w:pPr>
                </w:p>
              </w:tc>
              <w:tc>
                <w:tcPr>
                  <w:tcW w:w="958" w:type="pct"/>
                  <w:vAlign w:val="center"/>
                </w:tcPr>
                <w:p>
                  <w:pPr>
                    <w:jc w:val="center"/>
                    <w:rPr>
                      <w:rFonts w:hint="eastAsia" w:ascii="Calibri" w:hAnsi="Calibri" w:eastAsia="宋体"/>
                      <w:lang w:eastAsia="zh-CN"/>
                    </w:rPr>
                  </w:pPr>
                  <w:r>
                    <w:rPr>
                      <w:rFonts w:hint="eastAsia" w:ascii="Calibri" w:hAnsi="Calibri"/>
                      <w:lang w:eastAsia="zh-CN"/>
                    </w:rPr>
                    <w:t>石油类</w:t>
                  </w:r>
                </w:p>
              </w:tc>
              <w:tc>
                <w:tcPr>
                  <w:tcW w:w="979" w:type="pct"/>
                  <w:vAlign w:val="center"/>
                </w:tcPr>
                <w:p>
                  <w:pPr>
                    <w:jc w:val="center"/>
                    <w:rPr>
                      <w:rFonts w:ascii="Calibri" w:hAnsi="Calibri"/>
                    </w:rPr>
                  </w:pPr>
                  <w:r>
                    <w:rPr>
                      <w:rFonts w:ascii="Calibri" w:hAnsi="Calibri"/>
                    </w:rPr>
                    <w:t>0.</w:t>
                  </w:r>
                  <w:r>
                    <w:rPr>
                      <w:rFonts w:hint="eastAsia" w:ascii="Calibri" w:hAnsi="Calibri"/>
                      <w:lang w:val="en-US" w:eastAsia="zh-CN"/>
                    </w:rPr>
                    <w:t>005</w:t>
                  </w:r>
                </w:p>
              </w:tc>
              <w:tc>
                <w:tcPr>
                  <w:tcW w:w="813" w:type="pct"/>
                  <w:vAlign w:val="center"/>
                </w:tcPr>
                <w:p>
                  <w:pPr>
                    <w:jc w:val="center"/>
                    <w:rPr>
                      <w:rFonts w:hint="default" w:ascii="Calibri" w:hAnsi="Calibri" w:eastAsia="宋体"/>
                      <w:lang w:val="en-US" w:eastAsia="zh-CN"/>
                    </w:rPr>
                  </w:pPr>
                  <w:r>
                    <w:rPr>
                      <w:rFonts w:ascii="Calibri" w:hAnsi="Calibri"/>
                    </w:rPr>
                    <w:t>0.</w:t>
                  </w:r>
                  <w:r>
                    <w:rPr>
                      <w:rFonts w:hint="eastAsia" w:ascii="Calibri" w:hAnsi="Calibri"/>
                      <w:lang w:val="en-US" w:eastAsia="zh-CN"/>
                    </w:rPr>
                    <w:t>05</w:t>
                  </w:r>
                </w:p>
              </w:tc>
              <w:tc>
                <w:tcPr>
                  <w:tcW w:w="949" w:type="pct"/>
                  <w:vAlign w:val="center"/>
                </w:tcPr>
                <w:p>
                  <w:pPr>
                    <w:jc w:val="center"/>
                    <w:rPr>
                      <w:rFonts w:hint="default" w:ascii="Calibri" w:hAnsi="Calibri" w:eastAsia="宋体"/>
                      <w:lang w:val="en-US" w:eastAsia="zh-CN"/>
                    </w:rPr>
                  </w:pPr>
                  <w:r>
                    <w:rPr>
                      <w:rFonts w:ascii="Calibri" w:hAnsi="Calibri"/>
                    </w:rPr>
                    <w:t>0.</w:t>
                  </w:r>
                  <w:r>
                    <w:rPr>
                      <w:rFonts w:hint="eastAsia" w:ascii="Calibri" w:hAnsi="Calibri"/>
                      <w:lang w:val="en-US" w:eastAsia="zh-CN"/>
                    </w:rPr>
                    <w:t>1</w:t>
                  </w:r>
                </w:p>
              </w:tc>
              <w:tc>
                <w:tcPr>
                  <w:tcW w:w="675" w:type="pct"/>
                  <w:vAlign w:val="center"/>
                </w:tcPr>
                <w:p>
                  <w:pPr>
                    <w:jc w:val="center"/>
                    <w:rPr>
                      <w:rFonts w:ascii="Calibri" w:hAnsi="Calibri"/>
                    </w:rPr>
                  </w:pPr>
                  <w:r>
                    <w:rPr>
                      <w:rFonts w:ascii="Calibri" w:hAnsi="Calibri"/>
                    </w:rPr>
                    <w:t>达标</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35" w:hRule="atLeast"/>
                <w:jc w:val="center"/>
              </w:trPr>
              <w:tc>
                <w:tcPr>
                  <w:tcW w:w="623" w:type="pct"/>
                  <w:vMerge w:val="restart"/>
                  <w:vAlign w:val="center"/>
                </w:tcPr>
                <w:p>
                  <w:pPr>
                    <w:widowControl/>
                    <w:jc w:val="left"/>
                    <w:rPr>
                      <w:rFonts w:ascii="Calibri" w:hAnsi="Calibri"/>
                      <w:szCs w:val="21"/>
                    </w:rPr>
                  </w:pPr>
                  <w:r>
                    <w:rPr>
                      <w:rFonts w:hint="eastAsia" w:ascii="Calibri" w:hAnsi="Calibri"/>
                      <w:szCs w:val="21"/>
                    </w:rPr>
                    <w:t>灰河叶县水寨屈庄断面</w:t>
                  </w:r>
                </w:p>
              </w:tc>
              <w:tc>
                <w:tcPr>
                  <w:tcW w:w="958" w:type="pct"/>
                  <w:vAlign w:val="center"/>
                </w:tcPr>
                <w:p>
                  <w:pPr>
                    <w:jc w:val="center"/>
                    <w:rPr>
                      <w:rFonts w:hint="eastAsia" w:ascii="Calibri" w:hAnsi="Calibri" w:eastAsia="宋体" w:cs="Times New Roman"/>
                      <w:kern w:val="2"/>
                      <w:sz w:val="21"/>
                      <w:szCs w:val="24"/>
                      <w:lang w:val="en-US" w:eastAsia="zh-CN" w:bidi="ar-SA"/>
                    </w:rPr>
                  </w:pPr>
                  <w:r>
                    <w:rPr>
                      <w:rFonts w:ascii="Calibri" w:hAnsi="Calibri"/>
                    </w:rPr>
                    <w:t>pH值</w:t>
                  </w:r>
                </w:p>
              </w:tc>
              <w:tc>
                <w:tcPr>
                  <w:tcW w:w="979" w:type="pct"/>
                  <w:vAlign w:val="center"/>
                </w:tcPr>
                <w:p>
                  <w:pPr>
                    <w:jc w:val="center"/>
                    <w:rPr>
                      <w:rFonts w:hint="default" w:ascii="Calibri" w:hAnsi="Calibri" w:eastAsia="宋体" w:cs="Times New Roman"/>
                      <w:kern w:val="2"/>
                      <w:sz w:val="21"/>
                      <w:szCs w:val="24"/>
                      <w:lang w:val="en-US" w:eastAsia="zh-CN" w:bidi="ar-SA"/>
                    </w:rPr>
                  </w:pPr>
                  <w:r>
                    <w:rPr>
                      <w:rFonts w:ascii="Calibri" w:hAnsi="Calibri"/>
                    </w:rPr>
                    <w:t>7.</w:t>
                  </w:r>
                  <w:r>
                    <w:rPr>
                      <w:rFonts w:hint="eastAsia" w:ascii="Calibri" w:hAnsi="Calibri"/>
                      <w:lang w:val="en-US" w:eastAsia="zh-CN"/>
                    </w:rPr>
                    <w:t>33</w:t>
                  </w:r>
                  <w:r>
                    <w:rPr>
                      <w:rFonts w:ascii="Calibri" w:hAnsi="Calibri"/>
                    </w:rPr>
                    <w:t>～</w:t>
                  </w:r>
                  <w:r>
                    <w:rPr>
                      <w:rFonts w:hint="eastAsia" w:ascii="Calibri" w:hAnsi="Calibri"/>
                      <w:lang w:val="en-US" w:eastAsia="zh-CN"/>
                    </w:rPr>
                    <w:t>8</w:t>
                  </w:r>
                  <w:r>
                    <w:rPr>
                      <w:rFonts w:ascii="Calibri" w:hAnsi="Calibri"/>
                    </w:rPr>
                    <w:t>.</w:t>
                  </w:r>
                  <w:r>
                    <w:rPr>
                      <w:rFonts w:hint="eastAsia" w:ascii="Calibri" w:hAnsi="Calibri"/>
                      <w:lang w:val="en-US" w:eastAsia="zh-CN"/>
                    </w:rPr>
                    <w:t>25</w:t>
                  </w:r>
                </w:p>
              </w:tc>
              <w:tc>
                <w:tcPr>
                  <w:tcW w:w="813" w:type="pct"/>
                  <w:vAlign w:val="center"/>
                </w:tcPr>
                <w:p>
                  <w:pPr>
                    <w:jc w:val="center"/>
                    <w:rPr>
                      <w:rFonts w:ascii="Calibri" w:hAnsi="Calibri" w:eastAsia="宋体" w:cs="Times New Roman"/>
                      <w:kern w:val="2"/>
                      <w:sz w:val="21"/>
                      <w:szCs w:val="24"/>
                      <w:lang w:val="en-US" w:eastAsia="zh-CN" w:bidi="ar-SA"/>
                    </w:rPr>
                  </w:pPr>
                  <w:r>
                    <w:rPr>
                      <w:rFonts w:ascii="Times New Roman" w:hAnsi="Times New Roman"/>
                      <w:kern w:val="0"/>
                      <w:szCs w:val="21"/>
                      <w:lang w:bidi="ar"/>
                    </w:rPr>
                    <w:t>6~9</w:t>
                  </w:r>
                </w:p>
              </w:tc>
              <w:tc>
                <w:tcPr>
                  <w:tcW w:w="949" w:type="pct"/>
                  <w:vAlign w:val="center"/>
                </w:tcPr>
                <w:p>
                  <w:pPr>
                    <w:jc w:val="center"/>
                    <w:rPr>
                      <w:rFonts w:hint="default" w:ascii="Calibri" w:hAnsi="Calibri" w:eastAsia="宋体"/>
                      <w:lang w:val="en-US" w:eastAsia="zh-CN"/>
                    </w:rPr>
                  </w:pPr>
                  <w:r>
                    <w:rPr>
                      <w:rFonts w:hint="eastAsia" w:ascii="Calibri" w:hAnsi="Calibri"/>
                      <w:lang w:val="en-US" w:eastAsia="zh-CN"/>
                    </w:rPr>
                    <w:t>0.165</w:t>
                  </w:r>
                  <w:r>
                    <w:rPr>
                      <w:rFonts w:ascii="Calibri" w:hAnsi="Calibri"/>
                    </w:rPr>
                    <w:t>～</w:t>
                  </w:r>
                  <w:r>
                    <w:rPr>
                      <w:rFonts w:hint="eastAsia" w:ascii="Calibri" w:hAnsi="Calibri"/>
                      <w:lang w:val="en-US" w:eastAsia="zh-CN"/>
                    </w:rPr>
                    <w:t>0.625</w:t>
                  </w:r>
                </w:p>
              </w:tc>
              <w:tc>
                <w:tcPr>
                  <w:tcW w:w="675" w:type="pct"/>
                  <w:vAlign w:val="center"/>
                </w:tcPr>
                <w:p>
                  <w:pPr>
                    <w:jc w:val="center"/>
                    <w:rPr>
                      <w:rFonts w:ascii="Calibri" w:hAnsi="Calibri" w:eastAsia="宋体" w:cs="Times New Roman"/>
                      <w:kern w:val="2"/>
                      <w:sz w:val="21"/>
                      <w:szCs w:val="24"/>
                      <w:lang w:val="en-US" w:eastAsia="zh-CN" w:bidi="ar-SA"/>
                    </w:rPr>
                  </w:pPr>
                  <w:r>
                    <w:rPr>
                      <w:rFonts w:ascii="Calibri" w:hAnsi="Calibri"/>
                    </w:rPr>
                    <w:t>达标</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35" w:hRule="atLeast"/>
                <w:jc w:val="center"/>
              </w:trPr>
              <w:tc>
                <w:tcPr>
                  <w:tcW w:w="623" w:type="pct"/>
                  <w:vMerge w:val="continue"/>
                  <w:vAlign w:val="center"/>
                </w:tcPr>
                <w:p>
                  <w:pPr>
                    <w:widowControl/>
                    <w:jc w:val="left"/>
                    <w:rPr>
                      <w:rFonts w:ascii="Calibri" w:hAnsi="Calibri"/>
                      <w:szCs w:val="21"/>
                    </w:rPr>
                  </w:pPr>
                </w:p>
              </w:tc>
              <w:tc>
                <w:tcPr>
                  <w:tcW w:w="958" w:type="pct"/>
                  <w:vAlign w:val="center"/>
                </w:tcPr>
                <w:p>
                  <w:pPr>
                    <w:jc w:val="center"/>
                    <w:rPr>
                      <w:rFonts w:hint="eastAsia" w:ascii="Calibri" w:hAnsi="Calibri" w:eastAsia="宋体" w:cs="Times New Roman"/>
                      <w:kern w:val="2"/>
                      <w:sz w:val="21"/>
                      <w:szCs w:val="24"/>
                      <w:lang w:val="en-US" w:eastAsia="zh-CN" w:bidi="ar-SA"/>
                    </w:rPr>
                  </w:pPr>
                  <w:r>
                    <w:rPr>
                      <w:rFonts w:ascii="Calibri" w:hAnsi="Calibri"/>
                    </w:rPr>
                    <w:t>氨氮</w:t>
                  </w:r>
                </w:p>
              </w:tc>
              <w:tc>
                <w:tcPr>
                  <w:tcW w:w="979" w:type="pct"/>
                  <w:vAlign w:val="center"/>
                </w:tcPr>
                <w:p>
                  <w:pPr>
                    <w:jc w:val="center"/>
                    <w:rPr>
                      <w:rFonts w:hint="default" w:ascii="Calibri" w:hAnsi="Calibri" w:eastAsia="宋体" w:cs="Times New Roman"/>
                      <w:kern w:val="2"/>
                      <w:sz w:val="21"/>
                      <w:szCs w:val="24"/>
                      <w:lang w:val="en-US" w:eastAsia="zh-CN" w:bidi="ar-SA"/>
                    </w:rPr>
                  </w:pPr>
                  <w:r>
                    <w:rPr>
                      <w:rFonts w:ascii="Calibri" w:hAnsi="Calibri"/>
                    </w:rPr>
                    <w:t>0.</w:t>
                  </w:r>
                  <w:r>
                    <w:rPr>
                      <w:rFonts w:hint="eastAsia" w:ascii="Calibri" w:hAnsi="Calibri"/>
                      <w:lang w:val="en-US" w:eastAsia="zh-CN"/>
                    </w:rPr>
                    <w:t>184</w:t>
                  </w:r>
                  <w:r>
                    <w:rPr>
                      <w:rFonts w:ascii="Calibri" w:hAnsi="Calibri"/>
                    </w:rPr>
                    <w:t>～0.</w:t>
                  </w:r>
                  <w:r>
                    <w:rPr>
                      <w:rFonts w:hint="eastAsia" w:ascii="Calibri" w:hAnsi="Calibri"/>
                      <w:lang w:val="en-US" w:eastAsia="zh-CN"/>
                    </w:rPr>
                    <w:t>402</w:t>
                  </w:r>
                </w:p>
              </w:tc>
              <w:tc>
                <w:tcPr>
                  <w:tcW w:w="813" w:type="pct"/>
                  <w:vAlign w:val="center"/>
                </w:tcPr>
                <w:p>
                  <w:pPr>
                    <w:jc w:val="center"/>
                    <w:rPr>
                      <w:rFonts w:hint="default" w:ascii="Calibri" w:hAnsi="Calibri" w:eastAsia="宋体" w:cs="Times New Roman"/>
                      <w:kern w:val="2"/>
                      <w:sz w:val="21"/>
                      <w:szCs w:val="24"/>
                      <w:lang w:val="en-US" w:eastAsia="zh-CN" w:bidi="ar-SA"/>
                    </w:rPr>
                  </w:pPr>
                  <w:r>
                    <w:rPr>
                      <w:rFonts w:hint="eastAsia" w:ascii="Calibri" w:hAnsi="Calibri"/>
                      <w:lang w:val="en-US" w:eastAsia="zh-CN"/>
                    </w:rPr>
                    <w:t>1.0</w:t>
                  </w:r>
                </w:p>
              </w:tc>
              <w:tc>
                <w:tcPr>
                  <w:tcW w:w="949" w:type="pct"/>
                  <w:vAlign w:val="center"/>
                </w:tcPr>
                <w:p>
                  <w:pPr>
                    <w:jc w:val="center"/>
                    <w:rPr>
                      <w:rFonts w:ascii="Calibri" w:hAnsi="Calibri"/>
                    </w:rPr>
                  </w:pPr>
                  <w:r>
                    <w:rPr>
                      <w:rFonts w:ascii="Calibri" w:hAnsi="Calibri"/>
                    </w:rPr>
                    <w:t>0.</w:t>
                  </w:r>
                  <w:r>
                    <w:rPr>
                      <w:rFonts w:hint="eastAsia" w:ascii="Calibri" w:hAnsi="Calibri"/>
                      <w:lang w:val="en-US" w:eastAsia="zh-CN"/>
                    </w:rPr>
                    <w:t>184</w:t>
                  </w:r>
                  <w:r>
                    <w:rPr>
                      <w:rFonts w:ascii="Calibri" w:hAnsi="Calibri"/>
                    </w:rPr>
                    <w:t>～0.</w:t>
                  </w:r>
                  <w:r>
                    <w:rPr>
                      <w:rFonts w:hint="eastAsia" w:ascii="Calibri" w:hAnsi="Calibri"/>
                      <w:lang w:val="en-US" w:eastAsia="zh-CN"/>
                    </w:rPr>
                    <w:t>402</w:t>
                  </w:r>
                </w:p>
              </w:tc>
              <w:tc>
                <w:tcPr>
                  <w:tcW w:w="675" w:type="pct"/>
                  <w:vAlign w:val="center"/>
                </w:tcPr>
                <w:p>
                  <w:pPr>
                    <w:jc w:val="center"/>
                    <w:rPr>
                      <w:rFonts w:ascii="Calibri" w:hAnsi="Calibri" w:eastAsia="宋体" w:cs="Times New Roman"/>
                      <w:kern w:val="2"/>
                      <w:sz w:val="21"/>
                      <w:szCs w:val="24"/>
                      <w:lang w:val="en-US" w:eastAsia="zh-CN" w:bidi="ar-SA"/>
                    </w:rPr>
                  </w:pPr>
                  <w:r>
                    <w:rPr>
                      <w:rFonts w:ascii="Calibri" w:hAnsi="Calibri"/>
                    </w:rPr>
                    <w:t>达标</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35" w:hRule="atLeast"/>
                <w:jc w:val="center"/>
              </w:trPr>
              <w:tc>
                <w:tcPr>
                  <w:tcW w:w="623" w:type="pct"/>
                  <w:vMerge w:val="continue"/>
                  <w:vAlign w:val="center"/>
                </w:tcPr>
                <w:p>
                  <w:pPr>
                    <w:widowControl/>
                    <w:jc w:val="left"/>
                    <w:rPr>
                      <w:rFonts w:ascii="Calibri" w:hAnsi="Calibri"/>
                      <w:szCs w:val="21"/>
                    </w:rPr>
                  </w:pPr>
                </w:p>
              </w:tc>
              <w:tc>
                <w:tcPr>
                  <w:tcW w:w="958" w:type="pct"/>
                  <w:vAlign w:val="center"/>
                </w:tcPr>
                <w:p>
                  <w:pPr>
                    <w:jc w:val="center"/>
                    <w:rPr>
                      <w:rFonts w:hint="eastAsia" w:ascii="Calibri" w:hAnsi="Calibri" w:eastAsia="宋体" w:cs="Times New Roman"/>
                      <w:kern w:val="2"/>
                      <w:sz w:val="21"/>
                      <w:szCs w:val="24"/>
                      <w:lang w:val="en-US" w:eastAsia="zh-CN" w:bidi="ar-SA"/>
                    </w:rPr>
                  </w:pPr>
                  <w:r>
                    <w:rPr>
                      <w:rFonts w:hint="eastAsia" w:ascii="Calibri" w:hAnsi="Calibri"/>
                      <w:lang w:eastAsia="zh-CN"/>
                    </w:rPr>
                    <w:t>高锰酸盐指数</w:t>
                  </w:r>
                </w:p>
              </w:tc>
              <w:tc>
                <w:tcPr>
                  <w:tcW w:w="979" w:type="pct"/>
                  <w:vAlign w:val="center"/>
                </w:tcPr>
                <w:p>
                  <w:pPr>
                    <w:jc w:val="center"/>
                    <w:rPr>
                      <w:rFonts w:hint="default" w:ascii="Calibri" w:hAnsi="Calibri" w:eastAsia="宋体" w:cs="Times New Roman"/>
                      <w:kern w:val="2"/>
                      <w:sz w:val="21"/>
                      <w:szCs w:val="24"/>
                      <w:lang w:val="en-US" w:eastAsia="zh-CN" w:bidi="ar-SA"/>
                    </w:rPr>
                  </w:pPr>
                  <w:r>
                    <w:rPr>
                      <w:rFonts w:hint="eastAsia" w:ascii="Calibri" w:hAnsi="Calibri"/>
                      <w:lang w:val="en-US" w:eastAsia="zh-CN"/>
                    </w:rPr>
                    <w:t>4.1</w:t>
                  </w:r>
                  <w:r>
                    <w:rPr>
                      <w:rFonts w:ascii="Calibri" w:hAnsi="Calibri"/>
                    </w:rPr>
                    <w:t>～</w:t>
                  </w:r>
                  <w:r>
                    <w:rPr>
                      <w:rFonts w:hint="eastAsia" w:ascii="Calibri" w:hAnsi="Calibri"/>
                      <w:lang w:val="en-US" w:eastAsia="zh-CN"/>
                    </w:rPr>
                    <w:t>4.8</w:t>
                  </w:r>
                </w:p>
              </w:tc>
              <w:tc>
                <w:tcPr>
                  <w:tcW w:w="813" w:type="pct"/>
                  <w:vAlign w:val="center"/>
                </w:tcPr>
                <w:p>
                  <w:pPr>
                    <w:jc w:val="center"/>
                    <w:rPr>
                      <w:rFonts w:ascii="Calibri" w:hAnsi="Calibri" w:eastAsia="宋体" w:cs="Times New Roman"/>
                      <w:kern w:val="2"/>
                      <w:sz w:val="21"/>
                      <w:szCs w:val="24"/>
                      <w:lang w:val="en-US" w:eastAsia="zh-CN" w:bidi="ar-SA"/>
                    </w:rPr>
                  </w:pPr>
                  <w:r>
                    <w:rPr>
                      <w:rFonts w:hint="eastAsia" w:ascii="Calibri" w:hAnsi="Calibri"/>
                      <w:szCs w:val="21"/>
                    </w:rPr>
                    <w:t>6</w:t>
                  </w:r>
                </w:p>
              </w:tc>
              <w:tc>
                <w:tcPr>
                  <w:tcW w:w="949" w:type="pct"/>
                  <w:vAlign w:val="center"/>
                </w:tcPr>
                <w:p>
                  <w:pPr>
                    <w:jc w:val="center"/>
                    <w:rPr>
                      <w:rFonts w:hint="default" w:ascii="Calibri" w:hAnsi="Calibri" w:eastAsia="宋体"/>
                      <w:lang w:val="en-US" w:eastAsia="zh-CN"/>
                    </w:rPr>
                  </w:pPr>
                  <w:r>
                    <w:rPr>
                      <w:rFonts w:hint="eastAsia" w:ascii="Calibri" w:hAnsi="Calibri"/>
                      <w:lang w:val="en-US" w:eastAsia="zh-CN"/>
                    </w:rPr>
                    <w:t>0.683</w:t>
                  </w:r>
                  <w:r>
                    <w:rPr>
                      <w:rFonts w:ascii="Calibri" w:hAnsi="Calibri"/>
                    </w:rPr>
                    <w:t>～</w:t>
                  </w:r>
                  <w:r>
                    <w:rPr>
                      <w:rFonts w:hint="eastAsia" w:ascii="Calibri" w:hAnsi="Calibri"/>
                      <w:lang w:val="en-US" w:eastAsia="zh-CN"/>
                    </w:rPr>
                    <w:t>0.8</w:t>
                  </w:r>
                </w:p>
              </w:tc>
              <w:tc>
                <w:tcPr>
                  <w:tcW w:w="675" w:type="pct"/>
                  <w:vAlign w:val="center"/>
                </w:tcPr>
                <w:p>
                  <w:pPr>
                    <w:jc w:val="center"/>
                    <w:rPr>
                      <w:rFonts w:ascii="Calibri" w:hAnsi="Calibri" w:eastAsia="宋体" w:cs="Times New Roman"/>
                      <w:kern w:val="2"/>
                      <w:sz w:val="21"/>
                      <w:szCs w:val="24"/>
                      <w:lang w:val="en-US" w:eastAsia="zh-CN" w:bidi="ar-SA"/>
                    </w:rPr>
                  </w:pPr>
                  <w:r>
                    <w:rPr>
                      <w:rFonts w:ascii="Calibri" w:hAnsi="Calibri"/>
                    </w:rPr>
                    <w:t>达标</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35" w:hRule="atLeast"/>
                <w:jc w:val="center"/>
              </w:trPr>
              <w:tc>
                <w:tcPr>
                  <w:tcW w:w="623" w:type="pct"/>
                  <w:vMerge w:val="continue"/>
                  <w:vAlign w:val="center"/>
                </w:tcPr>
                <w:p>
                  <w:pPr>
                    <w:widowControl/>
                    <w:jc w:val="left"/>
                    <w:rPr>
                      <w:rFonts w:ascii="Calibri" w:hAnsi="Calibri"/>
                      <w:szCs w:val="21"/>
                    </w:rPr>
                  </w:pPr>
                </w:p>
              </w:tc>
              <w:tc>
                <w:tcPr>
                  <w:tcW w:w="958" w:type="pct"/>
                  <w:vAlign w:val="center"/>
                </w:tcPr>
                <w:p>
                  <w:pPr>
                    <w:jc w:val="center"/>
                    <w:rPr>
                      <w:rFonts w:hint="eastAsia" w:ascii="Calibri" w:hAnsi="Calibri" w:eastAsia="宋体" w:cs="Times New Roman"/>
                      <w:kern w:val="2"/>
                      <w:sz w:val="21"/>
                      <w:szCs w:val="24"/>
                      <w:lang w:val="en-US" w:eastAsia="zh-CN" w:bidi="ar-SA"/>
                    </w:rPr>
                  </w:pPr>
                  <w:r>
                    <w:rPr>
                      <w:rFonts w:hint="eastAsia" w:ascii="Calibri" w:hAnsi="Calibri"/>
                      <w:lang w:eastAsia="zh-CN"/>
                    </w:rPr>
                    <w:t>化学需氧量</w:t>
                  </w:r>
                </w:p>
              </w:tc>
              <w:tc>
                <w:tcPr>
                  <w:tcW w:w="979" w:type="pct"/>
                  <w:vAlign w:val="center"/>
                </w:tcPr>
                <w:p>
                  <w:pPr>
                    <w:jc w:val="center"/>
                    <w:rPr>
                      <w:rFonts w:hint="default" w:ascii="Calibri" w:hAnsi="Calibri" w:eastAsia="宋体" w:cs="Times New Roman"/>
                      <w:kern w:val="2"/>
                      <w:sz w:val="21"/>
                      <w:szCs w:val="24"/>
                      <w:lang w:val="en-US" w:eastAsia="zh-CN" w:bidi="ar-SA"/>
                    </w:rPr>
                  </w:pPr>
                  <w:r>
                    <w:rPr>
                      <w:rFonts w:hint="eastAsia" w:ascii="Calibri" w:hAnsi="Calibri"/>
                      <w:lang w:val="en-US" w:eastAsia="zh-CN"/>
                    </w:rPr>
                    <w:t>16</w:t>
                  </w:r>
                  <w:r>
                    <w:rPr>
                      <w:rFonts w:ascii="Calibri" w:hAnsi="Calibri"/>
                    </w:rPr>
                    <w:t>～</w:t>
                  </w:r>
                  <w:r>
                    <w:rPr>
                      <w:rFonts w:hint="eastAsia" w:ascii="Calibri" w:hAnsi="Calibri"/>
                      <w:lang w:val="en-US" w:eastAsia="zh-CN"/>
                    </w:rPr>
                    <w:t>18</w:t>
                  </w:r>
                </w:p>
              </w:tc>
              <w:tc>
                <w:tcPr>
                  <w:tcW w:w="813" w:type="pct"/>
                  <w:vAlign w:val="center"/>
                </w:tcPr>
                <w:p>
                  <w:pPr>
                    <w:jc w:val="center"/>
                    <w:rPr>
                      <w:rFonts w:ascii="Calibri" w:hAnsi="Calibri" w:eastAsia="宋体" w:cs="Times New Roman"/>
                      <w:kern w:val="2"/>
                      <w:sz w:val="21"/>
                      <w:szCs w:val="24"/>
                      <w:lang w:val="en-US" w:eastAsia="zh-CN" w:bidi="ar-SA"/>
                    </w:rPr>
                  </w:pPr>
                  <w:r>
                    <w:rPr>
                      <w:rFonts w:ascii="Calibri" w:hAnsi="Calibri"/>
                    </w:rPr>
                    <w:t>20</w:t>
                  </w:r>
                </w:p>
              </w:tc>
              <w:tc>
                <w:tcPr>
                  <w:tcW w:w="949" w:type="pct"/>
                  <w:vAlign w:val="center"/>
                </w:tcPr>
                <w:p>
                  <w:pPr>
                    <w:jc w:val="center"/>
                    <w:rPr>
                      <w:rFonts w:hint="default" w:ascii="Calibri" w:hAnsi="Calibri" w:eastAsia="宋体"/>
                      <w:lang w:val="en-US" w:eastAsia="zh-CN"/>
                    </w:rPr>
                  </w:pPr>
                  <w:r>
                    <w:rPr>
                      <w:rFonts w:hint="eastAsia" w:ascii="Calibri" w:hAnsi="Calibri"/>
                      <w:lang w:val="en-US" w:eastAsia="zh-CN"/>
                    </w:rPr>
                    <w:t>0.8</w:t>
                  </w:r>
                  <w:r>
                    <w:rPr>
                      <w:rFonts w:ascii="Calibri" w:hAnsi="Calibri"/>
                    </w:rPr>
                    <w:t>～</w:t>
                  </w:r>
                  <w:r>
                    <w:rPr>
                      <w:rFonts w:hint="eastAsia" w:ascii="Calibri" w:hAnsi="Calibri"/>
                      <w:lang w:val="en-US" w:eastAsia="zh-CN"/>
                    </w:rPr>
                    <w:t>0.9</w:t>
                  </w:r>
                </w:p>
              </w:tc>
              <w:tc>
                <w:tcPr>
                  <w:tcW w:w="675" w:type="pct"/>
                  <w:vAlign w:val="center"/>
                </w:tcPr>
                <w:p>
                  <w:pPr>
                    <w:adjustRightInd w:val="0"/>
                    <w:snapToGrid w:val="0"/>
                    <w:jc w:val="center"/>
                    <w:rPr>
                      <w:rFonts w:ascii="Calibri" w:hAnsi="Calibri" w:eastAsia="宋体" w:cs="Times New Roman"/>
                      <w:kern w:val="2"/>
                      <w:sz w:val="21"/>
                      <w:szCs w:val="24"/>
                      <w:lang w:val="en-US" w:eastAsia="zh-CN" w:bidi="ar-SA"/>
                    </w:rPr>
                  </w:pPr>
                  <w:r>
                    <w:rPr>
                      <w:rFonts w:ascii="Calibri" w:hAnsi="Calibri"/>
                    </w:rPr>
                    <w:t>达标</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35" w:hRule="atLeast"/>
                <w:jc w:val="center"/>
              </w:trPr>
              <w:tc>
                <w:tcPr>
                  <w:tcW w:w="623" w:type="pct"/>
                  <w:vMerge w:val="continue"/>
                  <w:vAlign w:val="center"/>
                </w:tcPr>
                <w:p>
                  <w:pPr>
                    <w:widowControl/>
                    <w:jc w:val="left"/>
                    <w:rPr>
                      <w:rFonts w:ascii="Calibri" w:hAnsi="Calibri"/>
                      <w:szCs w:val="21"/>
                    </w:rPr>
                  </w:pPr>
                </w:p>
              </w:tc>
              <w:tc>
                <w:tcPr>
                  <w:tcW w:w="958" w:type="pct"/>
                  <w:vAlign w:val="center"/>
                </w:tcPr>
                <w:p>
                  <w:pPr>
                    <w:jc w:val="center"/>
                    <w:rPr>
                      <w:rFonts w:hint="eastAsia" w:ascii="Calibri" w:hAnsi="Calibri" w:eastAsia="宋体" w:cs="Times New Roman"/>
                      <w:kern w:val="2"/>
                      <w:sz w:val="21"/>
                      <w:szCs w:val="24"/>
                      <w:lang w:val="en-US" w:eastAsia="zh-CN" w:bidi="ar-SA"/>
                    </w:rPr>
                  </w:pPr>
                  <w:r>
                    <w:rPr>
                      <w:rFonts w:hint="eastAsia" w:ascii="Calibri" w:hAnsi="Calibri"/>
                      <w:lang w:eastAsia="zh-CN"/>
                    </w:rPr>
                    <w:t>五日生化需氧量</w:t>
                  </w:r>
                </w:p>
              </w:tc>
              <w:tc>
                <w:tcPr>
                  <w:tcW w:w="979" w:type="pct"/>
                  <w:vAlign w:val="center"/>
                </w:tcPr>
                <w:p>
                  <w:pPr>
                    <w:jc w:val="center"/>
                    <w:rPr>
                      <w:rFonts w:hint="default" w:ascii="Calibri" w:hAnsi="Calibri" w:eastAsia="宋体" w:cs="Times New Roman"/>
                      <w:kern w:val="2"/>
                      <w:sz w:val="21"/>
                      <w:szCs w:val="24"/>
                      <w:lang w:val="en-US" w:eastAsia="zh-CN" w:bidi="ar-SA"/>
                    </w:rPr>
                  </w:pPr>
                  <w:r>
                    <w:rPr>
                      <w:rFonts w:hint="eastAsia" w:ascii="Calibri" w:hAnsi="Calibri"/>
                      <w:lang w:val="en-US" w:eastAsia="zh-CN"/>
                    </w:rPr>
                    <w:t>2.2</w:t>
                  </w:r>
                  <w:r>
                    <w:rPr>
                      <w:rFonts w:ascii="Calibri" w:hAnsi="Calibri"/>
                    </w:rPr>
                    <w:t>～</w:t>
                  </w:r>
                  <w:r>
                    <w:rPr>
                      <w:rFonts w:hint="eastAsia" w:ascii="Calibri" w:hAnsi="Calibri"/>
                      <w:lang w:val="en-US" w:eastAsia="zh-CN"/>
                    </w:rPr>
                    <w:t>2.6</w:t>
                  </w:r>
                </w:p>
              </w:tc>
              <w:tc>
                <w:tcPr>
                  <w:tcW w:w="813" w:type="pct"/>
                  <w:vAlign w:val="center"/>
                </w:tcPr>
                <w:p>
                  <w:pPr>
                    <w:jc w:val="center"/>
                    <w:rPr>
                      <w:rFonts w:hint="eastAsia" w:ascii="Calibri" w:hAnsi="Calibri" w:eastAsia="宋体" w:cs="Times New Roman"/>
                      <w:kern w:val="2"/>
                      <w:sz w:val="21"/>
                      <w:szCs w:val="24"/>
                      <w:lang w:val="en-US" w:eastAsia="zh-CN" w:bidi="ar-SA"/>
                    </w:rPr>
                  </w:pPr>
                  <w:r>
                    <w:rPr>
                      <w:rFonts w:hint="eastAsia" w:ascii="Calibri" w:hAnsi="Calibri"/>
                      <w:lang w:val="en-US" w:eastAsia="zh-CN"/>
                    </w:rPr>
                    <w:t>4</w:t>
                  </w:r>
                </w:p>
              </w:tc>
              <w:tc>
                <w:tcPr>
                  <w:tcW w:w="949" w:type="pct"/>
                  <w:vAlign w:val="center"/>
                </w:tcPr>
                <w:p>
                  <w:pPr>
                    <w:jc w:val="center"/>
                    <w:rPr>
                      <w:rFonts w:hint="default" w:ascii="Calibri" w:hAnsi="Calibri" w:eastAsia="宋体"/>
                      <w:lang w:val="en-US" w:eastAsia="zh-CN"/>
                    </w:rPr>
                  </w:pPr>
                  <w:r>
                    <w:rPr>
                      <w:rFonts w:hint="eastAsia" w:ascii="Calibri" w:hAnsi="Calibri"/>
                      <w:lang w:val="en-US" w:eastAsia="zh-CN"/>
                    </w:rPr>
                    <w:t>0.55</w:t>
                  </w:r>
                  <w:r>
                    <w:rPr>
                      <w:rFonts w:ascii="Calibri" w:hAnsi="Calibri"/>
                    </w:rPr>
                    <w:t>～</w:t>
                  </w:r>
                  <w:r>
                    <w:rPr>
                      <w:rFonts w:hint="eastAsia" w:ascii="Calibri" w:hAnsi="Calibri"/>
                      <w:lang w:val="en-US" w:eastAsia="zh-CN"/>
                    </w:rPr>
                    <w:t>0.65</w:t>
                  </w:r>
                </w:p>
              </w:tc>
              <w:tc>
                <w:tcPr>
                  <w:tcW w:w="675" w:type="pct"/>
                  <w:vAlign w:val="center"/>
                </w:tcPr>
                <w:p>
                  <w:pPr>
                    <w:jc w:val="center"/>
                    <w:rPr>
                      <w:rFonts w:ascii="Calibri" w:hAnsi="Calibri" w:eastAsia="宋体" w:cs="Times New Roman"/>
                      <w:kern w:val="2"/>
                      <w:sz w:val="21"/>
                      <w:szCs w:val="24"/>
                      <w:lang w:val="en-US" w:eastAsia="zh-CN" w:bidi="ar-SA"/>
                    </w:rPr>
                  </w:pPr>
                  <w:r>
                    <w:rPr>
                      <w:rFonts w:ascii="Calibri" w:hAnsi="Calibri"/>
                    </w:rPr>
                    <w:t>达标</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35" w:hRule="atLeast"/>
                <w:jc w:val="center"/>
              </w:trPr>
              <w:tc>
                <w:tcPr>
                  <w:tcW w:w="623" w:type="pct"/>
                  <w:vMerge w:val="continue"/>
                  <w:vAlign w:val="center"/>
                </w:tcPr>
                <w:p>
                  <w:pPr>
                    <w:widowControl/>
                    <w:jc w:val="left"/>
                    <w:rPr>
                      <w:rFonts w:ascii="Calibri" w:hAnsi="Calibri"/>
                      <w:szCs w:val="21"/>
                    </w:rPr>
                  </w:pPr>
                </w:p>
              </w:tc>
              <w:tc>
                <w:tcPr>
                  <w:tcW w:w="958" w:type="pct"/>
                  <w:vAlign w:val="center"/>
                </w:tcPr>
                <w:p>
                  <w:pPr>
                    <w:jc w:val="center"/>
                    <w:rPr>
                      <w:rFonts w:hint="eastAsia" w:ascii="Calibri" w:hAnsi="Calibri" w:eastAsia="宋体" w:cs="Times New Roman"/>
                      <w:kern w:val="2"/>
                      <w:sz w:val="21"/>
                      <w:szCs w:val="24"/>
                      <w:lang w:val="en-US" w:eastAsia="zh-CN" w:bidi="ar-SA"/>
                    </w:rPr>
                  </w:pPr>
                  <w:r>
                    <w:rPr>
                      <w:rFonts w:hint="eastAsia" w:ascii="Calibri" w:hAnsi="Calibri"/>
                      <w:lang w:eastAsia="zh-CN"/>
                    </w:rPr>
                    <w:t>石油类</w:t>
                  </w:r>
                </w:p>
              </w:tc>
              <w:tc>
                <w:tcPr>
                  <w:tcW w:w="979" w:type="pct"/>
                  <w:vAlign w:val="center"/>
                </w:tcPr>
                <w:p>
                  <w:pPr>
                    <w:jc w:val="center"/>
                    <w:rPr>
                      <w:rFonts w:ascii="Calibri" w:hAnsi="Calibri" w:eastAsia="宋体" w:cs="Times New Roman"/>
                      <w:kern w:val="2"/>
                      <w:sz w:val="21"/>
                      <w:szCs w:val="24"/>
                      <w:lang w:val="en-US" w:eastAsia="zh-CN" w:bidi="ar-SA"/>
                    </w:rPr>
                  </w:pPr>
                  <w:r>
                    <w:rPr>
                      <w:rFonts w:ascii="Calibri" w:hAnsi="Calibri"/>
                    </w:rPr>
                    <w:t>0.</w:t>
                  </w:r>
                  <w:r>
                    <w:rPr>
                      <w:rFonts w:hint="eastAsia" w:ascii="Calibri" w:hAnsi="Calibri"/>
                      <w:lang w:val="en-US" w:eastAsia="zh-CN"/>
                    </w:rPr>
                    <w:t>005</w:t>
                  </w:r>
                </w:p>
              </w:tc>
              <w:tc>
                <w:tcPr>
                  <w:tcW w:w="813" w:type="pct"/>
                  <w:vAlign w:val="center"/>
                </w:tcPr>
                <w:p>
                  <w:pPr>
                    <w:jc w:val="center"/>
                    <w:rPr>
                      <w:rFonts w:hint="default" w:ascii="Calibri" w:hAnsi="Calibri" w:eastAsia="宋体" w:cs="Times New Roman"/>
                      <w:kern w:val="2"/>
                      <w:sz w:val="21"/>
                      <w:szCs w:val="24"/>
                      <w:lang w:val="en-US" w:eastAsia="zh-CN" w:bidi="ar-SA"/>
                    </w:rPr>
                  </w:pPr>
                  <w:r>
                    <w:rPr>
                      <w:rFonts w:ascii="Calibri" w:hAnsi="Calibri"/>
                    </w:rPr>
                    <w:t>0.</w:t>
                  </w:r>
                  <w:r>
                    <w:rPr>
                      <w:rFonts w:hint="eastAsia" w:ascii="Calibri" w:hAnsi="Calibri"/>
                      <w:lang w:val="en-US" w:eastAsia="zh-CN"/>
                    </w:rPr>
                    <w:t>05</w:t>
                  </w:r>
                </w:p>
              </w:tc>
              <w:tc>
                <w:tcPr>
                  <w:tcW w:w="949" w:type="pct"/>
                  <w:vAlign w:val="center"/>
                </w:tcPr>
                <w:p>
                  <w:pPr>
                    <w:jc w:val="center"/>
                    <w:rPr>
                      <w:rFonts w:hint="default" w:ascii="Calibri" w:hAnsi="Calibri" w:eastAsia="宋体"/>
                      <w:lang w:val="en-US" w:eastAsia="zh-CN"/>
                    </w:rPr>
                  </w:pPr>
                  <w:r>
                    <w:rPr>
                      <w:rFonts w:hint="eastAsia" w:ascii="Calibri" w:hAnsi="Calibri"/>
                      <w:lang w:val="en-US" w:eastAsia="zh-CN"/>
                    </w:rPr>
                    <w:t>0.1</w:t>
                  </w:r>
                </w:p>
              </w:tc>
              <w:tc>
                <w:tcPr>
                  <w:tcW w:w="675" w:type="pct"/>
                  <w:vAlign w:val="center"/>
                </w:tcPr>
                <w:p>
                  <w:pPr>
                    <w:jc w:val="center"/>
                    <w:rPr>
                      <w:rFonts w:ascii="Calibri" w:hAnsi="Calibri" w:eastAsia="宋体" w:cs="Times New Roman"/>
                      <w:kern w:val="2"/>
                      <w:sz w:val="21"/>
                      <w:szCs w:val="24"/>
                      <w:lang w:val="en-US" w:eastAsia="zh-CN" w:bidi="ar-SA"/>
                    </w:rPr>
                  </w:pPr>
                  <w:r>
                    <w:rPr>
                      <w:rFonts w:ascii="Calibri" w:hAnsi="Calibri"/>
                    </w:rPr>
                    <w:t>达标</w:t>
                  </w:r>
                </w:p>
              </w:tc>
            </w:tr>
          </w:tbl>
          <w:p>
            <w:pPr>
              <w:pStyle w:val="179"/>
              <w:ind w:firstLine="480"/>
              <w:rPr>
                <w:rFonts w:ascii="Calibri" w:hAnsi="Calibri"/>
                <w:color w:val="000000"/>
                <w:highlight w:val="none"/>
              </w:rPr>
            </w:pPr>
            <w:r>
              <w:rPr>
                <w:rFonts w:hint="eastAsia" w:ascii="Calibri" w:hAnsi="Calibri" w:cs="Calibri"/>
                <w:color w:val="000000"/>
                <w:highlight w:val="none"/>
              </w:rPr>
              <w:t>由上表监测结果可知，</w:t>
            </w:r>
            <w:r>
              <w:rPr>
                <w:rFonts w:hint="eastAsia" w:ascii="Calibri" w:hAnsi="Calibri"/>
                <w:color w:val="000000"/>
                <w:sz w:val="24"/>
                <w:highlight w:val="none"/>
                <w:lang w:eastAsia="zh-CN"/>
              </w:rPr>
              <w:t>澧河</w:t>
            </w:r>
            <w:r>
              <w:rPr>
                <w:rFonts w:hint="eastAsia" w:ascii="Calibri" w:hAnsi="Calibri"/>
                <w:color w:val="000000"/>
                <w:sz w:val="24"/>
                <w:highlight w:val="none"/>
              </w:rPr>
              <w:t>叶</w:t>
            </w:r>
            <w:r>
              <w:rPr>
                <w:rFonts w:hint="eastAsia" w:ascii="Calibri" w:hAnsi="Calibri"/>
                <w:color w:val="000000"/>
                <w:sz w:val="24"/>
                <w:highlight w:val="none"/>
                <w:lang w:eastAsia="zh-CN"/>
              </w:rPr>
              <w:t>舞公</w:t>
            </w:r>
            <w:r>
              <w:rPr>
                <w:rFonts w:hint="eastAsia" w:ascii="Calibri" w:hAnsi="Calibri"/>
                <w:color w:val="000000"/>
                <w:sz w:val="24"/>
                <w:highlight w:val="none"/>
              </w:rPr>
              <w:t>桥断面</w:t>
            </w:r>
            <w:r>
              <w:rPr>
                <w:rFonts w:hint="eastAsia" w:ascii="Calibri" w:hAnsi="Calibri"/>
                <w:color w:val="000000"/>
                <w:sz w:val="24"/>
                <w:highlight w:val="none"/>
                <w:lang w:eastAsia="zh-CN"/>
              </w:rPr>
              <w:t>、灰河叶县水寨屈庄断面</w:t>
            </w:r>
            <w:r>
              <w:rPr>
                <w:rFonts w:hint="eastAsia" w:ascii="Calibri" w:hAnsi="Calibri" w:cs="Calibri"/>
                <w:color w:val="000000"/>
                <w:highlight w:val="none"/>
              </w:rPr>
              <w:t>各监测因子均满足</w:t>
            </w:r>
            <w:r>
              <w:rPr>
                <w:rFonts w:ascii="Calibri" w:hAnsi="Calibri"/>
                <w:color w:val="000000"/>
                <w:highlight w:val="none"/>
              </w:rPr>
              <w:t>《地表水环境质量标准》（GB3838-2002）I</w:t>
            </w:r>
            <w:r>
              <w:rPr>
                <w:rFonts w:hint="eastAsia" w:ascii="Calibri" w:hAnsi="Calibri"/>
                <w:color w:val="000000"/>
                <w:highlight w:val="none"/>
              </w:rPr>
              <w:t>II</w:t>
            </w:r>
            <w:r>
              <w:rPr>
                <w:rFonts w:ascii="Calibri" w:hAnsi="Calibri"/>
                <w:color w:val="000000"/>
                <w:highlight w:val="none"/>
              </w:rPr>
              <w:t>类标准</w:t>
            </w:r>
            <w:r>
              <w:rPr>
                <w:rFonts w:hint="eastAsia" w:ascii="Calibri" w:hAnsi="Calibri"/>
                <w:color w:val="000000"/>
                <w:highlight w:val="none"/>
              </w:rPr>
              <w:t>，说明</w:t>
            </w:r>
            <w:r>
              <w:rPr>
                <w:rFonts w:hint="eastAsia" w:ascii="Calibri" w:hAnsi="Calibri"/>
                <w:color w:val="000000"/>
                <w:highlight w:val="none"/>
                <w:lang w:eastAsia="zh-CN"/>
              </w:rPr>
              <w:t>澧河</w:t>
            </w:r>
            <w:r>
              <w:rPr>
                <w:rFonts w:hint="eastAsia" w:ascii="Calibri" w:hAnsi="Calibri"/>
                <w:color w:val="000000"/>
                <w:highlight w:val="none"/>
              </w:rPr>
              <w:t>地表水环境质量现状较好。</w:t>
            </w:r>
          </w:p>
          <w:p>
            <w:pPr>
              <w:pStyle w:val="44"/>
              <w:spacing w:after="0" w:line="520" w:lineRule="exact"/>
              <w:ind w:left="0" w:leftChars="0" w:firstLine="482" w:firstLineChars="200"/>
              <w:rPr>
                <w:rFonts w:ascii="Calibri" w:hAnsi="Calibri"/>
                <w:b/>
                <w:sz w:val="24"/>
              </w:rPr>
            </w:pPr>
            <w:r>
              <w:rPr>
                <w:rFonts w:hint="eastAsia" w:ascii="Calibri" w:hAnsi="Calibri"/>
                <w:b/>
                <w:sz w:val="24"/>
                <w:lang w:val="en-US" w:eastAsia="zh-CN"/>
              </w:rPr>
              <w:t>3</w:t>
            </w:r>
            <w:r>
              <w:rPr>
                <w:rFonts w:ascii="Calibri" w:hAnsi="Calibri"/>
                <w:b/>
                <w:sz w:val="24"/>
              </w:rPr>
              <w:t>、</w:t>
            </w:r>
            <w:r>
              <w:rPr>
                <w:rFonts w:hint="eastAsia" w:ascii="Calibri" w:hAnsi="宋体"/>
                <w:b/>
                <w:color w:val="000000"/>
                <w:sz w:val="24"/>
              </w:rPr>
              <w:t>地下水</w:t>
            </w:r>
          </w:p>
          <w:p>
            <w:pPr>
              <w:pStyle w:val="44"/>
              <w:spacing w:after="0" w:line="520" w:lineRule="exact"/>
              <w:ind w:left="0" w:leftChars="0" w:firstLine="480" w:firstLineChars="200"/>
              <w:rPr>
                <w:rFonts w:ascii="Calibri" w:hAnsi="Calibri"/>
                <w:b/>
                <w:sz w:val="24"/>
              </w:rPr>
            </w:pPr>
            <w:r>
              <w:rPr>
                <w:rFonts w:hint="eastAsia" w:ascii="Calibri" w:hAnsi="Calibri"/>
                <w:sz w:val="24"/>
              </w:rPr>
              <w:t>根据《环境影响评价技术导则地下水环境》（</w:t>
            </w:r>
            <w:r>
              <w:rPr>
                <w:rFonts w:ascii="Calibri" w:hAnsi="Calibri"/>
                <w:sz w:val="24"/>
              </w:rPr>
              <w:t>HJ610-2016</w:t>
            </w:r>
            <w:r>
              <w:rPr>
                <w:rFonts w:hint="eastAsia" w:ascii="Calibri" w:hAnsi="Calibri"/>
                <w:sz w:val="24"/>
              </w:rPr>
              <w:t>）可知，</w:t>
            </w:r>
            <w:r>
              <w:rPr>
                <w:rFonts w:hint="eastAsia" w:ascii="Calibri" w:hAnsi="Cambria" w:cs="Calibri"/>
                <w:sz w:val="24"/>
              </w:rPr>
              <w:t>本项目属于</w:t>
            </w:r>
            <w:r>
              <w:rPr>
                <w:rFonts w:hint="eastAsia" w:ascii="Calibri" w:hAnsi="Calibri" w:cs="Calibri"/>
                <w:sz w:val="24"/>
              </w:rPr>
              <w:t>“第</w:t>
            </w:r>
            <w:r>
              <w:rPr>
                <w:rFonts w:hint="eastAsia" w:ascii="Calibri" w:hAnsi="Calibri" w:cs="Calibri"/>
                <w:sz w:val="24"/>
                <w:lang w:val="en-US" w:eastAsia="zh-CN"/>
              </w:rPr>
              <w:t>U</w:t>
            </w:r>
            <w:r>
              <w:rPr>
                <w:rFonts w:hint="eastAsia" w:ascii="Calibri" w:hAnsi="Calibri" w:cs="Calibri"/>
                <w:sz w:val="24"/>
              </w:rPr>
              <w:t>项“</w:t>
            </w:r>
            <w:r>
              <w:rPr>
                <w:rFonts w:hint="eastAsia" w:ascii="Calibri" w:hAnsi="Calibri" w:cs="Calibri"/>
                <w:sz w:val="24"/>
                <w:lang w:eastAsia="zh-CN"/>
              </w:rPr>
              <w:t>城镇基础设施及房地产</w:t>
            </w:r>
            <w:r>
              <w:rPr>
                <w:rFonts w:hint="eastAsia" w:ascii="Calibri" w:hAnsi="Calibri" w:cs="Calibri"/>
                <w:sz w:val="24"/>
              </w:rPr>
              <w:t>”类别中的第1</w:t>
            </w:r>
            <w:r>
              <w:rPr>
                <w:rFonts w:hint="eastAsia" w:ascii="Calibri" w:hAnsi="Calibri" w:cs="Calibri"/>
                <w:sz w:val="24"/>
                <w:lang w:val="en-US" w:eastAsia="zh-CN"/>
              </w:rPr>
              <w:t>41</w:t>
            </w:r>
            <w:r>
              <w:rPr>
                <w:rFonts w:hint="eastAsia" w:ascii="Calibri" w:hAnsi="Calibri" w:cs="Calibri"/>
                <w:sz w:val="24"/>
              </w:rPr>
              <w:t>小项“</w:t>
            </w:r>
            <w:r>
              <w:rPr>
                <w:rFonts w:hint="eastAsia" w:ascii="Calibri" w:hAnsi="Calibri" w:cs="Calibri"/>
                <w:sz w:val="24"/>
                <w:lang w:eastAsia="zh-CN"/>
              </w:rPr>
              <w:t>城市天然气供应工程</w:t>
            </w:r>
            <w:r>
              <w:rPr>
                <w:rFonts w:hint="eastAsia" w:ascii="Calibri" w:hAnsi="Calibri" w:cs="Calibri"/>
                <w:sz w:val="24"/>
              </w:rPr>
              <w:t>”</w:t>
            </w:r>
            <w:r>
              <w:rPr>
                <w:rFonts w:hint="eastAsia" w:ascii="Calibri" w:hAnsi="Cambria" w:cs="Calibri"/>
                <w:sz w:val="24"/>
              </w:rPr>
              <w:t>，</w:t>
            </w:r>
            <w:r>
              <w:rPr>
                <w:rFonts w:hint="eastAsia" w:ascii="Calibri" w:hAnsi="Cambria" w:cs="Calibri"/>
                <w:sz w:val="24"/>
                <w:lang w:eastAsia="zh-CN"/>
              </w:rPr>
              <w:t>全部为编制报告表类，</w:t>
            </w:r>
            <w:r>
              <w:rPr>
                <w:rFonts w:hint="eastAsia" w:ascii="Calibri" w:hAnsi="Cambria" w:cs="Calibri"/>
                <w:sz w:val="24"/>
              </w:rPr>
              <w:t>编制报告表类</w:t>
            </w:r>
            <w:r>
              <w:rPr>
                <w:rFonts w:hint="eastAsia" w:ascii="Calibri" w:hAnsi="Calibri"/>
                <w:sz w:val="24"/>
              </w:rPr>
              <w:t>属于</w:t>
            </w:r>
            <w:r>
              <w:rPr>
                <w:rFonts w:ascii="Calibri" w:hAnsi="Calibri"/>
                <w:sz w:val="24"/>
              </w:rPr>
              <w:t>IV</w:t>
            </w:r>
            <w:r>
              <w:rPr>
                <w:rFonts w:hint="eastAsia" w:ascii="Calibri" w:hAnsi="Calibri"/>
                <w:sz w:val="24"/>
              </w:rPr>
              <w:t>类建设项目，</w:t>
            </w:r>
            <w:r>
              <w:rPr>
                <w:rFonts w:ascii="Calibri" w:hAnsi="Calibri"/>
                <w:sz w:val="24"/>
              </w:rPr>
              <w:t>IV</w:t>
            </w:r>
            <w:r>
              <w:rPr>
                <w:rFonts w:hint="eastAsia" w:ascii="Calibri" w:hAnsi="Calibri"/>
                <w:sz w:val="24"/>
              </w:rPr>
              <w:t>类建设项目不开展地下水环境影响评价。</w:t>
            </w:r>
          </w:p>
          <w:p>
            <w:pPr>
              <w:pStyle w:val="44"/>
              <w:spacing w:after="0" w:line="520" w:lineRule="exact"/>
              <w:ind w:left="0" w:leftChars="0" w:firstLine="482" w:firstLineChars="200"/>
              <w:rPr>
                <w:rFonts w:ascii="Calibri" w:hAnsi="Calibri"/>
                <w:b/>
                <w:sz w:val="24"/>
              </w:rPr>
            </w:pPr>
            <w:r>
              <w:rPr>
                <w:rFonts w:hint="eastAsia" w:ascii="Calibri" w:hAnsi="Calibri"/>
                <w:b/>
                <w:sz w:val="24"/>
                <w:lang w:val="en-US" w:eastAsia="zh-CN"/>
              </w:rPr>
              <w:t>4、</w:t>
            </w:r>
            <w:r>
              <w:rPr>
                <w:rFonts w:ascii="Calibri" w:hAnsi="Calibri"/>
                <w:b/>
                <w:sz w:val="24"/>
              </w:rPr>
              <w:t>声环境质量现状</w:t>
            </w:r>
          </w:p>
          <w:p>
            <w:pPr>
              <w:pStyle w:val="184"/>
              <w:ind w:firstLine="600" w:firstLineChars="250"/>
              <w:rPr>
                <w:rFonts w:ascii="Calibri" w:hAnsi="Calibri" w:cs="宋体"/>
                <w:szCs w:val="20"/>
              </w:rPr>
            </w:pPr>
            <w:r>
              <w:rPr>
                <w:rFonts w:hint="eastAsia" w:ascii="Calibri" w:hAnsi="Calibri" w:cs="宋体"/>
                <w:szCs w:val="20"/>
              </w:rPr>
              <w:t>本工程为线性工程，声环境标准执行《声环境质量标准》中2类（昼间</w:t>
            </w:r>
            <w:r>
              <w:rPr>
                <w:rFonts w:ascii="Calibri" w:hAnsi="Calibri" w:cs="宋体"/>
                <w:szCs w:val="20"/>
              </w:rPr>
              <w:t xml:space="preserve"> </w:t>
            </w:r>
            <w:r>
              <w:rPr>
                <w:rFonts w:hint="eastAsia" w:ascii="Calibri" w:hAnsi="Calibri" w:cs="宋体"/>
                <w:szCs w:val="20"/>
              </w:rPr>
              <w:t>60</w:t>
            </w:r>
            <w:r>
              <w:rPr>
                <w:rFonts w:ascii="Calibri" w:hAnsi="Calibri" w:cs="宋体"/>
                <w:szCs w:val="20"/>
              </w:rPr>
              <w:t>dB</w:t>
            </w:r>
            <w:r>
              <w:rPr>
                <w:rFonts w:hint="eastAsia" w:ascii="Calibri" w:hAnsi="Calibri" w:cs="宋体"/>
                <w:szCs w:val="20"/>
              </w:rPr>
              <w:t>（</w:t>
            </w:r>
            <w:r>
              <w:rPr>
                <w:rFonts w:ascii="Calibri" w:hAnsi="Calibri" w:cs="宋体"/>
                <w:szCs w:val="20"/>
              </w:rPr>
              <w:t>A</w:t>
            </w:r>
            <w:r>
              <w:rPr>
                <w:rFonts w:hint="eastAsia" w:ascii="Calibri" w:hAnsi="Calibri" w:cs="宋体"/>
                <w:szCs w:val="20"/>
              </w:rPr>
              <w:t>），夜间</w:t>
            </w:r>
            <w:r>
              <w:rPr>
                <w:rFonts w:ascii="Calibri" w:hAnsi="Calibri" w:cs="宋体"/>
                <w:szCs w:val="20"/>
              </w:rPr>
              <w:t xml:space="preserve"> </w:t>
            </w:r>
            <w:r>
              <w:rPr>
                <w:rFonts w:hint="eastAsia" w:ascii="Calibri" w:hAnsi="Calibri" w:cs="宋体"/>
                <w:szCs w:val="20"/>
              </w:rPr>
              <w:t>50</w:t>
            </w:r>
            <w:r>
              <w:rPr>
                <w:rFonts w:ascii="Calibri" w:hAnsi="Calibri" w:cs="宋体"/>
                <w:szCs w:val="20"/>
              </w:rPr>
              <w:t>dB</w:t>
            </w:r>
            <w:r>
              <w:rPr>
                <w:rFonts w:hint="eastAsia" w:ascii="Calibri" w:hAnsi="Calibri" w:cs="宋体"/>
                <w:szCs w:val="20"/>
              </w:rPr>
              <w:t>（</w:t>
            </w:r>
            <w:r>
              <w:rPr>
                <w:rFonts w:ascii="Calibri" w:hAnsi="Calibri" w:cs="宋体"/>
                <w:szCs w:val="20"/>
              </w:rPr>
              <w:t>A</w:t>
            </w:r>
            <w:r>
              <w:rPr>
                <w:rFonts w:hint="eastAsia" w:ascii="Calibri" w:hAnsi="Calibri" w:cs="宋体"/>
                <w:szCs w:val="20"/>
              </w:rPr>
              <w:t>）），根据现场踏勘，项目区域多以农田、荒地</w:t>
            </w:r>
            <w:r>
              <w:rPr>
                <w:rFonts w:hint="eastAsia" w:ascii="Calibri" w:hAnsi="Calibri" w:cs="宋体"/>
                <w:szCs w:val="20"/>
                <w:lang w:eastAsia="zh-CN"/>
              </w:rPr>
              <w:t>、村庄</w:t>
            </w:r>
            <w:r>
              <w:rPr>
                <w:rFonts w:hint="eastAsia" w:ascii="Calibri" w:hAnsi="Calibri" w:cs="宋体"/>
                <w:szCs w:val="20"/>
              </w:rPr>
              <w:t>为主，声环境质量现状较好。</w:t>
            </w:r>
          </w:p>
          <w:p>
            <w:pPr>
              <w:spacing w:line="520" w:lineRule="exact"/>
              <w:ind w:firstLine="482" w:firstLineChars="200"/>
              <w:rPr>
                <w:rFonts w:ascii="Times New Roman" w:hAnsi="Times New Roman"/>
                <w:b/>
                <w:sz w:val="24"/>
              </w:rPr>
            </w:pPr>
            <w:r>
              <w:rPr>
                <w:rFonts w:hint="eastAsia"/>
                <w:b/>
                <w:sz w:val="24"/>
                <w:lang w:val="en-US" w:eastAsia="zh-CN"/>
              </w:rPr>
              <w:t>5</w:t>
            </w:r>
            <w:r>
              <w:rPr>
                <w:rFonts w:ascii="Times New Roman" w:hAnsi="Times New Roman"/>
                <w:b/>
                <w:sz w:val="24"/>
              </w:rPr>
              <w:t>、</w:t>
            </w:r>
            <w:r>
              <w:rPr>
                <w:rFonts w:hint="eastAsia" w:ascii="Times New Roman" w:hAnsi="Times New Roman"/>
                <w:b/>
                <w:sz w:val="24"/>
              </w:rPr>
              <w:t>土壤</w:t>
            </w:r>
            <w:r>
              <w:rPr>
                <w:rFonts w:ascii="Times New Roman" w:hAnsi="Times New Roman"/>
                <w:b/>
                <w:sz w:val="24"/>
              </w:rPr>
              <w:t>环境质量现状</w:t>
            </w:r>
          </w:p>
          <w:p>
            <w:pPr>
              <w:spacing w:line="520" w:lineRule="exact"/>
              <w:ind w:firstLine="470" w:firstLineChars="196"/>
              <w:rPr>
                <w:rFonts w:ascii="Calibri" w:hAnsi="宋体" w:cs="Calibri"/>
                <w:sz w:val="24"/>
              </w:rPr>
            </w:pPr>
            <w:r>
              <w:rPr>
                <w:rFonts w:ascii="Calibri" w:hAnsi="宋体" w:cs="Calibri"/>
                <w:sz w:val="24"/>
              </w:rPr>
              <w:t>根据《环境影响评价技术导则 土壤环境（试行）》（HJ964-2018）附录A可知，本项目</w:t>
            </w:r>
            <w:r>
              <w:rPr>
                <w:rFonts w:hint="eastAsia" w:ascii="Calibri" w:hAnsi="宋体" w:cs="Calibri"/>
                <w:sz w:val="24"/>
              </w:rPr>
              <w:t>为电力热力燃气及水生产和供应业中的其他，</w:t>
            </w:r>
            <w:r>
              <w:rPr>
                <w:rFonts w:ascii="Calibri" w:hAnsi="宋体" w:cs="Calibri"/>
                <w:sz w:val="24"/>
              </w:rPr>
              <w:t>土壤环境影响评价项目类别为</w:t>
            </w:r>
            <w:r>
              <w:rPr>
                <w:rFonts w:ascii="Calibri" w:hAnsi="宋体" w:cs="Calibri"/>
                <w:sz w:val="24"/>
              </w:rPr>
              <w:fldChar w:fldCharType="begin"/>
            </w:r>
            <w:r>
              <w:rPr>
                <w:rFonts w:ascii="Calibri" w:hAnsi="宋体" w:cs="Calibri"/>
                <w:sz w:val="24"/>
              </w:rPr>
              <w:instrText xml:space="preserve"> </w:instrText>
            </w:r>
            <w:r>
              <w:rPr>
                <w:rFonts w:hint="eastAsia" w:ascii="Calibri" w:hAnsi="宋体" w:cs="Calibri"/>
                <w:sz w:val="24"/>
              </w:rPr>
              <w:instrText xml:space="preserve">= 4 \* ROMAN</w:instrText>
            </w:r>
            <w:r>
              <w:rPr>
                <w:rFonts w:ascii="Calibri" w:hAnsi="宋体" w:cs="Calibri"/>
                <w:sz w:val="24"/>
              </w:rPr>
              <w:instrText xml:space="preserve"> </w:instrText>
            </w:r>
            <w:r>
              <w:rPr>
                <w:rFonts w:ascii="Calibri" w:hAnsi="宋体" w:cs="Calibri"/>
                <w:sz w:val="24"/>
              </w:rPr>
              <w:fldChar w:fldCharType="separate"/>
            </w:r>
            <w:r>
              <w:rPr>
                <w:rFonts w:ascii="Calibri" w:hAnsi="宋体" w:cs="Calibri"/>
                <w:sz w:val="24"/>
              </w:rPr>
              <w:t>IV</w:t>
            </w:r>
            <w:r>
              <w:rPr>
                <w:rFonts w:ascii="Calibri" w:hAnsi="宋体" w:cs="Calibri"/>
                <w:sz w:val="24"/>
              </w:rPr>
              <w:fldChar w:fldCharType="end"/>
            </w:r>
            <w:r>
              <w:rPr>
                <w:rFonts w:ascii="Calibri" w:hAnsi="宋体" w:cs="Calibri"/>
                <w:sz w:val="24"/>
              </w:rPr>
              <w:t>类；</w:t>
            </w:r>
            <w:r>
              <w:rPr>
                <w:rFonts w:ascii="Calibri" w:hAnsi="宋体" w:cs="Calibri"/>
                <w:sz w:val="24"/>
              </w:rPr>
              <w:fldChar w:fldCharType="begin"/>
            </w:r>
            <w:r>
              <w:rPr>
                <w:rFonts w:ascii="Calibri" w:hAnsi="宋体" w:cs="Calibri"/>
                <w:sz w:val="24"/>
              </w:rPr>
              <w:instrText xml:space="preserve"> </w:instrText>
            </w:r>
            <w:r>
              <w:rPr>
                <w:rFonts w:hint="eastAsia" w:ascii="Calibri" w:hAnsi="宋体" w:cs="Calibri"/>
                <w:sz w:val="24"/>
              </w:rPr>
              <w:instrText xml:space="preserve">= 4 \* ROMAN</w:instrText>
            </w:r>
            <w:r>
              <w:rPr>
                <w:rFonts w:ascii="Calibri" w:hAnsi="宋体" w:cs="Calibri"/>
                <w:sz w:val="24"/>
              </w:rPr>
              <w:instrText xml:space="preserve"> </w:instrText>
            </w:r>
            <w:r>
              <w:rPr>
                <w:rFonts w:ascii="Calibri" w:hAnsi="宋体" w:cs="Calibri"/>
                <w:sz w:val="24"/>
              </w:rPr>
              <w:fldChar w:fldCharType="separate"/>
            </w:r>
            <w:r>
              <w:rPr>
                <w:rFonts w:ascii="Calibri" w:hAnsi="宋体" w:cs="Calibri"/>
                <w:sz w:val="24"/>
              </w:rPr>
              <w:t>IV</w:t>
            </w:r>
            <w:r>
              <w:rPr>
                <w:rFonts w:ascii="Calibri" w:hAnsi="宋体" w:cs="Calibri"/>
                <w:sz w:val="24"/>
              </w:rPr>
              <w:fldChar w:fldCharType="end"/>
            </w:r>
            <w:r>
              <w:rPr>
                <w:rFonts w:ascii="Calibri" w:hAnsi="宋体" w:cs="Calibri"/>
                <w:sz w:val="24"/>
              </w:rPr>
              <w:t>类建设项目可不开展土壤环境影响评价。</w:t>
            </w:r>
          </w:p>
          <w:p>
            <w:pPr>
              <w:spacing w:line="520" w:lineRule="exact"/>
              <w:ind w:firstLine="482" w:firstLineChars="200"/>
              <w:rPr>
                <w:rFonts w:ascii="Calibri" w:hAnsi="宋体"/>
                <w:b/>
                <w:kern w:val="0"/>
                <w:sz w:val="24"/>
              </w:rPr>
            </w:pPr>
            <w:r>
              <w:rPr>
                <w:rFonts w:ascii="Calibri" w:hAnsi="Calibri" w:cs="宋体"/>
                <w:b/>
                <w:sz w:val="24"/>
                <w:szCs w:val="20"/>
              </w:rPr>
              <w:t xml:space="preserve"> </w:t>
            </w:r>
            <w:r>
              <w:rPr>
                <w:rFonts w:hint="eastAsia" w:ascii="Calibri" w:hAnsi="Calibri"/>
                <w:b/>
                <w:kern w:val="0"/>
                <w:sz w:val="24"/>
                <w:lang w:val="en-US" w:eastAsia="zh-CN"/>
              </w:rPr>
              <w:t>6</w:t>
            </w:r>
            <w:r>
              <w:rPr>
                <w:rFonts w:ascii="Calibri" w:hAnsi="宋体"/>
                <w:b/>
                <w:kern w:val="0"/>
                <w:sz w:val="24"/>
              </w:rPr>
              <w:t>、生态环境质量现状</w:t>
            </w:r>
          </w:p>
          <w:p>
            <w:pPr>
              <w:spacing w:line="520" w:lineRule="exact"/>
              <w:ind w:firstLine="480" w:firstLineChars="200"/>
              <w:rPr>
                <w:rFonts w:cs="宋体" w:asciiTheme="minorHAnsi"/>
                <w:sz w:val="24"/>
                <w:szCs w:val="20"/>
              </w:rPr>
            </w:pPr>
            <w:r>
              <w:rPr>
                <w:rFonts w:ascii="Calibri" w:hAnsi="Calibri" w:cs="Calibri"/>
                <w:bCs/>
                <w:sz w:val="24"/>
                <w:szCs w:val="20"/>
              </w:rPr>
              <w:t>本工程</w:t>
            </w:r>
            <w:r>
              <w:rPr>
                <w:rFonts w:hint="eastAsia" w:ascii="Calibri" w:hAnsi="Calibri" w:cs="Calibri"/>
                <w:bCs/>
                <w:sz w:val="24"/>
                <w:szCs w:val="20"/>
              </w:rPr>
              <w:t>为</w:t>
            </w:r>
            <w:r>
              <w:rPr>
                <w:rFonts w:hint="eastAsia" w:ascii="Calibri" w:hAnsi="Calibri"/>
                <w:bCs/>
                <w:sz w:val="24"/>
              </w:rPr>
              <w:t>叶县乡村煤改气工程，所在地位于</w:t>
            </w:r>
            <w:r>
              <w:rPr>
                <w:rFonts w:ascii="Calibri" w:hAnsi="Calibri" w:cs="Calibri"/>
                <w:bCs/>
                <w:sz w:val="24"/>
                <w:szCs w:val="20"/>
              </w:rPr>
              <w:t>叶县任店镇、保安镇、龙泉乡、仙台镇、</w:t>
            </w:r>
            <w:r>
              <w:rPr>
                <w:rFonts w:ascii="Calibri" w:hAnsi="Calibri" w:cs="Calibri"/>
                <w:sz w:val="24"/>
              </w:rPr>
              <w:t>叶邑镇、常村镇、辛店镇、夏李乡、廉村镇、龚店乡、邓李乡、水寨乡、洪庄杨乡等13个乡镇</w:t>
            </w:r>
            <w:r>
              <w:rPr>
                <w:rFonts w:hint="eastAsia" w:cs="宋体" w:asciiTheme="minorHAnsi"/>
                <w:sz w:val="24"/>
                <w:szCs w:val="20"/>
              </w:rPr>
              <w:t>，沿途有农田、荒地等，</w:t>
            </w:r>
            <w:r>
              <w:rPr>
                <w:rFonts w:cs="宋体" w:asciiTheme="minorHAnsi"/>
                <w:sz w:val="24"/>
                <w:szCs w:val="20"/>
              </w:rPr>
              <w:t>农作物有冬小麦、玉米、大豆、红薯等。沿途植被主要为农业种植，农业垦植指数高，草灌乔木一般分布在河、村、路、沟、塘旁，林草覆盖率较低。</w:t>
            </w:r>
          </w:p>
          <w:p>
            <w:pPr>
              <w:pStyle w:val="179"/>
              <w:ind w:firstLine="480"/>
              <w:rPr>
                <w:rFonts w:hAnsi="Times New Roman" w:asciiTheme="minorHAnsi"/>
              </w:rPr>
            </w:pPr>
            <w:r>
              <w:rPr>
                <w:rFonts w:hAnsi="Times New Roman" w:asciiTheme="minorHAnsi"/>
              </w:rPr>
              <w:t>本工程沿线多为农田及道路绿化地带，受人为活动影响显著，动物数量较少，评价区内无大型野生动物，主要为</w:t>
            </w:r>
            <w:r>
              <w:rPr>
                <w:rFonts w:asciiTheme="minorHAnsi"/>
              </w:rPr>
              <w:t>野兔、田鼠、昆虫和小型的爬行类动物等，未发现国家重点保护野生动物。</w:t>
            </w:r>
            <w:r>
              <w:rPr>
                <w:rFonts w:hint="eastAsia" w:asciiTheme="minorHAnsi"/>
                <w:lang w:eastAsia="zh-CN"/>
              </w:rPr>
              <w:t>项目区域生态环境现状详见生态专项。</w:t>
            </w:r>
          </w:p>
          <w:p>
            <w:pPr>
              <w:pStyle w:val="179"/>
              <w:ind w:firstLine="480"/>
              <w:rPr>
                <w:rFonts w:hAnsi="Times New Roman" w:asciiTheme="minorHAnsi"/>
              </w:rPr>
            </w:pPr>
          </w:p>
          <w:p>
            <w:pPr>
              <w:pStyle w:val="179"/>
              <w:ind w:firstLine="480"/>
              <w:rPr>
                <w:rFonts w:hAnsi="Times New Roman" w:asciiTheme="minorHAnsi"/>
              </w:rPr>
            </w:pPr>
          </w:p>
          <w:p>
            <w:pPr>
              <w:pStyle w:val="179"/>
              <w:ind w:firstLine="480"/>
              <w:rPr>
                <w:rFonts w:hAnsi="Times New Roman" w:asciiTheme="minorHAnsi"/>
              </w:rPr>
            </w:pPr>
          </w:p>
          <w:p>
            <w:pPr>
              <w:pStyle w:val="179"/>
              <w:ind w:firstLine="480"/>
              <w:rPr>
                <w:rFonts w:hAnsi="Times New Roman" w:asciiTheme="minorHAnsi"/>
              </w:rPr>
            </w:pPr>
          </w:p>
          <w:p>
            <w:pPr>
              <w:pStyle w:val="179"/>
              <w:ind w:firstLine="480"/>
              <w:rPr>
                <w:rFonts w:hAnsi="Times New Roman" w:asciiTheme="minorHAnsi"/>
              </w:rPr>
            </w:pPr>
          </w:p>
          <w:p>
            <w:pPr>
              <w:pStyle w:val="179"/>
              <w:ind w:firstLine="480"/>
              <w:rPr>
                <w:rFonts w:hAnsi="Times New Roman" w:asciiTheme="minorHAnsi"/>
              </w:rPr>
            </w:pPr>
          </w:p>
          <w:p>
            <w:pPr>
              <w:pStyle w:val="179"/>
              <w:ind w:firstLine="480"/>
              <w:rPr>
                <w:rFonts w:hAnsi="Times New Roman" w:asciiTheme="minorHAnsi"/>
              </w:rPr>
            </w:pPr>
          </w:p>
          <w:p>
            <w:pPr>
              <w:pStyle w:val="179"/>
              <w:ind w:firstLine="480"/>
              <w:rPr>
                <w:rFonts w:hAnsi="Times New Roman" w:asciiTheme="minorHAnsi"/>
              </w:rPr>
            </w:pPr>
          </w:p>
          <w:p>
            <w:pPr>
              <w:pStyle w:val="179"/>
              <w:ind w:firstLine="480"/>
              <w:rPr>
                <w:rFonts w:hAnsi="Times New Roman" w:asciiTheme="minorHAnsi"/>
              </w:rPr>
            </w:pPr>
          </w:p>
          <w:p>
            <w:pPr>
              <w:pStyle w:val="179"/>
              <w:ind w:firstLine="480"/>
              <w:rPr>
                <w:rFonts w:hAnsi="Times New Roman" w:asciiTheme="minorHAnsi"/>
              </w:rPr>
            </w:pPr>
          </w:p>
          <w:p>
            <w:pPr>
              <w:pStyle w:val="179"/>
              <w:ind w:firstLine="480"/>
              <w:rPr>
                <w:rFonts w:hAnsi="Times New Roman" w:asciiTheme="minorHAnsi"/>
              </w:rPr>
            </w:pPr>
          </w:p>
          <w:p>
            <w:pPr>
              <w:pStyle w:val="179"/>
              <w:ind w:firstLine="480"/>
              <w:rPr>
                <w:rFonts w:hAnsi="Times New Roman" w:asciiTheme="minorHAnsi"/>
              </w:rPr>
            </w:pPr>
          </w:p>
          <w:p>
            <w:pPr>
              <w:pStyle w:val="179"/>
              <w:ind w:firstLine="480"/>
              <w:rPr>
                <w:rFonts w:hAnsi="Times New Roman" w:asciiTheme="minorHAnsi"/>
              </w:rPr>
            </w:pPr>
          </w:p>
          <w:p>
            <w:pPr>
              <w:pStyle w:val="179"/>
              <w:ind w:firstLine="480"/>
              <w:rPr>
                <w:rFonts w:hAnsi="Times New Roman" w:asciiTheme="minorHAnsi"/>
              </w:rPr>
            </w:pPr>
          </w:p>
          <w:p>
            <w:pPr>
              <w:pStyle w:val="179"/>
              <w:ind w:firstLine="480"/>
              <w:rPr>
                <w:rFonts w:hAnsi="Times New Roman" w:asciiTheme="minorHAnsi"/>
              </w:rPr>
            </w:pPr>
          </w:p>
          <w:p>
            <w:pPr>
              <w:pStyle w:val="179"/>
              <w:ind w:firstLine="480"/>
              <w:rPr>
                <w:rFonts w:hAnsi="Times New Roman" w:asciiTheme="minorHAnsi"/>
              </w:rPr>
            </w:pPr>
          </w:p>
          <w:p>
            <w:pPr>
              <w:pStyle w:val="179"/>
              <w:ind w:firstLine="480"/>
              <w:rPr>
                <w:rFonts w:hAnsi="Times New Roman" w:asciiTheme="minorHAnsi"/>
              </w:rPr>
            </w:pPr>
          </w:p>
          <w:p>
            <w:pPr>
              <w:pStyle w:val="179"/>
              <w:ind w:firstLine="480"/>
              <w:rPr>
                <w:rFonts w:hAnsi="Times New Roman" w:asciiTheme="minorHAnsi"/>
              </w:rPr>
            </w:pPr>
          </w:p>
          <w:p>
            <w:pPr>
              <w:pStyle w:val="179"/>
              <w:ind w:firstLine="480"/>
              <w:rPr>
                <w:rFonts w:hAnsi="Times New Roman" w:asciiTheme="minorHAnsi"/>
              </w:rPr>
            </w:pPr>
          </w:p>
          <w:p>
            <w:pPr>
              <w:pStyle w:val="179"/>
              <w:ind w:firstLine="480"/>
              <w:rPr>
                <w:rFonts w:hAnsi="Times New Roman" w:asciiTheme="minorHAnsi"/>
              </w:rPr>
            </w:pPr>
          </w:p>
          <w:p>
            <w:pPr>
              <w:pStyle w:val="179"/>
              <w:ind w:firstLine="480"/>
              <w:rPr>
                <w:rFonts w:hint="eastAsia" w:ascii="Calibri" w:hAnsi="Calibri" w:eastAsia="宋体"/>
                <w:bCs/>
                <w:sz w:val="24"/>
                <w:lang w:eastAsia="zh-CN"/>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3500" w:hRule="atLeast"/>
        </w:trPr>
        <w:tc>
          <w:tcPr>
            <w:tcW w:w="9722" w:type="dxa"/>
          </w:tcPr>
          <w:p>
            <w:pPr>
              <w:adjustRightInd w:val="0"/>
              <w:snapToGrid w:val="0"/>
              <w:spacing w:beforeLines="50" w:line="520" w:lineRule="exact"/>
              <w:rPr>
                <w:rFonts w:ascii="Calibri" w:hAnsi="Calibri"/>
                <w:b/>
                <w:sz w:val="28"/>
                <w:szCs w:val="28"/>
              </w:rPr>
            </w:pPr>
            <w:r>
              <w:rPr>
                <w:rFonts w:ascii="Calibri" w:hAnsi="Calibri"/>
                <w:b/>
                <w:sz w:val="28"/>
                <w:szCs w:val="28"/>
              </w:rPr>
              <w:t>主要环境保护目标(列出名单及保护级别)：</w:t>
            </w:r>
          </w:p>
          <w:p>
            <w:pPr>
              <w:spacing w:line="520" w:lineRule="exact"/>
              <w:ind w:firstLine="480"/>
              <w:rPr>
                <w:rFonts w:hint="eastAsia" w:ascii="Calibri" w:hAnsi="Calibri" w:cs="Calibri"/>
                <w:b w:val="0"/>
                <w:bCs w:val="0"/>
                <w:sz w:val="24"/>
                <w:u w:val="none"/>
                <w:lang w:val="en-US" w:eastAsia="zh-CN"/>
              </w:rPr>
            </w:pPr>
            <w:r>
              <w:rPr>
                <w:rFonts w:hint="eastAsia" w:ascii="Calibri" w:hAnsi="Calibri" w:cs="Calibri"/>
                <w:b w:val="0"/>
                <w:bCs w:val="0"/>
                <w:sz w:val="24"/>
                <w:szCs w:val="20"/>
                <w:u w:val="none"/>
                <w:lang w:eastAsia="zh-CN"/>
              </w:rPr>
              <w:t>本工程为乡村煤改气工程</w:t>
            </w:r>
            <w:r>
              <w:rPr>
                <w:rFonts w:hint="eastAsia" w:ascii="Calibri" w:hAnsi="Calibri"/>
                <w:b w:val="0"/>
                <w:bCs w:val="0"/>
                <w:sz w:val="24"/>
                <w:u w:val="none"/>
                <w:lang w:eastAsia="zh-CN"/>
              </w:rPr>
              <w:t>（</w:t>
            </w:r>
            <w:r>
              <w:rPr>
                <w:rFonts w:hint="eastAsia" w:ascii="Calibri" w:hAnsi="Calibri"/>
                <w:b w:val="0"/>
                <w:bCs w:val="0"/>
                <w:sz w:val="24"/>
                <w:u w:val="none"/>
                <w:lang w:val="en-US" w:eastAsia="zh-CN"/>
              </w:rPr>
              <w:t>只涉及中压管道敷设，不涉及天然气门站建设</w:t>
            </w:r>
            <w:r>
              <w:rPr>
                <w:rFonts w:hint="eastAsia" w:ascii="Calibri" w:hAnsi="Calibri"/>
                <w:b w:val="0"/>
                <w:bCs w:val="0"/>
                <w:sz w:val="24"/>
                <w:u w:val="none"/>
                <w:lang w:eastAsia="zh-CN"/>
              </w:rPr>
              <w:t>）</w:t>
            </w:r>
            <w:r>
              <w:rPr>
                <w:rFonts w:hint="eastAsia" w:ascii="Calibri" w:hAnsi="Calibri" w:cs="Calibri"/>
                <w:b w:val="0"/>
                <w:bCs w:val="0"/>
                <w:sz w:val="24"/>
                <w:szCs w:val="20"/>
                <w:u w:val="none"/>
                <w:lang w:eastAsia="zh-CN"/>
              </w:rPr>
              <w:t>，主要为</w:t>
            </w:r>
            <w:r>
              <w:rPr>
                <w:rFonts w:hint="default" w:ascii="Calibri" w:hAnsi="Calibri" w:cs="Calibri"/>
                <w:b w:val="0"/>
                <w:bCs w:val="0"/>
                <w:sz w:val="24"/>
                <w:szCs w:val="20"/>
                <w:highlight w:val="none"/>
                <w:u w:val="none"/>
                <w:lang w:eastAsia="zh-CN"/>
              </w:rPr>
              <w:t>叶</w:t>
            </w:r>
            <w:r>
              <w:rPr>
                <w:rFonts w:hint="default" w:ascii="Calibri" w:hAnsi="Calibri" w:cs="Calibri"/>
                <w:b w:val="0"/>
                <w:bCs w:val="0"/>
                <w:sz w:val="24"/>
                <w:szCs w:val="20"/>
                <w:u w:val="none"/>
                <w:lang w:eastAsia="zh-CN"/>
              </w:rPr>
              <w:t>县任店镇、保安镇、龙泉乡、仙台镇、</w:t>
            </w:r>
            <w:r>
              <w:rPr>
                <w:rFonts w:hint="default" w:ascii="Calibri" w:hAnsi="Calibri" w:cs="Calibri"/>
                <w:b w:val="0"/>
                <w:bCs w:val="0"/>
                <w:sz w:val="24"/>
                <w:u w:val="none"/>
              </w:rPr>
              <w:t>叶邑镇、常村镇、辛店镇、夏李乡、廉村镇、龚店乡、邓李乡、水寨乡</w:t>
            </w:r>
            <w:r>
              <w:rPr>
                <w:rFonts w:hint="default" w:ascii="Calibri" w:hAnsi="Calibri" w:cs="Calibri"/>
                <w:b w:val="0"/>
                <w:bCs w:val="0"/>
                <w:sz w:val="24"/>
                <w:u w:val="none"/>
                <w:lang w:eastAsia="zh-CN"/>
              </w:rPr>
              <w:t>、洪庄杨乡等</w:t>
            </w:r>
            <w:r>
              <w:rPr>
                <w:rFonts w:hint="default" w:ascii="Calibri" w:hAnsi="Calibri" w:cs="Calibri"/>
                <w:b w:val="0"/>
                <w:bCs w:val="0"/>
                <w:sz w:val="24"/>
                <w:u w:val="none"/>
                <w:lang w:val="en-US" w:eastAsia="zh-CN"/>
              </w:rPr>
              <w:t>13个乡镇的乡村煤改气工程居民用户、商业用户供气</w:t>
            </w:r>
            <w:r>
              <w:rPr>
                <w:rFonts w:hint="eastAsia" w:ascii="Calibri" w:hAnsi="Calibri" w:cs="Calibri"/>
                <w:b w:val="0"/>
                <w:bCs w:val="0"/>
                <w:sz w:val="24"/>
                <w:u w:val="none"/>
                <w:lang w:val="en-US" w:eastAsia="zh-CN"/>
              </w:rPr>
              <w:t>，项目共敷设中压管线383.5km，中压管线通到各村村口设置中低压调压柜低压入户（乡村内部均为低压架空管线入户）。</w:t>
            </w:r>
          </w:p>
          <w:p>
            <w:pPr>
              <w:spacing w:line="520" w:lineRule="exact"/>
              <w:ind w:firstLine="482"/>
              <w:rPr>
                <w:rFonts w:ascii="宋体" w:hAnsi="宋体"/>
                <w:b w:val="0"/>
                <w:bCs w:val="0"/>
                <w:sz w:val="24"/>
                <w:highlight w:val="none"/>
                <w:u w:val="none"/>
              </w:rPr>
            </w:pPr>
            <w:r>
              <w:rPr>
                <w:rFonts w:hint="eastAsia" w:ascii="宋体" w:hAnsi="宋体"/>
                <w:b w:val="0"/>
                <w:bCs w:val="0"/>
                <w:sz w:val="24"/>
                <w:highlight w:val="none"/>
                <w:u w:val="none"/>
                <w:lang w:val="en-US" w:eastAsia="zh-CN"/>
              </w:rPr>
              <w:t>项目不在自然保护区、风景名胜区、世界文化和自然遗产地、海洋特别保护区、饮用水水源保护区、基本农田保护区、基本草原、森林公园、地质公园、重要湿地、天然林、野生动物重要栖息地、重点保护野生植物生长繁殖地、重要水生生物的自然产卵场、索饵场、越冬场和洄游通道、天然渔场、水土流失重点防治区、沙化土地封禁保护区、封闭及半封闭海域等环境敏感区，项目周围500m范围内未发现文物古迹。本项目</w:t>
            </w:r>
            <w:r>
              <w:rPr>
                <w:rFonts w:hint="eastAsia" w:ascii="宋体" w:hAnsi="宋体"/>
                <w:b w:val="0"/>
                <w:bCs w:val="0"/>
                <w:sz w:val="24"/>
                <w:highlight w:val="none"/>
                <w:u w:val="none"/>
              </w:rPr>
              <w:t>周围环境保护目标及其距离见下表：</w:t>
            </w:r>
          </w:p>
          <w:p>
            <w:pPr>
              <w:spacing w:line="520" w:lineRule="exact"/>
              <w:ind w:firstLine="480" w:firstLineChars="200"/>
              <w:rPr>
                <w:rFonts w:ascii="Calibri" w:hAnsi="Calibri" w:eastAsia="黑体"/>
                <w:b w:val="0"/>
                <w:bCs w:val="0"/>
                <w:sz w:val="24"/>
                <w:u w:val="none"/>
              </w:rPr>
            </w:pPr>
            <w:r>
              <w:rPr>
                <w:rFonts w:ascii="Calibri" w:hAnsi="Calibri" w:eastAsia="黑体"/>
                <w:b w:val="0"/>
                <w:bCs w:val="0"/>
                <w:sz w:val="24"/>
                <w:u w:val="none"/>
              </w:rPr>
              <w:t>表</w:t>
            </w:r>
            <w:r>
              <w:rPr>
                <w:rFonts w:hint="eastAsia" w:ascii="Calibri" w:hAnsi="Calibri" w:eastAsia="黑体"/>
                <w:b w:val="0"/>
                <w:bCs w:val="0"/>
                <w:sz w:val="24"/>
                <w:u w:val="none"/>
                <w:lang w:val="en-US" w:eastAsia="zh-CN"/>
              </w:rPr>
              <w:t>10</w:t>
            </w:r>
            <w:r>
              <w:rPr>
                <w:rFonts w:ascii="Calibri" w:hAnsi="Calibri" w:eastAsia="黑体"/>
                <w:b w:val="0"/>
                <w:bCs w:val="0"/>
                <w:sz w:val="24"/>
                <w:u w:val="none"/>
              </w:rPr>
              <w:t xml:space="preserve">    </w:t>
            </w:r>
            <w:r>
              <w:rPr>
                <w:rFonts w:hint="eastAsia" w:ascii="Calibri" w:hAnsi="Calibri" w:eastAsia="黑体"/>
                <w:b w:val="0"/>
                <w:bCs w:val="0"/>
                <w:sz w:val="24"/>
                <w:u w:val="none"/>
              </w:rPr>
              <w:t xml:space="preserve">  </w:t>
            </w:r>
            <w:r>
              <w:rPr>
                <w:rFonts w:hint="eastAsia" w:ascii="Calibri" w:hAnsi="Calibri" w:eastAsia="黑体"/>
                <w:b w:val="0"/>
                <w:bCs w:val="0"/>
                <w:sz w:val="24"/>
                <w:u w:val="none"/>
                <w:lang w:val="en-US" w:eastAsia="zh-CN"/>
              </w:rPr>
              <w:t xml:space="preserve"> </w:t>
            </w:r>
            <w:r>
              <w:rPr>
                <w:rFonts w:hint="eastAsia" w:ascii="Calibri" w:hAnsi="Calibri" w:eastAsia="黑体"/>
                <w:b w:val="0"/>
                <w:bCs w:val="0"/>
                <w:sz w:val="24"/>
                <w:u w:val="none"/>
              </w:rPr>
              <w:t xml:space="preserve">   </w:t>
            </w:r>
            <w:r>
              <w:rPr>
                <w:rFonts w:ascii="Calibri" w:hAnsi="Calibri" w:eastAsia="黑体"/>
                <w:b w:val="0"/>
                <w:bCs w:val="0"/>
                <w:sz w:val="24"/>
                <w:u w:val="none"/>
              </w:rPr>
              <w:t xml:space="preserve">         本工程周围环境保护目标及其距离</w:t>
            </w:r>
          </w:p>
          <w:tbl>
            <w:tblPr>
              <w:tblStyle w:val="73"/>
              <w:tblW w:w="5000"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184"/>
              <w:gridCol w:w="2181"/>
              <w:gridCol w:w="1207"/>
              <w:gridCol w:w="1207"/>
              <w:gridCol w:w="1207"/>
              <w:gridCol w:w="1207"/>
              <w:gridCol w:w="1313"/>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000" w:type="pct"/>
                  <w:gridSpan w:val="7"/>
                  <w:tcBorders>
                    <w:tl2br w:val="nil"/>
                    <w:tr2bl w:val="nil"/>
                  </w:tcBorders>
                  <w:vAlign w:val="center"/>
                </w:tcPr>
                <w:p>
                  <w:pPr>
                    <w:jc w:val="center"/>
                    <w:rPr>
                      <w:rFonts w:hint="eastAsia" w:ascii="Calibri" w:hAnsi="Calibri" w:eastAsia="宋体" w:cs="Times New Roman"/>
                    </w:rPr>
                  </w:pPr>
                  <w:r>
                    <w:rPr>
                      <w:rFonts w:ascii="Calibri" w:hAnsi="Calibri" w:eastAsia="宋体" w:cs="Times New Roman"/>
                    </w:rPr>
                    <w:t>环境空气保护目标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23" w:type="pct"/>
                  <w:vMerge w:val="restart"/>
                  <w:tcBorders>
                    <w:tl2br w:val="nil"/>
                    <w:tr2bl w:val="nil"/>
                  </w:tcBorders>
                  <w:vAlign w:val="center"/>
                </w:tcPr>
                <w:p>
                  <w:pPr>
                    <w:jc w:val="center"/>
                    <w:rPr>
                      <w:rFonts w:hint="eastAsia" w:ascii="Calibri" w:hAnsi="Calibri" w:eastAsia="宋体" w:cs="Times New Roman"/>
                      <w:lang w:eastAsia="zh-CN"/>
                    </w:rPr>
                  </w:pPr>
                  <w:r>
                    <w:rPr>
                      <w:rFonts w:hint="eastAsia" w:ascii="Calibri" w:hAnsi="Calibri" w:eastAsia="宋体" w:cs="Times New Roman"/>
                      <w:lang w:eastAsia="zh-CN"/>
                    </w:rPr>
                    <w:t>序号</w:t>
                  </w:r>
                </w:p>
              </w:tc>
              <w:tc>
                <w:tcPr>
                  <w:tcW w:w="1782" w:type="pct"/>
                  <w:gridSpan w:val="2"/>
                  <w:tcBorders>
                    <w:tl2br w:val="nil"/>
                    <w:tr2bl w:val="nil"/>
                  </w:tcBorders>
                  <w:vAlign w:val="center"/>
                </w:tcPr>
                <w:p>
                  <w:pPr>
                    <w:jc w:val="center"/>
                    <w:rPr>
                      <w:rFonts w:hint="eastAsia" w:ascii="Calibri" w:hAnsi="Calibri" w:eastAsia="宋体" w:cs="Times New Roman"/>
                      <w:lang w:val="en-US" w:eastAsia="zh-CN"/>
                    </w:rPr>
                  </w:pPr>
                  <w:r>
                    <w:rPr>
                      <w:rFonts w:ascii="Calibri" w:hAnsi="Calibri" w:eastAsia="宋体" w:cs="Times New Roman"/>
                    </w:rPr>
                    <w:t>坐标</w:t>
                  </w:r>
                </w:p>
              </w:tc>
              <w:tc>
                <w:tcPr>
                  <w:tcW w:w="635" w:type="pct"/>
                  <w:vMerge w:val="restart"/>
                  <w:tcBorders>
                    <w:tl2br w:val="nil"/>
                    <w:tr2bl w:val="nil"/>
                  </w:tcBorders>
                  <w:vAlign w:val="center"/>
                </w:tcPr>
                <w:p>
                  <w:pPr>
                    <w:jc w:val="center"/>
                    <w:rPr>
                      <w:rFonts w:hint="eastAsia" w:ascii="Calibri" w:hAnsi="Calibri" w:eastAsia="宋体" w:cs="Times New Roman"/>
                      <w:lang w:val="en-US" w:eastAsia="zh-CN"/>
                    </w:rPr>
                  </w:pPr>
                  <w:r>
                    <w:rPr>
                      <w:rFonts w:ascii="Calibri" w:hAnsi="Calibri" w:eastAsia="宋体" w:cs="Times New Roman"/>
                    </w:rPr>
                    <w:t>保护对象</w:t>
                  </w:r>
                </w:p>
              </w:tc>
              <w:tc>
                <w:tcPr>
                  <w:tcW w:w="635" w:type="pct"/>
                  <w:vMerge w:val="restart"/>
                  <w:tcBorders>
                    <w:tl2br w:val="nil"/>
                    <w:tr2bl w:val="nil"/>
                  </w:tcBorders>
                  <w:vAlign w:val="center"/>
                </w:tcPr>
                <w:p>
                  <w:pPr>
                    <w:jc w:val="center"/>
                    <w:rPr>
                      <w:rFonts w:ascii="Calibri" w:hAnsi="Calibri" w:eastAsia="宋体" w:cs="Times New Roman"/>
                    </w:rPr>
                  </w:pPr>
                  <w:r>
                    <w:rPr>
                      <w:rFonts w:ascii="Calibri" w:hAnsi="Calibri" w:eastAsia="宋体" w:cs="Times New Roman"/>
                    </w:rPr>
                    <w:t>保护内容</w:t>
                  </w:r>
                </w:p>
                <w:p>
                  <w:pPr>
                    <w:jc w:val="center"/>
                    <w:rPr>
                      <w:rFonts w:hint="eastAsia" w:ascii="Calibri" w:hAnsi="Calibri" w:eastAsia="宋体" w:cs="Times New Roman"/>
                      <w:lang w:val="en-US" w:eastAsia="zh-CN"/>
                    </w:rPr>
                  </w:pPr>
                  <w:r>
                    <w:rPr>
                      <w:rFonts w:ascii="Calibri" w:hAnsi="Calibri" w:eastAsia="宋体" w:cs="Times New Roman"/>
                    </w:rPr>
                    <w:t>（人）</w:t>
                  </w:r>
                </w:p>
              </w:tc>
              <w:tc>
                <w:tcPr>
                  <w:tcW w:w="635" w:type="pct"/>
                  <w:vMerge w:val="restart"/>
                  <w:tcBorders>
                    <w:tl2br w:val="nil"/>
                    <w:tr2bl w:val="nil"/>
                  </w:tcBorders>
                  <w:vAlign w:val="center"/>
                </w:tcPr>
                <w:p>
                  <w:pPr>
                    <w:jc w:val="center"/>
                    <w:rPr>
                      <w:rFonts w:ascii="Calibri" w:hAnsi="Calibri" w:eastAsia="宋体" w:cs="Times New Roman"/>
                    </w:rPr>
                  </w:pPr>
                  <w:r>
                    <w:rPr>
                      <w:rFonts w:ascii="Calibri" w:hAnsi="Calibri" w:eastAsia="宋体" w:cs="Times New Roman"/>
                    </w:rPr>
                    <w:t>环境</w:t>
                  </w:r>
                </w:p>
                <w:p>
                  <w:pPr>
                    <w:jc w:val="center"/>
                    <w:rPr>
                      <w:rFonts w:hint="eastAsia" w:ascii="Calibri" w:hAnsi="Calibri" w:eastAsia="宋体" w:cs="Times New Roman"/>
                      <w:lang w:val="en-US" w:eastAsia="zh-CN"/>
                    </w:rPr>
                  </w:pPr>
                  <w:r>
                    <w:rPr>
                      <w:rFonts w:ascii="Calibri" w:hAnsi="Calibri" w:eastAsia="宋体" w:cs="Times New Roman"/>
                    </w:rPr>
                    <w:t>功能区</w:t>
                  </w:r>
                </w:p>
              </w:tc>
              <w:tc>
                <w:tcPr>
                  <w:tcW w:w="688" w:type="pct"/>
                  <w:vMerge w:val="restart"/>
                  <w:tcBorders>
                    <w:tl2br w:val="nil"/>
                    <w:tr2bl w:val="nil"/>
                  </w:tcBorders>
                  <w:vAlign w:val="center"/>
                </w:tcPr>
                <w:p>
                  <w:pPr>
                    <w:jc w:val="center"/>
                    <w:rPr>
                      <w:rFonts w:hint="eastAsia" w:ascii="Calibri" w:hAnsi="Calibri" w:eastAsia="宋体" w:cs="Times New Roman"/>
                      <w:lang w:val="en-US" w:eastAsia="zh-CN"/>
                    </w:rPr>
                  </w:pPr>
                  <w:r>
                    <w:rPr>
                      <w:rFonts w:ascii="Calibri" w:hAnsi="Calibri" w:eastAsia="宋体" w:cs="Times New Roman"/>
                    </w:rPr>
                    <w:t>距离</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23" w:type="pct"/>
                  <w:vMerge w:val="continue"/>
                  <w:tcBorders>
                    <w:tl2br w:val="nil"/>
                    <w:tr2bl w:val="nil"/>
                  </w:tcBorders>
                  <w:vAlign w:val="center"/>
                </w:tcPr>
                <w:p>
                  <w:pPr>
                    <w:jc w:val="center"/>
                    <w:rPr>
                      <w:rFonts w:hint="eastAsia" w:ascii="Calibri" w:hAnsi="Calibri" w:eastAsia="宋体" w:cs="Times New Roman"/>
                    </w:rPr>
                  </w:pPr>
                </w:p>
              </w:tc>
              <w:tc>
                <w:tcPr>
                  <w:tcW w:w="1147" w:type="pct"/>
                  <w:tcBorders>
                    <w:tl2br w:val="nil"/>
                    <w:tr2bl w:val="nil"/>
                  </w:tcBorders>
                  <w:vAlign w:val="center"/>
                </w:tcPr>
                <w:p>
                  <w:pPr>
                    <w:jc w:val="center"/>
                    <w:rPr>
                      <w:rFonts w:hint="eastAsia" w:ascii="Calibri" w:hAnsi="Calibri" w:eastAsia="宋体" w:cs="Times New Roman"/>
                      <w:lang w:val="en-US" w:eastAsia="zh-CN"/>
                    </w:rPr>
                  </w:pPr>
                  <w:r>
                    <w:rPr>
                      <w:rFonts w:ascii="Calibri" w:hAnsi="Calibri" w:eastAsia="宋体" w:cs="Times New Roman"/>
                    </w:rPr>
                    <w:t>X</w:t>
                  </w:r>
                </w:p>
              </w:tc>
              <w:tc>
                <w:tcPr>
                  <w:tcW w:w="635" w:type="pct"/>
                  <w:tcBorders>
                    <w:tl2br w:val="nil"/>
                    <w:tr2bl w:val="nil"/>
                  </w:tcBorders>
                  <w:vAlign w:val="center"/>
                </w:tcPr>
                <w:p>
                  <w:pPr>
                    <w:jc w:val="center"/>
                    <w:rPr>
                      <w:rFonts w:hint="eastAsia" w:ascii="Calibri" w:hAnsi="Calibri" w:eastAsia="宋体" w:cs="Times New Roman"/>
                      <w:lang w:val="en-US" w:eastAsia="zh-CN"/>
                    </w:rPr>
                  </w:pPr>
                  <w:r>
                    <w:rPr>
                      <w:rFonts w:ascii="Calibri" w:hAnsi="Calibri" w:eastAsia="宋体" w:cs="Times New Roman"/>
                    </w:rPr>
                    <w:t>Y</w:t>
                  </w:r>
                </w:p>
              </w:tc>
              <w:tc>
                <w:tcPr>
                  <w:tcW w:w="635" w:type="pct"/>
                  <w:vMerge w:val="continue"/>
                  <w:tcBorders>
                    <w:tl2br w:val="nil"/>
                    <w:tr2bl w:val="nil"/>
                  </w:tcBorders>
                  <w:vAlign w:val="center"/>
                </w:tcPr>
                <w:p>
                  <w:pPr>
                    <w:jc w:val="center"/>
                    <w:rPr>
                      <w:rFonts w:hint="eastAsia" w:ascii="Calibri" w:hAnsi="Calibri" w:eastAsia="宋体" w:cs="Times New Roman"/>
                    </w:rPr>
                  </w:pPr>
                </w:p>
              </w:tc>
              <w:tc>
                <w:tcPr>
                  <w:tcW w:w="635" w:type="pct"/>
                  <w:vMerge w:val="continue"/>
                  <w:tcBorders>
                    <w:tl2br w:val="nil"/>
                    <w:tr2bl w:val="nil"/>
                  </w:tcBorders>
                  <w:vAlign w:val="center"/>
                </w:tcPr>
                <w:p>
                  <w:pPr>
                    <w:jc w:val="center"/>
                    <w:rPr>
                      <w:rFonts w:hint="eastAsia" w:ascii="Calibri" w:hAnsi="Calibri" w:eastAsia="宋体" w:cs="Times New Roman"/>
                    </w:rPr>
                  </w:pPr>
                </w:p>
              </w:tc>
              <w:tc>
                <w:tcPr>
                  <w:tcW w:w="635" w:type="pct"/>
                  <w:vMerge w:val="continue"/>
                  <w:tcBorders>
                    <w:tl2br w:val="nil"/>
                    <w:tr2bl w:val="nil"/>
                  </w:tcBorders>
                  <w:vAlign w:val="center"/>
                </w:tcPr>
                <w:p>
                  <w:pPr>
                    <w:jc w:val="center"/>
                    <w:rPr>
                      <w:rFonts w:hint="eastAsia" w:ascii="Calibri" w:hAnsi="Calibri" w:eastAsia="宋体" w:cs="Times New Roman"/>
                    </w:rPr>
                  </w:pPr>
                </w:p>
              </w:tc>
              <w:tc>
                <w:tcPr>
                  <w:tcW w:w="688" w:type="pct"/>
                  <w:vMerge w:val="continue"/>
                  <w:tcBorders>
                    <w:tl2br w:val="nil"/>
                    <w:tr2bl w:val="nil"/>
                  </w:tcBorders>
                  <w:vAlign w:val="center"/>
                </w:tcPr>
                <w:p>
                  <w:pPr>
                    <w:jc w:val="center"/>
                    <w:rPr>
                      <w:rFonts w:hint="eastAsia" w:ascii="Calibri" w:hAnsi="Calibri" w:eastAsia="宋体" w:cs="Times New Roma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2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i w:val="0"/>
                      <w:color w:val="000000"/>
                      <w:kern w:val="0"/>
                      <w:sz w:val="21"/>
                      <w:szCs w:val="21"/>
                      <w:u w:val="none"/>
                      <w:lang w:val="en-US" w:eastAsia="zh-CN" w:bidi="ar"/>
                    </w:rPr>
                    <w:t>1</w:t>
                  </w:r>
                </w:p>
              </w:tc>
              <w:tc>
                <w:tcPr>
                  <w:tcW w:w="1147"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113.262413</w:t>
                  </w:r>
                </w:p>
              </w:tc>
              <w:tc>
                <w:tcPr>
                  <w:tcW w:w="635"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33.659926</w:t>
                  </w:r>
                </w:p>
              </w:tc>
              <w:tc>
                <w:tcPr>
                  <w:tcW w:w="635" w:type="pct"/>
                  <w:tcBorders>
                    <w:tl2br w:val="nil"/>
                    <w:tr2bl w:val="nil"/>
                  </w:tcBorders>
                  <w:vAlign w:val="center"/>
                </w:tcPr>
                <w:p>
                  <w:pPr>
                    <w:jc w:val="center"/>
                    <w:rPr>
                      <w:rFonts w:hint="eastAsia" w:ascii="Times New Roman" w:hAnsi="Times New Roman" w:eastAsia="宋体" w:cs="Times New Roman"/>
                      <w:kern w:val="2"/>
                      <w:sz w:val="21"/>
                      <w:szCs w:val="21"/>
                      <w:highlight w:val="none"/>
                      <w:lang w:val="en-US" w:eastAsia="zh-CN" w:bidi="ar-SA"/>
                    </w:rPr>
                  </w:pPr>
                  <w:r>
                    <w:rPr>
                      <w:rFonts w:hint="default" w:ascii="Times New Roman" w:hAnsi="Times New Roman" w:eastAsia="宋体"/>
                      <w:szCs w:val="21"/>
                      <w:highlight w:val="none"/>
                      <w:lang w:val="en-US" w:eastAsia="zh-CN"/>
                    </w:rPr>
                    <w:t>秋河村</w:t>
                  </w:r>
                </w:p>
              </w:tc>
              <w:tc>
                <w:tcPr>
                  <w:tcW w:w="635" w:type="pct"/>
                  <w:tcBorders>
                    <w:tl2br w:val="nil"/>
                    <w:tr2bl w:val="nil"/>
                  </w:tcBorders>
                  <w:vAlign w:val="center"/>
                </w:tcPr>
                <w:p>
                  <w:pPr>
                    <w:keepNext w:val="0"/>
                    <w:keepLines w:val="0"/>
                    <w:widowControl/>
                    <w:suppressLineNumbers w:val="0"/>
                    <w:jc w:val="center"/>
                    <w:textAlignment w:val="center"/>
                    <w:rPr>
                      <w:rFonts w:hint="eastAsia" w:ascii="Times New Roman" w:hAnsi="Times New Roman" w:eastAsia="宋体" w:cs="Times New Roman"/>
                      <w:b w:val="0"/>
                      <w:bCs/>
                      <w:kern w:val="2"/>
                      <w:sz w:val="21"/>
                      <w:szCs w:val="21"/>
                      <w:highlight w:val="none"/>
                      <w:u w:val="none"/>
                      <w:lang w:val="en-US" w:eastAsia="zh-CN" w:bidi="ar-SA"/>
                    </w:rPr>
                  </w:pPr>
                  <w:r>
                    <w:rPr>
                      <w:rFonts w:hint="default" w:ascii="Times New Roman" w:hAnsi="Times New Roman" w:eastAsia="宋体" w:cs="Times New Roman"/>
                      <w:i w:val="0"/>
                      <w:color w:val="000000"/>
                      <w:kern w:val="0"/>
                      <w:sz w:val="21"/>
                      <w:szCs w:val="21"/>
                      <w:u w:val="none"/>
                      <w:lang w:val="en-US" w:eastAsia="zh-CN" w:bidi="ar"/>
                    </w:rPr>
                    <w:t>2362</w:t>
                  </w:r>
                </w:p>
              </w:tc>
              <w:tc>
                <w:tcPr>
                  <w:tcW w:w="635" w:type="pct"/>
                  <w:vMerge w:val="restart"/>
                  <w:tcBorders>
                    <w:tl2br w:val="nil"/>
                    <w:tr2bl w:val="nil"/>
                  </w:tcBorders>
                  <w:vAlign w:val="center"/>
                </w:tcPr>
                <w:p>
                  <w:pPr>
                    <w:jc w:val="center"/>
                    <w:rPr>
                      <w:rFonts w:hint="eastAsia" w:ascii="Calibri" w:hAnsi="Calibri" w:eastAsia="宋体" w:cs="Times New Roman"/>
                      <w:lang w:eastAsia="zh-CN"/>
                    </w:rPr>
                  </w:pPr>
                  <w:r>
                    <w:rPr>
                      <w:rFonts w:hint="eastAsia" w:ascii="Calibri" w:hAnsi="Calibri" w:eastAsia="宋体" w:cs="Times New Roman"/>
                      <w:lang w:eastAsia="zh-CN"/>
                    </w:rPr>
                    <w:t>二类区</w:t>
                  </w:r>
                </w:p>
              </w:tc>
              <w:tc>
                <w:tcPr>
                  <w:tcW w:w="688" w:type="pct"/>
                  <w:vMerge w:val="restart"/>
                  <w:tcBorders>
                    <w:tl2br w:val="nil"/>
                    <w:tr2bl w:val="nil"/>
                  </w:tcBorders>
                  <w:vAlign w:val="center"/>
                </w:tcPr>
                <w:p>
                  <w:pPr>
                    <w:jc w:val="center"/>
                    <w:rPr>
                      <w:rFonts w:hint="eastAsia" w:ascii="Calibri" w:hAnsi="Calibri" w:eastAsia="宋体" w:cs="Times New Roman"/>
                      <w:lang w:eastAsia="zh-CN"/>
                    </w:rPr>
                  </w:pPr>
                  <w:r>
                    <w:rPr>
                      <w:rFonts w:hint="eastAsia" w:ascii="Calibri" w:hAnsi="Calibri" w:eastAsia="宋体" w:cs="Times New Roman"/>
                      <w:lang w:eastAsia="zh-CN"/>
                    </w:rPr>
                    <w:t>村内</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2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i w:val="0"/>
                      <w:color w:val="000000"/>
                      <w:kern w:val="0"/>
                      <w:sz w:val="21"/>
                      <w:szCs w:val="21"/>
                      <w:u w:val="none"/>
                      <w:lang w:val="en-US" w:eastAsia="zh-CN" w:bidi="ar"/>
                    </w:rPr>
                    <w:t>2</w:t>
                  </w:r>
                </w:p>
              </w:tc>
              <w:tc>
                <w:tcPr>
                  <w:tcW w:w="1147"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113.275837</w:t>
                  </w:r>
                </w:p>
              </w:tc>
              <w:tc>
                <w:tcPr>
                  <w:tcW w:w="635"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33.660076</w:t>
                  </w:r>
                </w:p>
              </w:tc>
              <w:tc>
                <w:tcPr>
                  <w:tcW w:w="635" w:type="pct"/>
                  <w:tcBorders>
                    <w:tl2br w:val="nil"/>
                    <w:tr2bl w:val="nil"/>
                  </w:tcBorders>
                  <w:vAlign w:val="center"/>
                </w:tcPr>
                <w:p>
                  <w:pPr>
                    <w:jc w:val="center"/>
                    <w:rPr>
                      <w:rFonts w:hint="eastAsia" w:ascii="Times New Roman" w:hAnsi="Times New Roman" w:eastAsia="宋体" w:cs="Times New Roman"/>
                      <w:kern w:val="2"/>
                      <w:sz w:val="21"/>
                      <w:szCs w:val="21"/>
                      <w:highlight w:val="none"/>
                      <w:lang w:val="en-US" w:eastAsia="zh-CN" w:bidi="ar-SA"/>
                    </w:rPr>
                  </w:pPr>
                  <w:r>
                    <w:rPr>
                      <w:rFonts w:hint="default" w:ascii="Times New Roman" w:hAnsi="Times New Roman" w:eastAsia="宋体"/>
                      <w:szCs w:val="21"/>
                      <w:highlight w:val="none"/>
                      <w:lang w:val="en-US" w:eastAsia="zh-CN"/>
                    </w:rPr>
                    <w:t>北毛庄</w:t>
                  </w:r>
                </w:p>
              </w:tc>
              <w:tc>
                <w:tcPr>
                  <w:tcW w:w="635" w:type="pct"/>
                  <w:tcBorders>
                    <w:tl2br w:val="nil"/>
                    <w:tr2bl w:val="nil"/>
                  </w:tcBorders>
                  <w:vAlign w:val="center"/>
                </w:tcPr>
                <w:p>
                  <w:pPr>
                    <w:keepNext w:val="0"/>
                    <w:keepLines w:val="0"/>
                    <w:widowControl/>
                    <w:suppressLineNumbers w:val="0"/>
                    <w:jc w:val="center"/>
                    <w:textAlignment w:val="center"/>
                    <w:rPr>
                      <w:rFonts w:hint="eastAsia" w:ascii="Times New Roman" w:hAnsi="Times New Roman" w:eastAsia="宋体" w:cs="Times New Roman"/>
                      <w:b w:val="0"/>
                      <w:bCs/>
                      <w:kern w:val="2"/>
                      <w:sz w:val="21"/>
                      <w:szCs w:val="21"/>
                      <w:highlight w:val="none"/>
                      <w:u w:val="none"/>
                      <w:lang w:val="en-US" w:eastAsia="zh-CN" w:bidi="ar-SA"/>
                    </w:rPr>
                  </w:pPr>
                  <w:r>
                    <w:rPr>
                      <w:rFonts w:hint="default" w:ascii="Times New Roman" w:hAnsi="Times New Roman" w:eastAsia="宋体" w:cs="Times New Roman"/>
                      <w:i w:val="0"/>
                      <w:color w:val="000000"/>
                      <w:kern w:val="0"/>
                      <w:sz w:val="21"/>
                      <w:szCs w:val="21"/>
                      <w:u w:val="none"/>
                      <w:lang w:val="en-US" w:eastAsia="zh-CN" w:bidi="ar"/>
                    </w:rPr>
                    <w:t>534</w:t>
                  </w:r>
                </w:p>
              </w:tc>
              <w:tc>
                <w:tcPr>
                  <w:tcW w:w="635" w:type="pct"/>
                  <w:vMerge w:val="continue"/>
                  <w:tcBorders>
                    <w:tl2br w:val="nil"/>
                    <w:tr2bl w:val="nil"/>
                  </w:tcBorders>
                  <w:vAlign w:val="center"/>
                </w:tcPr>
                <w:p>
                  <w:pPr>
                    <w:jc w:val="center"/>
                    <w:rPr>
                      <w:rFonts w:hint="eastAsia" w:ascii="Calibri" w:hAnsi="Calibri" w:eastAsia="宋体" w:cs="Times New Roman"/>
                    </w:rPr>
                  </w:pPr>
                </w:p>
              </w:tc>
              <w:tc>
                <w:tcPr>
                  <w:tcW w:w="688" w:type="pct"/>
                  <w:vMerge w:val="continue"/>
                  <w:tcBorders>
                    <w:tl2br w:val="nil"/>
                    <w:tr2bl w:val="nil"/>
                  </w:tcBorders>
                  <w:vAlign w:val="center"/>
                </w:tcPr>
                <w:p>
                  <w:pPr>
                    <w:jc w:val="center"/>
                    <w:rPr>
                      <w:rFonts w:hint="eastAsia" w:ascii="Calibri" w:hAnsi="Calibri" w:eastAsia="宋体" w:cs="Times New Roma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2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i w:val="0"/>
                      <w:color w:val="000000"/>
                      <w:kern w:val="0"/>
                      <w:sz w:val="21"/>
                      <w:szCs w:val="21"/>
                      <w:u w:val="none"/>
                      <w:lang w:val="en-US" w:eastAsia="zh-CN" w:bidi="ar"/>
                    </w:rPr>
                    <w:t>3</w:t>
                  </w:r>
                </w:p>
              </w:tc>
              <w:tc>
                <w:tcPr>
                  <w:tcW w:w="1147"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113.371819</w:t>
                  </w:r>
                </w:p>
              </w:tc>
              <w:tc>
                <w:tcPr>
                  <w:tcW w:w="635"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33.638406</w:t>
                  </w:r>
                </w:p>
              </w:tc>
              <w:tc>
                <w:tcPr>
                  <w:tcW w:w="635" w:type="pct"/>
                  <w:tcBorders>
                    <w:tl2br w:val="nil"/>
                    <w:tr2bl w:val="nil"/>
                  </w:tcBorders>
                  <w:vAlign w:val="center"/>
                </w:tcPr>
                <w:p>
                  <w:pPr>
                    <w:jc w:val="center"/>
                    <w:rPr>
                      <w:rFonts w:hint="eastAsia" w:ascii="Times New Roman" w:hAnsi="Times New Roman" w:eastAsia="宋体" w:cs="Times New Roman"/>
                      <w:kern w:val="2"/>
                      <w:sz w:val="21"/>
                      <w:szCs w:val="21"/>
                      <w:highlight w:val="none"/>
                      <w:lang w:val="en-US" w:eastAsia="zh-CN" w:bidi="ar-SA"/>
                    </w:rPr>
                  </w:pPr>
                  <w:r>
                    <w:rPr>
                      <w:rFonts w:hint="eastAsia" w:ascii="Times New Roman" w:hAnsi="Times New Roman" w:eastAsia="宋体"/>
                      <w:szCs w:val="21"/>
                      <w:highlight w:val="none"/>
                      <w:lang w:val="en-US" w:eastAsia="zh-CN"/>
                    </w:rPr>
                    <w:t>刘庄</w:t>
                  </w:r>
                </w:p>
              </w:tc>
              <w:tc>
                <w:tcPr>
                  <w:tcW w:w="635" w:type="pct"/>
                  <w:tcBorders>
                    <w:tl2br w:val="nil"/>
                    <w:tr2bl w:val="nil"/>
                  </w:tcBorders>
                  <w:vAlign w:val="center"/>
                </w:tcPr>
                <w:p>
                  <w:pPr>
                    <w:keepNext w:val="0"/>
                    <w:keepLines w:val="0"/>
                    <w:widowControl/>
                    <w:suppressLineNumbers w:val="0"/>
                    <w:jc w:val="center"/>
                    <w:textAlignment w:val="center"/>
                    <w:rPr>
                      <w:rFonts w:hint="eastAsia" w:ascii="Times New Roman" w:hAnsi="Times New Roman" w:eastAsia="宋体" w:cs="Times New Roman"/>
                      <w:b w:val="0"/>
                      <w:bCs/>
                      <w:kern w:val="2"/>
                      <w:sz w:val="21"/>
                      <w:szCs w:val="21"/>
                      <w:highlight w:val="none"/>
                      <w:u w:val="none"/>
                      <w:lang w:val="en-US" w:eastAsia="zh-CN" w:bidi="ar-SA"/>
                    </w:rPr>
                  </w:pPr>
                  <w:r>
                    <w:rPr>
                      <w:rFonts w:hint="default" w:ascii="Times New Roman" w:hAnsi="Times New Roman" w:eastAsia="宋体" w:cs="Times New Roman"/>
                      <w:i w:val="0"/>
                      <w:color w:val="000000"/>
                      <w:kern w:val="0"/>
                      <w:sz w:val="21"/>
                      <w:szCs w:val="21"/>
                      <w:u w:val="none"/>
                      <w:lang w:val="en-US" w:eastAsia="zh-CN" w:bidi="ar"/>
                    </w:rPr>
                    <w:t>346</w:t>
                  </w:r>
                </w:p>
              </w:tc>
              <w:tc>
                <w:tcPr>
                  <w:tcW w:w="635" w:type="pct"/>
                  <w:vMerge w:val="continue"/>
                  <w:tcBorders>
                    <w:tl2br w:val="nil"/>
                    <w:tr2bl w:val="nil"/>
                  </w:tcBorders>
                  <w:vAlign w:val="center"/>
                </w:tcPr>
                <w:p>
                  <w:pPr>
                    <w:jc w:val="center"/>
                    <w:rPr>
                      <w:rFonts w:hint="eastAsia" w:ascii="Calibri" w:hAnsi="Calibri" w:eastAsia="宋体" w:cs="Times New Roman"/>
                    </w:rPr>
                  </w:pPr>
                </w:p>
              </w:tc>
              <w:tc>
                <w:tcPr>
                  <w:tcW w:w="688" w:type="pct"/>
                  <w:vMerge w:val="continue"/>
                  <w:tcBorders>
                    <w:tl2br w:val="nil"/>
                    <w:tr2bl w:val="nil"/>
                  </w:tcBorders>
                  <w:vAlign w:val="center"/>
                </w:tcPr>
                <w:p>
                  <w:pPr>
                    <w:jc w:val="center"/>
                    <w:rPr>
                      <w:rFonts w:hint="eastAsia" w:ascii="Calibri" w:hAnsi="Calibri" w:eastAsia="宋体" w:cs="Times New Roma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2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i w:val="0"/>
                      <w:color w:val="000000"/>
                      <w:kern w:val="0"/>
                      <w:sz w:val="21"/>
                      <w:szCs w:val="21"/>
                      <w:u w:val="none"/>
                      <w:lang w:val="en-US" w:eastAsia="zh-CN" w:bidi="ar"/>
                    </w:rPr>
                    <w:t>4</w:t>
                  </w:r>
                </w:p>
              </w:tc>
              <w:tc>
                <w:tcPr>
                  <w:tcW w:w="1147"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113.237197</w:t>
                  </w:r>
                </w:p>
              </w:tc>
              <w:tc>
                <w:tcPr>
                  <w:tcW w:w="635"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33.647478</w:t>
                  </w:r>
                </w:p>
              </w:tc>
              <w:tc>
                <w:tcPr>
                  <w:tcW w:w="635" w:type="pct"/>
                  <w:tcBorders>
                    <w:tl2br w:val="nil"/>
                    <w:tr2bl w:val="nil"/>
                  </w:tcBorders>
                  <w:vAlign w:val="center"/>
                </w:tcPr>
                <w:p>
                  <w:pPr>
                    <w:jc w:val="center"/>
                    <w:rPr>
                      <w:rFonts w:hint="eastAsia" w:ascii="Times New Roman" w:hAnsi="Times New Roman" w:eastAsia="宋体" w:cs="Times New Roman"/>
                      <w:kern w:val="2"/>
                      <w:sz w:val="21"/>
                      <w:szCs w:val="21"/>
                      <w:highlight w:val="none"/>
                      <w:lang w:val="en-US" w:eastAsia="zh-CN" w:bidi="ar-SA"/>
                    </w:rPr>
                  </w:pPr>
                  <w:r>
                    <w:rPr>
                      <w:rFonts w:hint="eastAsia" w:ascii="Times New Roman" w:hAnsi="Times New Roman" w:eastAsia="宋体"/>
                      <w:szCs w:val="21"/>
                      <w:highlight w:val="none"/>
                      <w:lang w:val="en-US" w:eastAsia="zh-CN"/>
                    </w:rPr>
                    <w:t>双河营村</w:t>
                  </w:r>
                </w:p>
              </w:tc>
              <w:tc>
                <w:tcPr>
                  <w:tcW w:w="635" w:type="pct"/>
                  <w:tcBorders>
                    <w:tl2br w:val="nil"/>
                    <w:tr2bl w:val="nil"/>
                  </w:tcBorders>
                  <w:vAlign w:val="center"/>
                </w:tcPr>
                <w:p>
                  <w:pPr>
                    <w:keepNext w:val="0"/>
                    <w:keepLines w:val="0"/>
                    <w:widowControl/>
                    <w:suppressLineNumbers w:val="0"/>
                    <w:jc w:val="center"/>
                    <w:textAlignment w:val="center"/>
                    <w:rPr>
                      <w:rFonts w:hint="eastAsia" w:ascii="Times New Roman" w:hAnsi="Times New Roman" w:eastAsia="宋体" w:cs="Times New Roman"/>
                      <w:b w:val="0"/>
                      <w:bCs/>
                      <w:kern w:val="2"/>
                      <w:sz w:val="21"/>
                      <w:szCs w:val="21"/>
                      <w:highlight w:val="none"/>
                      <w:u w:val="none"/>
                      <w:lang w:val="en-US" w:eastAsia="zh-CN" w:bidi="ar-SA"/>
                    </w:rPr>
                  </w:pPr>
                  <w:r>
                    <w:rPr>
                      <w:rFonts w:hint="default" w:ascii="Times New Roman" w:hAnsi="Times New Roman" w:eastAsia="宋体" w:cs="Times New Roman"/>
                      <w:i w:val="0"/>
                      <w:color w:val="000000"/>
                      <w:kern w:val="0"/>
                      <w:sz w:val="21"/>
                      <w:szCs w:val="21"/>
                      <w:u w:val="none"/>
                      <w:lang w:val="en-US" w:eastAsia="zh-CN" w:bidi="ar"/>
                    </w:rPr>
                    <w:t>1267</w:t>
                  </w:r>
                </w:p>
              </w:tc>
              <w:tc>
                <w:tcPr>
                  <w:tcW w:w="635" w:type="pct"/>
                  <w:vMerge w:val="continue"/>
                  <w:tcBorders>
                    <w:tl2br w:val="nil"/>
                    <w:tr2bl w:val="nil"/>
                  </w:tcBorders>
                  <w:vAlign w:val="center"/>
                </w:tcPr>
                <w:p>
                  <w:pPr>
                    <w:jc w:val="center"/>
                    <w:rPr>
                      <w:rFonts w:hint="eastAsia" w:ascii="Calibri" w:hAnsi="Calibri" w:eastAsia="宋体" w:cs="Times New Roman"/>
                    </w:rPr>
                  </w:pPr>
                </w:p>
              </w:tc>
              <w:tc>
                <w:tcPr>
                  <w:tcW w:w="688" w:type="pct"/>
                  <w:vMerge w:val="continue"/>
                  <w:tcBorders>
                    <w:tl2br w:val="nil"/>
                    <w:tr2bl w:val="nil"/>
                  </w:tcBorders>
                  <w:vAlign w:val="center"/>
                </w:tcPr>
                <w:p>
                  <w:pPr>
                    <w:jc w:val="center"/>
                    <w:rPr>
                      <w:rFonts w:hint="eastAsia" w:ascii="Calibri" w:hAnsi="Calibri" w:eastAsia="宋体" w:cs="Times New Roma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2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i w:val="0"/>
                      <w:color w:val="000000"/>
                      <w:kern w:val="0"/>
                      <w:sz w:val="21"/>
                      <w:szCs w:val="21"/>
                      <w:u w:val="none"/>
                      <w:lang w:val="en-US" w:eastAsia="zh-CN" w:bidi="ar"/>
                    </w:rPr>
                    <w:t>5</w:t>
                  </w:r>
                </w:p>
              </w:tc>
              <w:tc>
                <w:tcPr>
                  <w:tcW w:w="1147"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113.245173</w:t>
                  </w:r>
                </w:p>
              </w:tc>
              <w:tc>
                <w:tcPr>
                  <w:tcW w:w="635"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33.642905</w:t>
                  </w:r>
                </w:p>
              </w:tc>
              <w:tc>
                <w:tcPr>
                  <w:tcW w:w="635" w:type="pct"/>
                  <w:tcBorders>
                    <w:tl2br w:val="nil"/>
                    <w:tr2bl w:val="nil"/>
                  </w:tcBorders>
                  <w:vAlign w:val="center"/>
                </w:tcPr>
                <w:p>
                  <w:pPr>
                    <w:jc w:val="center"/>
                    <w:rPr>
                      <w:rFonts w:hint="eastAsia" w:ascii="Times New Roman" w:hAnsi="Times New Roman" w:eastAsia="宋体" w:cs="Times New Roman"/>
                      <w:kern w:val="2"/>
                      <w:sz w:val="21"/>
                      <w:szCs w:val="21"/>
                      <w:highlight w:val="none"/>
                      <w:lang w:val="en-US" w:eastAsia="zh-CN" w:bidi="ar-SA"/>
                    </w:rPr>
                  </w:pPr>
                  <w:r>
                    <w:rPr>
                      <w:rFonts w:hint="eastAsia" w:ascii="Times New Roman" w:hAnsi="Times New Roman" w:eastAsia="宋体"/>
                      <w:szCs w:val="21"/>
                      <w:highlight w:val="none"/>
                      <w:lang w:val="en-US" w:eastAsia="zh-CN"/>
                    </w:rPr>
                    <w:t>后营村</w:t>
                  </w:r>
                </w:p>
              </w:tc>
              <w:tc>
                <w:tcPr>
                  <w:tcW w:w="635" w:type="pct"/>
                  <w:tcBorders>
                    <w:tl2br w:val="nil"/>
                    <w:tr2bl w:val="nil"/>
                  </w:tcBorders>
                  <w:vAlign w:val="center"/>
                </w:tcPr>
                <w:p>
                  <w:pPr>
                    <w:keepNext w:val="0"/>
                    <w:keepLines w:val="0"/>
                    <w:widowControl/>
                    <w:suppressLineNumbers w:val="0"/>
                    <w:jc w:val="center"/>
                    <w:textAlignment w:val="center"/>
                    <w:rPr>
                      <w:rFonts w:hint="eastAsia" w:ascii="Times New Roman" w:hAnsi="Times New Roman" w:eastAsia="宋体" w:cs="Times New Roman"/>
                      <w:b w:val="0"/>
                      <w:bCs/>
                      <w:kern w:val="2"/>
                      <w:sz w:val="21"/>
                      <w:szCs w:val="21"/>
                      <w:highlight w:val="none"/>
                      <w:u w:val="none"/>
                      <w:lang w:val="en-US" w:eastAsia="zh-CN" w:bidi="ar-SA"/>
                    </w:rPr>
                  </w:pPr>
                  <w:r>
                    <w:rPr>
                      <w:rFonts w:hint="default" w:ascii="Times New Roman" w:hAnsi="Times New Roman" w:eastAsia="宋体" w:cs="Times New Roman"/>
                      <w:i w:val="0"/>
                      <w:color w:val="000000"/>
                      <w:kern w:val="0"/>
                      <w:sz w:val="21"/>
                      <w:szCs w:val="21"/>
                      <w:u w:val="none"/>
                      <w:lang w:val="en-US" w:eastAsia="zh-CN" w:bidi="ar"/>
                    </w:rPr>
                    <w:t>842</w:t>
                  </w:r>
                </w:p>
              </w:tc>
              <w:tc>
                <w:tcPr>
                  <w:tcW w:w="635" w:type="pct"/>
                  <w:vMerge w:val="continue"/>
                  <w:tcBorders>
                    <w:tl2br w:val="nil"/>
                    <w:tr2bl w:val="nil"/>
                  </w:tcBorders>
                  <w:vAlign w:val="center"/>
                </w:tcPr>
                <w:p>
                  <w:pPr>
                    <w:jc w:val="center"/>
                    <w:rPr>
                      <w:rFonts w:hint="eastAsia" w:ascii="Calibri" w:hAnsi="Calibri" w:eastAsia="宋体" w:cs="Times New Roman"/>
                    </w:rPr>
                  </w:pPr>
                </w:p>
              </w:tc>
              <w:tc>
                <w:tcPr>
                  <w:tcW w:w="688" w:type="pct"/>
                  <w:vMerge w:val="continue"/>
                  <w:tcBorders>
                    <w:tl2br w:val="nil"/>
                    <w:tr2bl w:val="nil"/>
                  </w:tcBorders>
                  <w:vAlign w:val="center"/>
                </w:tcPr>
                <w:p>
                  <w:pPr>
                    <w:jc w:val="center"/>
                    <w:rPr>
                      <w:rFonts w:hint="eastAsia" w:ascii="Calibri" w:hAnsi="Calibri" w:eastAsia="宋体" w:cs="Times New Roma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2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i w:val="0"/>
                      <w:color w:val="000000"/>
                      <w:kern w:val="0"/>
                      <w:sz w:val="21"/>
                      <w:szCs w:val="21"/>
                      <w:u w:val="none"/>
                      <w:lang w:val="en-US" w:eastAsia="zh-CN" w:bidi="ar"/>
                    </w:rPr>
                    <w:t>6</w:t>
                  </w:r>
                </w:p>
              </w:tc>
              <w:tc>
                <w:tcPr>
                  <w:tcW w:w="1147"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113.242799</w:t>
                  </w:r>
                </w:p>
              </w:tc>
              <w:tc>
                <w:tcPr>
                  <w:tcW w:w="635"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33.636165</w:t>
                  </w:r>
                </w:p>
              </w:tc>
              <w:tc>
                <w:tcPr>
                  <w:tcW w:w="635" w:type="pct"/>
                  <w:tcBorders>
                    <w:tl2br w:val="nil"/>
                    <w:tr2bl w:val="nil"/>
                  </w:tcBorders>
                  <w:vAlign w:val="center"/>
                </w:tcPr>
                <w:p>
                  <w:pPr>
                    <w:jc w:val="center"/>
                    <w:rPr>
                      <w:rFonts w:hint="eastAsia" w:ascii="Times New Roman" w:hAnsi="Times New Roman" w:eastAsia="宋体" w:cs="Times New Roman"/>
                      <w:kern w:val="2"/>
                      <w:sz w:val="21"/>
                      <w:szCs w:val="21"/>
                      <w:highlight w:val="none"/>
                      <w:lang w:val="en-US" w:eastAsia="zh-CN" w:bidi="ar-SA"/>
                    </w:rPr>
                  </w:pPr>
                  <w:r>
                    <w:rPr>
                      <w:rFonts w:hint="eastAsia" w:ascii="Times New Roman" w:hAnsi="Times New Roman" w:eastAsia="宋体"/>
                      <w:szCs w:val="21"/>
                      <w:highlight w:val="none"/>
                      <w:lang w:val="en-US" w:eastAsia="zh-CN"/>
                    </w:rPr>
                    <w:t>前营村</w:t>
                  </w:r>
                </w:p>
              </w:tc>
              <w:tc>
                <w:tcPr>
                  <w:tcW w:w="635" w:type="pct"/>
                  <w:tcBorders>
                    <w:tl2br w:val="nil"/>
                    <w:tr2bl w:val="nil"/>
                  </w:tcBorders>
                  <w:vAlign w:val="center"/>
                </w:tcPr>
                <w:p>
                  <w:pPr>
                    <w:keepNext w:val="0"/>
                    <w:keepLines w:val="0"/>
                    <w:widowControl/>
                    <w:suppressLineNumbers w:val="0"/>
                    <w:jc w:val="center"/>
                    <w:textAlignment w:val="center"/>
                    <w:rPr>
                      <w:rFonts w:hint="eastAsia" w:ascii="Times New Roman" w:hAnsi="Times New Roman" w:eastAsia="宋体" w:cs="Times New Roman"/>
                      <w:b w:val="0"/>
                      <w:bCs/>
                      <w:kern w:val="2"/>
                      <w:sz w:val="21"/>
                      <w:szCs w:val="21"/>
                      <w:highlight w:val="none"/>
                      <w:u w:val="none"/>
                      <w:lang w:val="en-US" w:eastAsia="zh-CN" w:bidi="ar-SA"/>
                    </w:rPr>
                  </w:pPr>
                  <w:r>
                    <w:rPr>
                      <w:rFonts w:hint="default" w:ascii="Times New Roman" w:hAnsi="Times New Roman" w:eastAsia="宋体" w:cs="Times New Roman"/>
                      <w:i w:val="0"/>
                      <w:color w:val="000000"/>
                      <w:kern w:val="0"/>
                      <w:sz w:val="21"/>
                      <w:szCs w:val="21"/>
                      <w:u w:val="none"/>
                      <w:lang w:val="en-US" w:eastAsia="zh-CN" w:bidi="ar"/>
                    </w:rPr>
                    <w:t>2653</w:t>
                  </w:r>
                </w:p>
              </w:tc>
              <w:tc>
                <w:tcPr>
                  <w:tcW w:w="635" w:type="pct"/>
                  <w:vMerge w:val="continue"/>
                  <w:tcBorders>
                    <w:tl2br w:val="nil"/>
                    <w:tr2bl w:val="nil"/>
                  </w:tcBorders>
                  <w:vAlign w:val="center"/>
                </w:tcPr>
                <w:p>
                  <w:pPr>
                    <w:jc w:val="center"/>
                    <w:rPr>
                      <w:rFonts w:hint="eastAsia" w:ascii="Calibri" w:hAnsi="Calibri" w:eastAsia="宋体" w:cs="Times New Roman"/>
                    </w:rPr>
                  </w:pPr>
                </w:p>
              </w:tc>
              <w:tc>
                <w:tcPr>
                  <w:tcW w:w="688" w:type="pct"/>
                  <w:vMerge w:val="continue"/>
                  <w:tcBorders>
                    <w:tl2br w:val="nil"/>
                    <w:tr2bl w:val="nil"/>
                  </w:tcBorders>
                  <w:vAlign w:val="center"/>
                </w:tcPr>
                <w:p>
                  <w:pPr>
                    <w:jc w:val="center"/>
                    <w:rPr>
                      <w:rFonts w:hint="eastAsia" w:ascii="Calibri" w:hAnsi="Calibri" w:eastAsia="宋体" w:cs="Times New Roma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2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color w:val="000000"/>
                      <w:kern w:val="0"/>
                      <w:sz w:val="21"/>
                      <w:szCs w:val="21"/>
                      <w:u w:val="none"/>
                      <w:lang w:val="en-US" w:eastAsia="zh-CN" w:bidi="ar"/>
                    </w:rPr>
                    <w:t>7</w:t>
                  </w:r>
                </w:p>
              </w:tc>
              <w:tc>
                <w:tcPr>
                  <w:tcW w:w="1147"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113.274440</w:t>
                  </w:r>
                </w:p>
              </w:tc>
              <w:tc>
                <w:tcPr>
                  <w:tcW w:w="635"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33.642092</w:t>
                  </w:r>
                </w:p>
              </w:tc>
              <w:tc>
                <w:tcPr>
                  <w:tcW w:w="635" w:type="pct"/>
                  <w:tcBorders>
                    <w:tl2br w:val="nil"/>
                    <w:tr2bl w:val="nil"/>
                  </w:tcBorders>
                  <w:vAlign w:val="center"/>
                </w:tcPr>
                <w:p>
                  <w:pPr>
                    <w:jc w:val="center"/>
                    <w:rPr>
                      <w:rFonts w:hint="eastAsia" w:ascii="Times New Roman" w:hAnsi="Times New Roman" w:eastAsia="宋体" w:cs="Times New Roman"/>
                      <w:kern w:val="2"/>
                      <w:sz w:val="21"/>
                      <w:szCs w:val="21"/>
                      <w:highlight w:val="none"/>
                      <w:lang w:val="en-US" w:eastAsia="zh-CN" w:bidi="ar-SA"/>
                    </w:rPr>
                  </w:pPr>
                  <w:r>
                    <w:rPr>
                      <w:rFonts w:hint="eastAsia" w:ascii="Times New Roman" w:hAnsi="Times New Roman" w:eastAsia="宋体"/>
                      <w:szCs w:val="21"/>
                      <w:highlight w:val="none"/>
                      <w:lang w:val="en-US" w:eastAsia="zh-CN"/>
                    </w:rPr>
                    <w:t>寺庄东村</w:t>
                  </w:r>
                </w:p>
              </w:tc>
              <w:tc>
                <w:tcPr>
                  <w:tcW w:w="635" w:type="pct"/>
                  <w:tcBorders>
                    <w:tl2br w:val="nil"/>
                    <w:tr2bl w:val="nil"/>
                  </w:tcBorders>
                  <w:vAlign w:val="center"/>
                </w:tcPr>
                <w:p>
                  <w:pPr>
                    <w:keepNext w:val="0"/>
                    <w:keepLines w:val="0"/>
                    <w:widowControl/>
                    <w:suppressLineNumbers w:val="0"/>
                    <w:jc w:val="center"/>
                    <w:textAlignment w:val="center"/>
                    <w:rPr>
                      <w:rFonts w:hint="eastAsia" w:ascii="Times New Roman" w:hAnsi="Times New Roman" w:eastAsia="宋体" w:cs="Times New Roman"/>
                      <w:b w:val="0"/>
                      <w:bCs/>
                      <w:kern w:val="2"/>
                      <w:sz w:val="21"/>
                      <w:szCs w:val="21"/>
                      <w:highlight w:val="none"/>
                      <w:u w:val="none"/>
                      <w:lang w:val="en-US" w:eastAsia="zh-CN" w:bidi="ar-SA"/>
                    </w:rPr>
                  </w:pPr>
                  <w:r>
                    <w:rPr>
                      <w:rFonts w:hint="default" w:ascii="Times New Roman" w:hAnsi="Times New Roman" w:eastAsia="宋体" w:cs="Times New Roman"/>
                      <w:i w:val="0"/>
                      <w:color w:val="000000"/>
                      <w:kern w:val="0"/>
                      <w:sz w:val="21"/>
                      <w:szCs w:val="21"/>
                      <w:u w:val="none"/>
                      <w:lang w:val="en-US" w:eastAsia="zh-CN" w:bidi="ar"/>
                    </w:rPr>
                    <w:t>3856</w:t>
                  </w:r>
                </w:p>
              </w:tc>
              <w:tc>
                <w:tcPr>
                  <w:tcW w:w="635" w:type="pct"/>
                  <w:vMerge w:val="continue"/>
                  <w:tcBorders>
                    <w:tl2br w:val="nil"/>
                    <w:tr2bl w:val="nil"/>
                  </w:tcBorders>
                  <w:vAlign w:val="center"/>
                </w:tcPr>
                <w:p>
                  <w:pPr>
                    <w:jc w:val="center"/>
                    <w:rPr>
                      <w:rFonts w:hint="eastAsia" w:ascii="Calibri" w:hAnsi="Calibri" w:eastAsia="宋体" w:cs="Times New Roman"/>
                    </w:rPr>
                  </w:pPr>
                </w:p>
              </w:tc>
              <w:tc>
                <w:tcPr>
                  <w:tcW w:w="688" w:type="pct"/>
                  <w:vMerge w:val="continue"/>
                  <w:tcBorders>
                    <w:tl2br w:val="nil"/>
                    <w:tr2bl w:val="nil"/>
                  </w:tcBorders>
                  <w:vAlign w:val="center"/>
                </w:tcPr>
                <w:p>
                  <w:pPr>
                    <w:jc w:val="center"/>
                    <w:rPr>
                      <w:rFonts w:hint="eastAsia" w:ascii="Calibri" w:hAnsi="Calibri" w:eastAsia="宋体" w:cs="Times New Roma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2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color w:val="000000"/>
                      <w:kern w:val="0"/>
                      <w:sz w:val="21"/>
                      <w:szCs w:val="21"/>
                      <w:u w:val="none"/>
                      <w:lang w:val="en-US" w:eastAsia="zh-CN" w:bidi="ar"/>
                    </w:rPr>
                    <w:t>8</w:t>
                  </w:r>
                </w:p>
              </w:tc>
              <w:tc>
                <w:tcPr>
                  <w:tcW w:w="1147"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113.191615</w:t>
                  </w:r>
                </w:p>
              </w:tc>
              <w:tc>
                <w:tcPr>
                  <w:tcW w:w="635"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33.624274</w:t>
                  </w:r>
                </w:p>
              </w:tc>
              <w:tc>
                <w:tcPr>
                  <w:tcW w:w="635" w:type="pct"/>
                  <w:tcBorders>
                    <w:tl2br w:val="nil"/>
                    <w:tr2bl w:val="nil"/>
                  </w:tcBorders>
                  <w:vAlign w:val="center"/>
                </w:tcPr>
                <w:p>
                  <w:pPr>
                    <w:jc w:val="center"/>
                    <w:rPr>
                      <w:rFonts w:hint="eastAsia" w:ascii="Times New Roman" w:hAnsi="Times New Roman" w:eastAsia="宋体" w:cs="Times New Roman"/>
                      <w:kern w:val="2"/>
                      <w:sz w:val="21"/>
                      <w:szCs w:val="21"/>
                      <w:highlight w:val="none"/>
                      <w:lang w:val="en-US" w:eastAsia="zh-CN" w:bidi="ar-SA"/>
                    </w:rPr>
                  </w:pPr>
                  <w:r>
                    <w:rPr>
                      <w:rFonts w:hint="eastAsia" w:ascii="Times New Roman" w:hAnsi="Times New Roman" w:eastAsia="宋体"/>
                      <w:szCs w:val="21"/>
                      <w:highlight w:val="none"/>
                      <w:lang w:val="en-US" w:eastAsia="zh-CN"/>
                    </w:rPr>
                    <w:t>郭营村</w:t>
                  </w:r>
                </w:p>
              </w:tc>
              <w:tc>
                <w:tcPr>
                  <w:tcW w:w="635" w:type="pct"/>
                  <w:tcBorders>
                    <w:tl2br w:val="nil"/>
                    <w:tr2bl w:val="nil"/>
                  </w:tcBorders>
                  <w:vAlign w:val="center"/>
                </w:tcPr>
                <w:p>
                  <w:pPr>
                    <w:keepNext w:val="0"/>
                    <w:keepLines w:val="0"/>
                    <w:widowControl/>
                    <w:suppressLineNumbers w:val="0"/>
                    <w:jc w:val="center"/>
                    <w:textAlignment w:val="center"/>
                    <w:rPr>
                      <w:rFonts w:hint="eastAsia" w:ascii="Times New Roman" w:hAnsi="Times New Roman" w:eastAsia="宋体" w:cs="Times New Roman"/>
                      <w:b w:val="0"/>
                      <w:bCs/>
                      <w:kern w:val="2"/>
                      <w:sz w:val="21"/>
                      <w:szCs w:val="21"/>
                      <w:highlight w:val="none"/>
                      <w:u w:val="none"/>
                      <w:lang w:val="en-US" w:eastAsia="zh-CN" w:bidi="ar-SA"/>
                    </w:rPr>
                  </w:pPr>
                  <w:r>
                    <w:rPr>
                      <w:rFonts w:hint="default" w:ascii="Times New Roman" w:hAnsi="Times New Roman" w:eastAsia="宋体" w:cs="Times New Roman"/>
                      <w:i w:val="0"/>
                      <w:color w:val="000000"/>
                      <w:kern w:val="0"/>
                      <w:sz w:val="21"/>
                      <w:szCs w:val="21"/>
                      <w:u w:val="none"/>
                      <w:lang w:val="en-US" w:eastAsia="zh-CN" w:bidi="ar"/>
                    </w:rPr>
                    <w:t>1395</w:t>
                  </w:r>
                </w:p>
              </w:tc>
              <w:tc>
                <w:tcPr>
                  <w:tcW w:w="635" w:type="pct"/>
                  <w:vMerge w:val="continue"/>
                  <w:tcBorders>
                    <w:tl2br w:val="nil"/>
                    <w:tr2bl w:val="nil"/>
                  </w:tcBorders>
                  <w:vAlign w:val="center"/>
                </w:tcPr>
                <w:p>
                  <w:pPr>
                    <w:jc w:val="center"/>
                    <w:rPr>
                      <w:rFonts w:hint="eastAsia" w:ascii="Calibri" w:hAnsi="Calibri" w:eastAsia="宋体" w:cs="Times New Roman"/>
                    </w:rPr>
                  </w:pPr>
                </w:p>
              </w:tc>
              <w:tc>
                <w:tcPr>
                  <w:tcW w:w="688" w:type="pct"/>
                  <w:vMerge w:val="continue"/>
                  <w:tcBorders>
                    <w:tl2br w:val="nil"/>
                    <w:tr2bl w:val="nil"/>
                  </w:tcBorders>
                  <w:vAlign w:val="center"/>
                </w:tcPr>
                <w:p>
                  <w:pPr>
                    <w:jc w:val="center"/>
                    <w:rPr>
                      <w:rFonts w:hint="eastAsia" w:ascii="Calibri" w:hAnsi="Calibri" w:eastAsia="宋体" w:cs="Times New Roma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2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color w:val="000000"/>
                      <w:kern w:val="0"/>
                      <w:sz w:val="21"/>
                      <w:szCs w:val="21"/>
                      <w:u w:val="none"/>
                      <w:lang w:val="en-US" w:eastAsia="zh-CN" w:bidi="ar"/>
                    </w:rPr>
                    <w:t>9</w:t>
                  </w:r>
                </w:p>
              </w:tc>
              <w:tc>
                <w:tcPr>
                  <w:tcW w:w="1147"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113.206050</w:t>
                  </w:r>
                </w:p>
              </w:tc>
              <w:tc>
                <w:tcPr>
                  <w:tcW w:w="635"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33.629600</w:t>
                  </w:r>
                </w:p>
              </w:tc>
              <w:tc>
                <w:tcPr>
                  <w:tcW w:w="635" w:type="pct"/>
                  <w:tcBorders>
                    <w:tl2br w:val="nil"/>
                    <w:tr2bl w:val="nil"/>
                  </w:tcBorders>
                  <w:vAlign w:val="center"/>
                </w:tcPr>
                <w:p>
                  <w:pPr>
                    <w:jc w:val="center"/>
                    <w:rPr>
                      <w:rFonts w:hint="eastAsia" w:ascii="Times New Roman" w:hAnsi="Times New Roman" w:eastAsia="宋体" w:cs="Times New Roman"/>
                      <w:kern w:val="2"/>
                      <w:sz w:val="21"/>
                      <w:szCs w:val="21"/>
                      <w:highlight w:val="none"/>
                      <w:lang w:val="en-US" w:eastAsia="zh-CN" w:bidi="ar-SA"/>
                    </w:rPr>
                  </w:pPr>
                  <w:r>
                    <w:rPr>
                      <w:rFonts w:hint="eastAsia" w:ascii="Times New Roman" w:hAnsi="Times New Roman" w:eastAsia="宋体"/>
                      <w:szCs w:val="21"/>
                      <w:highlight w:val="none"/>
                      <w:lang w:val="en-US" w:eastAsia="zh-CN"/>
                    </w:rPr>
                    <w:t>新营村</w:t>
                  </w:r>
                </w:p>
              </w:tc>
              <w:tc>
                <w:tcPr>
                  <w:tcW w:w="635" w:type="pct"/>
                  <w:tcBorders>
                    <w:tl2br w:val="nil"/>
                    <w:tr2bl w:val="nil"/>
                  </w:tcBorders>
                  <w:vAlign w:val="center"/>
                </w:tcPr>
                <w:p>
                  <w:pPr>
                    <w:keepNext w:val="0"/>
                    <w:keepLines w:val="0"/>
                    <w:widowControl/>
                    <w:suppressLineNumbers w:val="0"/>
                    <w:jc w:val="center"/>
                    <w:textAlignment w:val="center"/>
                    <w:rPr>
                      <w:rFonts w:hint="eastAsia" w:ascii="Times New Roman" w:hAnsi="Times New Roman" w:eastAsia="宋体" w:cs="Times New Roman"/>
                      <w:b w:val="0"/>
                      <w:bCs/>
                      <w:kern w:val="2"/>
                      <w:sz w:val="21"/>
                      <w:szCs w:val="21"/>
                      <w:highlight w:val="none"/>
                      <w:u w:val="none"/>
                      <w:lang w:val="en-US" w:eastAsia="zh-CN" w:bidi="ar-SA"/>
                    </w:rPr>
                  </w:pPr>
                  <w:r>
                    <w:rPr>
                      <w:rFonts w:hint="default" w:ascii="Times New Roman" w:hAnsi="Times New Roman" w:eastAsia="宋体" w:cs="Times New Roman"/>
                      <w:i w:val="0"/>
                      <w:color w:val="000000"/>
                      <w:kern w:val="0"/>
                      <w:sz w:val="21"/>
                      <w:szCs w:val="21"/>
                      <w:u w:val="none"/>
                      <w:lang w:val="en-US" w:eastAsia="zh-CN" w:bidi="ar"/>
                    </w:rPr>
                    <w:t>634</w:t>
                  </w:r>
                </w:p>
              </w:tc>
              <w:tc>
                <w:tcPr>
                  <w:tcW w:w="635" w:type="pct"/>
                  <w:vMerge w:val="continue"/>
                  <w:tcBorders>
                    <w:tl2br w:val="nil"/>
                    <w:tr2bl w:val="nil"/>
                  </w:tcBorders>
                  <w:vAlign w:val="center"/>
                </w:tcPr>
                <w:p>
                  <w:pPr>
                    <w:jc w:val="center"/>
                    <w:rPr>
                      <w:rFonts w:hint="eastAsia" w:ascii="Calibri" w:hAnsi="Calibri" w:eastAsia="宋体" w:cs="Times New Roman"/>
                    </w:rPr>
                  </w:pPr>
                </w:p>
              </w:tc>
              <w:tc>
                <w:tcPr>
                  <w:tcW w:w="688" w:type="pct"/>
                  <w:vMerge w:val="continue"/>
                  <w:tcBorders>
                    <w:tl2br w:val="nil"/>
                    <w:tr2bl w:val="nil"/>
                  </w:tcBorders>
                  <w:vAlign w:val="center"/>
                </w:tcPr>
                <w:p>
                  <w:pPr>
                    <w:jc w:val="center"/>
                    <w:rPr>
                      <w:rFonts w:hint="eastAsia" w:ascii="Calibri" w:hAnsi="Calibri" w:eastAsia="宋体" w:cs="Times New Roma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2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color w:val="000000"/>
                      <w:kern w:val="0"/>
                      <w:sz w:val="21"/>
                      <w:szCs w:val="21"/>
                      <w:u w:val="none"/>
                      <w:lang w:val="en-US" w:eastAsia="zh-CN" w:bidi="ar"/>
                    </w:rPr>
                    <w:t>10</w:t>
                  </w:r>
                </w:p>
              </w:tc>
              <w:tc>
                <w:tcPr>
                  <w:tcW w:w="1147"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113.221063</w:t>
                  </w:r>
                </w:p>
              </w:tc>
              <w:tc>
                <w:tcPr>
                  <w:tcW w:w="635"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33.629272</w:t>
                  </w:r>
                </w:p>
              </w:tc>
              <w:tc>
                <w:tcPr>
                  <w:tcW w:w="635" w:type="pct"/>
                  <w:tcBorders>
                    <w:tl2br w:val="nil"/>
                    <w:tr2bl w:val="nil"/>
                  </w:tcBorders>
                  <w:vAlign w:val="center"/>
                </w:tcPr>
                <w:p>
                  <w:pPr>
                    <w:jc w:val="center"/>
                    <w:rPr>
                      <w:rFonts w:hint="eastAsia" w:ascii="Times New Roman" w:hAnsi="Times New Roman" w:eastAsia="宋体" w:cs="Times New Roman"/>
                      <w:kern w:val="2"/>
                      <w:sz w:val="21"/>
                      <w:szCs w:val="21"/>
                      <w:highlight w:val="none"/>
                      <w:lang w:val="en-US" w:eastAsia="zh-CN" w:bidi="ar-SA"/>
                    </w:rPr>
                  </w:pPr>
                  <w:r>
                    <w:rPr>
                      <w:rFonts w:hint="eastAsia" w:ascii="Times New Roman" w:hAnsi="Times New Roman" w:eastAsia="宋体"/>
                      <w:szCs w:val="21"/>
                      <w:highlight w:val="none"/>
                      <w:lang w:val="en-US" w:eastAsia="zh-CN"/>
                    </w:rPr>
                    <w:t>刘岭村</w:t>
                  </w:r>
                </w:p>
              </w:tc>
              <w:tc>
                <w:tcPr>
                  <w:tcW w:w="635" w:type="pct"/>
                  <w:tcBorders>
                    <w:tl2br w:val="nil"/>
                    <w:tr2bl w:val="nil"/>
                  </w:tcBorders>
                  <w:vAlign w:val="center"/>
                </w:tcPr>
                <w:p>
                  <w:pPr>
                    <w:keepNext w:val="0"/>
                    <w:keepLines w:val="0"/>
                    <w:widowControl/>
                    <w:suppressLineNumbers w:val="0"/>
                    <w:jc w:val="center"/>
                    <w:textAlignment w:val="center"/>
                    <w:rPr>
                      <w:rFonts w:hint="eastAsia" w:ascii="Times New Roman" w:hAnsi="Times New Roman" w:eastAsia="宋体" w:cs="Times New Roman"/>
                      <w:b w:val="0"/>
                      <w:bCs/>
                      <w:kern w:val="2"/>
                      <w:sz w:val="21"/>
                      <w:szCs w:val="21"/>
                      <w:highlight w:val="none"/>
                      <w:u w:val="none"/>
                      <w:lang w:val="en-US" w:eastAsia="zh-CN" w:bidi="ar-SA"/>
                    </w:rPr>
                  </w:pPr>
                  <w:r>
                    <w:rPr>
                      <w:rFonts w:hint="default" w:ascii="Times New Roman" w:hAnsi="Times New Roman" w:eastAsia="宋体" w:cs="Times New Roman"/>
                      <w:i w:val="0"/>
                      <w:color w:val="000000"/>
                      <w:kern w:val="0"/>
                      <w:sz w:val="21"/>
                      <w:szCs w:val="21"/>
                      <w:u w:val="none"/>
                      <w:lang w:val="en-US" w:eastAsia="zh-CN" w:bidi="ar"/>
                    </w:rPr>
                    <w:t>800</w:t>
                  </w:r>
                </w:p>
              </w:tc>
              <w:tc>
                <w:tcPr>
                  <w:tcW w:w="635" w:type="pct"/>
                  <w:vMerge w:val="continue"/>
                  <w:tcBorders>
                    <w:tl2br w:val="nil"/>
                    <w:tr2bl w:val="nil"/>
                  </w:tcBorders>
                  <w:vAlign w:val="center"/>
                </w:tcPr>
                <w:p>
                  <w:pPr>
                    <w:jc w:val="center"/>
                    <w:rPr>
                      <w:rFonts w:hint="eastAsia" w:ascii="Calibri" w:hAnsi="Calibri" w:eastAsia="宋体" w:cs="Times New Roman"/>
                    </w:rPr>
                  </w:pPr>
                </w:p>
              </w:tc>
              <w:tc>
                <w:tcPr>
                  <w:tcW w:w="688" w:type="pct"/>
                  <w:vMerge w:val="continue"/>
                  <w:tcBorders>
                    <w:tl2br w:val="nil"/>
                    <w:tr2bl w:val="nil"/>
                  </w:tcBorders>
                  <w:vAlign w:val="center"/>
                </w:tcPr>
                <w:p>
                  <w:pPr>
                    <w:jc w:val="center"/>
                    <w:rPr>
                      <w:rFonts w:hint="eastAsia" w:ascii="Calibri" w:hAnsi="Calibri" w:eastAsia="宋体" w:cs="Times New Roma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2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color w:val="000000"/>
                      <w:kern w:val="0"/>
                      <w:sz w:val="21"/>
                      <w:szCs w:val="21"/>
                      <w:u w:val="none"/>
                      <w:lang w:val="en-US" w:eastAsia="zh-CN" w:bidi="ar"/>
                    </w:rPr>
                    <w:t>11</w:t>
                  </w:r>
                </w:p>
              </w:tc>
              <w:tc>
                <w:tcPr>
                  <w:tcW w:w="1147"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113.235330</w:t>
                  </w:r>
                </w:p>
              </w:tc>
              <w:tc>
                <w:tcPr>
                  <w:tcW w:w="635"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33.631178</w:t>
                  </w:r>
                </w:p>
              </w:tc>
              <w:tc>
                <w:tcPr>
                  <w:tcW w:w="635" w:type="pct"/>
                  <w:tcBorders>
                    <w:tl2br w:val="nil"/>
                    <w:tr2bl w:val="nil"/>
                  </w:tcBorders>
                  <w:vAlign w:val="center"/>
                </w:tcPr>
                <w:p>
                  <w:pPr>
                    <w:jc w:val="center"/>
                    <w:rPr>
                      <w:rFonts w:hint="eastAsia" w:ascii="Times New Roman" w:hAnsi="Times New Roman" w:eastAsia="宋体" w:cs="Times New Roman"/>
                      <w:kern w:val="2"/>
                      <w:sz w:val="21"/>
                      <w:szCs w:val="21"/>
                      <w:highlight w:val="none"/>
                      <w:lang w:val="en-US" w:eastAsia="zh-CN" w:bidi="ar-SA"/>
                    </w:rPr>
                  </w:pPr>
                  <w:r>
                    <w:rPr>
                      <w:rFonts w:hint="eastAsia" w:ascii="Times New Roman" w:hAnsi="Times New Roman" w:eastAsia="宋体"/>
                      <w:szCs w:val="21"/>
                      <w:highlight w:val="none"/>
                      <w:lang w:val="en-US" w:eastAsia="zh-CN"/>
                    </w:rPr>
                    <w:t>任店四村</w:t>
                  </w:r>
                </w:p>
              </w:tc>
              <w:tc>
                <w:tcPr>
                  <w:tcW w:w="635" w:type="pct"/>
                  <w:tcBorders>
                    <w:tl2br w:val="nil"/>
                    <w:tr2bl w:val="nil"/>
                  </w:tcBorders>
                  <w:vAlign w:val="center"/>
                </w:tcPr>
                <w:p>
                  <w:pPr>
                    <w:keepNext w:val="0"/>
                    <w:keepLines w:val="0"/>
                    <w:widowControl/>
                    <w:suppressLineNumbers w:val="0"/>
                    <w:jc w:val="center"/>
                    <w:textAlignment w:val="center"/>
                    <w:rPr>
                      <w:rFonts w:hint="eastAsia" w:ascii="Times New Roman" w:hAnsi="Times New Roman" w:eastAsia="宋体" w:cs="Times New Roman"/>
                      <w:b w:val="0"/>
                      <w:bCs/>
                      <w:kern w:val="2"/>
                      <w:sz w:val="21"/>
                      <w:szCs w:val="21"/>
                      <w:highlight w:val="none"/>
                      <w:u w:val="none"/>
                      <w:lang w:val="en-US" w:eastAsia="zh-CN" w:bidi="ar-SA"/>
                    </w:rPr>
                  </w:pPr>
                  <w:r>
                    <w:rPr>
                      <w:rFonts w:hint="default" w:ascii="Times New Roman" w:hAnsi="Times New Roman" w:eastAsia="宋体" w:cs="Times New Roman"/>
                      <w:i w:val="0"/>
                      <w:color w:val="000000"/>
                      <w:kern w:val="0"/>
                      <w:sz w:val="21"/>
                      <w:szCs w:val="21"/>
                      <w:u w:val="none"/>
                      <w:lang w:val="en-US" w:eastAsia="zh-CN" w:bidi="ar"/>
                    </w:rPr>
                    <w:t>8419</w:t>
                  </w:r>
                </w:p>
              </w:tc>
              <w:tc>
                <w:tcPr>
                  <w:tcW w:w="635" w:type="pct"/>
                  <w:vMerge w:val="continue"/>
                  <w:tcBorders>
                    <w:tl2br w:val="nil"/>
                    <w:tr2bl w:val="nil"/>
                  </w:tcBorders>
                  <w:vAlign w:val="center"/>
                </w:tcPr>
                <w:p>
                  <w:pPr>
                    <w:jc w:val="center"/>
                    <w:rPr>
                      <w:rFonts w:hint="eastAsia" w:ascii="Calibri" w:hAnsi="Calibri" w:eastAsia="宋体" w:cs="Times New Roman"/>
                    </w:rPr>
                  </w:pPr>
                </w:p>
              </w:tc>
              <w:tc>
                <w:tcPr>
                  <w:tcW w:w="688" w:type="pct"/>
                  <w:vMerge w:val="continue"/>
                  <w:tcBorders>
                    <w:tl2br w:val="nil"/>
                    <w:tr2bl w:val="nil"/>
                  </w:tcBorders>
                  <w:vAlign w:val="center"/>
                </w:tcPr>
                <w:p>
                  <w:pPr>
                    <w:jc w:val="center"/>
                    <w:rPr>
                      <w:rFonts w:hint="eastAsia" w:ascii="Calibri" w:hAnsi="Calibri" w:eastAsia="宋体" w:cs="Times New Roma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2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color w:val="000000"/>
                      <w:kern w:val="0"/>
                      <w:sz w:val="21"/>
                      <w:szCs w:val="21"/>
                      <w:u w:val="none"/>
                      <w:lang w:val="en-US" w:eastAsia="zh-CN" w:bidi="ar"/>
                    </w:rPr>
                    <w:t>12</w:t>
                  </w:r>
                </w:p>
              </w:tc>
              <w:tc>
                <w:tcPr>
                  <w:tcW w:w="1147"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113.248270</w:t>
                  </w:r>
                </w:p>
              </w:tc>
              <w:tc>
                <w:tcPr>
                  <w:tcW w:w="635"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33.620300</w:t>
                  </w:r>
                </w:p>
              </w:tc>
              <w:tc>
                <w:tcPr>
                  <w:tcW w:w="635" w:type="pct"/>
                  <w:tcBorders>
                    <w:tl2br w:val="nil"/>
                    <w:tr2bl w:val="nil"/>
                  </w:tcBorders>
                  <w:vAlign w:val="center"/>
                </w:tcPr>
                <w:p>
                  <w:pPr>
                    <w:jc w:val="center"/>
                    <w:rPr>
                      <w:rFonts w:hint="eastAsia" w:ascii="Times New Roman" w:hAnsi="Times New Roman" w:eastAsia="宋体" w:cs="Times New Roman"/>
                      <w:kern w:val="2"/>
                      <w:sz w:val="21"/>
                      <w:szCs w:val="21"/>
                      <w:highlight w:val="none"/>
                      <w:lang w:val="en-US" w:eastAsia="zh-CN" w:bidi="ar-SA"/>
                    </w:rPr>
                  </w:pPr>
                  <w:r>
                    <w:rPr>
                      <w:rFonts w:hint="eastAsia" w:ascii="Times New Roman" w:hAnsi="Times New Roman" w:eastAsia="宋体"/>
                      <w:szCs w:val="21"/>
                      <w:highlight w:val="none"/>
                      <w:lang w:val="en-US" w:eastAsia="zh-CN"/>
                    </w:rPr>
                    <w:t>庞庄</w:t>
                  </w:r>
                </w:p>
              </w:tc>
              <w:tc>
                <w:tcPr>
                  <w:tcW w:w="635" w:type="pct"/>
                  <w:tcBorders>
                    <w:tl2br w:val="nil"/>
                    <w:tr2bl w:val="nil"/>
                  </w:tcBorders>
                  <w:vAlign w:val="center"/>
                </w:tcPr>
                <w:p>
                  <w:pPr>
                    <w:keepNext w:val="0"/>
                    <w:keepLines w:val="0"/>
                    <w:widowControl/>
                    <w:suppressLineNumbers w:val="0"/>
                    <w:jc w:val="center"/>
                    <w:textAlignment w:val="center"/>
                    <w:rPr>
                      <w:rFonts w:hint="eastAsia" w:ascii="Times New Roman" w:hAnsi="Times New Roman" w:eastAsia="宋体" w:cs="Times New Roman"/>
                      <w:b w:val="0"/>
                      <w:bCs/>
                      <w:kern w:val="2"/>
                      <w:sz w:val="21"/>
                      <w:szCs w:val="21"/>
                      <w:highlight w:val="none"/>
                      <w:u w:val="none"/>
                      <w:lang w:val="en-US" w:eastAsia="zh-CN" w:bidi="ar-SA"/>
                    </w:rPr>
                  </w:pPr>
                  <w:r>
                    <w:rPr>
                      <w:rFonts w:hint="default" w:ascii="Times New Roman" w:hAnsi="Times New Roman" w:eastAsia="宋体" w:cs="Times New Roman"/>
                      <w:i w:val="0"/>
                      <w:color w:val="000000"/>
                      <w:kern w:val="0"/>
                      <w:sz w:val="21"/>
                      <w:szCs w:val="21"/>
                      <w:u w:val="none"/>
                      <w:lang w:val="en-US" w:eastAsia="zh-CN" w:bidi="ar"/>
                    </w:rPr>
                    <w:t>426</w:t>
                  </w:r>
                </w:p>
              </w:tc>
              <w:tc>
                <w:tcPr>
                  <w:tcW w:w="635" w:type="pct"/>
                  <w:vMerge w:val="continue"/>
                  <w:tcBorders>
                    <w:tl2br w:val="nil"/>
                    <w:tr2bl w:val="nil"/>
                  </w:tcBorders>
                  <w:vAlign w:val="center"/>
                </w:tcPr>
                <w:p>
                  <w:pPr>
                    <w:jc w:val="center"/>
                    <w:rPr>
                      <w:rFonts w:hint="eastAsia" w:ascii="Calibri" w:hAnsi="Calibri" w:eastAsia="宋体" w:cs="Times New Roman"/>
                    </w:rPr>
                  </w:pPr>
                </w:p>
              </w:tc>
              <w:tc>
                <w:tcPr>
                  <w:tcW w:w="688" w:type="pct"/>
                  <w:vMerge w:val="continue"/>
                  <w:tcBorders>
                    <w:tl2br w:val="nil"/>
                    <w:tr2bl w:val="nil"/>
                  </w:tcBorders>
                  <w:vAlign w:val="center"/>
                </w:tcPr>
                <w:p>
                  <w:pPr>
                    <w:jc w:val="center"/>
                    <w:rPr>
                      <w:rFonts w:hint="eastAsia" w:ascii="Calibri" w:hAnsi="Calibri" w:eastAsia="宋体" w:cs="Times New Roma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2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color w:val="000000"/>
                      <w:kern w:val="0"/>
                      <w:sz w:val="21"/>
                      <w:szCs w:val="21"/>
                      <w:u w:val="none"/>
                      <w:lang w:val="en-US" w:eastAsia="zh-CN" w:bidi="ar"/>
                    </w:rPr>
                    <w:t>13</w:t>
                  </w:r>
                </w:p>
              </w:tc>
              <w:tc>
                <w:tcPr>
                  <w:tcW w:w="1147" w:type="pct"/>
                  <w:tcBorders>
                    <w:tl2br w:val="nil"/>
                    <w:tr2bl w:val="nil"/>
                  </w:tcBorders>
                  <w:vAlign w:val="center"/>
                </w:tcPr>
                <w:p>
                  <w:pPr>
                    <w:jc w:val="center"/>
                    <w:rPr>
                      <w:rFonts w:hint="default" w:ascii="Calibri" w:hAnsi="Calibri" w:eastAsia="宋体" w:cs="Times New Roman"/>
                      <w:lang w:val="en-US" w:eastAsia="zh-CN"/>
                    </w:rPr>
                  </w:pPr>
                  <w:r>
                    <w:rPr>
                      <w:rFonts w:hint="eastAsia" w:ascii="Calibri" w:hAnsi="Calibri" w:eastAsia="宋体" w:cs="Times New Roman"/>
                    </w:rPr>
                    <w:t>113.2482</w:t>
                  </w:r>
                  <w:r>
                    <w:rPr>
                      <w:rFonts w:hint="eastAsia" w:ascii="Calibri" w:hAnsi="Calibri" w:eastAsia="宋体" w:cs="Times New Roman"/>
                      <w:lang w:val="en-US" w:eastAsia="zh-CN"/>
                    </w:rPr>
                    <w:t>65</w:t>
                  </w:r>
                </w:p>
              </w:tc>
              <w:tc>
                <w:tcPr>
                  <w:tcW w:w="635" w:type="pct"/>
                  <w:tcBorders>
                    <w:tl2br w:val="nil"/>
                    <w:tr2bl w:val="nil"/>
                  </w:tcBorders>
                  <w:vAlign w:val="center"/>
                </w:tcPr>
                <w:p>
                  <w:pPr>
                    <w:jc w:val="center"/>
                    <w:rPr>
                      <w:rFonts w:hint="default" w:ascii="Calibri" w:hAnsi="Calibri" w:eastAsia="宋体" w:cs="Times New Roman"/>
                      <w:lang w:val="en-US" w:eastAsia="zh-CN"/>
                    </w:rPr>
                  </w:pPr>
                  <w:r>
                    <w:rPr>
                      <w:rFonts w:hint="eastAsia" w:ascii="Calibri" w:hAnsi="Calibri" w:eastAsia="宋体" w:cs="Times New Roman"/>
                    </w:rPr>
                    <w:t>33.620</w:t>
                  </w:r>
                  <w:r>
                    <w:rPr>
                      <w:rFonts w:hint="eastAsia" w:ascii="Calibri" w:hAnsi="Calibri" w:eastAsia="宋体" w:cs="Times New Roman"/>
                      <w:lang w:val="en-US" w:eastAsia="zh-CN"/>
                    </w:rPr>
                    <w:t>289</w:t>
                  </w:r>
                </w:p>
              </w:tc>
              <w:tc>
                <w:tcPr>
                  <w:tcW w:w="635" w:type="pct"/>
                  <w:tcBorders>
                    <w:tl2br w:val="nil"/>
                    <w:tr2bl w:val="nil"/>
                  </w:tcBorders>
                  <w:vAlign w:val="center"/>
                </w:tcPr>
                <w:p>
                  <w:pPr>
                    <w:jc w:val="center"/>
                    <w:rPr>
                      <w:rFonts w:hint="eastAsia" w:ascii="Times New Roman" w:hAnsi="Times New Roman" w:eastAsia="宋体" w:cs="Times New Roman"/>
                      <w:kern w:val="2"/>
                      <w:sz w:val="21"/>
                      <w:szCs w:val="21"/>
                      <w:highlight w:val="none"/>
                      <w:lang w:val="en-US" w:eastAsia="zh-CN" w:bidi="ar-SA"/>
                    </w:rPr>
                  </w:pPr>
                  <w:r>
                    <w:rPr>
                      <w:rFonts w:hint="eastAsia" w:ascii="Times New Roman" w:hAnsi="Times New Roman" w:eastAsia="宋体"/>
                      <w:szCs w:val="21"/>
                      <w:highlight w:val="none"/>
                      <w:lang w:val="en-US" w:eastAsia="zh-CN"/>
                    </w:rPr>
                    <w:t>杨庄</w:t>
                  </w:r>
                </w:p>
              </w:tc>
              <w:tc>
                <w:tcPr>
                  <w:tcW w:w="635" w:type="pct"/>
                  <w:tcBorders>
                    <w:tl2br w:val="nil"/>
                    <w:tr2bl w:val="nil"/>
                  </w:tcBorders>
                  <w:vAlign w:val="center"/>
                </w:tcPr>
                <w:p>
                  <w:pPr>
                    <w:keepNext w:val="0"/>
                    <w:keepLines w:val="0"/>
                    <w:widowControl/>
                    <w:suppressLineNumbers w:val="0"/>
                    <w:jc w:val="center"/>
                    <w:textAlignment w:val="center"/>
                    <w:rPr>
                      <w:rFonts w:hint="eastAsia" w:ascii="Times New Roman" w:hAnsi="Times New Roman" w:eastAsia="宋体" w:cs="Times New Roman"/>
                      <w:b w:val="0"/>
                      <w:bCs/>
                      <w:kern w:val="2"/>
                      <w:sz w:val="21"/>
                      <w:szCs w:val="21"/>
                      <w:highlight w:val="none"/>
                      <w:u w:val="none"/>
                      <w:lang w:val="en-US" w:eastAsia="zh-CN" w:bidi="ar-SA"/>
                    </w:rPr>
                  </w:pPr>
                  <w:r>
                    <w:rPr>
                      <w:rFonts w:hint="default" w:ascii="Times New Roman" w:hAnsi="Times New Roman" w:eastAsia="宋体" w:cs="Times New Roman"/>
                      <w:i w:val="0"/>
                      <w:color w:val="000000"/>
                      <w:kern w:val="0"/>
                      <w:sz w:val="21"/>
                      <w:szCs w:val="21"/>
                      <w:u w:val="none"/>
                      <w:lang w:val="en-US" w:eastAsia="zh-CN" w:bidi="ar"/>
                    </w:rPr>
                    <w:t>403</w:t>
                  </w:r>
                </w:p>
              </w:tc>
              <w:tc>
                <w:tcPr>
                  <w:tcW w:w="635" w:type="pct"/>
                  <w:vMerge w:val="continue"/>
                  <w:tcBorders>
                    <w:tl2br w:val="nil"/>
                    <w:tr2bl w:val="nil"/>
                  </w:tcBorders>
                  <w:vAlign w:val="center"/>
                </w:tcPr>
                <w:p>
                  <w:pPr>
                    <w:jc w:val="center"/>
                    <w:rPr>
                      <w:rFonts w:hint="eastAsia" w:ascii="Calibri" w:hAnsi="Calibri" w:eastAsia="宋体" w:cs="Times New Roman"/>
                    </w:rPr>
                  </w:pPr>
                </w:p>
              </w:tc>
              <w:tc>
                <w:tcPr>
                  <w:tcW w:w="688" w:type="pct"/>
                  <w:vMerge w:val="continue"/>
                  <w:tcBorders>
                    <w:tl2br w:val="nil"/>
                    <w:tr2bl w:val="nil"/>
                  </w:tcBorders>
                  <w:vAlign w:val="center"/>
                </w:tcPr>
                <w:p>
                  <w:pPr>
                    <w:jc w:val="center"/>
                    <w:rPr>
                      <w:rFonts w:hint="eastAsia" w:ascii="Calibri" w:hAnsi="Calibri" w:eastAsia="宋体" w:cs="Times New Roma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2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color w:val="000000"/>
                      <w:kern w:val="0"/>
                      <w:sz w:val="21"/>
                      <w:szCs w:val="21"/>
                      <w:u w:val="none"/>
                      <w:lang w:val="en-US" w:eastAsia="zh-CN" w:bidi="ar"/>
                    </w:rPr>
                    <w:t>14</w:t>
                  </w:r>
                </w:p>
              </w:tc>
              <w:tc>
                <w:tcPr>
                  <w:tcW w:w="1147"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113.278533</w:t>
                  </w:r>
                </w:p>
              </w:tc>
              <w:tc>
                <w:tcPr>
                  <w:tcW w:w="635"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33.616916</w:t>
                  </w:r>
                </w:p>
              </w:tc>
              <w:tc>
                <w:tcPr>
                  <w:tcW w:w="635" w:type="pct"/>
                  <w:tcBorders>
                    <w:tl2br w:val="nil"/>
                    <w:tr2bl w:val="nil"/>
                  </w:tcBorders>
                  <w:vAlign w:val="center"/>
                </w:tcPr>
                <w:p>
                  <w:pPr>
                    <w:jc w:val="center"/>
                    <w:rPr>
                      <w:rFonts w:hint="eastAsia" w:ascii="Times New Roman" w:hAnsi="Times New Roman" w:eastAsia="宋体" w:cs="Times New Roman"/>
                      <w:kern w:val="2"/>
                      <w:sz w:val="21"/>
                      <w:szCs w:val="21"/>
                      <w:highlight w:val="none"/>
                      <w:lang w:val="en-US" w:eastAsia="zh-CN" w:bidi="ar-SA"/>
                    </w:rPr>
                  </w:pPr>
                  <w:r>
                    <w:rPr>
                      <w:rFonts w:hint="eastAsia" w:ascii="Times New Roman" w:hAnsi="Times New Roman" w:eastAsia="宋体"/>
                      <w:szCs w:val="21"/>
                      <w:highlight w:val="none"/>
                      <w:lang w:val="en-US" w:eastAsia="zh-CN"/>
                    </w:rPr>
                    <w:t>古路湾村</w:t>
                  </w:r>
                </w:p>
              </w:tc>
              <w:tc>
                <w:tcPr>
                  <w:tcW w:w="635" w:type="pct"/>
                  <w:tcBorders>
                    <w:tl2br w:val="nil"/>
                    <w:tr2bl w:val="nil"/>
                  </w:tcBorders>
                  <w:vAlign w:val="center"/>
                </w:tcPr>
                <w:p>
                  <w:pPr>
                    <w:keepNext w:val="0"/>
                    <w:keepLines w:val="0"/>
                    <w:widowControl/>
                    <w:suppressLineNumbers w:val="0"/>
                    <w:jc w:val="center"/>
                    <w:textAlignment w:val="center"/>
                    <w:rPr>
                      <w:rFonts w:hint="eastAsia" w:ascii="Times New Roman" w:hAnsi="Times New Roman" w:eastAsia="宋体" w:cs="Times New Roman"/>
                      <w:b w:val="0"/>
                      <w:bCs/>
                      <w:kern w:val="2"/>
                      <w:sz w:val="21"/>
                      <w:szCs w:val="21"/>
                      <w:highlight w:val="none"/>
                      <w:u w:val="none"/>
                      <w:lang w:val="en-US" w:eastAsia="zh-CN" w:bidi="ar-SA"/>
                    </w:rPr>
                  </w:pPr>
                  <w:r>
                    <w:rPr>
                      <w:rFonts w:hint="default" w:ascii="Times New Roman" w:hAnsi="Times New Roman" w:eastAsia="宋体" w:cs="Times New Roman"/>
                      <w:i w:val="0"/>
                      <w:color w:val="000000"/>
                      <w:kern w:val="0"/>
                      <w:sz w:val="21"/>
                      <w:szCs w:val="21"/>
                      <w:u w:val="none"/>
                      <w:lang w:val="en-US" w:eastAsia="zh-CN" w:bidi="ar"/>
                    </w:rPr>
                    <w:t>1491</w:t>
                  </w:r>
                </w:p>
              </w:tc>
              <w:tc>
                <w:tcPr>
                  <w:tcW w:w="635" w:type="pct"/>
                  <w:vMerge w:val="continue"/>
                  <w:tcBorders>
                    <w:tl2br w:val="nil"/>
                    <w:tr2bl w:val="nil"/>
                  </w:tcBorders>
                  <w:vAlign w:val="center"/>
                </w:tcPr>
                <w:p>
                  <w:pPr>
                    <w:jc w:val="center"/>
                    <w:rPr>
                      <w:rFonts w:hint="eastAsia" w:ascii="Calibri" w:hAnsi="Calibri" w:eastAsia="宋体" w:cs="Times New Roman"/>
                    </w:rPr>
                  </w:pPr>
                </w:p>
              </w:tc>
              <w:tc>
                <w:tcPr>
                  <w:tcW w:w="688" w:type="pct"/>
                  <w:vMerge w:val="continue"/>
                  <w:tcBorders>
                    <w:tl2br w:val="nil"/>
                    <w:tr2bl w:val="nil"/>
                  </w:tcBorders>
                  <w:vAlign w:val="center"/>
                </w:tcPr>
                <w:p>
                  <w:pPr>
                    <w:jc w:val="center"/>
                    <w:rPr>
                      <w:rFonts w:hint="eastAsia" w:ascii="Calibri" w:hAnsi="Calibri" w:eastAsia="宋体" w:cs="Times New Roma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2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color w:val="000000"/>
                      <w:kern w:val="0"/>
                      <w:sz w:val="21"/>
                      <w:szCs w:val="21"/>
                      <w:u w:val="none"/>
                      <w:lang w:val="en-US" w:eastAsia="zh-CN" w:bidi="ar"/>
                    </w:rPr>
                    <w:t>15</w:t>
                  </w:r>
                </w:p>
              </w:tc>
              <w:tc>
                <w:tcPr>
                  <w:tcW w:w="1147" w:type="pct"/>
                  <w:tcBorders>
                    <w:tl2br w:val="nil"/>
                    <w:tr2bl w:val="nil"/>
                  </w:tcBorders>
                  <w:vAlign w:val="center"/>
                </w:tcPr>
                <w:p>
                  <w:pPr>
                    <w:jc w:val="center"/>
                    <w:rPr>
                      <w:rFonts w:hint="default" w:ascii="Calibri" w:hAnsi="Calibri" w:eastAsia="宋体" w:cs="Times New Roman"/>
                      <w:kern w:val="2"/>
                      <w:sz w:val="21"/>
                      <w:szCs w:val="24"/>
                      <w:lang w:val="en-US" w:eastAsia="zh-CN" w:bidi="ar-SA"/>
                    </w:rPr>
                  </w:pPr>
                  <w:r>
                    <w:rPr>
                      <w:rFonts w:hint="eastAsia" w:ascii="Calibri" w:hAnsi="Calibri" w:eastAsia="宋体" w:cs="Times New Roman"/>
                    </w:rPr>
                    <w:t>113.27853</w:t>
                  </w:r>
                  <w:r>
                    <w:rPr>
                      <w:rFonts w:hint="eastAsia" w:ascii="Calibri" w:hAnsi="Calibri" w:eastAsia="宋体" w:cs="Times New Roman"/>
                      <w:lang w:val="en-US" w:eastAsia="zh-CN"/>
                    </w:rPr>
                    <w:t>47</w:t>
                  </w:r>
                </w:p>
              </w:tc>
              <w:tc>
                <w:tcPr>
                  <w:tcW w:w="635" w:type="pct"/>
                  <w:tcBorders>
                    <w:tl2br w:val="nil"/>
                    <w:tr2bl w:val="nil"/>
                  </w:tcBorders>
                  <w:vAlign w:val="center"/>
                </w:tcPr>
                <w:p>
                  <w:pPr>
                    <w:jc w:val="center"/>
                    <w:rPr>
                      <w:rFonts w:hint="eastAsia" w:ascii="Calibri" w:hAnsi="Calibri" w:eastAsia="宋体" w:cs="Times New Roman"/>
                      <w:kern w:val="2"/>
                      <w:sz w:val="21"/>
                      <w:szCs w:val="24"/>
                      <w:lang w:val="en-US" w:eastAsia="zh-CN" w:bidi="ar-SA"/>
                    </w:rPr>
                  </w:pPr>
                  <w:r>
                    <w:rPr>
                      <w:rFonts w:hint="eastAsia" w:ascii="Calibri" w:hAnsi="Calibri" w:eastAsia="宋体" w:cs="Times New Roman"/>
                    </w:rPr>
                    <w:t>33.6169</w:t>
                  </w:r>
                  <w:r>
                    <w:rPr>
                      <w:rFonts w:hint="eastAsia" w:ascii="Calibri" w:hAnsi="Calibri" w:eastAsia="宋体" w:cs="Times New Roman"/>
                      <w:lang w:val="en-US" w:eastAsia="zh-CN"/>
                    </w:rPr>
                    <w:t>2</w:t>
                  </w:r>
                  <w:r>
                    <w:rPr>
                      <w:rFonts w:hint="eastAsia" w:ascii="Calibri" w:hAnsi="Calibri" w:eastAsia="宋体" w:cs="Times New Roman"/>
                    </w:rPr>
                    <w:t>6</w:t>
                  </w:r>
                </w:p>
              </w:tc>
              <w:tc>
                <w:tcPr>
                  <w:tcW w:w="635" w:type="pct"/>
                  <w:tcBorders>
                    <w:tl2br w:val="nil"/>
                    <w:tr2bl w:val="nil"/>
                  </w:tcBorders>
                  <w:vAlign w:val="center"/>
                </w:tcPr>
                <w:p>
                  <w:pPr>
                    <w:jc w:val="center"/>
                    <w:rPr>
                      <w:rFonts w:hint="eastAsia" w:ascii="Times New Roman" w:hAnsi="Times New Roman" w:eastAsia="宋体" w:cs="Times New Roman"/>
                      <w:kern w:val="2"/>
                      <w:sz w:val="21"/>
                      <w:szCs w:val="21"/>
                      <w:highlight w:val="none"/>
                      <w:lang w:val="en-US" w:eastAsia="zh-CN" w:bidi="ar-SA"/>
                    </w:rPr>
                  </w:pPr>
                  <w:r>
                    <w:rPr>
                      <w:rFonts w:hint="default" w:ascii="Times New Roman" w:hAnsi="Times New Roman" w:eastAsia="宋体"/>
                      <w:szCs w:val="21"/>
                      <w:highlight w:val="none"/>
                      <w:lang w:val="en-US" w:eastAsia="zh-CN"/>
                    </w:rPr>
                    <w:t>凉水泉村</w:t>
                  </w:r>
                </w:p>
              </w:tc>
              <w:tc>
                <w:tcPr>
                  <w:tcW w:w="635" w:type="pct"/>
                  <w:tcBorders>
                    <w:tl2br w:val="nil"/>
                    <w:tr2bl w:val="nil"/>
                  </w:tcBorders>
                  <w:vAlign w:val="center"/>
                </w:tcPr>
                <w:p>
                  <w:pPr>
                    <w:keepNext w:val="0"/>
                    <w:keepLines w:val="0"/>
                    <w:widowControl/>
                    <w:suppressLineNumbers w:val="0"/>
                    <w:jc w:val="center"/>
                    <w:textAlignment w:val="center"/>
                    <w:rPr>
                      <w:rFonts w:hint="eastAsia" w:ascii="Times New Roman" w:hAnsi="Times New Roman" w:eastAsia="宋体" w:cs="Times New Roman"/>
                      <w:b w:val="0"/>
                      <w:bCs/>
                      <w:kern w:val="2"/>
                      <w:sz w:val="21"/>
                      <w:szCs w:val="21"/>
                      <w:highlight w:val="none"/>
                      <w:u w:val="none"/>
                      <w:lang w:val="en-US" w:eastAsia="zh-CN" w:bidi="ar-SA"/>
                    </w:rPr>
                  </w:pPr>
                  <w:r>
                    <w:rPr>
                      <w:rFonts w:hint="default" w:ascii="Times New Roman" w:hAnsi="Times New Roman" w:eastAsia="宋体" w:cs="Times New Roman"/>
                      <w:i w:val="0"/>
                      <w:color w:val="000000"/>
                      <w:kern w:val="0"/>
                      <w:sz w:val="21"/>
                      <w:szCs w:val="21"/>
                      <w:u w:val="none"/>
                      <w:lang w:val="en-US" w:eastAsia="zh-CN" w:bidi="ar"/>
                    </w:rPr>
                    <w:t>266</w:t>
                  </w:r>
                </w:p>
              </w:tc>
              <w:tc>
                <w:tcPr>
                  <w:tcW w:w="635" w:type="pct"/>
                  <w:vMerge w:val="continue"/>
                  <w:tcBorders>
                    <w:tl2br w:val="nil"/>
                    <w:tr2bl w:val="nil"/>
                  </w:tcBorders>
                  <w:vAlign w:val="center"/>
                </w:tcPr>
                <w:p>
                  <w:pPr>
                    <w:jc w:val="center"/>
                    <w:rPr>
                      <w:rFonts w:hint="eastAsia" w:ascii="Calibri" w:hAnsi="Calibri" w:eastAsia="宋体" w:cs="Times New Roman"/>
                    </w:rPr>
                  </w:pPr>
                </w:p>
              </w:tc>
              <w:tc>
                <w:tcPr>
                  <w:tcW w:w="688" w:type="pct"/>
                  <w:vMerge w:val="continue"/>
                  <w:tcBorders>
                    <w:tl2br w:val="nil"/>
                    <w:tr2bl w:val="nil"/>
                  </w:tcBorders>
                  <w:vAlign w:val="center"/>
                </w:tcPr>
                <w:p>
                  <w:pPr>
                    <w:jc w:val="center"/>
                    <w:rPr>
                      <w:rFonts w:hint="eastAsia" w:ascii="Calibri" w:hAnsi="Calibri" w:eastAsia="宋体" w:cs="Times New Roma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2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color w:val="000000"/>
                      <w:kern w:val="0"/>
                      <w:sz w:val="21"/>
                      <w:szCs w:val="21"/>
                      <w:u w:val="none"/>
                      <w:lang w:val="en-US" w:eastAsia="zh-CN" w:bidi="ar"/>
                    </w:rPr>
                    <w:t>16</w:t>
                  </w:r>
                </w:p>
              </w:tc>
              <w:tc>
                <w:tcPr>
                  <w:tcW w:w="1147"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113.260024</w:t>
                  </w:r>
                </w:p>
              </w:tc>
              <w:tc>
                <w:tcPr>
                  <w:tcW w:w="635"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33.617023</w:t>
                  </w:r>
                </w:p>
              </w:tc>
              <w:tc>
                <w:tcPr>
                  <w:tcW w:w="635" w:type="pct"/>
                  <w:tcBorders>
                    <w:tl2br w:val="nil"/>
                    <w:tr2bl w:val="nil"/>
                  </w:tcBorders>
                  <w:vAlign w:val="center"/>
                </w:tcPr>
                <w:p>
                  <w:pPr>
                    <w:jc w:val="center"/>
                    <w:rPr>
                      <w:rFonts w:hint="eastAsia" w:ascii="Times New Roman" w:hAnsi="Times New Roman" w:eastAsia="宋体" w:cs="Times New Roman"/>
                      <w:kern w:val="2"/>
                      <w:sz w:val="21"/>
                      <w:szCs w:val="21"/>
                      <w:highlight w:val="none"/>
                      <w:lang w:val="en-US" w:eastAsia="zh-CN" w:bidi="ar-SA"/>
                    </w:rPr>
                  </w:pPr>
                  <w:r>
                    <w:rPr>
                      <w:rFonts w:hint="default" w:ascii="Times New Roman" w:hAnsi="Times New Roman" w:eastAsia="宋体"/>
                      <w:szCs w:val="21"/>
                      <w:highlight w:val="none"/>
                      <w:lang w:val="en-US" w:eastAsia="zh-CN"/>
                    </w:rPr>
                    <w:t>毛庄村</w:t>
                  </w:r>
                </w:p>
              </w:tc>
              <w:tc>
                <w:tcPr>
                  <w:tcW w:w="635" w:type="pct"/>
                  <w:tcBorders>
                    <w:tl2br w:val="nil"/>
                    <w:tr2bl w:val="nil"/>
                  </w:tcBorders>
                  <w:vAlign w:val="center"/>
                </w:tcPr>
                <w:p>
                  <w:pPr>
                    <w:keepNext w:val="0"/>
                    <w:keepLines w:val="0"/>
                    <w:widowControl/>
                    <w:suppressLineNumbers w:val="0"/>
                    <w:jc w:val="center"/>
                    <w:textAlignment w:val="center"/>
                    <w:rPr>
                      <w:rFonts w:hint="eastAsia" w:ascii="Times New Roman" w:hAnsi="Times New Roman" w:eastAsia="宋体" w:cs="Times New Roman"/>
                      <w:b w:val="0"/>
                      <w:bCs/>
                      <w:kern w:val="2"/>
                      <w:sz w:val="21"/>
                      <w:szCs w:val="21"/>
                      <w:highlight w:val="none"/>
                      <w:u w:val="none"/>
                      <w:lang w:val="en-US" w:eastAsia="zh-CN" w:bidi="ar-SA"/>
                    </w:rPr>
                  </w:pPr>
                  <w:r>
                    <w:rPr>
                      <w:rFonts w:hint="default" w:ascii="Times New Roman" w:hAnsi="Times New Roman" w:eastAsia="宋体" w:cs="Times New Roman"/>
                      <w:i w:val="0"/>
                      <w:color w:val="000000"/>
                      <w:kern w:val="0"/>
                      <w:sz w:val="21"/>
                      <w:szCs w:val="21"/>
                      <w:u w:val="none"/>
                      <w:lang w:val="en-US" w:eastAsia="zh-CN" w:bidi="ar"/>
                    </w:rPr>
                    <w:t>336</w:t>
                  </w:r>
                </w:p>
              </w:tc>
              <w:tc>
                <w:tcPr>
                  <w:tcW w:w="635" w:type="pct"/>
                  <w:vMerge w:val="continue"/>
                  <w:tcBorders>
                    <w:tl2br w:val="nil"/>
                    <w:tr2bl w:val="nil"/>
                  </w:tcBorders>
                  <w:vAlign w:val="center"/>
                </w:tcPr>
                <w:p>
                  <w:pPr>
                    <w:jc w:val="center"/>
                    <w:rPr>
                      <w:rFonts w:hint="eastAsia" w:ascii="Calibri" w:hAnsi="Calibri" w:eastAsia="宋体" w:cs="Times New Roman"/>
                    </w:rPr>
                  </w:pPr>
                </w:p>
              </w:tc>
              <w:tc>
                <w:tcPr>
                  <w:tcW w:w="688" w:type="pct"/>
                  <w:vMerge w:val="continue"/>
                  <w:tcBorders>
                    <w:tl2br w:val="nil"/>
                    <w:tr2bl w:val="nil"/>
                  </w:tcBorders>
                  <w:vAlign w:val="center"/>
                </w:tcPr>
                <w:p>
                  <w:pPr>
                    <w:jc w:val="center"/>
                    <w:rPr>
                      <w:rFonts w:hint="eastAsia" w:ascii="Calibri" w:hAnsi="Calibri" w:eastAsia="宋体" w:cs="Times New Roma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2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color w:val="000000"/>
                      <w:kern w:val="0"/>
                      <w:sz w:val="21"/>
                      <w:szCs w:val="21"/>
                      <w:u w:val="none"/>
                      <w:lang w:val="en-US" w:eastAsia="zh-CN" w:bidi="ar"/>
                    </w:rPr>
                    <w:t>17</w:t>
                  </w:r>
                </w:p>
              </w:tc>
              <w:tc>
                <w:tcPr>
                  <w:tcW w:w="1147"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113.233252</w:t>
                  </w:r>
                </w:p>
              </w:tc>
              <w:tc>
                <w:tcPr>
                  <w:tcW w:w="635"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33.608946</w:t>
                  </w:r>
                </w:p>
              </w:tc>
              <w:tc>
                <w:tcPr>
                  <w:tcW w:w="635" w:type="pct"/>
                  <w:tcBorders>
                    <w:tl2br w:val="nil"/>
                    <w:tr2bl w:val="nil"/>
                  </w:tcBorders>
                  <w:vAlign w:val="center"/>
                </w:tcPr>
                <w:p>
                  <w:pPr>
                    <w:jc w:val="center"/>
                    <w:rPr>
                      <w:rFonts w:hint="eastAsia" w:ascii="Times New Roman" w:hAnsi="Times New Roman" w:eastAsia="宋体" w:cs="Times New Roman"/>
                      <w:kern w:val="2"/>
                      <w:sz w:val="21"/>
                      <w:szCs w:val="21"/>
                      <w:highlight w:val="none"/>
                      <w:lang w:val="en-US" w:eastAsia="zh-CN" w:bidi="ar-SA"/>
                    </w:rPr>
                  </w:pPr>
                  <w:r>
                    <w:rPr>
                      <w:rFonts w:hint="default" w:ascii="Times New Roman" w:hAnsi="Times New Roman" w:eastAsia="宋体"/>
                      <w:szCs w:val="21"/>
                      <w:highlight w:val="none"/>
                      <w:lang w:val="en-US" w:eastAsia="zh-CN"/>
                    </w:rPr>
                    <w:t>尚武营村</w:t>
                  </w:r>
                </w:p>
              </w:tc>
              <w:tc>
                <w:tcPr>
                  <w:tcW w:w="635" w:type="pct"/>
                  <w:tcBorders>
                    <w:tl2br w:val="nil"/>
                    <w:tr2bl w:val="nil"/>
                  </w:tcBorders>
                  <w:vAlign w:val="center"/>
                </w:tcPr>
                <w:p>
                  <w:pPr>
                    <w:keepNext w:val="0"/>
                    <w:keepLines w:val="0"/>
                    <w:widowControl/>
                    <w:suppressLineNumbers w:val="0"/>
                    <w:jc w:val="center"/>
                    <w:textAlignment w:val="center"/>
                    <w:rPr>
                      <w:rFonts w:hint="eastAsia" w:ascii="Times New Roman" w:hAnsi="Times New Roman" w:eastAsia="宋体" w:cs="Times New Roman"/>
                      <w:b w:val="0"/>
                      <w:bCs/>
                      <w:kern w:val="2"/>
                      <w:sz w:val="21"/>
                      <w:szCs w:val="21"/>
                      <w:highlight w:val="none"/>
                      <w:u w:val="none"/>
                      <w:lang w:val="en-US" w:eastAsia="zh-CN" w:bidi="ar-SA"/>
                    </w:rPr>
                  </w:pPr>
                  <w:r>
                    <w:rPr>
                      <w:rFonts w:hint="default" w:ascii="Times New Roman" w:hAnsi="Times New Roman" w:eastAsia="宋体" w:cs="Times New Roman"/>
                      <w:i w:val="0"/>
                      <w:color w:val="000000"/>
                      <w:kern w:val="0"/>
                      <w:sz w:val="21"/>
                      <w:szCs w:val="21"/>
                      <w:u w:val="none"/>
                      <w:lang w:val="en-US" w:eastAsia="zh-CN" w:bidi="ar"/>
                    </w:rPr>
                    <w:t>931</w:t>
                  </w:r>
                </w:p>
              </w:tc>
              <w:tc>
                <w:tcPr>
                  <w:tcW w:w="635" w:type="pct"/>
                  <w:vMerge w:val="continue"/>
                  <w:tcBorders>
                    <w:tl2br w:val="nil"/>
                    <w:tr2bl w:val="nil"/>
                  </w:tcBorders>
                  <w:vAlign w:val="center"/>
                </w:tcPr>
                <w:p>
                  <w:pPr>
                    <w:jc w:val="center"/>
                    <w:rPr>
                      <w:rFonts w:hint="eastAsia" w:ascii="Calibri" w:hAnsi="Calibri" w:eastAsia="宋体" w:cs="Times New Roman"/>
                    </w:rPr>
                  </w:pPr>
                </w:p>
              </w:tc>
              <w:tc>
                <w:tcPr>
                  <w:tcW w:w="688" w:type="pct"/>
                  <w:vMerge w:val="continue"/>
                  <w:tcBorders>
                    <w:tl2br w:val="nil"/>
                    <w:tr2bl w:val="nil"/>
                  </w:tcBorders>
                  <w:vAlign w:val="center"/>
                </w:tcPr>
                <w:p>
                  <w:pPr>
                    <w:jc w:val="center"/>
                    <w:rPr>
                      <w:rFonts w:hint="eastAsia" w:ascii="Calibri" w:hAnsi="Calibri" w:eastAsia="宋体" w:cs="Times New Roma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2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color w:val="000000"/>
                      <w:kern w:val="0"/>
                      <w:sz w:val="21"/>
                      <w:szCs w:val="21"/>
                      <w:u w:val="none"/>
                      <w:lang w:val="en-US" w:eastAsia="zh-CN" w:bidi="ar"/>
                    </w:rPr>
                    <w:t>18</w:t>
                  </w:r>
                </w:p>
              </w:tc>
              <w:tc>
                <w:tcPr>
                  <w:tcW w:w="1147"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113.228181</w:t>
                  </w:r>
                </w:p>
              </w:tc>
              <w:tc>
                <w:tcPr>
                  <w:tcW w:w="635"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33.605948</w:t>
                  </w:r>
                </w:p>
              </w:tc>
              <w:tc>
                <w:tcPr>
                  <w:tcW w:w="635" w:type="pct"/>
                  <w:tcBorders>
                    <w:tl2br w:val="nil"/>
                    <w:tr2bl w:val="nil"/>
                  </w:tcBorders>
                  <w:vAlign w:val="center"/>
                </w:tcPr>
                <w:p>
                  <w:pPr>
                    <w:jc w:val="center"/>
                    <w:rPr>
                      <w:rFonts w:hint="eastAsia" w:ascii="Times New Roman" w:hAnsi="Times New Roman" w:eastAsia="宋体" w:cs="Times New Roman"/>
                      <w:kern w:val="2"/>
                      <w:sz w:val="21"/>
                      <w:szCs w:val="21"/>
                      <w:highlight w:val="none"/>
                      <w:lang w:val="en-US" w:eastAsia="zh-CN" w:bidi="ar-SA"/>
                    </w:rPr>
                  </w:pPr>
                  <w:r>
                    <w:rPr>
                      <w:rFonts w:hint="default" w:ascii="Times New Roman" w:hAnsi="Times New Roman" w:eastAsia="宋体"/>
                      <w:szCs w:val="21"/>
                      <w:highlight w:val="none"/>
                      <w:lang w:val="en-US" w:eastAsia="zh-CN"/>
                    </w:rPr>
                    <w:t>魏庄</w:t>
                  </w:r>
                </w:p>
              </w:tc>
              <w:tc>
                <w:tcPr>
                  <w:tcW w:w="635" w:type="pct"/>
                  <w:tcBorders>
                    <w:tl2br w:val="nil"/>
                    <w:tr2bl w:val="nil"/>
                  </w:tcBorders>
                  <w:vAlign w:val="center"/>
                </w:tcPr>
                <w:p>
                  <w:pPr>
                    <w:keepNext w:val="0"/>
                    <w:keepLines w:val="0"/>
                    <w:widowControl/>
                    <w:suppressLineNumbers w:val="0"/>
                    <w:jc w:val="center"/>
                    <w:textAlignment w:val="center"/>
                    <w:rPr>
                      <w:rFonts w:hint="eastAsia" w:ascii="Times New Roman" w:hAnsi="Times New Roman" w:eastAsia="宋体" w:cs="Times New Roman"/>
                      <w:b w:val="0"/>
                      <w:bCs/>
                      <w:kern w:val="2"/>
                      <w:sz w:val="21"/>
                      <w:szCs w:val="21"/>
                      <w:highlight w:val="none"/>
                      <w:u w:val="none"/>
                      <w:lang w:val="en-US" w:eastAsia="zh-CN" w:bidi="ar-SA"/>
                    </w:rPr>
                  </w:pPr>
                  <w:r>
                    <w:rPr>
                      <w:rFonts w:hint="default" w:ascii="Times New Roman" w:hAnsi="Times New Roman" w:eastAsia="宋体" w:cs="Times New Roman"/>
                      <w:i w:val="0"/>
                      <w:color w:val="000000"/>
                      <w:kern w:val="0"/>
                      <w:sz w:val="21"/>
                      <w:szCs w:val="21"/>
                      <w:u w:val="none"/>
                      <w:lang w:val="en-US" w:eastAsia="zh-CN" w:bidi="ar"/>
                    </w:rPr>
                    <w:t>80</w:t>
                  </w:r>
                </w:p>
              </w:tc>
              <w:tc>
                <w:tcPr>
                  <w:tcW w:w="635" w:type="pct"/>
                  <w:vMerge w:val="continue"/>
                  <w:tcBorders>
                    <w:tl2br w:val="nil"/>
                    <w:tr2bl w:val="nil"/>
                  </w:tcBorders>
                  <w:vAlign w:val="center"/>
                </w:tcPr>
                <w:p>
                  <w:pPr>
                    <w:jc w:val="center"/>
                    <w:rPr>
                      <w:rFonts w:hint="eastAsia" w:ascii="Calibri" w:hAnsi="Calibri" w:eastAsia="宋体" w:cs="Times New Roman"/>
                    </w:rPr>
                  </w:pPr>
                </w:p>
              </w:tc>
              <w:tc>
                <w:tcPr>
                  <w:tcW w:w="688" w:type="pct"/>
                  <w:vMerge w:val="continue"/>
                  <w:tcBorders>
                    <w:tl2br w:val="nil"/>
                    <w:tr2bl w:val="nil"/>
                  </w:tcBorders>
                  <w:vAlign w:val="center"/>
                </w:tcPr>
                <w:p>
                  <w:pPr>
                    <w:jc w:val="center"/>
                    <w:rPr>
                      <w:rFonts w:hint="eastAsia" w:ascii="Calibri" w:hAnsi="Calibri" w:eastAsia="宋体" w:cs="Times New Roma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2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color w:val="000000"/>
                      <w:kern w:val="0"/>
                      <w:sz w:val="21"/>
                      <w:szCs w:val="21"/>
                      <w:u w:val="none"/>
                      <w:lang w:val="en-US" w:eastAsia="zh-CN" w:bidi="ar"/>
                    </w:rPr>
                    <w:t>19</w:t>
                  </w:r>
                </w:p>
              </w:tc>
              <w:tc>
                <w:tcPr>
                  <w:tcW w:w="1147"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113.210872</w:t>
                  </w:r>
                </w:p>
              </w:tc>
              <w:tc>
                <w:tcPr>
                  <w:tcW w:w="635"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33.619135</w:t>
                  </w:r>
                </w:p>
              </w:tc>
              <w:tc>
                <w:tcPr>
                  <w:tcW w:w="635" w:type="pct"/>
                  <w:tcBorders>
                    <w:tl2br w:val="nil"/>
                    <w:tr2bl w:val="nil"/>
                  </w:tcBorders>
                  <w:vAlign w:val="center"/>
                </w:tcPr>
                <w:p>
                  <w:pPr>
                    <w:jc w:val="center"/>
                    <w:rPr>
                      <w:rFonts w:hint="eastAsia" w:ascii="Times New Roman" w:hAnsi="Times New Roman" w:eastAsia="宋体" w:cs="Times New Roman"/>
                      <w:kern w:val="2"/>
                      <w:sz w:val="21"/>
                      <w:szCs w:val="21"/>
                      <w:highlight w:val="none"/>
                      <w:lang w:val="en-US" w:eastAsia="zh-CN" w:bidi="ar-SA"/>
                    </w:rPr>
                  </w:pPr>
                  <w:r>
                    <w:rPr>
                      <w:rFonts w:hint="default" w:ascii="Times New Roman" w:hAnsi="Times New Roman" w:eastAsia="宋体"/>
                      <w:szCs w:val="21"/>
                      <w:highlight w:val="none"/>
                      <w:lang w:val="en-US" w:eastAsia="zh-CN"/>
                    </w:rPr>
                    <w:t>高营村</w:t>
                  </w:r>
                </w:p>
              </w:tc>
              <w:tc>
                <w:tcPr>
                  <w:tcW w:w="635" w:type="pct"/>
                  <w:tcBorders>
                    <w:tl2br w:val="nil"/>
                    <w:tr2bl w:val="nil"/>
                  </w:tcBorders>
                  <w:vAlign w:val="center"/>
                </w:tcPr>
                <w:p>
                  <w:pPr>
                    <w:keepNext w:val="0"/>
                    <w:keepLines w:val="0"/>
                    <w:widowControl/>
                    <w:suppressLineNumbers w:val="0"/>
                    <w:jc w:val="center"/>
                    <w:textAlignment w:val="center"/>
                    <w:rPr>
                      <w:rFonts w:hint="eastAsia" w:ascii="Times New Roman" w:hAnsi="Times New Roman" w:eastAsia="宋体" w:cs="Times New Roman"/>
                      <w:b w:val="0"/>
                      <w:bCs/>
                      <w:kern w:val="2"/>
                      <w:sz w:val="21"/>
                      <w:szCs w:val="21"/>
                      <w:highlight w:val="none"/>
                      <w:u w:val="none"/>
                      <w:lang w:val="en-US" w:eastAsia="zh-CN" w:bidi="ar-SA"/>
                    </w:rPr>
                  </w:pPr>
                  <w:r>
                    <w:rPr>
                      <w:rFonts w:hint="default" w:ascii="Times New Roman" w:hAnsi="Times New Roman" w:eastAsia="宋体" w:cs="Times New Roman"/>
                      <w:i w:val="0"/>
                      <w:color w:val="000000"/>
                      <w:kern w:val="0"/>
                      <w:sz w:val="21"/>
                      <w:szCs w:val="21"/>
                      <w:u w:val="none"/>
                      <w:lang w:val="en-US" w:eastAsia="zh-CN" w:bidi="ar"/>
                    </w:rPr>
                    <w:t>2368</w:t>
                  </w:r>
                </w:p>
              </w:tc>
              <w:tc>
                <w:tcPr>
                  <w:tcW w:w="635" w:type="pct"/>
                  <w:vMerge w:val="continue"/>
                  <w:tcBorders>
                    <w:tl2br w:val="nil"/>
                    <w:tr2bl w:val="nil"/>
                  </w:tcBorders>
                  <w:vAlign w:val="center"/>
                </w:tcPr>
                <w:p>
                  <w:pPr>
                    <w:jc w:val="center"/>
                    <w:rPr>
                      <w:rFonts w:hint="eastAsia" w:ascii="Calibri" w:hAnsi="Calibri" w:eastAsia="宋体" w:cs="Times New Roman"/>
                    </w:rPr>
                  </w:pPr>
                </w:p>
              </w:tc>
              <w:tc>
                <w:tcPr>
                  <w:tcW w:w="688" w:type="pct"/>
                  <w:vMerge w:val="continue"/>
                  <w:tcBorders>
                    <w:tl2br w:val="nil"/>
                    <w:tr2bl w:val="nil"/>
                  </w:tcBorders>
                  <w:vAlign w:val="center"/>
                </w:tcPr>
                <w:p>
                  <w:pPr>
                    <w:jc w:val="center"/>
                    <w:rPr>
                      <w:rFonts w:hint="eastAsia" w:ascii="Calibri" w:hAnsi="Calibri" w:eastAsia="宋体" w:cs="Times New Roma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2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color w:val="000000"/>
                      <w:kern w:val="0"/>
                      <w:sz w:val="21"/>
                      <w:szCs w:val="21"/>
                      <w:u w:val="none"/>
                      <w:lang w:val="en-US" w:eastAsia="zh-CN" w:bidi="ar"/>
                    </w:rPr>
                    <w:t>20</w:t>
                  </w:r>
                </w:p>
              </w:tc>
              <w:tc>
                <w:tcPr>
                  <w:tcW w:w="1147"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113.200716</w:t>
                  </w:r>
                </w:p>
              </w:tc>
              <w:tc>
                <w:tcPr>
                  <w:tcW w:w="635"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33.610513</w:t>
                  </w:r>
                </w:p>
              </w:tc>
              <w:tc>
                <w:tcPr>
                  <w:tcW w:w="635" w:type="pct"/>
                  <w:tcBorders>
                    <w:tl2br w:val="nil"/>
                    <w:tr2bl w:val="nil"/>
                  </w:tcBorders>
                  <w:vAlign w:val="center"/>
                </w:tcPr>
                <w:p>
                  <w:pPr>
                    <w:jc w:val="center"/>
                    <w:rPr>
                      <w:rFonts w:hint="eastAsia" w:ascii="Times New Roman" w:hAnsi="Times New Roman" w:eastAsia="宋体" w:cs="Times New Roman"/>
                      <w:kern w:val="2"/>
                      <w:sz w:val="21"/>
                      <w:szCs w:val="21"/>
                      <w:highlight w:val="none"/>
                      <w:lang w:val="en-US" w:eastAsia="zh-CN" w:bidi="ar-SA"/>
                    </w:rPr>
                  </w:pPr>
                  <w:r>
                    <w:rPr>
                      <w:rFonts w:hint="default" w:ascii="Times New Roman" w:hAnsi="Times New Roman" w:eastAsia="宋体"/>
                      <w:szCs w:val="21"/>
                      <w:highlight w:val="none"/>
                      <w:lang w:val="en-US" w:eastAsia="zh-CN"/>
                    </w:rPr>
                    <w:t>宋营村</w:t>
                  </w:r>
                </w:p>
              </w:tc>
              <w:tc>
                <w:tcPr>
                  <w:tcW w:w="635" w:type="pct"/>
                  <w:tcBorders>
                    <w:tl2br w:val="nil"/>
                    <w:tr2bl w:val="nil"/>
                  </w:tcBorders>
                  <w:vAlign w:val="center"/>
                </w:tcPr>
                <w:p>
                  <w:pPr>
                    <w:keepNext w:val="0"/>
                    <w:keepLines w:val="0"/>
                    <w:widowControl/>
                    <w:suppressLineNumbers w:val="0"/>
                    <w:jc w:val="center"/>
                    <w:textAlignment w:val="center"/>
                    <w:rPr>
                      <w:rFonts w:hint="eastAsia" w:ascii="Times New Roman" w:hAnsi="Times New Roman" w:eastAsia="宋体" w:cs="Times New Roman"/>
                      <w:b w:val="0"/>
                      <w:bCs/>
                      <w:kern w:val="2"/>
                      <w:sz w:val="21"/>
                      <w:szCs w:val="21"/>
                      <w:highlight w:val="none"/>
                      <w:u w:val="none"/>
                      <w:lang w:val="en-US" w:eastAsia="zh-CN" w:bidi="ar-SA"/>
                    </w:rPr>
                  </w:pPr>
                  <w:r>
                    <w:rPr>
                      <w:rFonts w:hint="default" w:ascii="Times New Roman" w:hAnsi="Times New Roman" w:eastAsia="宋体" w:cs="Times New Roman"/>
                      <w:i w:val="0"/>
                      <w:color w:val="000000"/>
                      <w:kern w:val="0"/>
                      <w:sz w:val="21"/>
                      <w:szCs w:val="21"/>
                      <w:u w:val="none"/>
                      <w:lang w:val="en-US" w:eastAsia="zh-CN" w:bidi="ar"/>
                    </w:rPr>
                    <w:t>749</w:t>
                  </w:r>
                </w:p>
              </w:tc>
              <w:tc>
                <w:tcPr>
                  <w:tcW w:w="635" w:type="pct"/>
                  <w:vMerge w:val="continue"/>
                  <w:tcBorders>
                    <w:tl2br w:val="nil"/>
                    <w:tr2bl w:val="nil"/>
                  </w:tcBorders>
                  <w:vAlign w:val="center"/>
                </w:tcPr>
                <w:p>
                  <w:pPr>
                    <w:jc w:val="center"/>
                    <w:rPr>
                      <w:rFonts w:hint="eastAsia" w:ascii="Calibri" w:hAnsi="Calibri" w:eastAsia="宋体" w:cs="Times New Roman"/>
                    </w:rPr>
                  </w:pPr>
                </w:p>
              </w:tc>
              <w:tc>
                <w:tcPr>
                  <w:tcW w:w="688" w:type="pct"/>
                  <w:vMerge w:val="continue"/>
                  <w:tcBorders>
                    <w:tl2br w:val="nil"/>
                    <w:tr2bl w:val="nil"/>
                  </w:tcBorders>
                  <w:vAlign w:val="center"/>
                </w:tcPr>
                <w:p>
                  <w:pPr>
                    <w:jc w:val="center"/>
                    <w:rPr>
                      <w:rFonts w:hint="eastAsia" w:ascii="Calibri" w:hAnsi="Calibri" w:eastAsia="宋体" w:cs="Times New Roma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2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color w:val="000000"/>
                      <w:kern w:val="0"/>
                      <w:sz w:val="21"/>
                      <w:szCs w:val="21"/>
                      <w:u w:val="none"/>
                      <w:lang w:val="en-US" w:eastAsia="zh-CN" w:bidi="ar"/>
                    </w:rPr>
                    <w:t>21</w:t>
                  </w:r>
                </w:p>
              </w:tc>
              <w:tc>
                <w:tcPr>
                  <w:tcW w:w="1147"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113.199184</w:t>
                  </w:r>
                </w:p>
              </w:tc>
              <w:tc>
                <w:tcPr>
                  <w:tcW w:w="635"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33.599102</w:t>
                  </w:r>
                </w:p>
              </w:tc>
              <w:tc>
                <w:tcPr>
                  <w:tcW w:w="635" w:type="pct"/>
                  <w:tcBorders>
                    <w:tl2br w:val="nil"/>
                    <w:tr2bl w:val="nil"/>
                  </w:tcBorders>
                  <w:vAlign w:val="center"/>
                </w:tcPr>
                <w:p>
                  <w:pPr>
                    <w:jc w:val="center"/>
                    <w:rPr>
                      <w:rFonts w:hint="eastAsia" w:ascii="Times New Roman" w:hAnsi="Times New Roman" w:eastAsia="宋体" w:cs="Times New Roman"/>
                      <w:kern w:val="2"/>
                      <w:sz w:val="21"/>
                      <w:szCs w:val="21"/>
                      <w:highlight w:val="none"/>
                      <w:lang w:val="en-US" w:eastAsia="zh-CN" w:bidi="ar-SA"/>
                    </w:rPr>
                  </w:pPr>
                  <w:r>
                    <w:rPr>
                      <w:rFonts w:hint="default" w:ascii="Times New Roman" w:hAnsi="Times New Roman" w:eastAsia="宋体"/>
                      <w:szCs w:val="21"/>
                      <w:highlight w:val="none"/>
                      <w:lang w:val="en-US" w:eastAsia="zh-CN"/>
                    </w:rPr>
                    <w:t>干沟</w:t>
                  </w:r>
                </w:p>
              </w:tc>
              <w:tc>
                <w:tcPr>
                  <w:tcW w:w="635" w:type="pct"/>
                  <w:tcBorders>
                    <w:tl2br w:val="nil"/>
                    <w:tr2bl w:val="nil"/>
                  </w:tcBorders>
                  <w:vAlign w:val="center"/>
                </w:tcPr>
                <w:p>
                  <w:pPr>
                    <w:keepNext w:val="0"/>
                    <w:keepLines w:val="0"/>
                    <w:widowControl/>
                    <w:suppressLineNumbers w:val="0"/>
                    <w:jc w:val="center"/>
                    <w:textAlignment w:val="center"/>
                    <w:rPr>
                      <w:rFonts w:hint="eastAsia" w:ascii="Times New Roman" w:hAnsi="Times New Roman" w:eastAsia="宋体" w:cs="Times New Roman"/>
                      <w:b w:val="0"/>
                      <w:bCs/>
                      <w:kern w:val="2"/>
                      <w:sz w:val="21"/>
                      <w:szCs w:val="21"/>
                      <w:highlight w:val="none"/>
                      <w:u w:val="none"/>
                      <w:lang w:val="en-US" w:eastAsia="zh-CN" w:bidi="ar-SA"/>
                    </w:rPr>
                  </w:pPr>
                  <w:r>
                    <w:rPr>
                      <w:rFonts w:hint="default" w:ascii="Times New Roman" w:hAnsi="Times New Roman" w:eastAsia="宋体" w:cs="Times New Roman"/>
                      <w:i w:val="0"/>
                      <w:color w:val="000000"/>
                      <w:kern w:val="0"/>
                      <w:sz w:val="21"/>
                      <w:szCs w:val="21"/>
                      <w:u w:val="none"/>
                      <w:lang w:val="en-US" w:eastAsia="zh-CN" w:bidi="ar"/>
                    </w:rPr>
                    <w:t>195</w:t>
                  </w:r>
                </w:p>
              </w:tc>
              <w:tc>
                <w:tcPr>
                  <w:tcW w:w="635" w:type="pct"/>
                  <w:vMerge w:val="continue"/>
                  <w:tcBorders>
                    <w:tl2br w:val="nil"/>
                    <w:tr2bl w:val="nil"/>
                  </w:tcBorders>
                  <w:vAlign w:val="center"/>
                </w:tcPr>
                <w:p>
                  <w:pPr>
                    <w:jc w:val="center"/>
                    <w:rPr>
                      <w:rFonts w:hint="eastAsia" w:ascii="Calibri" w:hAnsi="Calibri" w:eastAsia="宋体" w:cs="Times New Roman"/>
                    </w:rPr>
                  </w:pPr>
                </w:p>
              </w:tc>
              <w:tc>
                <w:tcPr>
                  <w:tcW w:w="688" w:type="pct"/>
                  <w:vMerge w:val="continue"/>
                  <w:tcBorders>
                    <w:tl2br w:val="nil"/>
                    <w:tr2bl w:val="nil"/>
                  </w:tcBorders>
                  <w:vAlign w:val="center"/>
                </w:tcPr>
                <w:p>
                  <w:pPr>
                    <w:jc w:val="center"/>
                    <w:rPr>
                      <w:rFonts w:hint="eastAsia" w:ascii="Calibri" w:hAnsi="Calibri" w:eastAsia="宋体" w:cs="Times New Roma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2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color w:val="000000"/>
                      <w:kern w:val="0"/>
                      <w:sz w:val="21"/>
                      <w:szCs w:val="21"/>
                      <w:u w:val="none"/>
                      <w:lang w:val="en-US" w:eastAsia="zh-CN" w:bidi="ar"/>
                    </w:rPr>
                    <w:t>22</w:t>
                  </w:r>
                </w:p>
              </w:tc>
              <w:tc>
                <w:tcPr>
                  <w:tcW w:w="1147"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113.205649</w:t>
                  </w:r>
                </w:p>
              </w:tc>
              <w:tc>
                <w:tcPr>
                  <w:tcW w:w="635"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33.598732</w:t>
                  </w:r>
                </w:p>
              </w:tc>
              <w:tc>
                <w:tcPr>
                  <w:tcW w:w="635" w:type="pct"/>
                  <w:tcBorders>
                    <w:tl2br w:val="nil"/>
                    <w:tr2bl w:val="nil"/>
                  </w:tcBorders>
                  <w:vAlign w:val="center"/>
                </w:tcPr>
                <w:p>
                  <w:pPr>
                    <w:jc w:val="center"/>
                    <w:rPr>
                      <w:rFonts w:hint="eastAsia" w:ascii="Times New Roman" w:hAnsi="Times New Roman" w:eastAsia="宋体" w:cs="Times New Roman"/>
                      <w:kern w:val="2"/>
                      <w:sz w:val="21"/>
                      <w:szCs w:val="21"/>
                      <w:highlight w:val="none"/>
                      <w:lang w:val="en-US" w:eastAsia="zh-CN" w:bidi="ar-SA"/>
                    </w:rPr>
                  </w:pPr>
                  <w:r>
                    <w:rPr>
                      <w:rFonts w:hint="default" w:ascii="Times New Roman" w:hAnsi="Times New Roman" w:eastAsia="宋体"/>
                      <w:szCs w:val="21"/>
                      <w:highlight w:val="none"/>
                      <w:lang w:val="en-US" w:eastAsia="zh-CN"/>
                    </w:rPr>
                    <w:t>灰河营村</w:t>
                  </w:r>
                </w:p>
              </w:tc>
              <w:tc>
                <w:tcPr>
                  <w:tcW w:w="635" w:type="pct"/>
                  <w:tcBorders>
                    <w:tl2br w:val="nil"/>
                    <w:tr2bl w:val="nil"/>
                  </w:tcBorders>
                  <w:vAlign w:val="center"/>
                </w:tcPr>
                <w:p>
                  <w:pPr>
                    <w:keepNext w:val="0"/>
                    <w:keepLines w:val="0"/>
                    <w:widowControl/>
                    <w:suppressLineNumbers w:val="0"/>
                    <w:jc w:val="center"/>
                    <w:textAlignment w:val="center"/>
                    <w:rPr>
                      <w:rFonts w:hint="eastAsia" w:ascii="Times New Roman" w:hAnsi="Times New Roman" w:eastAsia="宋体" w:cs="Times New Roman"/>
                      <w:b w:val="0"/>
                      <w:bCs/>
                      <w:kern w:val="2"/>
                      <w:sz w:val="21"/>
                      <w:szCs w:val="21"/>
                      <w:highlight w:val="none"/>
                      <w:u w:val="none"/>
                      <w:lang w:val="en-US" w:eastAsia="zh-CN" w:bidi="ar-SA"/>
                    </w:rPr>
                  </w:pPr>
                  <w:r>
                    <w:rPr>
                      <w:rFonts w:hint="default" w:ascii="Times New Roman" w:hAnsi="Times New Roman" w:eastAsia="宋体" w:cs="Times New Roman"/>
                      <w:i w:val="0"/>
                      <w:color w:val="000000"/>
                      <w:kern w:val="0"/>
                      <w:sz w:val="21"/>
                      <w:szCs w:val="21"/>
                      <w:u w:val="none"/>
                      <w:lang w:val="en-US" w:eastAsia="zh-CN" w:bidi="ar"/>
                    </w:rPr>
                    <w:t>861</w:t>
                  </w:r>
                </w:p>
              </w:tc>
              <w:tc>
                <w:tcPr>
                  <w:tcW w:w="635" w:type="pct"/>
                  <w:vMerge w:val="continue"/>
                  <w:tcBorders>
                    <w:tl2br w:val="nil"/>
                    <w:tr2bl w:val="nil"/>
                  </w:tcBorders>
                  <w:vAlign w:val="center"/>
                </w:tcPr>
                <w:p>
                  <w:pPr>
                    <w:jc w:val="center"/>
                    <w:rPr>
                      <w:rFonts w:hint="eastAsia" w:ascii="Calibri" w:hAnsi="Calibri" w:eastAsia="宋体" w:cs="Times New Roman"/>
                    </w:rPr>
                  </w:pPr>
                </w:p>
              </w:tc>
              <w:tc>
                <w:tcPr>
                  <w:tcW w:w="688" w:type="pct"/>
                  <w:vMerge w:val="continue"/>
                  <w:tcBorders>
                    <w:tl2br w:val="nil"/>
                    <w:tr2bl w:val="nil"/>
                  </w:tcBorders>
                  <w:vAlign w:val="center"/>
                </w:tcPr>
                <w:p>
                  <w:pPr>
                    <w:jc w:val="center"/>
                    <w:rPr>
                      <w:rFonts w:hint="eastAsia" w:ascii="Calibri" w:hAnsi="Calibri" w:eastAsia="宋体" w:cs="Times New Roma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2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color w:val="000000"/>
                      <w:kern w:val="0"/>
                      <w:sz w:val="21"/>
                      <w:szCs w:val="21"/>
                      <w:u w:val="none"/>
                      <w:lang w:val="en-US" w:eastAsia="zh-CN" w:bidi="ar"/>
                    </w:rPr>
                    <w:t>23</w:t>
                  </w:r>
                </w:p>
              </w:tc>
              <w:tc>
                <w:tcPr>
                  <w:tcW w:w="1147"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113.242990</w:t>
                  </w:r>
                </w:p>
              </w:tc>
              <w:tc>
                <w:tcPr>
                  <w:tcW w:w="635"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33.602000</w:t>
                  </w:r>
                </w:p>
              </w:tc>
              <w:tc>
                <w:tcPr>
                  <w:tcW w:w="635" w:type="pct"/>
                  <w:tcBorders>
                    <w:tl2br w:val="nil"/>
                    <w:tr2bl w:val="nil"/>
                  </w:tcBorders>
                  <w:vAlign w:val="center"/>
                </w:tcPr>
                <w:p>
                  <w:pPr>
                    <w:jc w:val="center"/>
                    <w:rPr>
                      <w:rFonts w:hint="eastAsia" w:ascii="Times New Roman" w:hAnsi="Times New Roman" w:eastAsia="宋体" w:cs="Times New Roman"/>
                      <w:kern w:val="2"/>
                      <w:sz w:val="21"/>
                      <w:szCs w:val="21"/>
                      <w:highlight w:val="none"/>
                      <w:lang w:val="en-US" w:eastAsia="zh-CN" w:bidi="ar-SA"/>
                    </w:rPr>
                  </w:pPr>
                  <w:r>
                    <w:rPr>
                      <w:rFonts w:hint="default" w:ascii="Times New Roman" w:hAnsi="Times New Roman" w:eastAsia="宋体"/>
                      <w:szCs w:val="21"/>
                      <w:highlight w:val="none"/>
                      <w:lang w:val="en-US" w:eastAsia="zh-CN"/>
                    </w:rPr>
                    <w:t>新集</w:t>
                  </w:r>
                </w:p>
              </w:tc>
              <w:tc>
                <w:tcPr>
                  <w:tcW w:w="635" w:type="pct"/>
                  <w:tcBorders>
                    <w:tl2br w:val="nil"/>
                    <w:tr2bl w:val="nil"/>
                  </w:tcBorders>
                  <w:vAlign w:val="center"/>
                </w:tcPr>
                <w:p>
                  <w:pPr>
                    <w:keepNext w:val="0"/>
                    <w:keepLines w:val="0"/>
                    <w:widowControl/>
                    <w:suppressLineNumbers w:val="0"/>
                    <w:jc w:val="center"/>
                    <w:textAlignment w:val="center"/>
                    <w:rPr>
                      <w:rFonts w:hint="eastAsia" w:ascii="Times New Roman" w:hAnsi="Times New Roman" w:eastAsia="宋体" w:cs="Times New Roman"/>
                      <w:b w:val="0"/>
                      <w:bCs/>
                      <w:kern w:val="2"/>
                      <w:sz w:val="21"/>
                      <w:szCs w:val="21"/>
                      <w:highlight w:val="none"/>
                      <w:u w:val="none"/>
                      <w:lang w:val="en-US" w:eastAsia="zh-CN" w:bidi="ar-SA"/>
                    </w:rPr>
                  </w:pPr>
                  <w:r>
                    <w:rPr>
                      <w:rFonts w:hint="default" w:ascii="Times New Roman" w:hAnsi="Times New Roman" w:eastAsia="宋体" w:cs="Times New Roman"/>
                      <w:i w:val="0"/>
                      <w:color w:val="000000"/>
                      <w:kern w:val="0"/>
                      <w:sz w:val="21"/>
                      <w:szCs w:val="21"/>
                      <w:u w:val="none"/>
                      <w:lang w:val="en-US" w:eastAsia="zh-CN" w:bidi="ar"/>
                    </w:rPr>
                    <w:t>134</w:t>
                  </w:r>
                </w:p>
              </w:tc>
              <w:tc>
                <w:tcPr>
                  <w:tcW w:w="635" w:type="pct"/>
                  <w:vMerge w:val="continue"/>
                  <w:tcBorders>
                    <w:tl2br w:val="nil"/>
                    <w:tr2bl w:val="nil"/>
                  </w:tcBorders>
                  <w:vAlign w:val="center"/>
                </w:tcPr>
                <w:p>
                  <w:pPr>
                    <w:jc w:val="center"/>
                    <w:rPr>
                      <w:rFonts w:hint="eastAsia" w:ascii="Calibri" w:hAnsi="Calibri" w:eastAsia="宋体" w:cs="Times New Roman"/>
                    </w:rPr>
                  </w:pPr>
                </w:p>
              </w:tc>
              <w:tc>
                <w:tcPr>
                  <w:tcW w:w="688" w:type="pct"/>
                  <w:vMerge w:val="continue"/>
                  <w:tcBorders>
                    <w:tl2br w:val="nil"/>
                    <w:tr2bl w:val="nil"/>
                  </w:tcBorders>
                  <w:vAlign w:val="center"/>
                </w:tcPr>
                <w:p>
                  <w:pPr>
                    <w:jc w:val="center"/>
                    <w:rPr>
                      <w:rFonts w:hint="eastAsia" w:ascii="Calibri" w:hAnsi="Calibri" w:eastAsia="宋体" w:cs="Times New Roma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2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color w:val="000000"/>
                      <w:kern w:val="0"/>
                      <w:sz w:val="21"/>
                      <w:szCs w:val="21"/>
                      <w:u w:val="none"/>
                      <w:lang w:val="en-US" w:eastAsia="zh-CN" w:bidi="ar"/>
                    </w:rPr>
                    <w:t>24</w:t>
                  </w:r>
                </w:p>
              </w:tc>
              <w:tc>
                <w:tcPr>
                  <w:tcW w:w="1147"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113.256851</w:t>
                  </w:r>
                </w:p>
              </w:tc>
              <w:tc>
                <w:tcPr>
                  <w:tcW w:w="635"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33.605537</w:t>
                  </w:r>
                </w:p>
              </w:tc>
              <w:tc>
                <w:tcPr>
                  <w:tcW w:w="635" w:type="pct"/>
                  <w:tcBorders>
                    <w:tl2br w:val="nil"/>
                    <w:tr2bl w:val="nil"/>
                  </w:tcBorders>
                  <w:vAlign w:val="center"/>
                </w:tcPr>
                <w:p>
                  <w:pPr>
                    <w:jc w:val="center"/>
                    <w:rPr>
                      <w:rFonts w:hint="eastAsia" w:ascii="Times New Roman" w:hAnsi="Times New Roman" w:eastAsia="宋体" w:cs="Times New Roman"/>
                      <w:kern w:val="2"/>
                      <w:sz w:val="21"/>
                      <w:szCs w:val="21"/>
                      <w:highlight w:val="none"/>
                      <w:lang w:val="en-US" w:eastAsia="zh-CN" w:bidi="ar-SA"/>
                    </w:rPr>
                  </w:pPr>
                  <w:r>
                    <w:rPr>
                      <w:rFonts w:hint="default" w:ascii="Times New Roman" w:hAnsi="Times New Roman" w:eastAsia="宋体"/>
                      <w:szCs w:val="21"/>
                      <w:highlight w:val="none"/>
                      <w:lang w:val="en-US" w:eastAsia="zh-CN"/>
                    </w:rPr>
                    <w:t>月庄村</w:t>
                  </w:r>
                </w:p>
              </w:tc>
              <w:tc>
                <w:tcPr>
                  <w:tcW w:w="635" w:type="pct"/>
                  <w:tcBorders>
                    <w:tl2br w:val="nil"/>
                    <w:tr2bl w:val="nil"/>
                  </w:tcBorders>
                  <w:vAlign w:val="center"/>
                </w:tcPr>
                <w:p>
                  <w:pPr>
                    <w:keepNext w:val="0"/>
                    <w:keepLines w:val="0"/>
                    <w:widowControl/>
                    <w:suppressLineNumbers w:val="0"/>
                    <w:jc w:val="center"/>
                    <w:textAlignment w:val="center"/>
                    <w:rPr>
                      <w:rFonts w:hint="eastAsia" w:ascii="Times New Roman" w:hAnsi="Times New Roman" w:eastAsia="宋体" w:cs="Times New Roman"/>
                      <w:b w:val="0"/>
                      <w:bCs/>
                      <w:kern w:val="2"/>
                      <w:sz w:val="21"/>
                      <w:szCs w:val="21"/>
                      <w:highlight w:val="none"/>
                      <w:u w:val="none"/>
                      <w:lang w:val="en-US" w:eastAsia="zh-CN" w:bidi="ar-SA"/>
                    </w:rPr>
                  </w:pPr>
                  <w:r>
                    <w:rPr>
                      <w:rFonts w:hint="default" w:ascii="Times New Roman" w:hAnsi="Times New Roman" w:eastAsia="宋体" w:cs="Times New Roman"/>
                      <w:i w:val="0"/>
                      <w:color w:val="000000"/>
                      <w:kern w:val="0"/>
                      <w:sz w:val="21"/>
                      <w:szCs w:val="21"/>
                      <w:u w:val="none"/>
                      <w:lang w:val="en-US" w:eastAsia="zh-CN" w:bidi="ar"/>
                    </w:rPr>
                    <w:t>2947</w:t>
                  </w:r>
                </w:p>
              </w:tc>
              <w:tc>
                <w:tcPr>
                  <w:tcW w:w="635" w:type="pct"/>
                  <w:vMerge w:val="continue"/>
                  <w:tcBorders>
                    <w:tl2br w:val="nil"/>
                    <w:tr2bl w:val="nil"/>
                  </w:tcBorders>
                  <w:vAlign w:val="center"/>
                </w:tcPr>
                <w:p>
                  <w:pPr>
                    <w:jc w:val="center"/>
                    <w:rPr>
                      <w:rFonts w:hint="eastAsia" w:ascii="Calibri" w:hAnsi="Calibri" w:eastAsia="宋体" w:cs="Times New Roman"/>
                    </w:rPr>
                  </w:pPr>
                </w:p>
              </w:tc>
              <w:tc>
                <w:tcPr>
                  <w:tcW w:w="688" w:type="pct"/>
                  <w:vMerge w:val="continue"/>
                  <w:tcBorders>
                    <w:tl2br w:val="nil"/>
                    <w:tr2bl w:val="nil"/>
                  </w:tcBorders>
                  <w:vAlign w:val="center"/>
                </w:tcPr>
                <w:p>
                  <w:pPr>
                    <w:jc w:val="center"/>
                    <w:rPr>
                      <w:rFonts w:hint="eastAsia" w:ascii="Calibri" w:hAnsi="Calibri" w:eastAsia="宋体" w:cs="Times New Roma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2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color w:val="000000"/>
                      <w:kern w:val="0"/>
                      <w:sz w:val="21"/>
                      <w:szCs w:val="21"/>
                      <w:u w:val="none"/>
                      <w:lang w:val="en-US" w:eastAsia="zh-CN" w:bidi="ar"/>
                    </w:rPr>
                    <w:t>25</w:t>
                  </w:r>
                </w:p>
              </w:tc>
              <w:tc>
                <w:tcPr>
                  <w:tcW w:w="1147"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113.251402</w:t>
                  </w:r>
                </w:p>
              </w:tc>
              <w:tc>
                <w:tcPr>
                  <w:tcW w:w="635"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33.604901</w:t>
                  </w:r>
                </w:p>
              </w:tc>
              <w:tc>
                <w:tcPr>
                  <w:tcW w:w="635" w:type="pct"/>
                  <w:tcBorders>
                    <w:tl2br w:val="nil"/>
                    <w:tr2bl w:val="nil"/>
                  </w:tcBorders>
                  <w:vAlign w:val="center"/>
                </w:tcPr>
                <w:p>
                  <w:pPr>
                    <w:jc w:val="center"/>
                    <w:rPr>
                      <w:rFonts w:hint="eastAsia" w:ascii="Times New Roman" w:hAnsi="Times New Roman" w:eastAsia="宋体" w:cs="Times New Roman"/>
                      <w:kern w:val="2"/>
                      <w:sz w:val="21"/>
                      <w:szCs w:val="21"/>
                      <w:highlight w:val="none"/>
                      <w:lang w:val="en-US" w:eastAsia="zh-CN" w:bidi="ar-SA"/>
                    </w:rPr>
                  </w:pPr>
                  <w:r>
                    <w:rPr>
                      <w:rFonts w:hint="default" w:ascii="Times New Roman" w:hAnsi="Times New Roman" w:eastAsia="宋体"/>
                      <w:szCs w:val="21"/>
                      <w:highlight w:val="none"/>
                      <w:lang w:val="en-US" w:eastAsia="zh-CN"/>
                    </w:rPr>
                    <w:t>史营村</w:t>
                  </w:r>
                </w:p>
              </w:tc>
              <w:tc>
                <w:tcPr>
                  <w:tcW w:w="635" w:type="pct"/>
                  <w:tcBorders>
                    <w:tl2br w:val="nil"/>
                    <w:tr2bl w:val="nil"/>
                  </w:tcBorders>
                  <w:vAlign w:val="center"/>
                </w:tcPr>
                <w:p>
                  <w:pPr>
                    <w:keepNext w:val="0"/>
                    <w:keepLines w:val="0"/>
                    <w:widowControl/>
                    <w:suppressLineNumbers w:val="0"/>
                    <w:jc w:val="center"/>
                    <w:textAlignment w:val="center"/>
                    <w:rPr>
                      <w:rFonts w:hint="eastAsia" w:ascii="Times New Roman" w:hAnsi="Times New Roman" w:eastAsia="宋体" w:cs="Times New Roman"/>
                      <w:b w:val="0"/>
                      <w:bCs/>
                      <w:kern w:val="2"/>
                      <w:sz w:val="21"/>
                      <w:szCs w:val="21"/>
                      <w:highlight w:val="none"/>
                      <w:u w:val="none"/>
                      <w:lang w:val="en-US" w:eastAsia="zh-CN" w:bidi="ar-SA"/>
                    </w:rPr>
                  </w:pPr>
                  <w:r>
                    <w:rPr>
                      <w:rFonts w:hint="default" w:ascii="Times New Roman" w:hAnsi="Times New Roman" w:eastAsia="宋体" w:cs="Times New Roman"/>
                      <w:i w:val="0"/>
                      <w:color w:val="000000"/>
                      <w:kern w:val="0"/>
                      <w:sz w:val="21"/>
                      <w:szCs w:val="21"/>
                      <w:u w:val="none"/>
                      <w:lang w:val="en-US" w:eastAsia="zh-CN" w:bidi="ar"/>
                    </w:rPr>
                    <w:t>2947</w:t>
                  </w:r>
                </w:p>
              </w:tc>
              <w:tc>
                <w:tcPr>
                  <w:tcW w:w="635" w:type="pct"/>
                  <w:vMerge w:val="continue"/>
                  <w:tcBorders>
                    <w:tl2br w:val="nil"/>
                    <w:tr2bl w:val="nil"/>
                  </w:tcBorders>
                  <w:vAlign w:val="center"/>
                </w:tcPr>
                <w:p>
                  <w:pPr>
                    <w:jc w:val="center"/>
                    <w:rPr>
                      <w:rFonts w:hint="eastAsia" w:ascii="Calibri" w:hAnsi="Calibri" w:eastAsia="宋体" w:cs="Times New Roman"/>
                    </w:rPr>
                  </w:pPr>
                </w:p>
              </w:tc>
              <w:tc>
                <w:tcPr>
                  <w:tcW w:w="688" w:type="pct"/>
                  <w:vMerge w:val="continue"/>
                  <w:tcBorders>
                    <w:tl2br w:val="nil"/>
                    <w:tr2bl w:val="nil"/>
                  </w:tcBorders>
                  <w:vAlign w:val="center"/>
                </w:tcPr>
                <w:p>
                  <w:pPr>
                    <w:jc w:val="center"/>
                    <w:rPr>
                      <w:rFonts w:hint="eastAsia" w:ascii="Calibri" w:hAnsi="Calibri" w:eastAsia="宋体" w:cs="Times New Roma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2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color w:val="000000"/>
                      <w:kern w:val="0"/>
                      <w:sz w:val="21"/>
                      <w:szCs w:val="21"/>
                      <w:u w:val="none"/>
                      <w:lang w:val="en-US" w:eastAsia="zh-CN" w:bidi="ar"/>
                    </w:rPr>
                    <w:t>26</w:t>
                  </w:r>
                </w:p>
              </w:tc>
              <w:tc>
                <w:tcPr>
                  <w:tcW w:w="1147"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113.268708</w:t>
                  </w:r>
                </w:p>
              </w:tc>
              <w:tc>
                <w:tcPr>
                  <w:tcW w:w="635"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33.603189</w:t>
                  </w:r>
                </w:p>
              </w:tc>
              <w:tc>
                <w:tcPr>
                  <w:tcW w:w="635" w:type="pct"/>
                  <w:tcBorders>
                    <w:tl2br w:val="nil"/>
                    <w:tr2bl w:val="nil"/>
                  </w:tcBorders>
                  <w:vAlign w:val="center"/>
                </w:tcPr>
                <w:p>
                  <w:pPr>
                    <w:jc w:val="center"/>
                    <w:rPr>
                      <w:rFonts w:hint="eastAsia" w:ascii="Times New Roman" w:hAnsi="Times New Roman" w:eastAsia="宋体" w:cs="Times New Roman"/>
                      <w:kern w:val="2"/>
                      <w:sz w:val="21"/>
                      <w:szCs w:val="21"/>
                      <w:highlight w:val="none"/>
                      <w:lang w:val="en-US" w:eastAsia="zh-CN" w:bidi="ar-SA"/>
                    </w:rPr>
                  </w:pPr>
                  <w:r>
                    <w:rPr>
                      <w:rFonts w:hint="default" w:ascii="Times New Roman" w:hAnsi="Times New Roman" w:eastAsia="宋体"/>
                      <w:szCs w:val="21"/>
                      <w:highlight w:val="none"/>
                      <w:lang w:val="en-US" w:eastAsia="zh-CN"/>
                    </w:rPr>
                    <w:t>月庵村</w:t>
                  </w:r>
                </w:p>
              </w:tc>
              <w:tc>
                <w:tcPr>
                  <w:tcW w:w="635" w:type="pct"/>
                  <w:tcBorders>
                    <w:tl2br w:val="nil"/>
                    <w:tr2bl w:val="nil"/>
                  </w:tcBorders>
                  <w:vAlign w:val="center"/>
                </w:tcPr>
                <w:p>
                  <w:pPr>
                    <w:keepNext w:val="0"/>
                    <w:keepLines w:val="0"/>
                    <w:widowControl/>
                    <w:suppressLineNumbers w:val="0"/>
                    <w:jc w:val="center"/>
                    <w:textAlignment w:val="center"/>
                    <w:rPr>
                      <w:rFonts w:hint="eastAsia" w:ascii="Times New Roman" w:hAnsi="Times New Roman" w:eastAsia="宋体" w:cs="Times New Roman"/>
                      <w:b w:val="0"/>
                      <w:bCs/>
                      <w:kern w:val="2"/>
                      <w:sz w:val="21"/>
                      <w:szCs w:val="21"/>
                      <w:highlight w:val="none"/>
                      <w:u w:val="none"/>
                      <w:lang w:val="en-US" w:eastAsia="zh-CN" w:bidi="ar-SA"/>
                    </w:rPr>
                  </w:pPr>
                  <w:r>
                    <w:rPr>
                      <w:rFonts w:hint="default" w:ascii="Times New Roman" w:hAnsi="Times New Roman" w:eastAsia="宋体" w:cs="Times New Roman"/>
                      <w:i w:val="0"/>
                      <w:color w:val="000000"/>
                      <w:kern w:val="0"/>
                      <w:sz w:val="21"/>
                      <w:szCs w:val="21"/>
                      <w:u w:val="none"/>
                      <w:lang w:val="en-US" w:eastAsia="zh-CN" w:bidi="ar"/>
                    </w:rPr>
                    <w:t>570</w:t>
                  </w:r>
                </w:p>
              </w:tc>
              <w:tc>
                <w:tcPr>
                  <w:tcW w:w="635" w:type="pct"/>
                  <w:vMerge w:val="continue"/>
                  <w:tcBorders>
                    <w:tl2br w:val="nil"/>
                    <w:tr2bl w:val="nil"/>
                  </w:tcBorders>
                  <w:vAlign w:val="center"/>
                </w:tcPr>
                <w:p>
                  <w:pPr>
                    <w:jc w:val="center"/>
                    <w:rPr>
                      <w:rFonts w:hint="eastAsia" w:ascii="Calibri" w:hAnsi="Calibri" w:eastAsia="宋体" w:cs="Times New Roman"/>
                    </w:rPr>
                  </w:pPr>
                </w:p>
              </w:tc>
              <w:tc>
                <w:tcPr>
                  <w:tcW w:w="688" w:type="pct"/>
                  <w:vMerge w:val="continue"/>
                  <w:tcBorders>
                    <w:tl2br w:val="nil"/>
                    <w:tr2bl w:val="nil"/>
                  </w:tcBorders>
                  <w:vAlign w:val="center"/>
                </w:tcPr>
                <w:p>
                  <w:pPr>
                    <w:jc w:val="center"/>
                    <w:rPr>
                      <w:rFonts w:hint="eastAsia" w:ascii="Calibri" w:hAnsi="Calibri" w:eastAsia="宋体" w:cs="Times New Roma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2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color w:val="000000"/>
                      <w:kern w:val="0"/>
                      <w:sz w:val="21"/>
                      <w:szCs w:val="21"/>
                      <w:u w:val="none"/>
                      <w:lang w:val="en-US" w:eastAsia="zh-CN" w:bidi="ar"/>
                    </w:rPr>
                    <w:t>27</w:t>
                  </w:r>
                </w:p>
              </w:tc>
              <w:tc>
                <w:tcPr>
                  <w:tcW w:w="1147" w:type="pct"/>
                  <w:tcBorders>
                    <w:tl2br w:val="nil"/>
                    <w:tr2bl w:val="nil"/>
                  </w:tcBorders>
                  <w:vAlign w:val="center"/>
                </w:tcPr>
                <w:p>
                  <w:pPr>
                    <w:jc w:val="center"/>
                    <w:rPr>
                      <w:rFonts w:hint="eastAsia" w:ascii="Calibri" w:hAnsi="Calibri" w:eastAsia="宋体" w:cs="Times New Roman"/>
                      <w:kern w:val="2"/>
                      <w:sz w:val="21"/>
                      <w:szCs w:val="24"/>
                      <w:lang w:val="en-US" w:eastAsia="zh-CN" w:bidi="ar-SA"/>
                    </w:rPr>
                  </w:pPr>
                  <w:r>
                    <w:rPr>
                      <w:rFonts w:hint="eastAsia" w:ascii="Calibri" w:hAnsi="Calibri" w:eastAsia="宋体" w:cs="Times New Roman"/>
                    </w:rPr>
                    <w:t>113.268</w:t>
                  </w:r>
                  <w:r>
                    <w:rPr>
                      <w:rFonts w:hint="eastAsia" w:ascii="Calibri" w:hAnsi="Calibri" w:eastAsia="宋体" w:cs="Times New Roman"/>
                      <w:lang w:val="en-US" w:eastAsia="zh-CN"/>
                    </w:rPr>
                    <w:t>61</w:t>
                  </w:r>
                  <w:r>
                    <w:rPr>
                      <w:rFonts w:hint="eastAsia" w:ascii="Calibri" w:hAnsi="Calibri" w:eastAsia="宋体" w:cs="Times New Roman"/>
                    </w:rPr>
                    <w:t>8</w:t>
                  </w:r>
                </w:p>
              </w:tc>
              <w:tc>
                <w:tcPr>
                  <w:tcW w:w="635" w:type="pct"/>
                  <w:tcBorders>
                    <w:tl2br w:val="nil"/>
                    <w:tr2bl w:val="nil"/>
                  </w:tcBorders>
                  <w:vAlign w:val="center"/>
                </w:tcPr>
                <w:p>
                  <w:pPr>
                    <w:jc w:val="center"/>
                    <w:rPr>
                      <w:rFonts w:hint="eastAsia" w:ascii="Calibri" w:hAnsi="Calibri" w:eastAsia="宋体" w:cs="Times New Roman"/>
                      <w:kern w:val="2"/>
                      <w:sz w:val="21"/>
                      <w:szCs w:val="24"/>
                      <w:lang w:val="en-US" w:eastAsia="zh-CN" w:bidi="ar-SA"/>
                    </w:rPr>
                  </w:pPr>
                  <w:r>
                    <w:rPr>
                      <w:rFonts w:hint="eastAsia" w:ascii="Calibri" w:hAnsi="Calibri" w:eastAsia="宋体" w:cs="Times New Roman"/>
                    </w:rPr>
                    <w:t>33.603</w:t>
                  </w:r>
                  <w:r>
                    <w:rPr>
                      <w:rFonts w:hint="eastAsia" w:ascii="Calibri" w:hAnsi="Calibri" w:eastAsia="宋体" w:cs="Times New Roman"/>
                      <w:lang w:val="en-US" w:eastAsia="zh-CN"/>
                    </w:rPr>
                    <w:t>32</w:t>
                  </w:r>
                  <w:r>
                    <w:rPr>
                      <w:rFonts w:hint="eastAsia" w:ascii="Calibri" w:hAnsi="Calibri" w:eastAsia="宋体" w:cs="Times New Roman"/>
                    </w:rPr>
                    <w:t>9</w:t>
                  </w:r>
                </w:p>
              </w:tc>
              <w:tc>
                <w:tcPr>
                  <w:tcW w:w="635" w:type="pct"/>
                  <w:tcBorders>
                    <w:tl2br w:val="nil"/>
                    <w:tr2bl w:val="nil"/>
                  </w:tcBorders>
                  <w:vAlign w:val="center"/>
                </w:tcPr>
                <w:p>
                  <w:pPr>
                    <w:jc w:val="center"/>
                    <w:rPr>
                      <w:rFonts w:hint="eastAsia" w:ascii="Times New Roman" w:hAnsi="Times New Roman" w:eastAsia="宋体" w:cs="Times New Roman"/>
                      <w:kern w:val="2"/>
                      <w:sz w:val="21"/>
                      <w:szCs w:val="21"/>
                      <w:highlight w:val="none"/>
                      <w:lang w:val="en-US" w:eastAsia="zh-CN" w:bidi="ar-SA"/>
                    </w:rPr>
                  </w:pPr>
                  <w:r>
                    <w:rPr>
                      <w:rFonts w:hint="default" w:ascii="Times New Roman" w:hAnsi="Times New Roman" w:eastAsia="宋体"/>
                      <w:szCs w:val="21"/>
                      <w:highlight w:val="none"/>
                      <w:lang w:val="en-US" w:eastAsia="zh-CN"/>
                    </w:rPr>
                    <w:t>张自皇村</w:t>
                  </w:r>
                </w:p>
              </w:tc>
              <w:tc>
                <w:tcPr>
                  <w:tcW w:w="635" w:type="pct"/>
                  <w:tcBorders>
                    <w:tl2br w:val="nil"/>
                    <w:tr2bl w:val="nil"/>
                  </w:tcBorders>
                  <w:vAlign w:val="center"/>
                </w:tcPr>
                <w:p>
                  <w:pPr>
                    <w:keepNext w:val="0"/>
                    <w:keepLines w:val="0"/>
                    <w:widowControl/>
                    <w:suppressLineNumbers w:val="0"/>
                    <w:jc w:val="center"/>
                    <w:textAlignment w:val="center"/>
                    <w:rPr>
                      <w:rFonts w:hint="eastAsia" w:ascii="Times New Roman" w:hAnsi="Times New Roman" w:eastAsia="宋体" w:cs="Times New Roman"/>
                      <w:b w:val="0"/>
                      <w:bCs/>
                      <w:kern w:val="2"/>
                      <w:sz w:val="21"/>
                      <w:szCs w:val="21"/>
                      <w:highlight w:val="none"/>
                      <w:u w:val="none"/>
                      <w:lang w:val="en-US" w:eastAsia="zh-CN" w:bidi="ar-SA"/>
                    </w:rPr>
                  </w:pPr>
                  <w:r>
                    <w:rPr>
                      <w:rFonts w:hint="default" w:ascii="Times New Roman" w:hAnsi="Times New Roman" w:eastAsia="宋体" w:cs="Times New Roman"/>
                      <w:i w:val="0"/>
                      <w:color w:val="000000"/>
                      <w:kern w:val="0"/>
                      <w:sz w:val="21"/>
                      <w:szCs w:val="21"/>
                      <w:u w:val="none"/>
                      <w:lang w:val="en-US" w:eastAsia="zh-CN" w:bidi="ar"/>
                    </w:rPr>
                    <w:t>202</w:t>
                  </w:r>
                </w:p>
              </w:tc>
              <w:tc>
                <w:tcPr>
                  <w:tcW w:w="635" w:type="pct"/>
                  <w:vMerge w:val="continue"/>
                  <w:tcBorders>
                    <w:tl2br w:val="nil"/>
                    <w:tr2bl w:val="nil"/>
                  </w:tcBorders>
                  <w:vAlign w:val="center"/>
                </w:tcPr>
                <w:p>
                  <w:pPr>
                    <w:jc w:val="center"/>
                    <w:rPr>
                      <w:rFonts w:hint="eastAsia" w:ascii="Calibri" w:hAnsi="Calibri" w:eastAsia="宋体" w:cs="Times New Roman"/>
                    </w:rPr>
                  </w:pPr>
                </w:p>
              </w:tc>
              <w:tc>
                <w:tcPr>
                  <w:tcW w:w="688" w:type="pct"/>
                  <w:vMerge w:val="continue"/>
                  <w:tcBorders>
                    <w:tl2br w:val="nil"/>
                    <w:tr2bl w:val="nil"/>
                  </w:tcBorders>
                  <w:vAlign w:val="center"/>
                </w:tcPr>
                <w:p>
                  <w:pPr>
                    <w:jc w:val="center"/>
                    <w:rPr>
                      <w:rFonts w:hint="eastAsia" w:ascii="Calibri" w:hAnsi="Calibri" w:eastAsia="宋体" w:cs="Times New Roma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2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color w:val="000000"/>
                      <w:kern w:val="0"/>
                      <w:sz w:val="21"/>
                      <w:szCs w:val="21"/>
                      <w:u w:val="none"/>
                      <w:lang w:val="en-US" w:eastAsia="zh-CN" w:bidi="ar"/>
                    </w:rPr>
                    <w:t>28</w:t>
                  </w:r>
                </w:p>
              </w:tc>
              <w:tc>
                <w:tcPr>
                  <w:tcW w:w="1147" w:type="pct"/>
                  <w:tcBorders>
                    <w:tl2br w:val="nil"/>
                    <w:tr2bl w:val="nil"/>
                  </w:tcBorders>
                  <w:vAlign w:val="center"/>
                </w:tcPr>
                <w:p>
                  <w:pPr>
                    <w:jc w:val="center"/>
                    <w:rPr>
                      <w:rFonts w:hint="eastAsia" w:ascii="Calibri" w:hAnsi="Calibri" w:eastAsia="宋体" w:cs="Times New Roman"/>
                      <w:kern w:val="2"/>
                      <w:sz w:val="21"/>
                      <w:szCs w:val="24"/>
                      <w:lang w:val="en-US" w:eastAsia="zh-CN" w:bidi="ar-SA"/>
                    </w:rPr>
                  </w:pPr>
                  <w:r>
                    <w:rPr>
                      <w:rFonts w:hint="eastAsia" w:ascii="Calibri" w:hAnsi="Calibri" w:eastAsia="宋体" w:cs="Times New Roman"/>
                    </w:rPr>
                    <w:t>113.268768</w:t>
                  </w:r>
                </w:p>
              </w:tc>
              <w:tc>
                <w:tcPr>
                  <w:tcW w:w="635" w:type="pct"/>
                  <w:tcBorders>
                    <w:tl2br w:val="nil"/>
                    <w:tr2bl w:val="nil"/>
                  </w:tcBorders>
                  <w:vAlign w:val="center"/>
                </w:tcPr>
                <w:p>
                  <w:pPr>
                    <w:jc w:val="center"/>
                    <w:rPr>
                      <w:rFonts w:hint="eastAsia" w:ascii="Calibri" w:hAnsi="Calibri" w:eastAsia="宋体" w:cs="Times New Roman"/>
                      <w:kern w:val="2"/>
                      <w:sz w:val="21"/>
                      <w:szCs w:val="24"/>
                      <w:lang w:val="en-US" w:eastAsia="zh-CN" w:bidi="ar-SA"/>
                    </w:rPr>
                  </w:pPr>
                  <w:r>
                    <w:rPr>
                      <w:rFonts w:hint="eastAsia" w:ascii="Calibri" w:hAnsi="Calibri" w:eastAsia="宋体" w:cs="Times New Roman"/>
                    </w:rPr>
                    <w:t>33.603103</w:t>
                  </w:r>
                </w:p>
              </w:tc>
              <w:tc>
                <w:tcPr>
                  <w:tcW w:w="635" w:type="pct"/>
                  <w:tcBorders>
                    <w:tl2br w:val="nil"/>
                    <w:tr2bl w:val="nil"/>
                  </w:tcBorders>
                  <w:vAlign w:val="center"/>
                </w:tcPr>
                <w:p>
                  <w:pPr>
                    <w:jc w:val="center"/>
                    <w:rPr>
                      <w:rFonts w:hint="eastAsia" w:ascii="Times New Roman" w:hAnsi="Times New Roman" w:eastAsia="宋体" w:cs="Times New Roman"/>
                      <w:kern w:val="2"/>
                      <w:sz w:val="21"/>
                      <w:szCs w:val="21"/>
                      <w:highlight w:val="none"/>
                      <w:lang w:val="en-US" w:eastAsia="zh-CN" w:bidi="ar-SA"/>
                    </w:rPr>
                  </w:pPr>
                  <w:r>
                    <w:rPr>
                      <w:rFonts w:hint="default" w:ascii="Times New Roman" w:hAnsi="Times New Roman" w:eastAsia="宋体"/>
                      <w:szCs w:val="21"/>
                      <w:highlight w:val="none"/>
                      <w:lang w:val="en-US" w:eastAsia="zh-CN"/>
                    </w:rPr>
                    <w:t>柳营村</w:t>
                  </w:r>
                </w:p>
              </w:tc>
              <w:tc>
                <w:tcPr>
                  <w:tcW w:w="635" w:type="pct"/>
                  <w:tcBorders>
                    <w:tl2br w:val="nil"/>
                    <w:tr2bl w:val="nil"/>
                  </w:tcBorders>
                  <w:vAlign w:val="center"/>
                </w:tcPr>
                <w:p>
                  <w:pPr>
                    <w:keepNext w:val="0"/>
                    <w:keepLines w:val="0"/>
                    <w:widowControl/>
                    <w:suppressLineNumbers w:val="0"/>
                    <w:jc w:val="center"/>
                    <w:textAlignment w:val="center"/>
                    <w:rPr>
                      <w:rFonts w:hint="eastAsia" w:ascii="Times New Roman" w:hAnsi="Times New Roman" w:eastAsia="宋体" w:cs="Times New Roman"/>
                      <w:b w:val="0"/>
                      <w:bCs/>
                      <w:kern w:val="2"/>
                      <w:sz w:val="21"/>
                      <w:szCs w:val="21"/>
                      <w:highlight w:val="none"/>
                      <w:u w:val="none"/>
                      <w:lang w:val="en-US" w:eastAsia="zh-CN" w:bidi="ar-SA"/>
                    </w:rPr>
                  </w:pPr>
                  <w:r>
                    <w:rPr>
                      <w:rFonts w:hint="default" w:ascii="Times New Roman" w:hAnsi="Times New Roman" w:eastAsia="宋体" w:cs="Times New Roman"/>
                      <w:i w:val="0"/>
                      <w:color w:val="000000"/>
                      <w:kern w:val="0"/>
                      <w:sz w:val="21"/>
                      <w:szCs w:val="21"/>
                      <w:u w:val="none"/>
                      <w:lang w:val="en-US" w:eastAsia="zh-CN" w:bidi="ar"/>
                    </w:rPr>
                    <w:t>3709</w:t>
                  </w:r>
                </w:p>
              </w:tc>
              <w:tc>
                <w:tcPr>
                  <w:tcW w:w="635" w:type="pct"/>
                  <w:vMerge w:val="continue"/>
                  <w:tcBorders>
                    <w:tl2br w:val="nil"/>
                    <w:tr2bl w:val="nil"/>
                  </w:tcBorders>
                  <w:vAlign w:val="center"/>
                </w:tcPr>
                <w:p>
                  <w:pPr>
                    <w:jc w:val="center"/>
                    <w:rPr>
                      <w:rFonts w:hint="eastAsia" w:ascii="Calibri" w:hAnsi="Calibri" w:eastAsia="宋体" w:cs="Times New Roman"/>
                    </w:rPr>
                  </w:pPr>
                </w:p>
              </w:tc>
              <w:tc>
                <w:tcPr>
                  <w:tcW w:w="688" w:type="pct"/>
                  <w:vMerge w:val="continue"/>
                  <w:tcBorders>
                    <w:tl2br w:val="nil"/>
                    <w:tr2bl w:val="nil"/>
                  </w:tcBorders>
                  <w:vAlign w:val="center"/>
                </w:tcPr>
                <w:p>
                  <w:pPr>
                    <w:jc w:val="center"/>
                    <w:rPr>
                      <w:rFonts w:hint="eastAsia" w:ascii="Calibri" w:hAnsi="Calibri" w:eastAsia="宋体" w:cs="Times New Roma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2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color w:val="000000"/>
                      <w:kern w:val="0"/>
                      <w:sz w:val="21"/>
                      <w:szCs w:val="21"/>
                      <w:u w:val="none"/>
                      <w:lang w:val="en-US" w:eastAsia="zh-CN" w:bidi="ar"/>
                    </w:rPr>
                    <w:t>29</w:t>
                  </w:r>
                </w:p>
              </w:tc>
              <w:tc>
                <w:tcPr>
                  <w:tcW w:w="1147"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 xml:space="preserve"> 113.342750</w:t>
                  </w:r>
                </w:p>
              </w:tc>
              <w:tc>
                <w:tcPr>
                  <w:tcW w:w="635"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33.707544</w:t>
                  </w:r>
                </w:p>
              </w:tc>
              <w:tc>
                <w:tcPr>
                  <w:tcW w:w="635" w:type="pct"/>
                  <w:tcBorders>
                    <w:tl2br w:val="nil"/>
                    <w:tr2bl w:val="nil"/>
                  </w:tcBorders>
                  <w:vAlign w:val="center"/>
                </w:tcPr>
                <w:p>
                  <w:pPr>
                    <w:jc w:val="center"/>
                    <w:rPr>
                      <w:rFonts w:hint="eastAsia" w:ascii="Times New Roman" w:hAnsi="Times New Roman" w:eastAsia="宋体" w:cs="Times New Roman"/>
                      <w:kern w:val="2"/>
                      <w:sz w:val="21"/>
                      <w:szCs w:val="21"/>
                      <w:highlight w:val="none"/>
                      <w:lang w:val="en-US" w:eastAsia="zh-CN" w:bidi="ar-SA"/>
                    </w:rPr>
                  </w:pPr>
                  <w:r>
                    <w:rPr>
                      <w:rFonts w:hint="default" w:ascii="Times New Roman" w:hAnsi="Times New Roman" w:eastAsia="宋体"/>
                      <w:szCs w:val="21"/>
                      <w:highlight w:val="none"/>
                      <w:lang w:val="en-US" w:eastAsia="zh-CN"/>
                    </w:rPr>
                    <w:t>燕庄</w:t>
                  </w:r>
                </w:p>
              </w:tc>
              <w:tc>
                <w:tcPr>
                  <w:tcW w:w="635" w:type="pct"/>
                  <w:tcBorders>
                    <w:tl2br w:val="nil"/>
                    <w:tr2bl w:val="nil"/>
                  </w:tcBorders>
                  <w:vAlign w:val="center"/>
                </w:tcPr>
                <w:p>
                  <w:pPr>
                    <w:keepNext w:val="0"/>
                    <w:keepLines w:val="0"/>
                    <w:widowControl/>
                    <w:suppressLineNumbers w:val="0"/>
                    <w:jc w:val="center"/>
                    <w:textAlignment w:val="center"/>
                    <w:rPr>
                      <w:rFonts w:hint="eastAsia" w:ascii="Times New Roman" w:hAnsi="Times New Roman" w:eastAsia="宋体" w:cs="Times New Roman"/>
                      <w:b w:val="0"/>
                      <w:bCs/>
                      <w:kern w:val="2"/>
                      <w:sz w:val="21"/>
                      <w:szCs w:val="21"/>
                      <w:highlight w:val="none"/>
                      <w:u w:val="none"/>
                      <w:lang w:val="en-US" w:eastAsia="zh-CN" w:bidi="ar-SA"/>
                    </w:rPr>
                  </w:pPr>
                  <w:r>
                    <w:rPr>
                      <w:rFonts w:hint="default" w:ascii="Times New Roman" w:hAnsi="Times New Roman" w:eastAsia="宋体" w:cs="Times New Roman"/>
                      <w:i w:val="0"/>
                      <w:color w:val="000000"/>
                      <w:kern w:val="0"/>
                      <w:sz w:val="21"/>
                      <w:szCs w:val="21"/>
                      <w:u w:val="none"/>
                      <w:lang w:val="en-US" w:eastAsia="zh-CN" w:bidi="ar"/>
                    </w:rPr>
                    <w:t>538</w:t>
                  </w:r>
                </w:p>
              </w:tc>
              <w:tc>
                <w:tcPr>
                  <w:tcW w:w="635" w:type="pct"/>
                  <w:vMerge w:val="continue"/>
                  <w:tcBorders>
                    <w:tl2br w:val="nil"/>
                    <w:tr2bl w:val="nil"/>
                  </w:tcBorders>
                  <w:vAlign w:val="center"/>
                </w:tcPr>
                <w:p>
                  <w:pPr>
                    <w:jc w:val="center"/>
                    <w:rPr>
                      <w:rFonts w:hint="eastAsia" w:ascii="Calibri" w:hAnsi="Calibri" w:eastAsia="宋体" w:cs="Times New Roman"/>
                    </w:rPr>
                  </w:pPr>
                </w:p>
              </w:tc>
              <w:tc>
                <w:tcPr>
                  <w:tcW w:w="688" w:type="pct"/>
                  <w:vMerge w:val="continue"/>
                  <w:tcBorders>
                    <w:tl2br w:val="nil"/>
                    <w:tr2bl w:val="nil"/>
                  </w:tcBorders>
                  <w:vAlign w:val="center"/>
                </w:tcPr>
                <w:p>
                  <w:pPr>
                    <w:jc w:val="center"/>
                    <w:rPr>
                      <w:rFonts w:hint="eastAsia" w:ascii="Calibri" w:hAnsi="Calibri" w:eastAsia="宋体" w:cs="Times New Roma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2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color w:val="000000"/>
                      <w:kern w:val="0"/>
                      <w:sz w:val="21"/>
                      <w:szCs w:val="21"/>
                      <w:u w:val="none"/>
                      <w:lang w:val="en-US" w:eastAsia="zh-CN" w:bidi="ar"/>
                    </w:rPr>
                    <w:t>30</w:t>
                  </w:r>
                </w:p>
              </w:tc>
              <w:tc>
                <w:tcPr>
                  <w:tcW w:w="1147"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113.225777</w:t>
                  </w:r>
                </w:p>
              </w:tc>
              <w:tc>
                <w:tcPr>
                  <w:tcW w:w="635"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33.585879</w:t>
                  </w:r>
                </w:p>
              </w:tc>
              <w:tc>
                <w:tcPr>
                  <w:tcW w:w="635" w:type="pct"/>
                  <w:tcBorders>
                    <w:tl2br w:val="nil"/>
                    <w:tr2bl w:val="nil"/>
                  </w:tcBorders>
                  <w:vAlign w:val="center"/>
                </w:tcPr>
                <w:p>
                  <w:pPr>
                    <w:jc w:val="center"/>
                    <w:rPr>
                      <w:rFonts w:hint="eastAsia" w:ascii="Times New Roman" w:hAnsi="Times New Roman" w:eastAsia="宋体" w:cs="Times New Roman"/>
                      <w:kern w:val="2"/>
                      <w:sz w:val="21"/>
                      <w:szCs w:val="21"/>
                      <w:highlight w:val="none"/>
                      <w:lang w:val="en-US" w:eastAsia="zh-CN" w:bidi="ar-SA"/>
                    </w:rPr>
                  </w:pPr>
                  <w:r>
                    <w:rPr>
                      <w:rFonts w:hint="default" w:ascii="Times New Roman" w:hAnsi="Times New Roman" w:eastAsia="宋体"/>
                      <w:szCs w:val="21"/>
                      <w:highlight w:val="none"/>
                      <w:lang w:val="en-US" w:eastAsia="zh-CN"/>
                    </w:rPr>
                    <w:t>樊庄</w:t>
                  </w:r>
                </w:p>
              </w:tc>
              <w:tc>
                <w:tcPr>
                  <w:tcW w:w="635" w:type="pct"/>
                  <w:tcBorders>
                    <w:tl2br w:val="nil"/>
                    <w:tr2bl w:val="nil"/>
                  </w:tcBorders>
                  <w:vAlign w:val="center"/>
                </w:tcPr>
                <w:p>
                  <w:pPr>
                    <w:keepNext w:val="0"/>
                    <w:keepLines w:val="0"/>
                    <w:widowControl/>
                    <w:suppressLineNumbers w:val="0"/>
                    <w:jc w:val="center"/>
                    <w:textAlignment w:val="center"/>
                    <w:rPr>
                      <w:rFonts w:hint="eastAsia" w:ascii="Times New Roman" w:hAnsi="Times New Roman" w:eastAsia="宋体" w:cs="Times New Roman"/>
                      <w:b w:val="0"/>
                      <w:bCs/>
                      <w:kern w:val="2"/>
                      <w:sz w:val="21"/>
                      <w:szCs w:val="21"/>
                      <w:highlight w:val="none"/>
                      <w:u w:val="none"/>
                      <w:lang w:val="en-US" w:eastAsia="zh-CN" w:bidi="ar-SA"/>
                    </w:rPr>
                  </w:pPr>
                  <w:r>
                    <w:rPr>
                      <w:rFonts w:hint="default" w:ascii="Times New Roman" w:hAnsi="Times New Roman" w:eastAsia="宋体" w:cs="Times New Roman"/>
                      <w:i w:val="0"/>
                      <w:color w:val="000000"/>
                      <w:kern w:val="0"/>
                      <w:sz w:val="21"/>
                      <w:szCs w:val="21"/>
                      <w:u w:val="none"/>
                      <w:lang w:val="en-US" w:eastAsia="zh-CN" w:bidi="ar"/>
                    </w:rPr>
                    <w:t>982</w:t>
                  </w:r>
                </w:p>
              </w:tc>
              <w:tc>
                <w:tcPr>
                  <w:tcW w:w="635" w:type="pct"/>
                  <w:vMerge w:val="continue"/>
                  <w:tcBorders>
                    <w:tl2br w:val="nil"/>
                    <w:tr2bl w:val="nil"/>
                  </w:tcBorders>
                  <w:vAlign w:val="center"/>
                </w:tcPr>
                <w:p>
                  <w:pPr>
                    <w:jc w:val="center"/>
                    <w:rPr>
                      <w:rFonts w:hint="eastAsia" w:ascii="Calibri" w:hAnsi="Calibri" w:eastAsia="宋体" w:cs="Times New Roman"/>
                    </w:rPr>
                  </w:pPr>
                </w:p>
              </w:tc>
              <w:tc>
                <w:tcPr>
                  <w:tcW w:w="688" w:type="pct"/>
                  <w:vMerge w:val="continue"/>
                  <w:tcBorders>
                    <w:tl2br w:val="nil"/>
                    <w:tr2bl w:val="nil"/>
                  </w:tcBorders>
                  <w:vAlign w:val="center"/>
                </w:tcPr>
                <w:p>
                  <w:pPr>
                    <w:jc w:val="center"/>
                    <w:rPr>
                      <w:rFonts w:hint="eastAsia" w:ascii="Calibri" w:hAnsi="Calibri" w:eastAsia="宋体" w:cs="Times New Roma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2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color w:val="000000"/>
                      <w:kern w:val="0"/>
                      <w:sz w:val="21"/>
                      <w:szCs w:val="21"/>
                      <w:u w:val="none"/>
                      <w:lang w:val="en-US" w:eastAsia="zh-CN" w:bidi="ar"/>
                    </w:rPr>
                    <w:t>31</w:t>
                  </w:r>
                </w:p>
              </w:tc>
              <w:tc>
                <w:tcPr>
                  <w:tcW w:w="1147"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113.242086</w:t>
                  </w:r>
                </w:p>
              </w:tc>
              <w:tc>
                <w:tcPr>
                  <w:tcW w:w="635"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33.591893</w:t>
                  </w:r>
                </w:p>
              </w:tc>
              <w:tc>
                <w:tcPr>
                  <w:tcW w:w="635" w:type="pct"/>
                  <w:tcBorders>
                    <w:tl2br w:val="nil"/>
                    <w:tr2bl w:val="nil"/>
                  </w:tcBorders>
                  <w:vAlign w:val="center"/>
                </w:tcPr>
                <w:p>
                  <w:pPr>
                    <w:jc w:val="center"/>
                    <w:rPr>
                      <w:rFonts w:hint="eastAsia" w:ascii="Times New Roman" w:hAnsi="Times New Roman" w:eastAsia="宋体" w:cs="Times New Roman"/>
                      <w:kern w:val="2"/>
                      <w:sz w:val="21"/>
                      <w:szCs w:val="21"/>
                      <w:highlight w:val="none"/>
                      <w:lang w:val="en-US" w:eastAsia="zh-CN" w:bidi="ar-SA"/>
                    </w:rPr>
                  </w:pPr>
                  <w:r>
                    <w:rPr>
                      <w:rFonts w:hint="default" w:ascii="Times New Roman" w:hAnsi="Times New Roman" w:eastAsia="宋体"/>
                      <w:szCs w:val="21"/>
                      <w:highlight w:val="none"/>
                      <w:lang w:val="en-US" w:eastAsia="zh-CN"/>
                    </w:rPr>
                    <w:t>刘其营</w:t>
                  </w:r>
                </w:p>
              </w:tc>
              <w:tc>
                <w:tcPr>
                  <w:tcW w:w="635" w:type="pct"/>
                  <w:tcBorders>
                    <w:tl2br w:val="nil"/>
                    <w:tr2bl w:val="nil"/>
                  </w:tcBorders>
                  <w:vAlign w:val="center"/>
                </w:tcPr>
                <w:p>
                  <w:pPr>
                    <w:keepNext w:val="0"/>
                    <w:keepLines w:val="0"/>
                    <w:widowControl/>
                    <w:suppressLineNumbers w:val="0"/>
                    <w:jc w:val="center"/>
                    <w:textAlignment w:val="center"/>
                    <w:rPr>
                      <w:rFonts w:hint="eastAsia" w:ascii="Times New Roman" w:hAnsi="Times New Roman" w:eastAsia="宋体" w:cs="Times New Roman"/>
                      <w:b w:val="0"/>
                      <w:bCs/>
                      <w:kern w:val="2"/>
                      <w:sz w:val="21"/>
                      <w:szCs w:val="21"/>
                      <w:highlight w:val="none"/>
                      <w:u w:val="none"/>
                      <w:lang w:val="en-US" w:eastAsia="zh-CN" w:bidi="ar-SA"/>
                    </w:rPr>
                  </w:pPr>
                  <w:r>
                    <w:rPr>
                      <w:rFonts w:hint="default" w:ascii="Times New Roman" w:hAnsi="Times New Roman" w:eastAsia="宋体" w:cs="Times New Roman"/>
                      <w:i w:val="0"/>
                      <w:color w:val="000000"/>
                      <w:kern w:val="0"/>
                      <w:sz w:val="21"/>
                      <w:szCs w:val="21"/>
                      <w:u w:val="none"/>
                      <w:lang w:val="en-US" w:eastAsia="zh-CN" w:bidi="ar"/>
                    </w:rPr>
                    <w:t>1107</w:t>
                  </w:r>
                </w:p>
              </w:tc>
              <w:tc>
                <w:tcPr>
                  <w:tcW w:w="635" w:type="pct"/>
                  <w:vMerge w:val="continue"/>
                  <w:tcBorders>
                    <w:tl2br w:val="nil"/>
                    <w:tr2bl w:val="nil"/>
                  </w:tcBorders>
                  <w:vAlign w:val="center"/>
                </w:tcPr>
                <w:p>
                  <w:pPr>
                    <w:jc w:val="center"/>
                    <w:rPr>
                      <w:rFonts w:hint="eastAsia" w:ascii="Calibri" w:hAnsi="Calibri" w:eastAsia="宋体" w:cs="Times New Roman"/>
                    </w:rPr>
                  </w:pPr>
                </w:p>
              </w:tc>
              <w:tc>
                <w:tcPr>
                  <w:tcW w:w="688" w:type="pct"/>
                  <w:vMerge w:val="continue"/>
                  <w:tcBorders>
                    <w:tl2br w:val="nil"/>
                    <w:tr2bl w:val="nil"/>
                  </w:tcBorders>
                  <w:vAlign w:val="center"/>
                </w:tcPr>
                <w:p>
                  <w:pPr>
                    <w:jc w:val="center"/>
                    <w:rPr>
                      <w:rFonts w:hint="eastAsia" w:ascii="Calibri" w:hAnsi="Calibri" w:eastAsia="宋体" w:cs="Times New Roma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2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color w:val="000000"/>
                      <w:kern w:val="0"/>
                      <w:sz w:val="21"/>
                      <w:szCs w:val="21"/>
                      <w:u w:val="none"/>
                      <w:lang w:val="en-US" w:eastAsia="zh-CN" w:bidi="ar"/>
                    </w:rPr>
                    <w:t>32</w:t>
                  </w:r>
                </w:p>
              </w:tc>
              <w:tc>
                <w:tcPr>
                  <w:tcW w:w="1147"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113.245846</w:t>
                  </w:r>
                </w:p>
              </w:tc>
              <w:tc>
                <w:tcPr>
                  <w:tcW w:w="635"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33.591986</w:t>
                  </w:r>
                </w:p>
              </w:tc>
              <w:tc>
                <w:tcPr>
                  <w:tcW w:w="635" w:type="pct"/>
                  <w:tcBorders>
                    <w:tl2br w:val="nil"/>
                    <w:tr2bl w:val="nil"/>
                  </w:tcBorders>
                  <w:vAlign w:val="center"/>
                </w:tcPr>
                <w:p>
                  <w:pPr>
                    <w:jc w:val="center"/>
                    <w:rPr>
                      <w:rFonts w:hint="eastAsia" w:ascii="Times New Roman" w:hAnsi="Times New Roman" w:eastAsia="宋体" w:cs="Times New Roman"/>
                      <w:kern w:val="2"/>
                      <w:sz w:val="21"/>
                      <w:szCs w:val="21"/>
                      <w:highlight w:val="none"/>
                      <w:lang w:val="en-US" w:eastAsia="zh-CN" w:bidi="ar-SA"/>
                    </w:rPr>
                  </w:pPr>
                  <w:r>
                    <w:rPr>
                      <w:rFonts w:hint="default" w:ascii="Times New Roman" w:hAnsi="Times New Roman" w:eastAsia="宋体"/>
                      <w:szCs w:val="21"/>
                      <w:highlight w:val="none"/>
                      <w:lang w:val="en-US" w:eastAsia="zh-CN"/>
                    </w:rPr>
                    <w:t>屈庄村</w:t>
                  </w:r>
                </w:p>
              </w:tc>
              <w:tc>
                <w:tcPr>
                  <w:tcW w:w="635" w:type="pct"/>
                  <w:tcBorders>
                    <w:tl2br w:val="nil"/>
                    <w:tr2bl w:val="nil"/>
                  </w:tcBorders>
                  <w:vAlign w:val="center"/>
                </w:tcPr>
                <w:p>
                  <w:pPr>
                    <w:keepNext w:val="0"/>
                    <w:keepLines w:val="0"/>
                    <w:widowControl/>
                    <w:suppressLineNumbers w:val="0"/>
                    <w:jc w:val="center"/>
                    <w:textAlignment w:val="center"/>
                    <w:rPr>
                      <w:rFonts w:hint="eastAsia" w:ascii="Times New Roman" w:hAnsi="Times New Roman" w:eastAsia="宋体" w:cs="Times New Roman"/>
                      <w:b w:val="0"/>
                      <w:bCs/>
                      <w:kern w:val="2"/>
                      <w:sz w:val="21"/>
                      <w:szCs w:val="21"/>
                      <w:highlight w:val="none"/>
                      <w:u w:val="none"/>
                      <w:lang w:val="en-US" w:eastAsia="zh-CN" w:bidi="ar-SA"/>
                    </w:rPr>
                  </w:pPr>
                  <w:r>
                    <w:rPr>
                      <w:rFonts w:hint="default" w:ascii="Times New Roman" w:hAnsi="Times New Roman" w:eastAsia="宋体" w:cs="Times New Roman"/>
                      <w:i w:val="0"/>
                      <w:color w:val="000000"/>
                      <w:kern w:val="0"/>
                      <w:sz w:val="21"/>
                      <w:szCs w:val="21"/>
                      <w:u w:val="none"/>
                      <w:lang w:val="en-US" w:eastAsia="zh-CN" w:bidi="ar"/>
                    </w:rPr>
                    <w:t>682</w:t>
                  </w:r>
                </w:p>
              </w:tc>
              <w:tc>
                <w:tcPr>
                  <w:tcW w:w="635" w:type="pct"/>
                  <w:vMerge w:val="continue"/>
                  <w:tcBorders>
                    <w:tl2br w:val="nil"/>
                    <w:tr2bl w:val="nil"/>
                  </w:tcBorders>
                  <w:vAlign w:val="center"/>
                </w:tcPr>
                <w:p>
                  <w:pPr>
                    <w:jc w:val="center"/>
                    <w:rPr>
                      <w:rFonts w:hint="eastAsia" w:ascii="Calibri" w:hAnsi="Calibri" w:eastAsia="宋体" w:cs="Times New Roman"/>
                    </w:rPr>
                  </w:pPr>
                </w:p>
              </w:tc>
              <w:tc>
                <w:tcPr>
                  <w:tcW w:w="688" w:type="pct"/>
                  <w:vMerge w:val="continue"/>
                  <w:tcBorders>
                    <w:tl2br w:val="nil"/>
                    <w:tr2bl w:val="nil"/>
                  </w:tcBorders>
                  <w:vAlign w:val="center"/>
                </w:tcPr>
                <w:p>
                  <w:pPr>
                    <w:jc w:val="center"/>
                    <w:rPr>
                      <w:rFonts w:hint="eastAsia" w:ascii="Calibri" w:hAnsi="Calibri" w:eastAsia="宋体" w:cs="Times New Roma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2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color w:val="000000"/>
                      <w:kern w:val="0"/>
                      <w:sz w:val="21"/>
                      <w:szCs w:val="21"/>
                      <w:u w:val="none"/>
                      <w:lang w:val="en-US" w:eastAsia="zh-CN" w:bidi="ar"/>
                    </w:rPr>
                    <w:t>33</w:t>
                  </w:r>
                </w:p>
              </w:tc>
              <w:tc>
                <w:tcPr>
                  <w:tcW w:w="1147"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113.254799</w:t>
                  </w:r>
                </w:p>
              </w:tc>
              <w:tc>
                <w:tcPr>
                  <w:tcW w:w="635"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33.579041</w:t>
                  </w:r>
                </w:p>
              </w:tc>
              <w:tc>
                <w:tcPr>
                  <w:tcW w:w="635" w:type="pct"/>
                  <w:tcBorders>
                    <w:tl2br w:val="nil"/>
                    <w:tr2bl w:val="nil"/>
                  </w:tcBorders>
                  <w:vAlign w:val="center"/>
                </w:tcPr>
                <w:p>
                  <w:pPr>
                    <w:jc w:val="center"/>
                    <w:rPr>
                      <w:rFonts w:hint="eastAsia" w:ascii="Times New Roman" w:hAnsi="Times New Roman" w:eastAsia="宋体" w:cs="Times New Roman"/>
                      <w:kern w:val="2"/>
                      <w:sz w:val="21"/>
                      <w:szCs w:val="21"/>
                      <w:highlight w:val="none"/>
                      <w:lang w:val="en-US" w:eastAsia="zh-CN" w:bidi="ar-SA"/>
                    </w:rPr>
                  </w:pPr>
                  <w:r>
                    <w:rPr>
                      <w:rFonts w:hint="default" w:ascii="Times New Roman" w:hAnsi="Times New Roman" w:eastAsia="宋体"/>
                      <w:szCs w:val="21"/>
                      <w:highlight w:val="none"/>
                      <w:lang w:val="en-US" w:eastAsia="zh-CN"/>
                    </w:rPr>
                    <w:t>瓦店村</w:t>
                  </w:r>
                </w:p>
              </w:tc>
              <w:tc>
                <w:tcPr>
                  <w:tcW w:w="635" w:type="pct"/>
                  <w:tcBorders>
                    <w:tl2br w:val="nil"/>
                    <w:tr2bl w:val="nil"/>
                  </w:tcBorders>
                  <w:vAlign w:val="center"/>
                </w:tcPr>
                <w:p>
                  <w:pPr>
                    <w:keepNext w:val="0"/>
                    <w:keepLines w:val="0"/>
                    <w:widowControl/>
                    <w:suppressLineNumbers w:val="0"/>
                    <w:jc w:val="center"/>
                    <w:textAlignment w:val="center"/>
                    <w:rPr>
                      <w:rFonts w:hint="eastAsia" w:ascii="Times New Roman" w:hAnsi="Times New Roman" w:eastAsia="宋体" w:cs="Times New Roman"/>
                      <w:b w:val="0"/>
                      <w:bCs/>
                      <w:kern w:val="2"/>
                      <w:sz w:val="21"/>
                      <w:szCs w:val="21"/>
                      <w:highlight w:val="none"/>
                      <w:u w:val="none"/>
                      <w:lang w:val="en-US" w:eastAsia="zh-CN" w:bidi="ar-SA"/>
                    </w:rPr>
                  </w:pPr>
                  <w:r>
                    <w:rPr>
                      <w:rFonts w:hint="default" w:ascii="Times New Roman" w:hAnsi="Times New Roman" w:eastAsia="宋体" w:cs="Times New Roman"/>
                      <w:i w:val="0"/>
                      <w:color w:val="000000"/>
                      <w:kern w:val="0"/>
                      <w:sz w:val="21"/>
                      <w:szCs w:val="21"/>
                      <w:u w:val="none"/>
                      <w:lang w:val="en-US" w:eastAsia="zh-CN" w:bidi="ar"/>
                    </w:rPr>
                    <w:t>3622</w:t>
                  </w:r>
                </w:p>
              </w:tc>
              <w:tc>
                <w:tcPr>
                  <w:tcW w:w="635" w:type="pct"/>
                  <w:vMerge w:val="continue"/>
                  <w:tcBorders>
                    <w:tl2br w:val="nil"/>
                    <w:tr2bl w:val="nil"/>
                  </w:tcBorders>
                  <w:vAlign w:val="center"/>
                </w:tcPr>
                <w:p>
                  <w:pPr>
                    <w:jc w:val="center"/>
                    <w:rPr>
                      <w:rFonts w:hint="eastAsia" w:ascii="Calibri" w:hAnsi="Calibri" w:eastAsia="宋体" w:cs="Times New Roman"/>
                    </w:rPr>
                  </w:pPr>
                </w:p>
              </w:tc>
              <w:tc>
                <w:tcPr>
                  <w:tcW w:w="688" w:type="pct"/>
                  <w:vMerge w:val="continue"/>
                  <w:tcBorders>
                    <w:tl2br w:val="nil"/>
                    <w:tr2bl w:val="nil"/>
                  </w:tcBorders>
                  <w:vAlign w:val="center"/>
                </w:tcPr>
                <w:p>
                  <w:pPr>
                    <w:jc w:val="center"/>
                    <w:rPr>
                      <w:rFonts w:hint="eastAsia" w:ascii="Calibri" w:hAnsi="Calibri" w:eastAsia="宋体" w:cs="Times New Roma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2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color w:val="000000"/>
                      <w:kern w:val="0"/>
                      <w:sz w:val="21"/>
                      <w:szCs w:val="21"/>
                      <w:u w:val="none"/>
                      <w:lang w:val="en-US" w:eastAsia="zh-CN" w:bidi="ar"/>
                    </w:rPr>
                    <w:t>34</w:t>
                  </w:r>
                </w:p>
              </w:tc>
              <w:tc>
                <w:tcPr>
                  <w:tcW w:w="1147"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113.272579</w:t>
                  </w:r>
                </w:p>
              </w:tc>
              <w:tc>
                <w:tcPr>
                  <w:tcW w:w="635"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33.597777</w:t>
                  </w:r>
                </w:p>
              </w:tc>
              <w:tc>
                <w:tcPr>
                  <w:tcW w:w="635" w:type="pct"/>
                  <w:tcBorders>
                    <w:tl2br w:val="nil"/>
                    <w:tr2bl w:val="nil"/>
                  </w:tcBorders>
                  <w:vAlign w:val="center"/>
                </w:tcPr>
                <w:p>
                  <w:pPr>
                    <w:jc w:val="center"/>
                    <w:rPr>
                      <w:rFonts w:hint="eastAsia" w:ascii="Times New Roman" w:hAnsi="Times New Roman" w:eastAsia="宋体" w:cs="Times New Roman"/>
                      <w:kern w:val="2"/>
                      <w:sz w:val="21"/>
                      <w:szCs w:val="21"/>
                      <w:highlight w:val="none"/>
                      <w:lang w:val="en-US" w:eastAsia="zh-CN" w:bidi="ar-SA"/>
                    </w:rPr>
                  </w:pPr>
                  <w:r>
                    <w:rPr>
                      <w:rFonts w:hint="default" w:ascii="Times New Roman" w:hAnsi="Times New Roman" w:eastAsia="宋体"/>
                      <w:szCs w:val="21"/>
                      <w:highlight w:val="none"/>
                      <w:lang w:val="en-US" w:eastAsia="zh-CN"/>
                    </w:rPr>
                    <w:t>竺李庄村</w:t>
                  </w:r>
                </w:p>
              </w:tc>
              <w:tc>
                <w:tcPr>
                  <w:tcW w:w="635" w:type="pct"/>
                  <w:tcBorders>
                    <w:tl2br w:val="nil"/>
                    <w:tr2bl w:val="nil"/>
                  </w:tcBorders>
                  <w:vAlign w:val="center"/>
                </w:tcPr>
                <w:p>
                  <w:pPr>
                    <w:keepNext w:val="0"/>
                    <w:keepLines w:val="0"/>
                    <w:widowControl/>
                    <w:suppressLineNumbers w:val="0"/>
                    <w:jc w:val="center"/>
                    <w:textAlignment w:val="center"/>
                    <w:rPr>
                      <w:rFonts w:hint="eastAsia" w:ascii="Times New Roman" w:hAnsi="Times New Roman" w:eastAsia="宋体" w:cs="Times New Roman"/>
                      <w:b w:val="0"/>
                      <w:bCs/>
                      <w:kern w:val="2"/>
                      <w:sz w:val="21"/>
                      <w:szCs w:val="21"/>
                      <w:highlight w:val="none"/>
                      <w:u w:val="none"/>
                      <w:lang w:val="en-US" w:eastAsia="zh-CN" w:bidi="ar-SA"/>
                    </w:rPr>
                  </w:pPr>
                  <w:r>
                    <w:rPr>
                      <w:rFonts w:hint="default" w:ascii="Times New Roman" w:hAnsi="Times New Roman" w:eastAsia="宋体" w:cs="Times New Roman"/>
                      <w:i w:val="0"/>
                      <w:color w:val="000000"/>
                      <w:kern w:val="0"/>
                      <w:sz w:val="21"/>
                      <w:szCs w:val="21"/>
                      <w:u w:val="none"/>
                      <w:lang w:val="en-US" w:eastAsia="zh-CN" w:bidi="ar"/>
                    </w:rPr>
                    <w:t>538</w:t>
                  </w:r>
                </w:p>
              </w:tc>
              <w:tc>
                <w:tcPr>
                  <w:tcW w:w="635" w:type="pct"/>
                  <w:vMerge w:val="continue"/>
                  <w:tcBorders>
                    <w:tl2br w:val="nil"/>
                    <w:tr2bl w:val="nil"/>
                  </w:tcBorders>
                  <w:vAlign w:val="center"/>
                </w:tcPr>
                <w:p>
                  <w:pPr>
                    <w:jc w:val="center"/>
                    <w:rPr>
                      <w:rFonts w:hint="eastAsia" w:ascii="Calibri" w:hAnsi="Calibri" w:eastAsia="宋体" w:cs="Times New Roman"/>
                    </w:rPr>
                  </w:pPr>
                </w:p>
              </w:tc>
              <w:tc>
                <w:tcPr>
                  <w:tcW w:w="688" w:type="pct"/>
                  <w:vMerge w:val="continue"/>
                  <w:tcBorders>
                    <w:tl2br w:val="nil"/>
                    <w:tr2bl w:val="nil"/>
                  </w:tcBorders>
                  <w:vAlign w:val="center"/>
                </w:tcPr>
                <w:p>
                  <w:pPr>
                    <w:jc w:val="center"/>
                    <w:rPr>
                      <w:rFonts w:hint="eastAsia" w:ascii="Calibri" w:hAnsi="Calibri" w:eastAsia="宋体" w:cs="Times New Roma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2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color w:val="000000"/>
                      <w:kern w:val="0"/>
                      <w:sz w:val="21"/>
                      <w:szCs w:val="21"/>
                      <w:u w:val="none"/>
                      <w:lang w:val="en-US" w:eastAsia="zh-CN" w:bidi="ar"/>
                    </w:rPr>
                    <w:t>35</w:t>
                  </w:r>
                </w:p>
              </w:tc>
              <w:tc>
                <w:tcPr>
                  <w:tcW w:w="1147"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113.263962</w:t>
                  </w:r>
                </w:p>
              </w:tc>
              <w:tc>
                <w:tcPr>
                  <w:tcW w:w="635"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33.589935</w:t>
                  </w:r>
                </w:p>
              </w:tc>
              <w:tc>
                <w:tcPr>
                  <w:tcW w:w="635" w:type="pct"/>
                  <w:tcBorders>
                    <w:tl2br w:val="nil"/>
                    <w:tr2bl w:val="nil"/>
                  </w:tcBorders>
                  <w:vAlign w:val="center"/>
                </w:tcPr>
                <w:p>
                  <w:pPr>
                    <w:jc w:val="center"/>
                    <w:rPr>
                      <w:rFonts w:hint="eastAsia" w:ascii="Times New Roman" w:hAnsi="Times New Roman" w:eastAsia="宋体" w:cs="Times New Roman"/>
                      <w:kern w:val="2"/>
                      <w:sz w:val="21"/>
                      <w:szCs w:val="21"/>
                      <w:highlight w:val="none"/>
                      <w:lang w:val="en-US" w:eastAsia="zh-CN" w:bidi="ar-SA"/>
                    </w:rPr>
                  </w:pPr>
                  <w:r>
                    <w:rPr>
                      <w:rFonts w:hint="default" w:ascii="Times New Roman" w:hAnsi="Times New Roman" w:eastAsia="宋体"/>
                      <w:szCs w:val="21"/>
                      <w:highlight w:val="none"/>
                      <w:lang w:val="en-US" w:eastAsia="zh-CN"/>
                    </w:rPr>
                    <w:t>中旗营村</w:t>
                  </w:r>
                </w:p>
              </w:tc>
              <w:tc>
                <w:tcPr>
                  <w:tcW w:w="635" w:type="pct"/>
                  <w:tcBorders>
                    <w:tl2br w:val="nil"/>
                    <w:tr2bl w:val="nil"/>
                  </w:tcBorders>
                  <w:vAlign w:val="center"/>
                </w:tcPr>
                <w:p>
                  <w:pPr>
                    <w:keepNext w:val="0"/>
                    <w:keepLines w:val="0"/>
                    <w:widowControl/>
                    <w:suppressLineNumbers w:val="0"/>
                    <w:jc w:val="center"/>
                    <w:textAlignment w:val="center"/>
                    <w:rPr>
                      <w:rFonts w:hint="eastAsia" w:ascii="Times New Roman" w:hAnsi="Times New Roman" w:eastAsia="宋体" w:cs="Times New Roman"/>
                      <w:b w:val="0"/>
                      <w:bCs/>
                      <w:kern w:val="2"/>
                      <w:sz w:val="21"/>
                      <w:szCs w:val="21"/>
                      <w:highlight w:val="none"/>
                      <w:u w:val="none"/>
                      <w:lang w:val="en-US" w:eastAsia="zh-CN" w:bidi="ar-SA"/>
                    </w:rPr>
                  </w:pPr>
                  <w:r>
                    <w:rPr>
                      <w:rFonts w:hint="default" w:ascii="Times New Roman" w:hAnsi="Times New Roman" w:eastAsia="宋体" w:cs="Times New Roman"/>
                      <w:i w:val="0"/>
                      <w:color w:val="000000"/>
                      <w:kern w:val="0"/>
                      <w:sz w:val="21"/>
                      <w:szCs w:val="21"/>
                      <w:u w:val="none"/>
                      <w:lang w:val="en-US" w:eastAsia="zh-CN" w:bidi="ar"/>
                    </w:rPr>
                    <w:t>1203</w:t>
                  </w:r>
                </w:p>
              </w:tc>
              <w:tc>
                <w:tcPr>
                  <w:tcW w:w="635" w:type="pct"/>
                  <w:vMerge w:val="continue"/>
                  <w:tcBorders>
                    <w:tl2br w:val="nil"/>
                    <w:tr2bl w:val="nil"/>
                  </w:tcBorders>
                  <w:vAlign w:val="center"/>
                </w:tcPr>
                <w:p>
                  <w:pPr>
                    <w:jc w:val="center"/>
                    <w:rPr>
                      <w:rFonts w:hint="eastAsia" w:ascii="Calibri" w:hAnsi="Calibri" w:eastAsia="宋体" w:cs="Times New Roman"/>
                    </w:rPr>
                  </w:pPr>
                </w:p>
              </w:tc>
              <w:tc>
                <w:tcPr>
                  <w:tcW w:w="688" w:type="pct"/>
                  <w:vMerge w:val="continue"/>
                  <w:tcBorders>
                    <w:tl2br w:val="nil"/>
                    <w:tr2bl w:val="nil"/>
                  </w:tcBorders>
                  <w:vAlign w:val="center"/>
                </w:tcPr>
                <w:p>
                  <w:pPr>
                    <w:jc w:val="center"/>
                    <w:rPr>
                      <w:rFonts w:hint="eastAsia" w:ascii="Calibri" w:hAnsi="Calibri" w:eastAsia="宋体" w:cs="Times New Roma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2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color w:val="000000"/>
                      <w:kern w:val="0"/>
                      <w:sz w:val="21"/>
                      <w:szCs w:val="21"/>
                      <w:u w:val="none"/>
                      <w:lang w:val="en-US" w:eastAsia="zh-CN" w:bidi="ar"/>
                    </w:rPr>
                    <w:t>36</w:t>
                  </w:r>
                </w:p>
              </w:tc>
              <w:tc>
                <w:tcPr>
                  <w:tcW w:w="1147"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113.281171</w:t>
                  </w:r>
                </w:p>
              </w:tc>
              <w:tc>
                <w:tcPr>
                  <w:tcW w:w="635"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33.596575</w:t>
                  </w:r>
                </w:p>
              </w:tc>
              <w:tc>
                <w:tcPr>
                  <w:tcW w:w="635" w:type="pct"/>
                  <w:tcBorders>
                    <w:tl2br w:val="nil"/>
                    <w:tr2bl w:val="nil"/>
                  </w:tcBorders>
                  <w:vAlign w:val="center"/>
                </w:tcPr>
                <w:p>
                  <w:pPr>
                    <w:jc w:val="center"/>
                    <w:rPr>
                      <w:rFonts w:hint="eastAsia" w:ascii="Times New Roman" w:hAnsi="Times New Roman" w:eastAsia="宋体" w:cs="Times New Roman"/>
                      <w:kern w:val="2"/>
                      <w:sz w:val="21"/>
                      <w:szCs w:val="21"/>
                      <w:highlight w:val="none"/>
                      <w:lang w:val="en-US" w:eastAsia="zh-CN" w:bidi="ar-SA"/>
                    </w:rPr>
                  </w:pPr>
                  <w:r>
                    <w:rPr>
                      <w:rFonts w:hint="default" w:ascii="Times New Roman" w:hAnsi="Times New Roman" w:eastAsia="宋体"/>
                      <w:szCs w:val="21"/>
                      <w:highlight w:val="none"/>
                      <w:lang w:val="en-US" w:eastAsia="zh-CN"/>
                    </w:rPr>
                    <w:t>胡庄村</w:t>
                  </w:r>
                </w:p>
              </w:tc>
              <w:tc>
                <w:tcPr>
                  <w:tcW w:w="635" w:type="pct"/>
                  <w:tcBorders>
                    <w:tl2br w:val="nil"/>
                    <w:tr2bl w:val="nil"/>
                  </w:tcBorders>
                  <w:vAlign w:val="center"/>
                </w:tcPr>
                <w:p>
                  <w:pPr>
                    <w:keepNext w:val="0"/>
                    <w:keepLines w:val="0"/>
                    <w:widowControl/>
                    <w:suppressLineNumbers w:val="0"/>
                    <w:jc w:val="center"/>
                    <w:textAlignment w:val="center"/>
                    <w:rPr>
                      <w:rFonts w:hint="eastAsia" w:ascii="Times New Roman" w:hAnsi="Times New Roman" w:eastAsia="宋体" w:cs="Times New Roman"/>
                      <w:b w:val="0"/>
                      <w:bCs/>
                      <w:kern w:val="2"/>
                      <w:sz w:val="21"/>
                      <w:szCs w:val="21"/>
                      <w:highlight w:val="none"/>
                      <w:u w:val="none"/>
                      <w:lang w:val="en-US" w:eastAsia="zh-CN" w:bidi="ar-SA"/>
                    </w:rPr>
                  </w:pPr>
                  <w:r>
                    <w:rPr>
                      <w:rFonts w:hint="default" w:ascii="Times New Roman" w:hAnsi="Times New Roman" w:eastAsia="宋体" w:cs="Times New Roman"/>
                      <w:i w:val="0"/>
                      <w:color w:val="000000"/>
                      <w:kern w:val="0"/>
                      <w:sz w:val="21"/>
                      <w:szCs w:val="21"/>
                      <w:u w:val="none"/>
                      <w:lang w:val="en-US" w:eastAsia="zh-CN" w:bidi="ar"/>
                    </w:rPr>
                    <w:t>902</w:t>
                  </w:r>
                </w:p>
              </w:tc>
              <w:tc>
                <w:tcPr>
                  <w:tcW w:w="635" w:type="pct"/>
                  <w:vMerge w:val="continue"/>
                  <w:tcBorders>
                    <w:tl2br w:val="nil"/>
                    <w:tr2bl w:val="nil"/>
                  </w:tcBorders>
                  <w:vAlign w:val="center"/>
                </w:tcPr>
                <w:p>
                  <w:pPr>
                    <w:jc w:val="center"/>
                    <w:rPr>
                      <w:rFonts w:hint="eastAsia" w:ascii="Calibri" w:hAnsi="Calibri" w:eastAsia="宋体" w:cs="Times New Roman"/>
                    </w:rPr>
                  </w:pPr>
                </w:p>
              </w:tc>
              <w:tc>
                <w:tcPr>
                  <w:tcW w:w="688" w:type="pct"/>
                  <w:vMerge w:val="continue"/>
                  <w:tcBorders>
                    <w:tl2br w:val="nil"/>
                    <w:tr2bl w:val="nil"/>
                  </w:tcBorders>
                  <w:vAlign w:val="center"/>
                </w:tcPr>
                <w:p>
                  <w:pPr>
                    <w:jc w:val="center"/>
                    <w:rPr>
                      <w:rFonts w:hint="eastAsia" w:ascii="Calibri" w:hAnsi="Calibri" w:eastAsia="宋体" w:cs="Times New Roma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2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color w:val="000000"/>
                      <w:kern w:val="0"/>
                      <w:sz w:val="21"/>
                      <w:szCs w:val="21"/>
                      <w:u w:val="none"/>
                      <w:lang w:val="en-US" w:eastAsia="zh-CN" w:bidi="ar"/>
                    </w:rPr>
                    <w:t>37</w:t>
                  </w:r>
                </w:p>
              </w:tc>
              <w:tc>
                <w:tcPr>
                  <w:tcW w:w="1147"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113.289520</w:t>
                  </w:r>
                </w:p>
              </w:tc>
              <w:tc>
                <w:tcPr>
                  <w:tcW w:w="635"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33.582808</w:t>
                  </w:r>
                </w:p>
              </w:tc>
              <w:tc>
                <w:tcPr>
                  <w:tcW w:w="635" w:type="pct"/>
                  <w:tcBorders>
                    <w:tl2br w:val="nil"/>
                    <w:tr2bl w:val="nil"/>
                  </w:tcBorders>
                  <w:vAlign w:val="center"/>
                </w:tcPr>
                <w:p>
                  <w:pPr>
                    <w:jc w:val="center"/>
                    <w:rPr>
                      <w:rFonts w:hint="eastAsia" w:ascii="Times New Roman" w:hAnsi="Times New Roman" w:eastAsia="宋体" w:cs="Times New Roman"/>
                      <w:kern w:val="2"/>
                      <w:sz w:val="21"/>
                      <w:szCs w:val="21"/>
                      <w:highlight w:val="none"/>
                      <w:lang w:val="en-US" w:eastAsia="zh-CN" w:bidi="ar-SA"/>
                    </w:rPr>
                  </w:pPr>
                  <w:r>
                    <w:rPr>
                      <w:rFonts w:hint="default" w:ascii="Times New Roman" w:hAnsi="Times New Roman" w:eastAsia="宋体"/>
                      <w:szCs w:val="21"/>
                      <w:highlight w:val="none"/>
                      <w:lang w:val="en-US" w:eastAsia="zh-CN"/>
                    </w:rPr>
                    <w:t>辉岭营东村</w:t>
                  </w:r>
                </w:p>
              </w:tc>
              <w:tc>
                <w:tcPr>
                  <w:tcW w:w="635" w:type="pct"/>
                  <w:tcBorders>
                    <w:tl2br w:val="nil"/>
                    <w:tr2bl w:val="nil"/>
                  </w:tcBorders>
                  <w:vAlign w:val="center"/>
                </w:tcPr>
                <w:p>
                  <w:pPr>
                    <w:keepNext w:val="0"/>
                    <w:keepLines w:val="0"/>
                    <w:widowControl/>
                    <w:suppressLineNumbers w:val="0"/>
                    <w:jc w:val="center"/>
                    <w:textAlignment w:val="center"/>
                    <w:rPr>
                      <w:rFonts w:hint="eastAsia" w:ascii="Times New Roman" w:hAnsi="Times New Roman" w:eastAsia="宋体" w:cs="Times New Roman"/>
                      <w:b w:val="0"/>
                      <w:bCs/>
                      <w:kern w:val="2"/>
                      <w:sz w:val="21"/>
                      <w:szCs w:val="21"/>
                      <w:highlight w:val="none"/>
                      <w:u w:val="none"/>
                      <w:lang w:val="en-US" w:eastAsia="zh-CN" w:bidi="ar-SA"/>
                    </w:rPr>
                  </w:pPr>
                  <w:r>
                    <w:rPr>
                      <w:rFonts w:hint="default" w:ascii="Times New Roman" w:hAnsi="Times New Roman" w:eastAsia="宋体" w:cs="Times New Roman"/>
                      <w:i w:val="0"/>
                      <w:color w:val="000000"/>
                      <w:kern w:val="0"/>
                      <w:sz w:val="21"/>
                      <w:szCs w:val="21"/>
                      <w:u w:val="none"/>
                      <w:lang w:val="en-US" w:eastAsia="zh-CN" w:bidi="ar"/>
                    </w:rPr>
                    <w:t>2256</w:t>
                  </w:r>
                </w:p>
              </w:tc>
              <w:tc>
                <w:tcPr>
                  <w:tcW w:w="635" w:type="pct"/>
                  <w:vMerge w:val="continue"/>
                  <w:tcBorders>
                    <w:tl2br w:val="nil"/>
                    <w:tr2bl w:val="nil"/>
                  </w:tcBorders>
                  <w:vAlign w:val="center"/>
                </w:tcPr>
                <w:p>
                  <w:pPr>
                    <w:jc w:val="center"/>
                    <w:rPr>
                      <w:rFonts w:hint="eastAsia" w:ascii="Calibri" w:hAnsi="Calibri" w:eastAsia="宋体" w:cs="Times New Roman"/>
                    </w:rPr>
                  </w:pPr>
                </w:p>
              </w:tc>
              <w:tc>
                <w:tcPr>
                  <w:tcW w:w="688" w:type="pct"/>
                  <w:vMerge w:val="continue"/>
                  <w:tcBorders>
                    <w:tl2br w:val="nil"/>
                    <w:tr2bl w:val="nil"/>
                  </w:tcBorders>
                  <w:vAlign w:val="center"/>
                </w:tcPr>
                <w:p>
                  <w:pPr>
                    <w:jc w:val="center"/>
                    <w:rPr>
                      <w:rFonts w:hint="eastAsia" w:ascii="Calibri" w:hAnsi="Calibri" w:eastAsia="宋体" w:cs="Times New Roma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2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color w:val="000000"/>
                      <w:kern w:val="0"/>
                      <w:sz w:val="21"/>
                      <w:szCs w:val="21"/>
                      <w:u w:val="none"/>
                      <w:lang w:val="en-US" w:eastAsia="zh-CN" w:bidi="ar"/>
                    </w:rPr>
                    <w:t>38</w:t>
                  </w:r>
                </w:p>
              </w:tc>
              <w:tc>
                <w:tcPr>
                  <w:tcW w:w="1147"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113.273070</w:t>
                  </w:r>
                </w:p>
              </w:tc>
              <w:tc>
                <w:tcPr>
                  <w:tcW w:w="635"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33.577691</w:t>
                  </w:r>
                </w:p>
              </w:tc>
              <w:tc>
                <w:tcPr>
                  <w:tcW w:w="635" w:type="pct"/>
                  <w:tcBorders>
                    <w:tl2br w:val="nil"/>
                    <w:tr2bl w:val="nil"/>
                  </w:tcBorders>
                  <w:vAlign w:val="center"/>
                </w:tcPr>
                <w:p>
                  <w:pPr>
                    <w:jc w:val="center"/>
                    <w:rPr>
                      <w:rFonts w:hint="eastAsia" w:ascii="Times New Roman" w:hAnsi="Times New Roman" w:eastAsia="宋体" w:cs="Times New Roman"/>
                      <w:kern w:val="2"/>
                      <w:sz w:val="21"/>
                      <w:szCs w:val="21"/>
                      <w:highlight w:val="none"/>
                      <w:lang w:val="en-US" w:eastAsia="zh-CN" w:bidi="ar-SA"/>
                    </w:rPr>
                  </w:pPr>
                  <w:r>
                    <w:rPr>
                      <w:rFonts w:hint="default" w:ascii="Times New Roman" w:hAnsi="Times New Roman" w:eastAsia="宋体"/>
                      <w:szCs w:val="21"/>
                      <w:highlight w:val="none"/>
                      <w:lang w:val="en-US" w:eastAsia="zh-CN"/>
                    </w:rPr>
                    <w:t>大营村</w:t>
                  </w:r>
                </w:p>
              </w:tc>
              <w:tc>
                <w:tcPr>
                  <w:tcW w:w="635" w:type="pct"/>
                  <w:tcBorders>
                    <w:tl2br w:val="nil"/>
                    <w:tr2bl w:val="nil"/>
                  </w:tcBorders>
                  <w:vAlign w:val="center"/>
                </w:tcPr>
                <w:p>
                  <w:pPr>
                    <w:keepNext w:val="0"/>
                    <w:keepLines w:val="0"/>
                    <w:widowControl/>
                    <w:suppressLineNumbers w:val="0"/>
                    <w:jc w:val="center"/>
                    <w:textAlignment w:val="center"/>
                    <w:rPr>
                      <w:rFonts w:hint="eastAsia" w:ascii="Times New Roman" w:hAnsi="Times New Roman" w:eastAsia="宋体" w:cs="Times New Roman"/>
                      <w:b w:val="0"/>
                      <w:bCs/>
                      <w:kern w:val="2"/>
                      <w:sz w:val="21"/>
                      <w:szCs w:val="21"/>
                      <w:highlight w:val="none"/>
                      <w:u w:val="none"/>
                      <w:lang w:val="en-US" w:eastAsia="zh-CN" w:bidi="ar-SA"/>
                    </w:rPr>
                  </w:pPr>
                  <w:r>
                    <w:rPr>
                      <w:rFonts w:hint="default" w:ascii="Times New Roman" w:hAnsi="Times New Roman" w:eastAsia="宋体" w:cs="Times New Roman"/>
                      <w:i w:val="0"/>
                      <w:color w:val="000000"/>
                      <w:kern w:val="0"/>
                      <w:sz w:val="21"/>
                      <w:szCs w:val="21"/>
                      <w:u w:val="none"/>
                      <w:lang w:val="en-US" w:eastAsia="zh-CN" w:bidi="ar"/>
                    </w:rPr>
                    <w:t>1830</w:t>
                  </w:r>
                </w:p>
              </w:tc>
              <w:tc>
                <w:tcPr>
                  <w:tcW w:w="635" w:type="pct"/>
                  <w:vMerge w:val="continue"/>
                  <w:tcBorders>
                    <w:tl2br w:val="nil"/>
                    <w:tr2bl w:val="nil"/>
                  </w:tcBorders>
                  <w:vAlign w:val="center"/>
                </w:tcPr>
                <w:p>
                  <w:pPr>
                    <w:jc w:val="center"/>
                    <w:rPr>
                      <w:rFonts w:hint="eastAsia" w:ascii="Calibri" w:hAnsi="Calibri" w:eastAsia="宋体" w:cs="Times New Roman"/>
                    </w:rPr>
                  </w:pPr>
                </w:p>
              </w:tc>
              <w:tc>
                <w:tcPr>
                  <w:tcW w:w="688" w:type="pct"/>
                  <w:vMerge w:val="continue"/>
                  <w:tcBorders>
                    <w:tl2br w:val="nil"/>
                    <w:tr2bl w:val="nil"/>
                  </w:tcBorders>
                  <w:vAlign w:val="center"/>
                </w:tcPr>
                <w:p>
                  <w:pPr>
                    <w:jc w:val="center"/>
                    <w:rPr>
                      <w:rFonts w:hint="eastAsia" w:ascii="Calibri" w:hAnsi="Calibri" w:eastAsia="宋体" w:cs="Times New Roma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2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color w:val="000000"/>
                      <w:kern w:val="0"/>
                      <w:sz w:val="21"/>
                      <w:szCs w:val="21"/>
                      <w:u w:val="none"/>
                      <w:lang w:val="en-US" w:eastAsia="zh-CN" w:bidi="ar"/>
                    </w:rPr>
                    <w:t>39</w:t>
                  </w:r>
                </w:p>
              </w:tc>
              <w:tc>
                <w:tcPr>
                  <w:tcW w:w="1147"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113.254133</w:t>
                  </w:r>
                </w:p>
              </w:tc>
              <w:tc>
                <w:tcPr>
                  <w:tcW w:w="635"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33.567451</w:t>
                  </w:r>
                </w:p>
              </w:tc>
              <w:tc>
                <w:tcPr>
                  <w:tcW w:w="635" w:type="pct"/>
                  <w:tcBorders>
                    <w:tl2br w:val="nil"/>
                    <w:tr2bl w:val="nil"/>
                  </w:tcBorders>
                  <w:vAlign w:val="center"/>
                </w:tcPr>
                <w:p>
                  <w:pPr>
                    <w:jc w:val="center"/>
                    <w:rPr>
                      <w:rFonts w:hint="eastAsia" w:ascii="Times New Roman" w:hAnsi="Times New Roman" w:eastAsia="宋体" w:cs="Times New Roman"/>
                      <w:kern w:val="2"/>
                      <w:sz w:val="21"/>
                      <w:szCs w:val="21"/>
                      <w:highlight w:val="none"/>
                      <w:lang w:val="en-US" w:eastAsia="zh-CN" w:bidi="ar-SA"/>
                    </w:rPr>
                  </w:pPr>
                  <w:r>
                    <w:rPr>
                      <w:rFonts w:hint="default" w:ascii="Times New Roman" w:hAnsi="Times New Roman" w:eastAsia="宋体"/>
                      <w:szCs w:val="21"/>
                      <w:highlight w:val="none"/>
                      <w:lang w:val="en-US" w:eastAsia="zh-CN"/>
                    </w:rPr>
                    <w:t>汪营村</w:t>
                  </w:r>
                </w:p>
              </w:tc>
              <w:tc>
                <w:tcPr>
                  <w:tcW w:w="635" w:type="pct"/>
                  <w:tcBorders>
                    <w:tl2br w:val="nil"/>
                    <w:tr2bl w:val="nil"/>
                  </w:tcBorders>
                  <w:vAlign w:val="center"/>
                </w:tcPr>
                <w:p>
                  <w:pPr>
                    <w:keepNext w:val="0"/>
                    <w:keepLines w:val="0"/>
                    <w:widowControl/>
                    <w:suppressLineNumbers w:val="0"/>
                    <w:jc w:val="center"/>
                    <w:textAlignment w:val="center"/>
                    <w:rPr>
                      <w:rFonts w:hint="eastAsia" w:ascii="Times New Roman" w:hAnsi="Times New Roman" w:eastAsia="宋体" w:cs="Times New Roman"/>
                      <w:b w:val="0"/>
                      <w:bCs/>
                      <w:kern w:val="2"/>
                      <w:sz w:val="21"/>
                      <w:szCs w:val="21"/>
                      <w:highlight w:val="none"/>
                      <w:u w:val="none"/>
                      <w:lang w:val="en-US" w:eastAsia="zh-CN" w:bidi="ar-SA"/>
                    </w:rPr>
                  </w:pPr>
                  <w:r>
                    <w:rPr>
                      <w:rFonts w:hint="default" w:ascii="Times New Roman" w:hAnsi="Times New Roman" w:eastAsia="宋体" w:cs="Times New Roman"/>
                      <w:i w:val="0"/>
                      <w:color w:val="000000"/>
                      <w:kern w:val="0"/>
                      <w:sz w:val="21"/>
                      <w:szCs w:val="21"/>
                      <w:u w:val="none"/>
                      <w:lang w:val="en-US" w:eastAsia="zh-CN" w:bidi="ar"/>
                    </w:rPr>
                    <w:t>1494</w:t>
                  </w:r>
                </w:p>
              </w:tc>
              <w:tc>
                <w:tcPr>
                  <w:tcW w:w="635" w:type="pct"/>
                  <w:vMerge w:val="continue"/>
                  <w:tcBorders>
                    <w:tl2br w:val="nil"/>
                    <w:tr2bl w:val="nil"/>
                  </w:tcBorders>
                  <w:vAlign w:val="center"/>
                </w:tcPr>
                <w:p>
                  <w:pPr>
                    <w:jc w:val="center"/>
                    <w:rPr>
                      <w:rFonts w:hint="eastAsia" w:ascii="Calibri" w:hAnsi="Calibri" w:eastAsia="宋体" w:cs="Times New Roman"/>
                    </w:rPr>
                  </w:pPr>
                </w:p>
              </w:tc>
              <w:tc>
                <w:tcPr>
                  <w:tcW w:w="688" w:type="pct"/>
                  <w:vMerge w:val="continue"/>
                  <w:tcBorders>
                    <w:tl2br w:val="nil"/>
                    <w:tr2bl w:val="nil"/>
                  </w:tcBorders>
                  <w:vAlign w:val="center"/>
                </w:tcPr>
                <w:p>
                  <w:pPr>
                    <w:jc w:val="center"/>
                    <w:rPr>
                      <w:rFonts w:hint="eastAsia" w:ascii="Calibri" w:hAnsi="Calibri" w:eastAsia="宋体" w:cs="Times New Roma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2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color w:val="000000"/>
                      <w:kern w:val="0"/>
                      <w:sz w:val="21"/>
                      <w:szCs w:val="21"/>
                      <w:u w:val="none"/>
                      <w:lang w:val="en-US" w:eastAsia="zh-CN" w:bidi="ar"/>
                    </w:rPr>
                    <w:t>40</w:t>
                  </w:r>
                </w:p>
              </w:tc>
              <w:tc>
                <w:tcPr>
                  <w:tcW w:w="1147"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113.233921</w:t>
                  </w:r>
                </w:p>
              </w:tc>
              <w:tc>
                <w:tcPr>
                  <w:tcW w:w="635"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33.571612</w:t>
                  </w:r>
                </w:p>
              </w:tc>
              <w:tc>
                <w:tcPr>
                  <w:tcW w:w="635" w:type="pct"/>
                  <w:tcBorders>
                    <w:tl2br w:val="nil"/>
                    <w:tr2bl w:val="nil"/>
                  </w:tcBorders>
                  <w:vAlign w:val="center"/>
                </w:tcPr>
                <w:p>
                  <w:pPr>
                    <w:jc w:val="center"/>
                    <w:rPr>
                      <w:rFonts w:hint="eastAsia" w:ascii="Times New Roman" w:hAnsi="Times New Roman" w:eastAsia="宋体" w:cs="Times New Roman"/>
                      <w:kern w:val="2"/>
                      <w:sz w:val="21"/>
                      <w:szCs w:val="21"/>
                      <w:highlight w:val="none"/>
                      <w:lang w:val="en-US" w:eastAsia="zh-CN" w:bidi="ar-SA"/>
                    </w:rPr>
                  </w:pPr>
                  <w:r>
                    <w:rPr>
                      <w:rFonts w:hint="default" w:ascii="Times New Roman" w:hAnsi="Times New Roman" w:eastAsia="宋体"/>
                      <w:szCs w:val="21"/>
                      <w:highlight w:val="none"/>
                      <w:lang w:val="en-US" w:eastAsia="zh-CN"/>
                    </w:rPr>
                    <w:t>平李庄村</w:t>
                  </w:r>
                </w:p>
              </w:tc>
              <w:tc>
                <w:tcPr>
                  <w:tcW w:w="635" w:type="pct"/>
                  <w:tcBorders>
                    <w:tl2br w:val="nil"/>
                    <w:tr2bl w:val="nil"/>
                  </w:tcBorders>
                  <w:vAlign w:val="center"/>
                </w:tcPr>
                <w:p>
                  <w:pPr>
                    <w:keepNext w:val="0"/>
                    <w:keepLines w:val="0"/>
                    <w:widowControl/>
                    <w:suppressLineNumbers w:val="0"/>
                    <w:jc w:val="center"/>
                    <w:textAlignment w:val="center"/>
                    <w:rPr>
                      <w:rFonts w:hint="eastAsia" w:ascii="Times New Roman" w:hAnsi="Times New Roman" w:eastAsia="宋体" w:cs="Times New Roman"/>
                      <w:b w:val="0"/>
                      <w:bCs/>
                      <w:kern w:val="2"/>
                      <w:sz w:val="21"/>
                      <w:szCs w:val="21"/>
                      <w:highlight w:val="none"/>
                      <w:u w:val="none"/>
                      <w:lang w:val="en-US" w:eastAsia="zh-CN" w:bidi="ar-SA"/>
                    </w:rPr>
                  </w:pPr>
                  <w:r>
                    <w:rPr>
                      <w:rFonts w:hint="default" w:ascii="Times New Roman" w:hAnsi="Times New Roman" w:eastAsia="宋体" w:cs="Times New Roman"/>
                      <w:i w:val="0"/>
                      <w:color w:val="000000"/>
                      <w:kern w:val="0"/>
                      <w:sz w:val="21"/>
                      <w:szCs w:val="21"/>
                      <w:u w:val="none"/>
                      <w:lang w:val="en-US" w:eastAsia="zh-CN" w:bidi="ar"/>
                    </w:rPr>
                    <w:t>576</w:t>
                  </w:r>
                </w:p>
              </w:tc>
              <w:tc>
                <w:tcPr>
                  <w:tcW w:w="635" w:type="pct"/>
                  <w:vMerge w:val="continue"/>
                  <w:tcBorders>
                    <w:tl2br w:val="nil"/>
                    <w:tr2bl w:val="nil"/>
                  </w:tcBorders>
                  <w:vAlign w:val="center"/>
                </w:tcPr>
                <w:p>
                  <w:pPr>
                    <w:jc w:val="center"/>
                    <w:rPr>
                      <w:rFonts w:hint="eastAsia" w:ascii="Calibri" w:hAnsi="Calibri" w:eastAsia="宋体" w:cs="Times New Roman"/>
                    </w:rPr>
                  </w:pPr>
                </w:p>
              </w:tc>
              <w:tc>
                <w:tcPr>
                  <w:tcW w:w="688" w:type="pct"/>
                  <w:vMerge w:val="continue"/>
                  <w:tcBorders>
                    <w:tl2br w:val="nil"/>
                    <w:tr2bl w:val="nil"/>
                  </w:tcBorders>
                  <w:vAlign w:val="center"/>
                </w:tcPr>
                <w:p>
                  <w:pPr>
                    <w:jc w:val="center"/>
                    <w:rPr>
                      <w:rFonts w:hint="eastAsia" w:ascii="Calibri" w:hAnsi="Calibri" w:eastAsia="宋体" w:cs="Times New Roma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2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color w:val="000000"/>
                      <w:kern w:val="0"/>
                      <w:sz w:val="21"/>
                      <w:szCs w:val="21"/>
                      <w:u w:val="none"/>
                      <w:lang w:val="en-US" w:eastAsia="zh-CN" w:bidi="ar"/>
                    </w:rPr>
                    <w:t>41</w:t>
                  </w:r>
                </w:p>
              </w:tc>
              <w:tc>
                <w:tcPr>
                  <w:tcW w:w="1147"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113.195964</w:t>
                  </w:r>
                </w:p>
              </w:tc>
              <w:tc>
                <w:tcPr>
                  <w:tcW w:w="635"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33.574587</w:t>
                  </w:r>
                </w:p>
              </w:tc>
              <w:tc>
                <w:tcPr>
                  <w:tcW w:w="635" w:type="pct"/>
                  <w:tcBorders>
                    <w:tl2br w:val="nil"/>
                    <w:tr2bl w:val="nil"/>
                  </w:tcBorders>
                  <w:vAlign w:val="center"/>
                </w:tcPr>
                <w:p>
                  <w:pPr>
                    <w:jc w:val="center"/>
                    <w:rPr>
                      <w:rFonts w:hint="eastAsia" w:ascii="Times New Roman" w:hAnsi="Times New Roman" w:eastAsia="宋体" w:cs="Times New Roman"/>
                      <w:kern w:val="2"/>
                      <w:sz w:val="21"/>
                      <w:szCs w:val="21"/>
                      <w:highlight w:val="none"/>
                      <w:lang w:val="en-US" w:eastAsia="zh-CN" w:bidi="ar-SA"/>
                    </w:rPr>
                  </w:pPr>
                  <w:r>
                    <w:rPr>
                      <w:rFonts w:hint="default" w:ascii="Times New Roman" w:hAnsi="Times New Roman" w:eastAsia="宋体"/>
                      <w:szCs w:val="21"/>
                      <w:highlight w:val="none"/>
                      <w:lang w:val="en-US" w:eastAsia="zh-CN"/>
                    </w:rPr>
                    <w:t>大麦沟</w:t>
                  </w:r>
                </w:p>
              </w:tc>
              <w:tc>
                <w:tcPr>
                  <w:tcW w:w="635" w:type="pct"/>
                  <w:tcBorders>
                    <w:tl2br w:val="nil"/>
                    <w:tr2bl w:val="nil"/>
                  </w:tcBorders>
                  <w:vAlign w:val="center"/>
                </w:tcPr>
                <w:p>
                  <w:pPr>
                    <w:keepNext w:val="0"/>
                    <w:keepLines w:val="0"/>
                    <w:widowControl/>
                    <w:suppressLineNumbers w:val="0"/>
                    <w:jc w:val="center"/>
                    <w:textAlignment w:val="center"/>
                    <w:rPr>
                      <w:rFonts w:hint="eastAsia" w:ascii="Times New Roman" w:hAnsi="Times New Roman" w:eastAsia="宋体" w:cs="Times New Roman"/>
                      <w:b w:val="0"/>
                      <w:bCs/>
                      <w:kern w:val="2"/>
                      <w:sz w:val="21"/>
                      <w:szCs w:val="21"/>
                      <w:highlight w:val="none"/>
                      <w:u w:val="none"/>
                      <w:lang w:val="en-US" w:eastAsia="zh-CN" w:bidi="ar-SA"/>
                    </w:rPr>
                  </w:pPr>
                  <w:r>
                    <w:rPr>
                      <w:rFonts w:hint="default" w:ascii="Times New Roman" w:hAnsi="Times New Roman" w:eastAsia="宋体" w:cs="Times New Roman"/>
                      <w:i w:val="0"/>
                      <w:color w:val="000000"/>
                      <w:kern w:val="0"/>
                      <w:sz w:val="21"/>
                      <w:szCs w:val="21"/>
                      <w:u w:val="none"/>
                      <w:lang w:val="en-US" w:eastAsia="zh-CN" w:bidi="ar"/>
                    </w:rPr>
                    <w:t>310</w:t>
                  </w:r>
                </w:p>
              </w:tc>
              <w:tc>
                <w:tcPr>
                  <w:tcW w:w="635" w:type="pct"/>
                  <w:vMerge w:val="continue"/>
                  <w:tcBorders>
                    <w:tl2br w:val="nil"/>
                    <w:tr2bl w:val="nil"/>
                  </w:tcBorders>
                  <w:vAlign w:val="center"/>
                </w:tcPr>
                <w:p>
                  <w:pPr>
                    <w:jc w:val="center"/>
                    <w:rPr>
                      <w:rFonts w:hint="eastAsia" w:ascii="Calibri" w:hAnsi="Calibri" w:eastAsia="宋体" w:cs="Times New Roman"/>
                    </w:rPr>
                  </w:pPr>
                </w:p>
              </w:tc>
              <w:tc>
                <w:tcPr>
                  <w:tcW w:w="688" w:type="pct"/>
                  <w:vMerge w:val="continue"/>
                  <w:tcBorders>
                    <w:tl2br w:val="nil"/>
                    <w:tr2bl w:val="nil"/>
                  </w:tcBorders>
                  <w:vAlign w:val="center"/>
                </w:tcPr>
                <w:p>
                  <w:pPr>
                    <w:jc w:val="center"/>
                    <w:rPr>
                      <w:rFonts w:hint="eastAsia" w:ascii="Calibri" w:hAnsi="Calibri" w:eastAsia="宋体" w:cs="Times New Roma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2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color w:val="000000"/>
                      <w:kern w:val="0"/>
                      <w:sz w:val="21"/>
                      <w:szCs w:val="21"/>
                      <w:u w:val="none"/>
                      <w:lang w:val="en-US" w:eastAsia="zh-CN" w:bidi="ar"/>
                    </w:rPr>
                    <w:t>42</w:t>
                  </w:r>
                </w:p>
              </w:tc>
              <w:tc>
                <w:tcPr>
                  <w:tcW w:w="1147"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113.213729</w:t>
                  </w:r>
                </w:p>
              </w:tc>
              <w:tc>
                <w:tcPr>
                  <w:tcW w:w="635"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33.569840</w:t>
                  </w:r>
                </w:p>
              </w:tc>
              <w:tc>
                <w:tcPr>
                  <w:tcW w:w="635" w:type="pct"/>
                  <w:tcBorders>
                    <w:tl2br w:val="nil"/>
                    <w:tr2bl w:val="nil"/>
                  </w:tcBorders>
                  <w:vAlign w:val="center"/>
                </w:tcPr>
                <w:p>
                  <w:pPr>
                    <w:jc w:val="center"/>
                    <w:rPr>
                      <w:rFonts w:hint="eastAsia" w:ascii="Times New Roman" w:hAnsi="Times New Roman" w:eastAsia="宋体" w:cs="Times New Roman"/>
                      <w:kern w:val="2"/>
                      <w:sz w:val="21"/>
                      <w:szCs w:val="21"/>
                      <w:highlight w:val="none"/>
                      <w:lang w:val="en-US" w:eastAsia="zh-CN" w:bidi="ar-SA"/>
                    </w:rPr>
                  </w:pPr>
                  <w:r>
                    <w:rPr>
                      <w:rFonts w:hint="default" w:ascii="Times New Roman" w:hAnsi="Times New Roman" w:eastAsia="宋体"/>
                      <w:szCs w:val="21"/>
                      <w:highlight w:val="none"/>
                      <w:lang w:val="en-US" w:eastAsia="zh-CN"/>
                    </w:rPr>
                    <w:t>小刘岭</w:t>
                  </w:r>
                </w:p>
              </w:tc>
              <w:tc>
                <w:tcPr>
                  <w:tcW w:w="635" w:type="pct"/>
                  <w:tcBorders>
                    <w:tl2br w:val="nil"/>
                    <w:tr2bl w:val="nil"/>
                  </w:tcBorders>
                  <w:vAlign w:val="center"/>
                </w:tcPr>
                <w:p>
                  <w:pPr>
                    <w:keepNext w:val="0"/>
                    <w:keepLines w:val="0"/>
                    <w:widowControl/>
                    <w:suppressLineNumbers w:val="0"/>
                    <w:jc w:val="center"/>
                    <w:textAlignment w:val="center"/>
                    <w:rPr>
                      <w:rFonts w:hint="eastAsia" w:ascii="Times New Roman" w:hAnsi="Times New Roman" w:eastAsia="宋体" w:cs="Times New Roman"/>
                      <w:b w:val="0"/>
                      <w:bCs/>
                      <w:kern w:val="2"/>
                      <w:sz w:val="21"/>
                      <w:szCs w:val="21"/>
                      <w:highlight w:val="none"/>
                      <w:u w:val="none"/>
                      <w:lang w:val="en-US" w:eastAsia="zh-CN" w:bidi="ar-SA"/>
                    </w:rPr>
                  </w:pPr>
                  <w:r>
                    <w:rPr>
                      <w:rFonts w:hint="default" w:ascii="Times New Roman" w:hAnsi="Times New Roman" w:eastAsia="宋体" w:cs="Times New Roman"/>
                      <w:i w:val="0"/>
                      <w:color w:val="000000"/>
                      <w:kern w:val="0"/>
                      <w:sz w:val="21"/>
                      <w:szCs w:val="21"/>
                      <w:u w:val="none"/>
                      <w:lang w:val="en-US" w:eastAsia="zh-CN" w:bidi="ar"/>
                    </w:rPr>
                    <w:t>182</w:t>
                  </w:r>
                </w:p>
              </w:tc>
              <w:tc>
                <w:tcPr>
                  <w:tcW w:w="635" w:type="pct"/>
                  <w:vMerge w:val="continue"/>
                  <w:tcBorders>
                    <w:tl2br w:val="nil"/>
                    <w:tr2bl w:val="nil"/>
                  </w:tcBorders>
                  <w:vAlign w:val="center"/>
                </w:tcPr>
                <w:p>
                  <w:pPr>
                    <w:jc w:val="center"/>
                    <w:rPr>
                      <w:rFonts w:hint="eastAsia" w:ascii="Calibri" w:hAnsi="Calibri" w:eastAsia="宋体" w:cs="Times New Roman"/>
                    </w:rPr>
                  </w:pPr>
                </w:p>
              </w:tc>
              <w:tc>
                <w:tcPr>
                  <w:tcW w:w="688" w:type="pct"/>
                  <w:vMerge w:val="continue"/>
                  <w:tcBorders>
                    <w:tl2br w:val="nil"/>
                    <w:tr2bl w:val="nil"/>
                  </w:tcBorders>
                  <w:vAlign w:val="center"/>
                </w:tcPr>
                <w:p>
                  <w:pPr>
                    <w:jc w:val="center"/>
                    <w:rPr>
                      <w:rFonts w:hint="eastAsia" w:ascii="Calibri" w:hAnsi="Calibri" w:eastAsia="宋体" w:cs="Times New Roma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2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color w:val="000000"/>
                      <w:kern w:val="0"/>
                      <w:sz w:val="21"/>
                      <w:szCs w:val="21"/>
                      <w:u w:val="none"/>
                      <w:lang w:val="en-US" w:eastAsia="zh-CN" w:bidi="ar"/>
                    </w:rPr>
                    <w:t>43</w:t>
                  </w:r>
                </w:p>
              </w:tc>
              <w:tc>
                <w:tcPr>
                  <w:tcW w:w="1147"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113.222274</w:t>
                  </w:r>
                </w:p>
              </w:tc>
              <w:tc>
                <w:tcPr>
                  <w:tcW w:w="635"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33.572039</w:t>
                  </w:r>
                </w:p>
              </w:tc>
              <w:tc>
                <w:tcPr>
                  <w:tcW w:w="635" w:type="pct"/>
                  <w:tcBorders>
                    <w:tl2br w:val="nil"/>
                    <w:tr2bl w:val="nil"/>
                  </w:tcBorders>
                  <w:vAlign w:val="center"/>
                </w:tcPr>
                <w:p>
                  <w:pPr>
                    <w:jc w:val="center"/>
                    <w:rPr>
                      <w:rFonts w:hint="eastAsia" w:ascii="Times New Roman" w:hAnsi="Times New Roman" w:eastAsia="宋体" w:cs="Times New Roman"/>
                      <w:kern w:val="2"/>
                      <w:sz w:val="21"/>
                      <w:szCs w:val="21"/>
                      <w:highlight w:val="none"/>
                      <w:lang w:val="en-US" w:eastAsia="zh-CN" w:bidi="ar-SA"/>
                    </w:rPr>
                  </w:pPr>
                  <w:r>
                    <w:rPr>
                      <w:rFonts w:hint="default" w:ascii="Times New Roman" w:hAnsi="Times New Roman" w:eastAsia="宋体"/>
                      <w:szCs w:val="21"/>
                      <w:highlight w:val="none"/>
                      <w:lang w:val="en-US" w:eastAsia="zh-CN"/>
                    </w:rPr>
                    <w:t>高庄</w:t>
                  </w:r>
                </w:p>
              </w:tc>
              <w:tc>
                <w:tcPr>
                  <w:tcW w:w="635" w:type="pct"/>
                  <w:tcBorders>
                    <w:tl2br w:val="nil"/>
                    <w:tr2bl w:val="nil"/>
                  </w:tcBorders>
                  <w:vAlign w:val="center"/>
                </w:tcPr>
                <w:p>
                  <w:pPr>
                    <w:keepNext w:val="0"/>
                    <w:keepLines w:val="0"/>
                    <w:widowControl/>
                    <w:suppressLineNumbers w:val="0"/>
                    <w:jc w:val="center"/>
                    <w:textAlignment w:val="center"/>
                    <w:rPr>
                      <w:rFonts w:hint="eastAsia" w:ascii="Times New Roman" w:hAnsi="Times New Roman" w:eastAsia="宋体" w:cs="Times New Roman"/>
                      <w:b w:val="0"/>
                      <w:bCs/>
                      <w:kern w:val="2"/>
                      <w:sz w:val="21"/>
                      <w:szCs w:val="21"/>
                      <w:highlight w:val="none"/>
                      <w:u w:val="none"/>
                      <w:lang w:val="en-US" w:eastAsia="zh-CN" w:bidi="ar-SA"/>
                    </w:rPr>
                  </w:pPr>
                  <w:r>
                    <w:rPr>
                      <w:rFonts w:hint="default" w:ascii="Times New Roman" w:hAnsi="Times New Roman" w:eastAsia="宋体" w:cs="Times New Roman"/>
                      <w:i w:val="0"/>
                      <w:color w:val="000000"/>
                      <w:kern w:val="0"/>
                      <w:sz w:val="21"/>
                      <w:szCs w:val="21"/>
                      <w:u w:val="none"/>
                      <w:lang w:val="en-US" w:eastAsia="zh-CN" w:bidi="ar"/>
                    </w:rPr>
                    <w:t>349</w:t>
                  </w:r>
                </w:p>
              </w:tc>
              <w:tc>
                <w:tcPr>
                  <w:tcW w:w="635" w:type="pct"/>
                  <w:vMerge w:val="continue"/>
                  <w:tcBorders>
                    <w:tl2br w:val="nil"/>
                    <w:tr2bl w:val="nil"/>
                  </w:tcBorders>
                  <w:vAlign w:val="center"/>
                </w:tcPr>
                <w:p>
                  <w:pPr>
                    <w:jc w:val="center"/>
                    <w:rPr>
                      <w:rFonts w:hint="eastAsia" w:ascii="Calibri" w:hAnsi="Calibri" w:eastAsia="宋体" w:cs="Times New Roman"/>
                    </w:rPr>
                  </w:pPr>
                </w:p>
              </w:tc>
              <w:tc>
                <w:tcPr>
                  <w:tcW w:w="688" w:type="pct"/>
                  <w:vMerge w:val="continue"/>
                  <w:tcBorders>
                    <w:tl2br w:val="nil"/>
                    <w:tr2bl w:val="nil"/>
                  </w:tcBorders>
                  <w:vAlign w:val="center"/>
                </w:tcPr>
                <w:p>
                  <w:pPr>
                    <w:jc w:val="center"/>
                    <w:rPr>
                      <w:rFonts w:hint="eastAsia" w:ascii="Calibri" w:hAnsi="Calibri" w:eastAsia="宋体" w:cs="Times New Roma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2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color w:val="000000"/>
                      <w:kern w:val="0"/>
                      <w:sz w:val="21"/>
                      <w:szCs w:val="21"/>
                      <w:u w:val="none"/>
                      <w:lang w:val="en-US" w:eastAsia="zh-CN" w:bidi="ar"/>
                    </w:rPr>
                    <w:t>44</w:t>
                  </w:r>
                </w:p>
              </w:tc>
              <w:tc>
                <w:tcPr>
                  <w:tcW w:w="1147"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113.220943</w:t>
                  </w:r>
                </w:p>
              </w:tc>
              <w:tc>
                <w:tcPr>
                  <w:tcW w:w="635"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33.459722</w:t>
                  </w:r>
                </w:p>
              </w:tc>
              <w:tc>
                <w:tcPr>
                  <w:tcW w:w="635" w:type="pct"/>
                  <w:tcBorders>
                    <w:tl2br w:val="nil"/>
                    <w:tr2bl w:val="nil"/>
                  </w:tcBorders>
                  <w:vAlign w:val="center"/>
                </w:tcPr>
                <w:p>
                  <w:pPr>
                    <w:jc w:val="center"/>
                    <w:rPr>
                      <w:rFonts w:hint="eastAsia" w:ascii="Times New Roman" w:hAnsi="Times New Roman" w:eastAsia="宋体" w:cs="Times New Roman"/>
                      <w:kern w:val="2"/>
                      <w:sz w:val="21"/>
                      <w:szCs w:val="21"/>
                      <w:highlight w:val="none"/>
                      <w:lang w:val="en-US" w:eastAsia="zh-CN" w:bidi="ar-SA"/>
                    </w:rPr>
                  </w:pPr>
                  <w:r>
                    <w:rPr>
                      <w:rFonts w:hint="default" w:ascii="Times New Roman" w:hAnsi="Times New Roman" w:eastAsia="宋体"/>
                      <w:szCs w:val="21"/>
                      <w:highlight w:val="none"/>
                      <w:lang w:val="en-US" w:eastAsia="zh-CN"/>
                    </w:rPr>
                    <w:t>崔洞</w:t>
                  </w:r>
                </w:p>
              </w:tc>
              <w:tc>
                <w:tcPr>
                  <w:tcW w:w="635" w:type="pct"/>
                  <w:tcBorders>
                    <w:tl2br w:val="nil"/>
                    <w:tr2bl w:val="nil"/>
                  </w:tcBorders>
                  <w:vAlign w:val="center"/>
                </w:tcPr>
                <w:p>
                  <w:pPr>
                    <w:keepNext w:val="0"/>
                    <w:keepLines w:val="0"/>
                    <w:widowControl/>
                    <w:suppressLineNumbers w:val="0"/>
                    <w:jc w:val="center"/>
                    <w:textAlignment w:val="center"/>
                    <w:rPr>
                      <w:rFonts w:hint="eastAsia" w:ascii="Times New Roman" w:hAnsi="Times New Roman" w:eastAsia="宋体" w:cs="Times New Roman"/>
                      <w:b w:val="0"/>
                      <w:bCs/>
                      <w:kern w:val="2"/>
                      <w:sz w:val="21"/>
                      <w:szCs w:val="21"/>
                      <w:highlight w:val="none"/>
                      <w:u w:val="none"/>
                      <w:lang w:val="en-US" w:eastAsia="zh-CN" w:bidi="ar-SA"/>
                    </w:rPr>
                  </w:pPr>
                  <w:r>
                    <w:rPr>
                      <w:rFonts w:hint="default" w:ascii="Times New Roman" w:hAnsi="Times New Roman" w:eastAsia="宋体" w:cs="Times New Roman"/>
                      <w:i w:val="0"/>
                      <w:color w:val="000000"/>
                      <w:kern w:val="0"/>
                      <w:sz w:val="21"/>
                      <w:szCs w:val="21"/>
                      <w:u w:val="none"/>
                      <w:lang w:val="en-US" w:eastAsia="zh-CN" w:bidi="ar"/>
                    </w:rPr>
                    <w:t>90</w:t>
                  </w:r>
                </w:p>
              </w:tc>
              <w:tc>
                <w:tcPr>
                  <w:tcW w:w="635" w:type="pct"/>
                  <w:vMerge w:val="continue"/>
                  <w:tcBorders>
                    <w:tl2br w:val="nil"/>
                    <w:tr2bl w:val="nil"/>
                  </w:tcBorders>
                  <w:vAlign w:val="center"/>
                </w:tcPr>
                <w:p>
                  <w:pPr>
                    <w:jc w:val="center"/>
                    <w:rPr>
                      <w:rFonts w:hint="eastAsia" w:ascii="Calibri" w:hAnsi="Calibri" w:eastAsia="宋体" w:cs="Times New Roman"/>
                    </w:rPr>
                  </w:pPr>
                </w:p>
              </w:tc>
              <w:tc>
                <w:tcPr>
                  <w:tcW w:w="688" w:type="pct"/>
                  <w:vMerge w:val="continue"/>
                  <w:tcBorders>
                    <w:tl2br w:val="nil"/>
                    <w:tr2bl w:val="nil"/>
                  </w:tcBorders>
                  <w:vAlign w:val="center"/>
                </w:tcPr>
                <w:p>
                  <w:pPr>
                    <w:jc w:val="center"/>
                    <w:rPr>
                      <w:rFonts w:hint="eastAsia" w:ascii="Calibri" w:hAnsi="Calibri" w:eastAsia="宋体" w:cs="Times New Roma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2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color w:val="000000"/>
                      <w:kern w:val="0"/>
                      <w:sz w:val="21"/>
                      <w:szCs w:val="21"/>
                      <w:u w:val="none"/>
                      <w:lang w:val="en-US" w:eastAsia="zh-CN" w:bidi="ar"/>
                    </w:rPr>
                    <w:t>45</w:t>
                  </w:r>
                </w:p>
              </w:tc>
              <w:tc>
                <w:tcPr>
                  <w:tcW w:w="1147"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113.226314</w:t>
                  </w:r>
                </w:p>
              </w:tc>
              <w:tc>
                <w:tcPr>
                  <w:tcW w:w="635"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33.456270</w:t>
                  </w:r>
                </w:p>
              </w:tc>
              <w:tc>
                <w:tcPr>
                  <w:tcW w:w="635" w:type="pct"/>
                  <w:tcBorders>
                    <w:tl2br w:val="nil"/>
                    <w:tr2bl w:val="nil"/>
                  </w:tcBorders>
                  <w:vAlign w:val="center"/>
                </w:tcPr>
                <w:p>
                  <w:pPr>
                    <w:jc w:val="center"/>
                    <w:rPr>
                      <w:rFonts w:hint="eastAsia" w:ascii="Times New Roman" w:hAnsi="Times New Roman" w:eastAsia="宋体" w:cs="Times New Roman"/>
                      <w:kern w:val="2"/>
                      <w:sz w:val="21"/>
                      <w:szCs w:val="21"/>
                      <w:highlight w:val="none"/>
                      <w:lang w:val="en-US" w:eastAsia="zh-CN" w:bidi="ar-SA"/>
                    </w:rPr>
                  </w:pPr>
                  <w:r>
                    <w:rPr>
                      <w:rFonts w:hint="default" w:ascii="Times New Roman" w:hAnsi="Times New Roman" w:eastAsia="宋体"/>
                      <w:szCs w:val="21"/>
                      <w:highlight w:val="none"/>
                      <w:lang w:val="en-US" w:eastAsia="zh-CN"/>
                    </w:rPr>
                    <w:t>小冲</w:t>
                  </w:r>
                </w:p>
              </w:tc>
              <w:tc>
                <w:tcPr>
                  <w:tcW w:w="635" w:type="pct"/>
                  <w:tcBorders>
                    <w:tl2br w:val="nil"/>
                    <w:tr2bl w:val="nil"/>
                  </w:tcBorders>
                  <w:vAlign w:val="center"/>
                </w:tcPr>
                <w:p>
                  <w:pPr>
                    <w:keepNext w:val="0"/>
                    <w:keepLines w:val="0"/>
                    <w:widowControl/>
                    <w:suppressLineNumbers w:val="0"/>
                    <w:jc w:val="center"/>
                    <w:textAlignment w:val="center"/>
                    <w:rPr>
                      <w:rFonts w:hint="eastAsia" w:ascii="Times New Roman" w:hAnsi="Times New Roman" w:eastAsia="宋体" w:cs="Times New Roman"/>
                      <w:b w:val="0"/>
                      <w:bCs/>
                      <w:kern w:val="2"/>
                      <w:sz w:val="21"/>
                      <w:szCs w:val="21"/>
                      <w:highlight w:val="none"/>
                      <w:u w:val="none"/>
                      <w:lang w:val="en-US" w:eastAsia="zh-CN" w:bidi="ar-SA"/>
                    </w:rPr>
                  </w:pPr>
                  <w:r>
                    <w:rPr>
                      <w:rFonts w:hint="default" w:ascii="Times New Roman" w:hAnsi="Times New Roman" w:eastAsia="宋体" w:cs="Times New Roman"/>
                      <w:i w:val="0"/>
                      <w:color w:val="000000"/>
                      <w:kern w:val="0"/>
                      <w:sz w:val="21"/>
                      <w:szCs w:val="21"/>
                      <w:u w:val="none"/>
                      <w:lang w:val="en-US" w:eastAsia="zh-CN" w:bidi="ar"/>
                    </w:rPr>
                    <w:t>138</w:t>
                  </w:r>
                </w:p>
              </w:tc>
              <w:tc>
                <w:tcPr>
                  <w:tcW w:w="635" w:type="pct"/>
                  <w:vMerge w:val="continue"/>
                  <w:tcBorders>
                    <w:tl2br w:val="nil"/>
                    <w:tr2bl w:val="nil"/>
                  </w:tcBorders>
                  <w:vAlign w:val="center"/>
                </w:tcPr>
                <w:p>
                  <w:pPr>
                    <w:jc w:val="center"/>
                    <w:rPr>
                      <w:rFonts w:hint="eastAsia" w:ascii="Calibri" w:hAnsi="Calibri" w:eastAsia="宋体" w:cs="Times New Roman"/>
                    </w:rPr>
                  </w:pPr>
                </w:p>
              </w:tc>
              <w:tc>
                <w:tcPr>
                  <w:tcW w:w="688" w:type="pct"/>
                  <w:vMerge w:val="continue"/>
                  <w:tcBorders>
                    <w:tl2br w:val="nil"/>
                    <w:tr2bl w:val="nil"/>
                  </w:tcBorders>
                  <w:vAlign w:val="center"/>
                </w:tcPr>
                <w:p>
                  <w:pPr>
                    <w:jc w:val="center"/>
                    <w:rPr>
                      <w:rFonts w:hint="eastAsia" w:ascii="Calibri" w:hAnsi="Calibri" w:eastAsia="宋体" w:cs="Times New Roma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2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color w:val="000000"/>
                      <w:kern w:val="0"/>
                      <w:sz w:val="21"/>
                      <w:szCs w:val="21"/>
                      <w:u w:val="none"/>
                      <w:lang w:val="en-US" w:eastAsia="zh-CN" w:bidi="ar"/>
                    </w:rPr>
                    <w:t>46</w:t>
                  </w:r>
                </w:p>
              </w:tc>
              <w:tc>
                <w:tcPr>
                  <w:tcW w:w="1147"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113.233287</w:t>
                  </w:r>
                </w:p>
              </w:tc>
              <w:tc>
                <w:tcPr>
                  <w:tcW w:w="635"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33.454911</w:t>
                  </w:r>
                </w:p>
              </w:tc>
              <w:tc>
                <w:tcPr>
                  <w:tcW w:w="635" w:type="pct"/>
                  <w:tcBorders>
                    <w:tl2br w:val="nil"/>
                    <w:tr2bl w:val="nil"/>
                  </w:tcBorders>
                  <w:vAlign w:val="center"/>
                </w:tcPr>
                <w:p>
                  <w:pPr>
                    <w:jc w:val="center"/>
                    <w:rPr>
                      <w:rFonts w:hint="eastAsia" w:ascii="Times New Roman" w:hAnsi="Times New Roman" w:eastAsia="宋体" w:cs="Times New Roman"/>
                      <w:kern w:val="2"/>
                      <w:sz w:val="21"/>
                      <w:szCs w:val="21"/>
                      <w:highlight w:val="none"/>
                      <w:lang w:val="en-US" w:eastAsia="zh-CN" w:bidi="ar-SA"/>
                    </w:rPr>
                  </w:pPr>
                  <w:r>
                    <w:rPr>
                      <w:rFonts w:hint="default" w:ascii="Times New Roman" w:hAnsi="Times New Roman" w:eastAsia="宋体"/>
                      <w:szCs w:val="21"/>
                      <w:highlight w:val="none"/>
                      <w:lang w:val="en-US" w:eastAsia="zh-CN"/>
                    </w:rPr>
                    <w:t>罗冲村</w:t>
                  </w:r>
                </w:p>
              </w:tc>
              <w:tc>
                <w:tcPr>
                  <w:tcW w:w="635" w:type="pct"/>
                  <w:tcBorders>
                    <w:tl2br w:val="nil"/>
                    <w:tr2bl w:val="nil"/>
                  </w:tcBorders>
                  <w:vAlign w:val="center"/>
                </w:tcPr>
                <w:p>
                  <w:pPr>
                    <w:keepNext w:val="0"/>
                    <w:keepLines w:val="0"/>
                    <w:widowControl/>
                    <w:suppressLineNumbers w:val="0"/>
                    <w:jc w:val="center"/>
                    <w:textAlignment w:val="center"/>
                    <w:rPr>
                      <w:rFonts w:hint="eastAsia" w:ascii="Times New Roman" w:hAnsi="Times New Roman" w:eastAsia="宋体" w:cs="Times New Roman"/>
                      <w:b w:val="0"/>
                      <w:bCs/>
                      <w:kern w:val="2"/>
                      <w:sz w:val="21"/>
                      <w:szCs w:val="21"/>
                      <w:highlight w:val="none"/>
                      <w:u w:val="none"/>
                      <w:lang w:val="en-US" w:eastAsia="zh-CN" w:bidi="ar-SA"/>
                    </w:rPr>
                  </w:pPr>
                  <w:r>
                    <w:rPr>
                      <w:rFonts w:hint="default" w:ascii="Times New Roman" w:hAnsi="Times New Roman" w:eastAsia="宋体" w:cs="Times New Roman"/>
                      <w:i w:val="0"/>
                      <w:color w:val="000000"/>
                      <w:kern w:val="0"/>
                      <w:sz w:val="21"/>
                      <w:szCs w:val="21"/>
                      <w:u w:val="none"/>
                      <w:lang w:val="en-US" w:eastAsia="zh-CN" w:bidi="ar"/>
                    </w:rPr>
                    <w:t>474</w:t>
                  </w:r>
                </w:p>
              </w:tc>
              <w:tc>
                <w:tcPr>
                  <w:tcW w:w="635" w:type="pct"/>
                  <w:vMerge w:val="continue"/>
                  <w:tcBorders>
                    <w:tl2br w:val="nil"/>
                    <w:tr2bl w:val="nil"/>
                  </w:tcBorders>
                  <w:vAlign w:val="center"/>
                </w:tcPr>
                <w:p>
                  <w:pPr>
                    <w:jc w:val="center"/>
                    <w:rPr>
                      <w:rFonts w:hint="eastAsia" w:ascii="Calibri" w:hAnsi="Calibri" w:eastAsia="宋体" w:cs="Times New Roman"/>
                    </w:rPr>
                  </w:pPr>
                </w:p>
              </w:tc>
              <w:tc>
                <w:tcPr>
                  <w:tcW w:w="688" w:type="pct"/>
                  <w:vMerge w:val="continue"/>
                  <w:tcBorders>
                    <w:tl2br w:val="nil"/>
                    <w:tr2bl w:val="nil"/>
                  </w:tcBorders>
                  <w:vAlign w:val="center"/>
                </w:tcPr>
                <w:p>
                  <w:pPr>
                    <w:jc w:val="center"/>
                    <w:rPr>
                      <w:rFonts w:hint="eastAsia" w:ascii="Calibri" w:hAnsi="Calibri" w:eastAsia="宋体" w:cs="Times New Roma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2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color w:val="000000"/>
                      <w:kern w:val="0"/>
                      <w:sz w:val="21"/>
                      <w:szCs w:val="21"/>
                      <w:u w:val="none"/>
                      <w:lang w:val="en-US" w:eastAsia="zh-CN" w:bidi="ar"/>
                    </w:rPr>
                    <w:t>47</w:t>
                  </w:r>
                </w:p>
              </w:tc>
              <w:tc>
                <w:tcPr>
                  <w:tcW w:w="1147"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 xml:space="preserve"> 113.362341</w:t>
                  </w:r>
                </w:p>
              </w:tc>
              <w:tc>
                <w:tcPr>
                  <w:tcW w:w="635"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33.712971</w:t>
                  </w:r>
                </w:p>
              </w:tc>
              <w:tc>
                <w:tcPr>
                  <w:tcW w:w="635" w:type="pct"/>
                  <w:tcBorders>
                    <w:tl2br w:val="nil"/>
                    <w:tr2bl w:val="nil"/>
                  </w:tcBorders>
                  <w:vAlign w:val="center"/>
                </w:tcPr>
                <w:p>
                  <w:pPr>
                    <w:jc w:val="center"/>
                    <w:rPr>
                      <w:rFonts w:hint="eastAsia" w:ascii="Times New Roman" w:hAnsi="Times New Roman" w:eastAsia="宋体" w:cs="Times New Roman"/>
                      <w:kern w:val="2"/>
                      <w:sz w:val="21"/>
                      <w:szCs w:val="21"/>
                      <w:highlight w:val="none"/>
                      <w:lang w:val="en-US" w:eastAsia="zh-CN" w:bidi="ar-SA"/>
                    </w:rPr>
                  </w:pPr>
                  <w:r>
                    <w:rPr>
                      <w:rFonts w:hint="default" w:ascii="Times New Roman" w:hAnsi="Times New Roman" w:eastAsia="宋体"/>
                      <w:szCs w:val="21"/>
                      <w:highlight w:val="none"/>
                      <w:lang w:val="en-US" w:eastAsia="zh-CN"/>
                    </w:rPr>
                    <w:t>柳沟村</w:t>
                  </w:r>
                </w:p>
              </w:tc>
              <w:tc>
                <w:tcPr>
                  <w:tcW w:w="635" w:type="pct"/>
                  <w:tcBorders>
                    <w:tl2br w:val="nil"/>
                    <w:tr2bl w:val="nil"/>
                  </w:tcBorders>
                  <w:vAlign w:val="center"/>
                </w:tcPr>
                <w:p>
                  <w:pPr>
                    <w:keepNext w:val="0"/>
                    <w:keepLines w:val="0"/>
                    <w:widowControl/>
                    <w:suppressLineNumbers w:val="0"/>
                    <w:jc w:val="center"/>
                    <w:textAlignment w:val="center"/>
                    <w:rPr>
                      <w:rFonts w:hint="eastAsia" w:ascii="Times New Roman" w:hAnsi="Times New Roman" w:eastAsia="宋体" w:cs="Times New Roman"/>
                      <w:b w:val="0"/>
                      <w:bCs/>
                      <w:kern w:val="2"/>
                      <w:sz w:val="21"/>
                      <w:szCs w:val="21"/>
                      <w:highlight w:val="none"/>
                      <w:u w:val="none"/>
                      <w:lang w:val="en-US" w:eastAsia="zh-CN" w:bidi="ar-SA"/>
                    </w:rPr>
                  </w:pPr>
                  <w:r>
                    <w:rPr>
                      <w:rFonts w:hint="default" w:ascii="Times New Roman" w:hAnsi="Times New Roman" w:eastAsia="宋体" w:cs="Times New Roman"/>
                      <w:i w:val="0"/>
                      <w:color w:val="000000"/>
                      <w:kern w:val="0"/>
                      <w:sz w:val="21"/>
                      <w:szCs w:val="21"/>
                      <w:u w:val="none"/>
                      <w:lang w:val="en-US" w:eastAsia="zh-CN" w:bidi="ar"/>
                    </w:rPr>
                    <w:t>86</w:t>
                  </w:r>
                </w:p>
              </w:tc>
              <w:tc>
                <w:tcPr>
                  <w:tcW w:w="635" w:type="pct"/>
                  <w:vMerge w:val="continue"/>
                  <w:tcBorders>
                    <w:tl2br w:val="nil"/>
                    <w:tr2bl w:val="nil"/>
                  </w:tcBorders>
                  <w:vAlign w:val="center"/>
                </w:tcPr>
                <w:p>
                  <w:pPr>
                    <w:jc w:val="center"/>
                    <w:rPr>
                      <w:rFonts w:hint="eastAsia" w:ascii="Calibri" w:hAnsi="Calibri" w:eastAsia="宋体" w:cs="Times New Roman"/>
                    </w:rPr>
                  </w:pPr>
                </w:p>
              </w:tc>
              <w:tc>
                <w:tcPr>
                  <w:tcW w:w="688" w:type="pct"/>
                  <w:vMerge w:val="continue"/>
                  <w:tcBorders>
                    <w:tl2br w:val="nil"/>
                    <w:tr2bl w:val="nil"/>
                  </w:tcBorders>
                  <w:vAlign w:val="center"/>
                </w:tcPr>
                <w:p>
                  <w:pPr>
                    <w:jc w:val="center"/>
                    <w:rPr>
                      <w:rFonts w:hint="eastAsia" w:ascii="Calibri" w:hAnsi="Calibri" w:eastAsia="宋体" w:cs="Times New Roma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2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color w:val="000000"/>
                      <w:kern w:val="0"/>
                      <w:sz w:val="21"/>
                      <w:szCs w:val="21"/>
                      <w:u w:val="none"/>
                      <w:lang w:val="en-US" w:eastAsia="zh-CN" w:bidi="ar"/>
                    </w:rPr>
                    <w:t>48</w:t>
                  </w:r>
                </w:p>
              </w:tc>
              <w:tc>
                <w:tcPr>
                  <w:tcW w:w="1147"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 xml:space="preserve"> 113.368649</w:t>
                  </w:r>
                </w:p>
              </w:tc>
              <w:tc>
                <w:tcPr>
                  <w:tcW w:w="635"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33.705366</w:t>
                  </w:r>
                </w:p>
              </w:tc>
              <w:tc>
                <w:tcPr>
                  <w:tcW w:w="635" w:type="pct"/>
                  <w:tcBorders>
                    <w:tl2br w:val="nil"/>
                    <w:tr2bl w:val="nil"/>
                  </w:tcBorders>
                  <w:vAlign w:val="center"/>
                </w:tcPr>
                <w:p>
                  <w:pPr>
                    <w:jc w:val="center"/>
                    <w:rPr>
                      <w:rFonts w:hint="eastAsia" w:ascii="Times New Roman" w:hAnsi="Times New Roman" w:eastAsia="宋体" w:cs="Times New Roman"/>
                      <w:kern w:val="2"/>
                      <w:sz w:val="21"/>
                      <w:szCs w:val="21"/>
                      <w:highlight w:val="none"/>
                      <w:lang w:val="en-US" w:eastAsia="zh-CN" w:bidi="ar-SA"/>
                    </w:rPr>
                  </w:pPr>
                  <w:r>
                    <w:rPr>
                      <w:rFonts w:hint="default" w:ascii="Times New Roman" w:hAnsi="Times New Roman" w:eastAsia="宋体"/>
                      <w:szCs w:val="21"/>
                      <w:highlight w:val="none"/>
                      <w:lang w:val="en-US" w:eastAsia="zh-CN"/>
                    </w:rPr>
                    <w:t>北杨庄</w:t>
                  </w:r>
                </w:p>
              </w:tc>
              <w:tc>
                <w:tcPr>
                  <w:tcW w:w="635" w:type="pct"/>
                  <w:tcBorders>
                    <w:tl2br w:val="nil"/>
                    <w:tr2bl w:val="nil"/>
                  </w:tcBorders>
                  <w:vAlign w:val="center"/>
                </w:tcPr>
                <w:p>
                  <w:pPr>
                    <w:keepNext w:val="0"/>
                    <w:keepLines w:val="0"/>
                    <w:widowControl/>
                    <w:suppressLineNumbers w:val="0"/>
                    <w:jc w:val="center"/>
                    <w:textAlignment w:val="center"/>
                    <w:rPr>
                      <w:rFonts w:hint="eastAsia" w:ascii="Times New Roman" w:hAnsi="Times New Roman" w:eastAsia="宋体" w:cs="Times New Roman"/>
                      <w:b w:val="0"/>
                      <w:bCs/>
                      <w:kern w:val="2"/>
                      <w:sz w:val="21"/>
                      <w:szCs w:val="21"/>
                      <w:highlight w:val="none"/>
                      <w:u w:val="none"/>
                      <w:lang w:val="en-US" w:eastAsia="zh-CN" w:bidi="ar-SA"/>
                    </w:rPr>
                  </w:pPr>
                  <w:r>
                    <w:rPr>
                      <w:rFonts w:hint="default" w:ascii="Times New Roman" w:hAnsi="Times New Roman" w:eastAsia="宋体" w:cs="Times New Roman"/>
                      <w:i w:val="0"/>
                      <w:color w:val="000000"/>
                      <w:kern w:val="0"/>
                      <w:sz w:val="21"/>
                      <w:szCs w:val="21"/>
                      <w:u w:val="none"/>
                      <w:lang w:val="en-US" w:eastAsia="zh-CN" w:bidi="ar"/>
                    </w:rPr>
                    <w:t>74</w:t>
                  </w:r>
                </w:p>
              </w:tc>
              <w:tc>
                <w:tcPr>
                  <w:tcW w:w="635" w:type="pct"/>
                  <w:vMerge w:val="continue"/>
                  <w:tcBorders>
                    <w:tl2br w:val="nil"/>
                    <w:tr2bl w:val="nil"/>
                  </w:tcBorders>
                  <w:vAlign w:val="center"/>
                </w:tcPr>
                <w:p>
                  <w:pPr>
                    <w:jc w:val="center"/>
                    <w:rPr>
                      <w:rFonts w:hint="eastAsia" w:ascii="Calibri" w:hAnsi="Calibri" w:eastAsia="宋体" w:cs="Times New Roman"/>
                    </w:rPr>
                  </w:pPr>
                </w:p>
              </w:tc>
              <w:tc>
                <w:tcPr>
                  <w:tcW w:w="688" w:type="pct"/>
                  <w:vMerge w:val="continue"/>
                  <w:tcBorders>
                    <w:tl2br w:val="nil"/>
                    <w:tr2bl w:val="nil"/>
                  </w:tcBorders>
                  <w:vAlign w:val="center"/>
                </w:tcPr>
                <w:p>
                  <w:pPr>
                    <w:jc w:val="center"/>
                    <w:rPr>
                      <w:rFonts w:hint="eastAsia" w:ascii="Calibri" w:hAnsi="Calibri" w:eastAsia="宋体" w:cs="Times New Roma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2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color w:val="000000"/>
                      <w:kern w:val="0"/>
                      <w:sz w:val="21"/>
                      <w:szCs w:val="21"/>
                      <w:u w:val="none"/>
                      <w:lang w:val="en-US" w:eastAsia="zh-CN" w:bidi="ar"/>
                    </w:rPr>
                    <w:t>49</w:t>
                  </w:r>
                </w:p>
              </w:tc>
              <w:tc>
                <w:tcPr>
                  <w:tcW w:w="1147"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113.377789</w:t>
                  </w:r>
                </w:p>
              </w:tc>
              <w:tc>
                <w:tcPr>
                  <w:tcW w:w="635"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33.706632</w:t>
                  </w:r>
                </w:p>
              </w:tc>
              <w:tc>
                <w:tcPr>
                  <w:tcW w:w="635" w:type="pct"/>
                  <w:tcBorders>
                    <w:tl2br w:val="nil"/>
                    <w:tr2bl w:val="nil"/>
                  </w:tcBorders>
                  <w:vAlign w:val="center"/>
                </w:tcPr>
                <w:p>
                  <w:pPr>
                    <w:jc w:val="center"/>
                    <w:rPr>
                      <w:rFonts w:hint="eastAsia" w:ascii="Times New Roman" w:hAnsi="Times New Roman" w:eastAsia="宋体" w:cs="Times New Roman"/>
                      <w:kern w:val="2"/>
                      <w:sz w:val="21"/>
                      <w:szCs w:val="21"/>
                      <w:highlight w:val="none"/>
                      <w:lang w:val="en-US" w:eastAsia="zh-CN" w:bidi="ar-SA"/>
                    </w:rPr>
                  </w:pPr>
                  <w:r>
                    <w:rPr>
                      <w:rFonts w:hint="default" w:ascii="Times New Roman" w:hAnsi="Times New Roman" w:eastAsia="宋体"/>
                      <w:szCs w:val="21"/>
                      <w:highlight w:val="none"/>
                      <w:lang w:val="en-US" w:eastAsia="zh-CN"/>
                    </w:rPr>
                    <w:t>李庄</w:t>
                  </w:r>
                </w:p>
              </w:tc>
              <w:tc>
                <w:tcPr>
                  <w:tcW w:w="635" w:type="pct"/>
                  <w:tcBorders>
                    <w:tl2br w:val="nil"/>
                    <w:tr2bl w:val="nil"/>
                  </w:tcBorders>
                  <w:vAlign w:val="center"/>
                </w:tcPr>
                <w:p>
                  <w:pPr>
                    <w:keepNext w:val="0"/>
                    <w:keepLines w:val="0"/>
                    <w:widowControl/>
                    <w:suppressLineNumbers w:val="0"/>
                    <w:jc w:val="center"/>
                    <w:textAlignment w:val="center"/>
                    <w:rPr>
                      <w:rFonts w:hint="eastAsia" w:ascii="Times New Roman" w:hAnsi="Times New Roman" w:eastAsia="宋体" w:cs="Times New Roman"/>
                      <w:b w:val="0"/>
                      <w:bCs/>
                      <w:kern w:val="2"/>
                      <w:sz w:val="21"/>
                      <w:szCs w:val="21"/>
                      <w:highlight w:val="none"/>
                      <w:u w:val="none"/>
                      <w:lang w:val="en-US" w:eastAsia="zh-CN" w:bidi="ar-SA"/>
                    </w:rPr>
                  </w:pPr>
                  <w:r>
                    <w:rPr>
                      <w:rFonts w:hint="default" w:ascii="Times New Roman" w:hAnsi="Times New Roman" w:eastAsia="宋体" w:cs="Times New Roman"/>
                      <w:i w:val="0"/>
                      <w:color w:val="000000"/>
                      <w:kern w:val="0"/>
                      <w:sz w:val="21"/>
                      <w:szCs w:val="21"/>
                      <w:u w:val="none"/>
                      <w:lang w:val="en-US" w:eastAsia="zh-CN" w:bidi="ar"/>
                    </w:rPr>
                    <w:t>131</w:t>
                  </w:r>
                </w:p>
              </w:tc>
              <w:tc>
                <w:tcPr>
                  <w:tcW w:w="635" w:type="pct"/>
                  <w:vMerge w:val="continue"/>
                  <w:tcBorders>
                    <w:tl2br w:val="nil"/>
                    <w:tr2bl w:val="nil"/>
                  </w:tcBorders>
                  <w:vAlign w:val="center"/>
                </w:tcPr>
                <w:p>
                  <w:pPr>
                    <w:jc w:val="center"/>
                    <w:rPr>
                      <w:rFonts w:hint="eastAsia" w:ascii="Calibri" w:hAnsi="Calibri" w:eastAsia="宋体" w:cs="Times New Roman"/>
                    </w:rPr>
                  </w:pPr>
                </w:p>
              </w:tc>
              <w:tc>
                <w:tcPr>
                  <w:tcW w:w="688" w:type="pct"/>
                  <w:vMerge w:val="continue"/>
                  <w:tcBorders>
                    <w:tl2br w:val="nil"/>
                    <w:tr2bl w:val="nil"/>
                  </w:tcBorders>
                  <w:vAlign w:val="center"/>
                </w:tcPr>
                <w:p>
                  <w:pPr>
                    <w:jc w:val="center"/>
                    <w:rPr>
                      <w:rFonts w:hint="eastAsia" w:ascii="Calibri" w:hAnsi="Calibri" w:eastAsia="宋体" w:cs="Times New Roma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2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color w:val="000000"/>
                      <w:kern w:val="0"/>
                      <w:sz w:val="21"/>
                      <w:szCs w:val="21"/>
                      <w:u w:val="none"/>
                      <w:lang w:val="en-US" w:eastAsia="zh-CN" w:bidi="ar"/>
                    </w:rPr>
                    <w:t>50</w:t>
                  </w:r>
                </w:p>
              </w:tc>
              <w:tc>
                <w:tcPr>
                  <w:tcW w:w="1147"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113.254172</w:t>
                  </w:r>
                </w:p>
              </w:tc>
              <w:tc>
                <w:tcPr>
                  <w:tcW w:w="635"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33.449484</w:t>
                  </w:r>
                </w:p>
              </w:tc>
              <w:tc>
                <w:tcPr>
                  <w:tcW w:w="635" w:type="pct"/>
                  <w:tcBorders>
                    <w:tl2br w:val="nil"/>
                    <w:tr2bl w:val="nil"/>
                  </w:tcBorders>
                  <w:vAlign w:val="center"/>
                </w:tcPr>
                <w:p>
                  <w:pPr>
                    <w:jc w:val="center"/>
                    <w:rPr>
                      <w:rFonts w:hint="eastAsia" w:ascii="Times New Roman" w:hAnsi="Times New Roman" w:eastAsia="宋体" w:cs="Times New Roman"/>
                      <w:kern w:val="2"/>
                      <w:sz w:val="21"/>
                      <w:szCs w:val="21"/>
                      <w:highlight w:val="none"/>
                      <w:lang w:val="en-US" w:eastAsia="zh-CN" w:bidi="ar-SA"/>
                    </w:rPr>
                  </w:pPr>
                  <w:r>
                    <w:rPr>
                      <w:rFonts w:hint="default" w:ascii="Times New Roman" w:hAnsi="Times New Roman" w:eastAsia="宋体"/>
                      <w:szCs w:val="21"/>
                      <w:highlight w:val="none"/>
                      <w:lang w:val="en-US" w:eastAsia="zh-CN"/>
                    </w:rPr>
                    <w:t>北张庄</w:t>
                  </w:r>
                </w:p>
              </w:tc>
              <w:tc>
                <w:tcPr>
                  <w:tcW w:w="635" w:type="pct"/>
                  <w:tcBorders>
                    <w:tl2br w:val="nil"/>
                    <w:tr2bl w:val="nil"/>
                  </w:tcBorders>
                  <w:vAlign w:val="center"/>
                </w:tcPr>
                <w:p>
                  <w:pPr>
                    <w:keepNext w:val="0"/>
                    <w:keepLines w:val="0"/>
                    <w:widowControl/>
                    <w:suppressLineNumbers w:val="0"/>
                    <w:jc w:val="center"/>
                    <w:textAlignment w:val="center"/>
                    <w:rPr>
                      <w:rFonts w:hint="eastAsia" w:ascii="Times New Roman" w:hAnsi="Times New Roman" w:eastAsia="宋体" w:cs="Times New Roman"/>
                      <w:b w:val="0"/>
                      <w:bCs/>
                      <w:kern w:val="2"/>
                      <w:sz w:val="21"/>
                      <w:szCs w:val="21"/>
                      <w:highlight w:val="none"/>
                      <w:u w:val="none"/>
                      <w:lang w:val="en-US" w:eastAsia="zh-CN" w:bidi="ar-SA"/>
                    </w:rPr>
                  </w:pPr>
                  <w:r>
                    <w:rPr>
                      <w:rFonts w:hint="default" w:ascii="Times New Roman" w:hAnsi="Times New Roman" w:eastAsia="宋体" w:cs="Times New Roman"/>
                      <w:i w:val="0"/>
                      <w:color w:val="000000"/>
                      <w:kern w:val="0"/>
                      <w:sz w:val="21"/>
                      <w:szCs w:val="21"/>
                      <w:u w:val="none"/>
                      <w:lang w:val="en-US" w:eastAsia="zh-CN" w:bidi="ar"/>
                    </w:rPr>
                    <w:t>42</w:t>
                  </w:r>
                </w:p>
              </w:tc>
              <w:tc>
                <w:tcPr>
                  <w:tcW w:w="635" w:type="pct"/>
                  <w:vMerge w:val="continue"/>
                  <w:tcBorders>
                    <w:tl2br w:val="nil"/>
                    <w:tr2bl w:val="nil"/>
                  </w:tcBorders>
                  <w:vAlign w:val="center"/>
                </w:tcPr>
                <w:p>
                  <w:pPr>
                    <w:jc w:val="center"/>
                    <w:rPr>
                      <w:rFonts w:hint="eastAsia" w:ascii="Calibri" w:hAnsi="Calibri" w:eastAsia="宋体" w:cs="Times New Roman"/>
                    </w:rPr>
                  </w:pPr>
                </w:p>
              </w:tc>
              <w:tc>
                <w:tcPr>
                  <w:tcW w:w="688" w:type="pct"/>
                  <w:vMerge w:val="continue"/>
                  <w:tcBorders>
                    <w:tl2br w:val="nil"/>
                    <w:tr2bl w:val="nil"/>
                  </w:tcBorders>
                  <w:vAlign w:val="center"/>
                </w:tcPr>
                <w:p>
                  <w:pPr>
                    <w:jc w:val="center"/>
                    <w:rPr>
                      <w:rFonts w:hint="eastAsia" w:ascii="Calibri" w:hAnsi="Calibri" w:eastAsia="宋体" w:cs="Times New Roma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2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color w:val="000000"/>
                      <w:kern w:val="0"/>
                      <w:sz w:val="21"/>
                      <w:szCs w:val="21"/>
                      <w:u w:val="none"/>
                      <w:lang w:val="en-US" w:eastAsia="zh-CN" w:bidi="ar"/>
                    </w:rPr>
                    <w:t>51</w:t>
                  </w:r>
                </w:p>
              </w:tc>
              <w:tc>
                <w:tcPr>
                  <w:tcW w:w="1147"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113.256426</w:t>
                  </w:r>
                </w:p>
              </w:tc>
              <w:tc>
                <w:tcPr>
                  <w:tcW w:w="635"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33.442268</w:t>
                  </w:r>
                </w:p>
              </w:tc>
              <w:tc>
                <w:tcPr>
                  <w:tcW w:w="635" w:type="pct"/>
                  <w:tcBorders>
                    <w:tl2br w:val="nil"/>
                    <w:tr2bl w:val="nil"/>
                  </w:tcBorders>
                  <w:vAlign w:val="center"/>
                </w:tcPr>
                <w:p>
                  <w:pPr>
                    <w:jc w:val="center"/>
                    <w:rPr>
                      <w:rFonts w:hint="eastAsia" w:ascii="Times New Roman" w:hAnsi="Times New Roman" w:eastAsia="宋体" w:cs="Times New Roman"/>
                      <w:kern w:val="2"/>
                      <w:sz w:val="21"/>
                      <w:szCs w:val="21"/>
                      <w:highlight w:val="none"/>
                      <w:lang w:val="en-US" w:eastAsia="zh-CN" w:bidi="ar-SA"/>
                    </w:rPr>
                  </w:pPr>
                  <w:r>
                    <w:rPr>
                      <w:rFonts w:hint="default" w:ascii="Times New Roman" w:hAnsi="Times New Roman" w:eastAsia="宋体"/>
                      <w:szCs w:val="21"/>
                      <w:highlight w:val="none"/>
                      <w:lang w:val="en-US" w:eastAsia="zh-CN"/>
                    </w:rPr>
                    <w:t>花山吴村</w:t>
                  </w:r>
                </w:p>
              </w:tc>
              <w:tc>
                <w:tcPr>
                  <w:tcW w:w="635" w:type="pct"/>
                  <w:tcBorders>
                    <w:tl2br w:val="nil"/>
                    <w:tr2bl w:val="nil"/>
                  </w:tcBorders>
                  <w:vAlign w:val="center"/>
                </w:tcPr>
                <w:p>
                  <w:pPr>
                    <w:keepNext w:val="0"/>
                    <w:keepLines w:val="0"/>
                    <w:widowControl/>
                    <w:suppressLineNumbers w:val="0"/>
                    <w:jc w:val="center"/>
                    <w:textAlignment w:val="center"/>
                    <w:rPr>
                      <w:rFonts w:hint="eastAsia" w:ascii="Times New Roman" w:hAnsi="Times New Roman" w:eastAsia="宋体" w:cs="Times New Roman"/>
                      <w:b w:val="0"/>
                      <w:bCs/>
                      <w:kern w:val="2"/>
                      <w:sz w:val="21"/>
                      <w:szCs w:val="21"/>
                      <w:highlight w:val="none"/>
                      <w:u w:val="none"/>
                      <w:lang w:val="en-US" w:eastAsia="zh-CN" w:bidi="ar-SA"/>
                    </w:rPr>
                  </w:pPr>
                  <w:r>
                    <w:rPr>
                      <w:rFonts w:hint="default" w:ascii="Times New Roman" w:hAnsi="Times New Roman" w:eastAsia="宋体" w:cs="Times New Roman"/>
                      <w:i w:val="0"/>
                      <w:color w:val="000000"/>
                      <w:kern w:val="0"/>
                      <w:sz w:val="21"/>
                      <w:szCs w:val="21"/>
                      <w:u w:val="none"/>
                      <w:lang w:val="en-US" w:eastAsia="zh-CN" w:bidi="ar"/>
                    </w:rPr>
                    <w:t>480</w:t>
                  </w:r>
                </w:p>
              </w:tc>
              <w:tc>
                <w:tcPr>
                  <w:tcW w:w="635" w:type="pct"/>
                  <w:vMerge w:val="continue"/>
                  <w:tcBorders>
                    <w:tl2br w:val="nil"/>
                    <w:tr2bl w:val="nil"/>
                  </w:tcBorders>
                  <w:vAlign w:val="center"/>
                </w:tcPr>
                <w:p>
                  <w:pPr>
                    <w:jc w:val="center"/>
                    <w:rPr>
                      <w:rFonts w:hint="eastAsia" w:ascii="Calibri" w:hAnsi="Calibri" w:eastAsia="宋体" w:cs="Times New Roman"/>
                    </w:rPr>
                  </w:pPr>
                </w:p>
              </w:tc>
              <w:tc>
                <w:tcPr>
                  <w:tcW w:w="688" w:type="pct"/>
                  <w:vMerge w:val="continue"/>
                  <w:tcBorders>
                    <w:tl2br w:val="nil"/>
                    <w:tr2bl w:val="nil"/>
                  </w:tcBorders>
                  <w:vAlign w:val="center"/>
                </w:tcPr>
                <w:p>
                  <w:pPr>
                    <w:jc w:val="center"/>
                    <w:rPr>
                      <w:rFonts w:hint="eastAsia" w:ascii="Calibri" w:hAnsi="Calibri" w:eastAsia="宋体" w:cs="Times New Roma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2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color w:val="000000"/>
                      <w:kern w:val="0"/>
                      <w:sz w:val="21"/>
                      <w:szCs w:val="21"/>
                      <w:u w:val="none"/>
                      <w:lang w:val="en-US" w:eastAsia="zh-CN" w:bidi="ar"/>
                    </w:rPr>
                    <w:t>52</w:t>
                  </w:r>
                </w:p>
              </w:tc>
              <w:tc>
                <w:tcPr>
                  <w:tcW w:w="1147"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113.375194</w:t>
                  </w:r>
                </w:p>
              </w:tc>
              <w:tc>
                <w:tcPr>
                  <w:tcW w:w="635"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33.417648</w:t>
                  </w:r>
                </w:p>
              </w:tc>
              <w:tc>
                <w:tcPr>
                  <w:tcW w:w="635" w:type="pct"/>
                  <w:tcBorders>
                    <w:tl2br w:val="nil"/>
                    <w:tr2bl w:val="nil"/>
                  </w:tcBorders>
                  <w:vAlign w:val="center"/>
                </w:tcPr>
                <w:p>
                  <w:pPr>
                    <w:jc w:val="center"/>
                    <w:rPr>
                      <w:rFonts w:hint="eastAsia" w:ascii="Times New Roman" w:hAnsi="Times New Roman" w:eastAsia="宋体" w:cs="Times New Roman"/>
                      <w:kern w:val="2"/>
                      <w:sz w:val="21"/>
                      <w:szCs w:val="21"/>
                      <w:highlight w:val="none"/>
                      <w:lang w:val="en-US" w:eastAsia="zh-CN" w:bidi="ar-SA"/>
                    </w:rPr>
                  </w:pPr>
                  <w:r>
                    <w:rPr>
                      <w:rFonts w:hint="default" w:ascii="Times New Roman" w:hAnsi="Times New Roman" w:eastAsia="宋体"/>
                      <w:szCs w:val="21"/>
                      <w:highlight w:val="none"/>
                      <w:lang w:val="en-US" w:eastAsia="zh-CN"/>
                    </w:rPr>
                    <w:t>后吕庄</w:t>
                  </w:r>
                </w:p>
              </w:tc>
              <w:tc>
                <w:tcPr>
                  <w:tcW w:w="635" w:type="pct"/>
                  <w:tcBorders>
                    <w:tl2br w:val="nil"/>
                    <w:tr2bl w:val="nil"/>
                  </w:tcBorders>
                  <w:vAlign w:val="center"/>
                </w:tcPr>
                <w:p>
                  <w:pPr>
                    <w:keepNext w:val="0"/>
                    <w:keepLines w:val="0"/>
                    <w:widowControl/>
                    <w:suppressLineNumbers w:val="0"/>
                    <w:jc w:val="center"/>
                    <w:textAlignment w:val="center"/>
                    <w:rPr>
                      <w:rFonts w:hint="eastAsia" w:ascii="Times New Roman" w:hAnsi="Times New Roman" w:eastAsia="宋体" w:cs="Times New Roman"/>
                      <w:b w:val="0"/>
                      <w:bCs/>
                      <w:kern w:val="2"/>
                      <w:sz w:val="21"/>
                      <w:szCs w:val="21"/>
                      <w:highlight w:val="none"/>
                      <w:u w:val="none"/>
                      <w:lang w:val="en-US" w:eastAsia="zh-CN" w:bidi="ar-SA"/>
                    </w:rPr>
                  </w:pPr>
                  <w:r>
                    <w:rPr>
                      <w:rFonts w:hint="default" w:ascii="Times New Roman" w:hAnsi="Times New Roman" w:eastAsia="宋体" w:cs="Times New Roman"/>
                      <w:i w:val="0"/>
                      <w:color w:val="000000"/>
                      <w:kern w:val="0"/>
                      <w:sz w:val="21"/>
                      <w:szCs w:val="21"/>
                      <w:u w:val="none"/>
                      <w:lang w:val="en-US" w:eastAsia="zh-CN" w:bidi="ar"/>
                    </w:rPr>
                    <w:t>77</w:t>
                  </w:r>
                </w:p>
              </w:tc>
              <w:tc>
                <w:tcPr>
                  <w:tcW w:w="635" w:type="pct"/>
                  <w:vMerge w:val="continue"/>
                  <w:tcBorders>
                    <w:tl2br w:val="nil"/>
                    <w:tr2bl w:val="nil"/>
                  </w:tcBorders>
                  <w:vAlign w:val="center"/>
                </w:tcPr>
                <w:p>
                  <w:pPr>
                    <w:jc w:val="center"/>
                    <w:rPr>
                      <w:rFonts w:hint="eastAsia" w:ascii="Calibri" w:hAnsi="Calibri" w:eastAsia="宋体" w:cs="Times New Roman"/>
                    </w:rPr>
                  </w:pPr>
                </w:p>
              </w:tc>
              <w:tc>
                <w:tcPr>
                  <w:tcW w:w="688" w:type="pct"/>
                  <w:vMerge w:val="continue"/>
                  <w:tcBorders>
                    <w:tl2br w:val="nil"/>
                    <w:tr2bl w:val="nil"/>
                  </w:tcBorders>
                  <w:vAlign w:val="center"/>
                </w:tcPr>
                <w:p>
                  <w:pPr>
                    <w:jc w:val="center"/>
                    <w:rPr>
                      <w:rFonts w:hint="eastAsia" w:ascii="Calibri" w:hAnsi="Calibri" w:eastAsia="宋体" w:cs="Times New Roma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2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color w:val="000000"/>
                      <w:kern w:val="0"/>
                      <w:sz w:val="21"/>
                      <w:szCs w:val="21"/>
                      <w:u w:val="none"/>
                      <w:lang w:val="en-US" w:eastAsia="zh-CN" w:bidi="ar"/>
                    </w:rPr>
                    <w:t>53</w:t>
                  </w:r>
                </w:p>
              </w:tc>
              <w:tc>
                <w:tcPr>
                  <w:tcW w:w="1147"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113.227593</w:t>
                  </w:r>
                </w:p>
              </w:tc>
              <w:tc>
                <w:tcPr>
                  <w:tcW w:w="635"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33.431232</w:t>
                  </w:r>
                </w:p>
              </w:tc>
              <w:tc>
                <w:tcPr>
                  <w:tcW w:w="635" w:type="pct"/>
                  <w:tcBorders>
                    <w:tl2br w:val="nil"/>
                    <w:tr2bl w:val="nil"/>
                  </w:tcBorders>
                  <w:vAlign w:val="center"/>
                </w:tcPr>
                <w:p>
                  <w:pPr>
                    <w:jc w:val="center"/>
                    <w:rPr>
                      <w:rFonts w:hint="eastAsia" w:ascii="Times New Roman" w:hAnsi="Times New Roman" w:eastAsia="宋体" w:cs="Times New Roman"/>
                      <w:kern w:val="2"/>
                      <w:sz w:val="21"/>
                      <w:szCs w:val="21"/>
                      <w:highlight w:val="none"/>
                      <w:lang w:val="en-US" w:eastAsia="zh-CN" w:bidi="ar-SA"/>
                    </w:rPr>
                  </w:pPr>
                  <w:r>
                    <w:rPr>
                      <w:rFonts w:hint="default" w:ascii="Times New Roman" w:hAnsi="Times New Roman" w:eastAsia="宋体"/>
                      <w:szCs w:val="21"/>
                      <w:highlight w:val="none"/>
                      <w:lang w:val="en-US" w:eastAsia="zh-CN"/>
                    </w:rPr>
                    <w:t>杨东庄</w:t>
                  </w:r>
                </w:p>
              </w:tc>
              <w:tc>
                <w:tcPr>
                  <w:tcW w:w="635" w:type="pct"/>
                  <w:tcBorders>
                    <w:tl2br w:val="nil"/>
                    <w:tr2bl w:val="nil"/>
                  </w:tcBorders>
                  <w:vAlign w:val="center"/>
                </w:tcPr>
                <w:p>
                  <w:pPr>
                    <w:keepNext w:val="0"/>
                    <w:keepLines w:val="0"/>
                    <w:widowControl/>
                    <w:suppressLineNumbers w:val="0"/>
                    <w:jc w:val="center"/>
                    <w:textAlignment w:val="center"/>
                    <w:rPr>
                      <w:rFonts w:hint="eastAsia" w:ascii="Times New Roman" w:hAnsi="Times New Roman" w:eastAsia="宋体" w:cs="Times New Roman"/>
                      <w:b w:val="0"/>
                      <w:bCs/>
                      <w:kern w:val="2"/>
                      <w:sz w:val="21"/>
                      <w:szCs w:val="21"/>
                      <w:highlight w:val="none"/>
                      <w:u w:val="none"/>
                      <w:lang w:val="en-US" w:eastAsia="zh-CN" w:bidi="ar-SA"/>
                    </w:rPr>
                  </w:pPr>
                  <w:r>
                    <w:rPr>
                      <w:rFonts w:hint="default" w:ascii="Times New Roman" w:hAnsi="Times New Roman" w:eastAsia="宋体" w:cs="Times New Roman"/>
                      <w:i w:val="0"/>
                      <w:color w:val="000000"/>
                      <w:kern w:val="0"/>
                      <w:sz w:val="21"/>
                      <w:szCs w:val="21"/>
                      <w:u w:val="none"/>
                      <w:lang w:val="en-US" w:eastAsia="zh-CN" w:bidi="ar"/>
                    </w:rPr>
                    <w:t>534</w:t>
                  </w:r>
                </w:p>
              </w:tc>
              <w:tc>
                <w:tcPr>
                  <w:tcW w:w="635" w:type="pct"/>
                  <w:vMerge w:val="continue"/>
                  <w:tcBorders>
                    <w:tl2br w:val="nil"/>
                    <w:tr2bl w:val="nil"/>
                  </w:tcBorders>
                  <w:vAlign w:val="center"/>
                </w:tcPr>
                <w:p>
                  <w:pPr>
                    <w:jc w:val="center"/>
                    <w:rPr>
                      <w:rFonts w:hint="eastAsia" w:ascii="Calibri" w:hAnsi="Calibri" w:eastAsia="宋体" w:cs="Times New Roman"/>
                    </w:rPr>
                  </w:pPr>
                </w:p>
              </w:tc>
              <w:tc>
                <w:tcPr>
                  <w:tcW w:w="688" w:type="pct"/>
                  <w:vMerge w:val="continue"/>
                  <w:tcBorders>
                    <w:tl2br w:val="nil"/>
                    <w:tr2bl w:val="nil"/>
                  </w:tcBorders>
                  <w:vAlign w:val="center"/>
                </w:tcPr>
                <w:p>
                  <w:pPr>
                    <w:jc w:val="center"/>
                    <w:rPr>
                      <w:rFonts w:hint="eastAsia" w:ascii="Calibri" w:hAnsi="Calibri" w:eastAsia="宋体" w:cs="Times New Roma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2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color w:val="000000"/>
                      <w:kern w:val="0"/>
                      <w:sz w:val="21"/>
                      <w:szCs w:val="21"/>
                      <w:u w:val="none"/>
                      <w:lang w:val="en-US" w:eastAsia="zh-CN" w:bidi="ar"/>
                    </w:rPr>
                    <w:t>54</w:t>
                  </w:r>
                </w:p>
              </w:tc>
              <w:tc>
                <w:tcPr>
                  <w:tcW w:w="1147"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113.222539</w:t>
                  </w:r>
                </w:p>
              </w:tc>
              <w:tc>
                <w:tcPr>
                  <w:tcW w:w="635"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33.430177</w:t>
                  </w:r>
                </w:p>
              </w:tc>
              <w:tc>
                <w:tcPr>
                  <w:tcW w:w="635" w:type="pct"/>
                  <w:tcBorders>
                    <w:tl2br w:val="nil"/>
                    <w:tr2bl w:val="nil"/>
                  </w:tcBorders>
                  <w:vAlign w:val="center"/>
                </w:tcPr>
                <w:p>
                  <w:pPr>
                    <w:jc w:val="center"/>
                    <w:rPr>
                      <w:rFonts w:hint="eastAsia" w:ascii="Times New Roman" w:hAnsi="Times New Roman" w:eastAsia="宋体" w:cs="Times New Roman"/>
                      <w:kern w:val="2"/>
                      <w:sz w:val="21"/>
                      <w:szCs w:val="21"/>
                      <w:highlight w:val="none"/>
                      <w:lang w:val="en-US" w:eastAsia="zh-CN" w:bidi="ar-SA"/>
                    </w:rPr>
                  </w:pPr>
                  <w:r>
                    <w:rPr>
                      <w:rFonts w:hint="default" w:ascii="Times New Roman" w:hAnsi="Times New Roman" w:eastAsia="宋体"/>
                      <w:szCs w:val="21"/>
                      <w:highlight w:val="none"/>
                      <w:lang w:val="en-US" w:eastAsia="zh-CN"/>
                    </w:rPr>
                    <w:t>杨令庄村</w:t>
                  </w:r>
                </w:p>
              </w:tc>
              <w:tc>
                <w:tcPr>
                  <w:tcW w:w="635" w:type="pct"/>
                  <w:tcBorders>
                    <w:tl2br w:val="nil"/>
                    <w:tr2bl w:val="nil"/>
                  </w:tcBorders>
                  <w:vAlign w:val="center"/>
                </w:tcPr>
                <w:p>
                  <w:pPr>
                    <w:keepNext w:val="0"/>
                    <w:keepLines w:val="0"/>
                    <w:widowControl/>
                    <w:suppressLineNumbers w:val="0"/>
                    <w:jc w:val="center"/>
                    <w:textAlignment w:val="center"/>
                    <w:rPr>
                      <w:rFonts w:hint="eastAsia" w:ascii="Times New Roman" w:hAnsi="Times New Roman" w:eastAsia="宋体" w:cs="Times New Roman"/>
                      <w:b w:val="0"/>
                      <w:bCs/>
                      <w:kern w:val="2"/>
                      <w:sz w:val="21"/>
                      <w:szCs w:val="21"/>
                      <w:highlight w:val="none"/>
                      <w:u w:val="none"/>
                      <w:lang w:val="en-US" w:eastAsia="zh-CN" w:bidi="ar-SA"/>
                    </w:rPr>
                  </w:pPr>
                  <w:r>
                    <w:rPr>
                      <w:rFonts w:hint="default" w:ascii="Times New Roman" w:hAnsi="Times New Roman" w:eastAsia="宋体" w:cs="Times New Roman"/>
                      <w:i w:val="0"/>
                      <w:color w:val="000000"/>
                      <w:kern w:val="0"/>
                      <w:sz w:val="21"/>
                      <w:szCs w:val="21"/>
                      <w:u w:val="none"/>
                      <w:lang w:val="en-US" w:eastAsia="zh-CN" w:bidi="ar"/>
                    </w:rPr>
                    <w:t>144</w:t>
                  </w:r>
                </w:p>
              </w:tc>
              <w:tc>
                <w:tcPr>
                  <w:tcW w:w="635" w:type="pct"/>
                  <w:vMerge w:val="continue"/>
                  <w:tcBorders>
                    <w:tl2br w:val="nil"/>
                    <w:tr2bl w:val="nil"/>
                  </w:tcBorders>
                  <w:vAlign w:val="center"/>
                </w:tcPr>
                <w:p>
                  <w:pPr>
                    <w:jc w:val="center"/>
                    <w:rPr>
                      <w:rFonts w:hint="eastAsia" w:ascii="Calibri" w:hAnsi="Calibri" w:eastAsia="宋体" w:cs="Times New Roman"/>
                    </w:rPr>
                  </w:pPr>
                </w:p>
              </w:tc>
              <w:tc>
                <w:tcPr>
                  <w:tcW w:w="688" w:type="pct"/>
                  <w:vMerge w:val="continue"/>
                  <w:tcBorders>
                    <w:tl2br w:val="nil"/>
                    <w:tr2bl w:val="nil"/>
                  </w:tcBorders>
                  <w:vAlign w:val="center"/>
                </w:tcPr>
                <w:p>
                  <w:pPr>
                    <w:jc w:val="center"/>
                    <w:rPr>
                      <w:rFonts w:hint="eastAsia" w:ascii="Calibri" w:hAnsi="Calibri" w:eastAsia="宋体" w:cs="Times New Roma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2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color w:val="000000"/>
                      <w:kern w:val="0"/>
                      <w:sz w:val="21"/>
                      <w:szCs w:val="21"/>
                      <w:u w:val="none"/>
                      <w:lang w:val="en-US" w:eastAsia="zh-CN" w:bidi="ar"/>
                    </w:rPr>
                    <w:t>55</w:t>
                  </w:r>
                </w:p>
              </w:tc>
              <w:tc>
                <w:tcPr>
                  <w:tcW w:w="1147"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113.259838</w:t>
                  </w:r>
                </w:p>
              </w:tc>
              <w:tc>
                <w:tcPr>
                  <w:tcW w:w="635"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33.430976</w:t>
                  </w:r>
                </w:p>
              </w:tc>
              <w:tc>
                <w:tcPr>
                  <w:tcW w:w="635" w:type="pct"/>
                  <w:tcBorders>
                    <w:tl2br w:val="nil"/>
                    <w:tr2bl w:val="nil"/>
                  </w:tcBorders>
                  <w:vAlign w:val="center"/>
                </w:tcPr>
                <w:p>
                  <w:pPr>
                    <w:jc w:val="center"/>
                    <w:rPr>
                      <w:rFonts w:hint="eastAsia" w:ascii="Times New Roman" w:hAnsi="Times New Roman" w:eastAsia="宋体" w:cs="Times New Roman"/>
                      <w:kern w:val="2"/>
                      <w:sz w:val="21"/>
                      <w:szCs w:val="21"/>
                      <w:highlight w:val="none"/>
                      <w:lang w:val="en-US" w:eastAsia="zh-CN" w:bidi="ar-SA"/>
                    </w:rPr>
                  </w:pPr>
                  <w:r>
                    <w:rPr>
                      <w:rFonts w:hint="default" w:ascii="Times New Roman" w:hAnsi="Times New Roman" w:eastAsia="宋体"/>
                      <w:szCs w:val="21"/>
                      <w:highlight w:val="none"/>
                      <w:lang w:val="en-US" w:eastAsia="zh-CN"/>
                    </w:rPr>
                    <w:t>北刘庄</w:t>
                  </w:r>
                </w:p>
              </w:tc>
              <w:tc>
                <w:tcPr>
                  <w:tcW w:w="635" w:type="pct"/>
                  <w:tcBorders>
                    <w:tl2br w:val="nil"/>
                    <w:tr2bl w:val="nil"/>
                  </w:tcBorders>
                  <w:vAlign w:val="center"/>
                </w:tcPr>
                <w:p>
                  <w:pPr>
                    <w:keepNext w:val="0"/>
                    <w:keepLines w:val="0"/>
                    <w:widowControl/>
                    <w:suppressLineNumbers w:val="0"/>
                    <w:jc w:val="center"/>
                    <w:textAlignment w:val="center"/>
                    <w:rPr>
                      <w:rFonts w:hint="eastAsia" w:ascii="Times New Roman" w:hAnsi="Times New Roman" w:eastAsia="宋体" w:cs="Times New Roman"/>
                      <w:b w:val="0"/>
                      <w:bCs/>
                      <w:kern w:val="2"/>
                      <w:sz w:val="21"/>
                      <w:szCs w:val="21"/>
                      <w:highlight w:val="none"/>
                      <w:u w:val="none"/>
                      <w:lang w:val="en-US" w:eastAsia="zh-CN" w:bidi="ar-SA"/>
                    </w:rPr>
                  </w:pPr>
                  <w:r>
                    <w:rPr>
                      <w:rFonts w:hint="default" w:ascii="Times New Roman" w:hAnsi="Times New Roman" w:eastAsia="宋体" w:cs="Times New Roman"/>
                      <w:i w:val="0"/>
                      <w:color w:val="000000"/>
                      <w:kern w:val="0"/>
                      <w:sz w:val="21"/>
                      <w:szCs w:val="21"/>
                      <w:u w:val="none"/>
                      <w:lang w:val="en-US" w:eastAsia="zh-CN" w:bidi="ar"/>
                    </w:rPr>
                    <w:t>58</w:t>
                  </w:r>
                </w:p>
              </w:tc>
              <w:tc>
                <w:tcPr>
                  <w:tcW w:w="635" w:type="pct"/>
                  <w:vMerge w:val="continue"/>
                  <w:tcBorders>
                    <w:tl2br w:val="nil"/>
                    <w:tr2bl w:val="nil"/>
                  </w:tcBorders>
                  <w:vAlign w:val="center"/>
                </w:tcPr>
                <w:p>
                  <w:pPr>
                    <w:jc w:val="center"/>
                    <w:rPr>
                      <w:rFonts w:hint="eastAsia" w:ascii="Calibri" w:hAnsi="Calibri" w:eastAsia="宋体" w:cs="Times New Roman"/>
                    </w:rPr>
                  </w:pPr>
                </w:p>
              </w:tc>
              <w:tc>
                <w:tcPr>
                  <w:tcW w:w="688" w:type="pct"/>
                  <w:vMerge w:val="continue"/>
                  <w:tcBorders>
                    <w:tl2br w:val="nil"/>
                    <w:tr2bl w:val="nil"/>
                  </w:tcBorders>
                  <w:vAlign w:val="center"/>
                </w:tcPr>
                <w:p>
                  <w:pPr>
                    <w:jc w:val="center"/>
                    <w:rPr>
                      <w:rFonts w:hint="eastAsia" w:ascii="Calibri" w:hAnsi="Calibri" w:eastAsia="宋体" w:cs="Times New Roma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2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color w:val="000000"/>
                      <w:kern w:val="0"/>
                      <w:sz w:val="21"/>
                      <w:szCs w:val="21"/>
                      <w:u w:val="none"/>
                      <w:lang w:val="en-US" w:eastAsia="zh-CN" w:bidi="ar"/>
                    </w:rPr>
                    <w:t>56</w:t>
                  </w:r>
                </w:p>
              </w:tc>
              <w:tc>
                <w:tcPr>
                  <w:tcW w:w="1147"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113.263876</w:t>
                  </w:r>
                </w:p>
              </w:tc>
              <w:tc>
                <w:tcPr>
                  <w:tcW w:w="635"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33.426594</w:t>
                  </w:r>
                </w:p>
              </w:tc>
              <w:tc>
                <w:tcPr>
                  <w:tcW w:w="635" w:type="pct"/>
                  <w:tcBorders>
                    <w:tl2br w:val="nil"/>
                    <w:tr2bl w:val="nil"/>
                  </w:tcBorders>
                  <w:vAlign w:val="center"/>
                </w:tcPr>
                <w:p>
                  <w:pPr>
                    <w:jc w:val="center"/>
                    <w:rPr>
                      <w:rFonts w:hint="eastAsia" w:ascii="Times New Roman" w:hAnsi="Times New Roman" w:eastAsia="宋体" w:cs="Times New Roman"/>
                      <w:kern w:val="2"/>
                      <w:sz w:val="21"/>
                      <w:szCs w:val="21"/>
                      <w:highlight w:val="none"/>
                      <w:lang w:val="en-US" w:eastAsia="zh-CN" w:bidi="ar-SA"/>
                    </w:rPr>
                  </w:pPr>
                  <w:r>
                    <w:rPr>
                      <w:rFonts w:hint="default" w:ascii="Times New Roman" w:hAnsi="Times New Roman" w:eastAsia="宋体"/>
                      <w:szCs w:val="21"/>
                      <w:highlight w:val="none"/>
                      <w:lang w:val="en-US" w:eastAsia="zh-CN"/>
                    </w:rPr>
                    <w:t>吕楼村</w:t>
                  </w:r>
                </w:p>
              </w:tc>
              <w:tc>
                <w:tcPr>
                  <w:tcW w:w="635" w:type="pct"/>
                  <w:tcBorders>
                    <w:tl2br w:val="nil"/>
                    <w:tr2bl w:val="nil"/>
                  </w:tcBorders>
                  <w:vAlign w:val="center"/>
                </w:tcPr>
                <w:p>
                  <w:pPr>
                    <w:keepNext w:val="0"/>
                    <w:keepLines w:val="0"/>
                    <w:widowControl/>
                    <w:suppressLineNumbers w:val="0"/>
                    <w:jc w:val="center"/>
                    <w:textAlignment w:val="center"/>
                    <w:rPr>
                      <w:rFonts w:hint="eastAsia" w:ascii="Times New Roman" w:hAnsi="Times New Roman" w:eastAsia="宋体" w:cs="Times New Roman"/>
                      <w:b w:val="0"/>
                      <w:bCs/>
                      <w:kern w:val="2"/>
                      <w:sz w:val="21"/>
                      <w:szCs w:val="21"/>
                      <w:highlight w:val="none"/>
                      <w:u w:val="none"/>
                      <w:lang w:val="en-US" w:eastAsia="zh-CN" w:bidi="ar-SA"/>
                    </w:rPr>
                  </w:pPr>
                  <w:r>
                    <w:rPr>
                      <w:rFonts w:hint="default" w:ascii="Times New Roman" w:hAnsi="Times New Roman" w:eastAsia="宋体" w:cs="Times New Roman"/>
                      <w:i w:val="0"/>
                      <w:color w:val="000000"/>
                      <w:kern w:val="0"/>
                      <w:sz w:val="21"/>
                      <w:szCs w:val="21"/>
                      <w:u w:val="none"/>
                      <w:lang w:val="en-US" w:eastAsia="zh-CN" w:bidi="ar"/>
                    </w:rPr>
                    <w:t>288</w:t>
                  </w:r>
                </w:p>
              </w:tc>
              <w:tc>
                <w:tcPr>
                  <w:tcW w:w="635" w:type="pct"/>
                  <w:vMerge w:val="continue"/>
                  <w:tcBorders>
                    <w:tl2br w:val="nil"/>
                    <w:tr2bl w:val="nil"/>
                  </w:tcBorders>
                  <w:vAlign w:val="center"/>
                </w:tcPr>
                <w:p>
                  <w:pPr>
                    <w:jc w:val="center"/>
                    <w:rPr>
                      <w:rFonts w:hint="eastAsia" w:ascii="Calibri" w:hAnsi="Calibri" w:eastAsia="宋体" w:cs="Times New Roman"/>
                    </w:rPr>
                  </w:pPr>
                </w:p>
              </w:tc>
              <w:tc>
                <w:tcPr>
                  <w:tcW w:w="688" w:type="pct"/>
                  <w:vMerge w:val="continue"/>
                  <w:tcBorders>
                    <w:tl2br w:val="nil"/>
                    <w:tr2bl w:val="nil"/>
                  </w:tcBorders>
                  <w:vAlign w:val="center"/>
                </w:tcPr>
                <w:p>
                  <w:pPr>
                    <w:jc w:val="center"/>
                    <w:rPr>
                      <w:rFonts w:hint="eastAsia" w:ascii="Calibri" w:hAnsi="Calibri" w:eastAsia="宋体" w:cs="Times New Roma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62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color w:val="000000"/>
                      <w:kern w:val="0"/>
                      <w:sz w:val="21"/>
                      <w:szCs w:val="21"/>
                      <w:u w:val="none"/>
                      <w:lang w:val="en-US" w:eastAsia="zh-CN" w:bidi="ar"/>
                    </w:rPr>
                    <w:t>57</w:t>
                  </w:r>
                </w:p>
              </w:tc>
              <w:tc>
                <w:tcPr>
                  <w:tcW w:w="1147"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113.256363</w:t>
                  </w:r>
                </w:p>
              </w:tc>
              <w:tc>
                <w:tcPr>
                  <w:tcW w:w="635"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33.410528</w:t>
                  </w:r>
                </w:p>
              </w:tc>
              <w:tc>
                <w:tcPr>
                  <w:tcW w:w="635" w:type="pct"/>
                  <w:tcBorders>
                    <w:tl2br w:val="nil"/>
                    <w:tr2bl w:val="nil"/>
                  </w:tcBorders>
                  <w:vAlign w:val="center"/>
                </w:tcPr>
                <w:p>
                  <w:pPr>
                    <w:jc w:val="center"/>
                    <w:rPr>
                      <w:rFonts w:hint="eastAsia" w:ascii="Times New Roman" w:hAnsi="Times New Roman" w:eastAsia="宋体" w:cs="Times New Roman"/>
                      <w:kern w:val="2"/>
                      <w:sz w:val="21"/>
                      <w:szCs w:val="21"/>
                      <w:highlight w:val="none"/>
                      <w:lang w:val="en-US" w:eastAsia="zh-CN" w:bidi="ar-SA"/>
                    </w:rPr>
                  </w:pPr>
                  <w:r>
                    <w:rPr>
                      <w:rFonts w:hint="default" w:ascii="Times New Roman" w:hAnsi="Times New Roman" w:eastAsia="宋体"/>
                      <w:szCs w:val="21"/>
                      <w:highlight w:val="none"/>
                      <w:lang w:val="en-US" w:eastAsia="zh-CN"/>
                    </w:rPr>
                    <w:t>小山寨</w:t>
                  </w:r>
                </w:p>
              </w:tc>
              <w:tc>
                <w:tcPr>
                  <w:tcW w:w="635" w:type="pct"/>
                  <w:tcBorders>
                    <w:tl2br w:val="nil"/>
                    <w:tr2bl w:val="nil"/>
                  </w:tcBorders>
                  <w:vAlign w:val="center"/>
                </w:tcPr>
                <w:p>
                  <w:pPr>
                    <w:keepNext w:val="0"/>
                    <w:keepLines w:val="0"/>
                    <w:widowControl/>
                    <w:suppressLineNumbers w:val="0"/>
                    <w:jc w:val="center"/>
                    <w:textAlignment w:val="center"/>
                    <w:rPr>
                      <w:rFonts w:hint="eastAsia" w:ascii="Times New Roman" w:hAnsi="Times New Roman" w:eastAsia="宋体" w:cs="Times New Roman"/>
                      <w:b w:val="0"/>
                      <w:bCs/>
                      <w:kern w:val="2"/>
                      <w:sz w:val="21"/>
                      <w:szCs w:val="21"/>
                      <w:highlight w:val="none"/>
                      <w:u w:val="none"/>
                      <w:lang w:val="en-US" w:eastAsia="zh-CN" w:bidi="ar-SA"/>
                    </w:rPr>
                  </w:pPr>
                  <w:r>
                    <w:rPr>
                      <w:rFonts w:hint="default" w:ascii="Times New Roman" w:hAnsi="Times New Roman" w:eastAsia="宋体" w:cs="Times New Roman"/>
                      <w:i w:val="0"/>
                      <w:color w:val="000000"/>
                      <w:kern w:val="0"/>
                      <w:sz w:val="21"/>
                      <w:szCs w:val="21"/>
                      <w:u w:val="none"/>
                      <w:lang w:val="en-US" w:eastAsia="zh-CN" w:bidi="ar"/>
                    </w:rPr>
                    <w:t>166</w:t>
                  </w:r>
                </w:p>
              </w:tc>
              <w:tc>
                <w:tcPr>
                  <w:tcW w:w="635" w:type="pct"/>
                  <w:vMerge w:val="continue"/>
                  <w:tcBorders>
                    <w:tl2br w:val="nil"/>
                    <w:tr2bl w:val="nil"/>
                  </w:tcBorders>
                  <w:vAlign w:val="center"/>
                </w:tcPr>
                <w:p>
                  <w:pPr>
                    <w:jc w:val="center"/>
                    <w:rPr>
                      <w:rFonts w:hint="eastAsia" w:ascii="Calibri" w:hAnsi="Calibri" w:eastAsia="宋体" w:cs="Times New Roman"/>
                    </w:rPr>
                  </w:pPr>
                </w:p>
              </w:tc>
              <w:tc>
                <w:tcPr>
                  <w:tcW w:w="688" w:type="pct"/>
                  <w:vMerge w:val="continue"/>
                  <w:tcBorders>
                    <w:tl2br w:val="nil"/>
                    <w:tr2bl w:val="nil"/>
                  </w:tcBorders>
                  <w:vAlign w:val="center"/>
                </w:tcPr>
                <w:p>
                  <w:pPr>
                    <w:jc w:val="center"/>
                    <w:rPr>
                      <w:rFonts w:hint="eastAsia" w:ascii="Calibri" w:hAnsi="Calibri" w:eastAsia="宋体" w:cs="Times New Roma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2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color w:val="000000"/>
                      <w:kern w:val="0"/>
                      <w:sz w:val="21"/>
                      <w:szCs w:val="21"/>
                      <w:u w:val="none"/>
                      <w:lang w:val="en-US" w:eastAsia="zh-CN" w:bidi="ar"/>
                    </w:rPr>
                    <w:t>58</w:t>
                  </w:r>
                </w:p>
              </w:tc>
              <w:tc>
                <w:tcPr>
                  <w:tcW w:w="1147"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113.252496</w:t>
                  </w:r>
                </w:p>
              </w:tc>
              <w:tc>
                <w:tcPr>
                  <w:tcW w:w="635"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33.399939</w:t>
                  </w:r>
                </w:p>
              </w:tc>
              <w:tc>
                <w:tcPr>
                  <w:tcW w:w="635" w:type="pct"/>
                  <w:tcBorders>
                    <w:tl2br w:val="nil"/>
                    <w:tr2bl w:val="nil"/>
                  </w:tcBorders>
                  <w:vAlign w:val="center"/>
                </w:tcPr>
                <w:p>
                  <w:pPr>
                    <w:jc w:val="center"/>
                    <w:rPr>
                      <w:rFonts w:hint="eastAsia" w:ascii="Times New Roman" w:hAnsi="Times New Roman" w:eastAsia="宋体" w:cs="Times New Roman"/>
                      <w:kern w:val="2"/>
                      <w:sz w:val="21"/>
                      <w:szCs w:val="21"/>
                      <w:highlight w:val="none"/>
                      <w:lang w:val="en-US" w:eastAsia="zh-CN" w:bidi="ar-SA"/>
                    </w:rPr>
                  </w:pPr>
                  <w:r>
                    <w:rPr>
                      <w:rFonts w:hint="default" w:ascii="Times New Roman" w:hAnsi="Times New Roman" w:eastAsia="宋体"/>
                      <w:szCs w:val="21"/>
                      <w:highlight w:val="none"/>
                      <w:lang w:val="en-US" w:eastAsia="zh-CN"/>
                    </w:rPr>
                    <w:t>夏园村</w:t>
                  </w:r>
                </w:p>
              </w:tc>
              <w:tc>
                <w:tcPr>
                  <w:tcW w:w="635" w:type="pct"/>
                  <w:tcBorders>
                    <w:tl2br w:val="nil"/>
                    <w:tr2bl w:val="nil"/>
                  </w:tcBorders>
                  <w:vAlign w:val="center"/>
                </w:tcPr>
                <w:p>
                  <w:pPr>
                    <w:keepNext w:val="0"/>
                    <w:keepLines w:val="0"/>
                    <w:widowControl/>
                    <w:suppressLineNumbers w:val="0"/>
                    <w:jc w:val="center"/>
                    <w:textAlignment w:val="center"/>
                    <w:rPr>
                      <w:rFonts w:hint="eastAsia" w:ascii="Times New Roman" w:hAnsi="Times New Roman" w:eastAsia="宋体" w:cs="Times New Roman"/>
                      <w:b w:val="0"/>
                      <w:bCs/>
                      <w:kern w:val="2"/>
                      <w:sz w:val="21"/>
                      <w:szCs w:val="21"/>
                      <w:highlight w:val="none"/>
                      <w:u w:val="none"/>
                      <w:lang w:val="en-US" w:eastAsia="zh-CN" w:bidi="ar-SA"/>
                    </w:rPr>
                  </w:pPr>
                  <w:r>
                    <w:rPr>
                      <w:rFonts w:hint="default" w:ascii="Times New Roman" w:hAnsi="Times New Roman" w:eastAsia="宋体" w:cs="Times New Roman"/>
                      <w:i w:val="0"/>
                      <w:color w:val="000000"/>
                      <w:kern w:val="0"/>
                      <w:sz w:val="21"/>
                      <w:szCs w:val="21"/>
                      <w:u w:val="none"/>
                      <w:lang w:val="en-US" w:eastAsia="zh-CN" w:bidi="ar"/>
                    </w:rPr>
                    <w:t>106</w:t>
                  </w:r>
                </w:p>
              </w:tc>
              <w:tc>
                <w:tcPr>
                  <w:tcW w:w="635" w:type="pct"/>
                  <w:vMerge w:val="continue"/>
                  <w:tcBorders>
                    <w:tl2br w:val="nil"/>
                    <w:tr2bl w:val="nil"/>
                  </w:tcBorders>
                  <w:vAlign w:val="center"/>
                </w:tcPr>
                <w:p>
                  <w:pPr>
                    <w:jc w:val="center"/>
                    <w:rPr>
                      <w:rFonts w:hint="eastAsia" w:ascii="Calibri" w:hAnsi="Calibri" w:eastAsia="宋体" w:cs="Times New Roman"/>
                    </w:rPr>
                  </w:pPr>
                </w:p>
              </w:tc>
              <w:tc>
                <w:tcPr>
                  <w:tcW w:w="688" w:type="pct"/>
                  <w:vMerge w:val="continue"/>
                  <w:tcBorders>
                    <w:tl2br w:val="nil"/>
                    <w:tr2bl w:val="nil"/>
                  </w:tcBorders>
                  <w:vAlign w:val="center"/>
                </w:tcPr>
                <w:p>
                  <w:pPr>
                    <w:jc w:val="center"/>
                    <w:rPr>
                      <w:rFonts w:hint="eastAsia" w:ascii="Calibri" w:hAnsi="Calibri" w:eastAsia="宋体" w:cs="Times New Roma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2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color w:val="000000"/>
                      <w:kern w:val="0"/>
                      <w:sz w:val="21"/>
                      <w:szCs w:val="21"/>
                      <w:u w:val="none"/>
                      <w:lang w:val="en-US" w:eastAsia="zh-CN" w:bidi="ar"/>
                    </w:rPr>
                    <w:t>59</w:t>
                  </w:r>
                </w:p>
              </w:tc>
              <w:tc>
                <w:tcPr>
                  <w:tcW w:w="1147"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113.213253</w:t>
                  </w:r>
                </w:p>
              </w:tc>
              <w:tc>
                <w:tcPr>
                  <w:tcW w:w="635"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33.404289</w:t>
                  </w:r>
                </w:p>
              </w:tc>
              <w:tc>
                <w:tcPr>
                  <w:tcW w:w="635" w:type="pct"/>
                  <w:tcBorders>
                    <w:tl2br w:val="nil"/>
                    <w:tr2bl w:val="nil"/>
                  </w:tcBorders>
                  <w:vAlign w:val="center"/>
                </w:tcPr>
                <w:p>
                  <w:pPr>
                    <w:jc w:val="center"/>
                    <w:rPr>
                      <w:rFonts w:hint="eastAsia" w:ascii="Times New Roman" w:hAnsi="Times New Roman" w:eastAsia="宋体" w:cs="Times New Roman"/>
                      <w:kern w:val="2"/>
                      <w:sz w:val="21"/>
                      <w:szCs w:val="21"/>
                      <w:highlight w:val="none"/>
                      <w:lang w:val="en-US" w:eastAsia="zh-CN" w:bidi="ar-SA"/>
                    </w:rPr>
                  </w:pPr>
                  <w:r>
                    <w:rPr>
                      <w:rFonts w:hint="default" w:ascii="Times New Roman" w:hAnsi="Times New Roman" w:eastAsia="宋体"/>
                      <w:szCs w:val="21"/>
                      <w:highlight w:val="none"/>
                      <w:lang w:val="en-US" w:eastAsia="zh-CN"/>
                    </w:rPr>
                    <w:t>小赵庄</w:t>
                  </w:r>
                </w:p>
              </w:tc>
              <w:tc>
                <w:tcPr>
                  <w:tcW w:w="635" w:type="pct"/>
                  <w:tcBorders>
                    <w:tl2br w:val="nil"/>
                    <w:tr2bl w:val="nil"/>
                  </w:tcBorders>
                  <w:vAlign w:val="center"/>
                </w:tcPr>
                <w:p>
                  <w:pPr>
                    <w:keepNext w:val="0"/>
                    <w:keepLines w:val="0"/>
                    <w:widowControl/>
                    <w:suppressLineNumbers w:val="0"/>
                    <w:jc w:val="center"/>
                    <w:textAlignment w:val="center"/>
                    <w:rPr>
                      <w:rFonts w:hint="eastAsia" w:ascii="Times New Roman" w:hAnsi="Times New Roman" w:eastAsia="宋体" w:cs="Times New Roman"/>
                      <w:b w:val="0"/>
                      <w:bCs/>
                      <w:kern w:val="2"/>
                      <w:sz w:val="21"/>
                      <w:szCs w:val="21"/>
                      <w:highlight w:val="none"/>
                      <w:u w:val="none"/>
                      <w:lang w:val="en-US" w:eastAsia="zh-CN" w:bidi="ar-SA"/>
                    </w:rPr>
                  </w:pPr>
                  <w:r>
                    <w:rPr>
                      <w:rFonts w:hint="default" w:ascii="Times New Roman" w:hAnsi="Times New Roman" w:eastAsia="宋体" w:cs="Times New Roman"/>
                      <w:i w:val="0"/>
                      <w:color w:val="000000"/>
                      <w:kern w:val="0"/>
                      <w:sz w:val="21"/>
                      <w:szCs w:val="21"/>
                      <w:u w:val="none"/>
                      <w:lang w:val="en-US" w:eastAsia="zh-CN" w:bidi="ar"/>
                    </w:rPr>
                    <w:t>45</w:t>
                  </w:r>
                </w:p>
              </w:tc>
              <w:tc>
                <w:tcPr>
                  <w:tcW w:w="635" w:type="pct"/>
                  <w:vMerge w:val="continue"/>
                  <w:tcBorders>
                    <w:tl2br w:val="nil"/>
                    <w:tr2bl w:val="nil"/>
                  </w:tcBorders>
                  <w:vAlign w:val="center"/>
                </w:tcPr>
                <w:p>
                  <w:pPr>
                    <w:jc w:val="center"/>
                    <w:rPr>
                      <w:rFonts w:hint="eastAsia" w:ascii="Calibri" w:hAnsi="Calibri" w:eastAsia="宋体" w:cs="Times New Roman"/>
                    </w:rPr>
                  </w:pPr>
                </w:p>
              </w:tc>
              <w:tc>
                <w:tcPr>
                  <w:tcW w:w="688" w:type="pct"/>
                  <w:vMerge w:val="continue"/>
                  <w:tcBorders>
                    <w:tl2br w:val="nil"/>
                    <w:tr2bl w:val="nil"/>
                  </w:tcBorders>
                  <w:vAlign w:val="center"/>
                </w:tcPr>
                <w:p>
                  <w:pPr>
                    <w:jc w:val="center"/>
                    <w:rPr>
                      <w:rFonts w:hint="eastAsia" w:ascii="Calibri" w:hAnsi="Calibri" w:eastAsia="宋体" w:cs="Times New Roma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2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color w:val="000000"/>
                      <w:kern w:val="0"/>
                      <w:sz w:val="21"/>
                      <w:szCs w:val="21"/>
                      <w:u w:val="none"/>
                      <w:lang w:val="en-US" w:eastAsia="zh-CN" w:bidi="ar"/>
                    </w:rPr>
                    <w:t>60</w:t>
                  </w:r>
                </w:p>
              </w:tc>
              <w:tc>
                <w:tcPr>
                  <w:tcW w:w="1147"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113.361340</w:t>
                  </w:r>
                </w:p>
              </w:tc>
              <w:tc>
                <w:tcPr>
                  <w:tcW w:w="635"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33.566130</w:t>
                  </w:r>
                </w:p>
              </w:tc>
              <w:tc>
                <w:tcPr>
                  <w:tcW w:w="635" w:type="pct"/>
                  <w:tcBorders>
                    <w:tl2br w:val="nil"/>
                    <w:tr2bl w:val="nil"/>
                  </w:tcBorders>
                  <w:vAlign w:val="center"/>
                </w:tcPr>
                <w:p>
                  <w:pPr>
                    <w:jc w:val="center"/>
                    <w:rPr>
                      <w:rFonts w:hint="eastAsia" w:ascii="Times New Roman" w:hAnsi="Times New Roman" w:eastAsia="宋体" w:cs="Times New Roman"/>
                      <w:kern w:val="2"/>
                      <w:sz w:val="21"/>
                      <w:szCs w:val="21"/>
                      <w:highlight w:val="none"/>
                      <w:lang w:val="en-US" w:eastAsia="zh-CN" w:bidi="ar-SA"/>
                    </w:rPr>
                  </w:pPr>
                  <w:r>
                    <w:rPr>
                      <w:rFonts w:hint="default" w:ascii="Times New Roman" w:hAnsi="Times New Roman" w:eastAsia="宋体"/>
                      <w:szCs w:val="21"/>
                      <w:highlight w:val="none"/>
                      <w:lang w:val="en-US" w:eastAsia="zh-CN"/>
                    </w:rPr>
                    <w:t>田庄</w:t>
                  </w:r>
                </w:p>
              </w:tc>
              <w:tc>
                <w:tcPr>
                  <w:tcW w:w="635" w:type="pct"/>
                  <w:tcBorders>
                    <w:tl2br w:val="nil"/>
                    <w:tr2bl w:val="nil"/>
                  </w:tcBorders>
                  <w:vAlign w:val="center"/>
                </w:tcPr>
                <w:p>
                  <w:pPr>
                    <w:keepNext w:val="0"/>
                    <w:keepLines w:val="0"/>
                    <w:widowControl/>
                    <w:suppressLineNumbers w:val="0"/>
                    <w:jc w:val="center"/>
                    <w:textAlignment w:val="center"/>
                    <w:rPr>
                      <w:rFonts w:hint="eastAsia" w:ascii="Times New Roman" w:hAnsi="Times New Roman" w:eastAsia="宋体" w:cs="Times New Roman"/>
                      <w:b w:val="0"/>
                      <w:bCs/>
                      <w:kern w:val="2"/>
                      <w:sz w:val="21"/>
                      <w:szCs w:val="21"/>
                      <w:highlight w:val="none"/>
                      <w:u w:val="none"/>
                      <w:lang w:val="en-US" w:eastAsia="zh-CN" w:bidi="ar-SA"/>
                    </w:rPr>
                  </w:pPr>
                  <w:r>
                    <w:rPr>
                      <w:rFonts w:hint="default" w:ascii="Times New Roman" w:hAnsi="Times New Roman" w:eastAsia="宋体" w:cs="Times New Roman"/>
                      <w:i w:val="0"/>
                      <w:color w:val="000000"/>
                      <w:kern w:val="0"/>
                      <w:sz w:val="21"/>
                      <w:szCs w:val="21"/>
                      <w:u w:val="none"/>
                      <w:lang w:val="en-US" w:eastAsia="zh-CN" w:bidi="ar"/>
                    </w:rPr>
                    <w:t>74</w:t>
                  </w:r>
                </w:p>
              </w:tc>
              <w:tc>
                <w:tcPr>
                  <w:tcW w:w="635" w:type="pct"/>
                  <w:vMerge w:val="continue"/>
                  <w:tcBorders>
                    <w:tl2br w:val="nil"/>
                    <w:tr2bl w:val="nil"/>
                  </w:tcBorders>
                  <w:vAlign w:val="center"/>
                </w:tcPr>
                <w:p>
                  <w:pPr>
                    <w:jc w:val="center"/>
                    <w:rPr>
                      <w:rFonts w:hint="eastAsia" w:ascii="Calibri" w:hAnsi="Calibri" w:eastAsia="宋体" w:cs="Times New Roman"/>
                    </w:rPr>
                  </w:pPr>
                </w:p>
              </w:tc>
              <w:tc>
                <w:tcPr>
                  <w:tcW w:w="688" w:type="pct"/>
                  <w:vMerge w:val="continue"/>
                  <w:tcBorders>
                    <w:tl2br w:val="nil"/>
                    <w:tr2bl w:val="nil"/>
                  </w:tcBorders>
                  <w:vAlign w:val="center"/>
                </w:tcPr>
                <w:p>
                  <w:pPr>
                    <w:jc w:val="center"/>
                    <w:rPr>
                      <w:rFonts w:hint="eastAsia" w:ascii="Calibri" w:hAnsi="Calibri" w:eastAsia="宋体" w:cs="Times New Roma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2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color w:val="000000"/>
                      <w:kern w:val="0"/>
                      <w:sz w:val="21"/>
                      <w:szCs w:val="21"/>
                      <w:u w:val="none"/>
                      <w:lang w:val="en-US" w:eastAsia="zh-CN" w:bidi="ar"/>
                    </w:rPr>
                    <w:t>61</w:t>
                  </w:r>
                </w:p>
              </w:tc>
              <w:tc>
                <w:tcPr>
                  <w:tcW w:w="1147"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113.223167</w:t>
                  </w:r>
                </w:p>
              </w:tc>
              <w:tc>
                <w:tcPr>
                  <w:tcW w:w="635"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33.404276</w:t>
                  </w:r>
                </w:p>
              </w:tc>
              <w:tc>
                <w:tcPr>
                  <w:tcW w:w="635" w:type="pct"/>
                  <w:tcBorders>
                    <w:tl2br w:val="nil"/>
                    <w:tr2bl w:val="nil"/>
                  </w:tcBorders>
                  <w:vAlign w:val="center"/>
                </w:tcPr>
                <w:p>
                  <w:pPr>
                    <w:jc w:val="center"/>
                    <w:rPr>
                      <w:rFonts w:hint="eastAsia" w:ascii="Times New Roman" w:hAnsi="Times New Roman" w:eastAsia="宋体" w:cs="Times New Roman"/>
                      <w:kern w:val="2"/>
                      <w:sz w:val="21"/>
                      <w:szCs w:val="21"/>
                      <w:highlight w:val="none"/>
                      <w:lang w:val="en-US" w:eastAsia="zh-CN" w:bidi="ar-SA"/>
                    </w:rPr>
                  </w:pPr>
                  <w:r>
                    <w:rPr>
                      <w:rFonts w:hint="default" w:ascii="Times New Roman" w:hAnsi="Times New Roman" w:eastAsia="宋体"/>
                      <w:szCs w:val="21"/>
                      <w:highlight w:val="none"/>
                      <w:lang w:val="en-US" w:eastAsia="zh-CN"/>
                    </w:rPr>
                    <w:t>李吴庄</w:t>
                  </w:r>
                </w:p>
              </w:tc>
              <w:tc>
                <w:tcPr>
                  <w:tcW w:w="635" w:type="pct"/>
                  <w:tcBorders>
                    <w:tl2br w:val="nil"/>
                    <w:tr2bl w:val="nil"/>
                  </w:tcBorders>
                  <w:vAlign w:val="center"/>
                </w:tcPr>
                <w:p>
                  <w:pPr>
                    <w:keepNext w:val="0"/>
                    <w:keepLines w:val="0"/>
                    <w:widowControl/>
                    <w:suppressLineNumbers w:val="0"/>
                    <w:jc w:val="center"/>
                    <w:textAlignment w:val="center"/>
                    <w:rPr>
                      <w:rFonts w:hint="eastAsia" w:ascii="Times New Roman" w:hAnsi="Times New Roman" w:eastAsia="宋体" w:cs="Times New Roman"/>
                      <w:b w:val="0"/>
                      <w:bCs/>
                      <w:kern w:val="2"/>
                      <w:sz w:val="21"/>
                      <w:szCs w:val="21"/>
                      <w:highlight w:val="none"/>
                      <w:u w:val="none"/>
                      <w:lang w:val="en-US" w:eastAsia="zh-CN" w:bidi="ar-SA"/>
                    </w:rPr>
                  </w:pPr>
                  <w:r>
                    <w:rPr>
                      <w:rFonts w:hint="default" w:ascii="Times New Roman" w:hAnsi="Times New Roman" w:eastAsia="宋体" w:cs="Times New Roman"/>
                      <w:i w:val="0"/>
                      <w:color w:val="000000"/>
                      <w:kern w:val="0"/>
                      <w:sz w:val="21"/>
                      <w:szCs w:val="21"/>
                      <w:u w:val="none"/>
                      <w:lang w:val="en-US" w:eastAsia="zh-CN" w:bidi="ar"/>
                    </w:rPr>
                    <w:t>1059</w:t>
                  </w:r>
                </w:p>
              </w:tc>
              <w:tc>
                <w:tcPr>
                  <w:tcW w:w="635" w:type="pct"/>
                  <w:vMerge w:val="continue"/>
                  <w:tcBorders>
                    <w:tl2br w:val="nil"/>
                    <w:tr2bl w:val="nil"/>
                  </w:tcBorders>
                  <w:vAlign w:val="center"/>
                </w:tcPr>
                <w:p>
                  <w:pPr>
                    <w:jc w:val="center"/>
                    <w:rPr>
                      <w:rFonts w:hint="eastAsia" w:ascii="Calibri" w:hAnsi="Calibri" w:eastAsia="宋体" w:cs="Times New Roman"/>
                    </w:rPr>
                  </w:pPr>
                </w:p>
              </w:tc>
              <w:tc>
                <w:tcPr>
                  <w:tcW w:w="688" w:type="pct"/>
                  <w:vMerge w:val="continue"/>
                  <w:tcBorders>
                    <w:tl2br w:val="nil"/>
                    <w:tr2bl w:val="nil"/>
                  </w:tcBorders>
                  <w:vAlign w:val="center"/>
                </w:tcPr>
                <w:p>
                  <w:pPr>
                    <w:jc w:val="center"/>
                    <w:rPr>
                      <w:rFonts w:hint="eastAsia" w:ascii="Calibri" w:hAnsi="Calibri" w:eastAsia="宋体" w:cs="Times New Roma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2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color w:val="000000"/>
                      <w:kern w:val="0"/>
                      <w:sz w:val="21"/>
                      <w:szCs w:val="21"/>
                      <w:u w:val="none"/>
                      <w:lang w:val="en-US" w:eastAsia="zh-CN" w:bidi="ar"/>
                    </w:rPr>
                    <w:t>62</w:t>
                  </w:r>
                </w:p>
              </w:tc>
              <w:tc>
                <w:tcPr>
                  <w:tcW w:w="1147"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113.225741</w:t>
                  </w:r>
                </w:p>
              </w:tc>
              <w:tc>
                <w:tcPr>
                  <w:tcW w:w="635"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33.402319</w:t>
                  </w:r>
                </w:p>
              </w:tc>
              <w:tc>
                <w:tcPr>
                  <w:tcW w:w="635" w:type="pct"/>
                  <w:tcBorders>
                    <w:tl2br w:val="nil"/>
                    <w:tr2bl w:val="nil"/>
                  </w:tcBorders>
                  <w:vAlign w:val="center"/>
                </w:tcPr>
                <w:p>
                  <w:pPr>
                    <w:jc w:val="center"/>
                    <w:rPr>
                      <w:rFonts w:hint="eastAsia" w:ascii="Times New Roman" w:hAnsi="Times New Roman" w:eastAsia="宋体" w:cs="Times New Roman"/>
                      <w:kern w:val="2"/>
                      <w:sz w:val="21"/>
                      <w:szCs w:val="21"/>
                      <w:highlight w:val="none"/>
                      <w:lang w:val="en-US" w:eastAsia="zh-CN" w:bidi="ar-SA"/>
                    </w:rPr>
                  </w:pPr>
                  <w:r>
                    <w:rPr>
                      <w:rFonts w:hint="default" w:ascii="Times New Roman" w:hAnsi="Times New Roman" w:eastAsia="宋体"/>
                      <w:szCs w:val="21"/>
                      <w:highlight w:val="none"/>
                      <w:lang w:val="en-US" w:eastAsia="zh-CN"/>
                    </w:rPr>
                    <w:t>李吴庄村</w:t>
                  </w:r>
                </w:p>
              </w:tc>
              <w:tc>
                <w:tcPr>
                  <w:tcW w:w="635" w:type="pct"/>
                  <w:tcBorders>
                    <w:tl2br w:val="nil"/>
                    <w:tr2bl w:val="nil"/>
                  </w:tcBorders>
                  <w:vAlign w:val="center"/>
                </w:tcPr>
                <w:p>
                  <w:pPr>
                    <w:keepNext w:val="0"/>
                    <w:keepLines w:val="0"/>
                    <w:widowControl/>
                    <w:suppressLineNumbers w:val="0"/>
                    <w:jc w:val="center"/>
                    <w:textAlignment w:val="center"/>
                    <w:rPr>
                      <w:rFonts w:hint="eastAsia" w:ascii="Times New Roman" w:hAnsi="Times New Roman" w:eastAsia="宋体" w:cs="Times New Roman"/>
                      <w:b w:val="0"/>
                      <w:bCs/>
                      <w:kern w:val="2"/>
                      <w:sz w:val="21"/>
                      <w:szCs w:val="21"/>
                      <w:highlight w:val="none"/>
                      <w:u w:val="none"/>
                      <w:lang w:val="en-US" w:eastAsia="zh-CN" w:bidi="ar-SA"/>
                    </w:rPr>
                  </w:pPr>
                  <w:r>
                    <w:rPr>
                      <w:rFonts w:hint="default" w:ascii="Times New Roman" w:hAnsi="Times New Roman" w:eastAsia="宋体" w:cs="Times New Roman"/>
                      <w:i w:val="0"/>
                      <w:color w:val="000000"/>
                      <w:kern w:val="0"/>
                      <w:sz w:val="21"/>
                      <w:szCs w:val="21"/>
                      <w:u w:val="none"/>
                      <w:lang w:val="en-US" w:eastAsia="zh-CN" w:bidi="ar"/>
                    </w:rPr>
                    <w:t>1059</w:t>
                  </w:r>
                </w:p>
              </w:tc>
              <w:tc>
                <w:tcPr>
                  <w:tcW w:w="635" w:type="pct"/>
                  <w:vMerge w:val="continue"/>
                  <w:tcBorders>
                    <w:tl2br w:val="nil"/>
                    <w:tr2bl w:val="nil"/>
                  </w:tcBorders>
                  <w:vAlign w:val="center"/>
                </w:tcPr>
                <w:p>
                  <w:pPr>
                    <w:jc w:val="center"/>
                    <w:rPr>
                      <w:rFonts w:hint="eastAsia" w:ascii="Calibri" w:hAnsi="Calibri" w:eastAsia="宋体" w:cs="Times New Roman"/>
                    </w:rPr>
                  </w:pPr>
                </w:p>
              </w:tc>
              <w:tc>
                <w:tcPr>
                  <w:tcW w:w="688" w:type="pct"/>
                  <w:vMerge w:val="continue"/>
                  <w:tcBorders>
                    <w:tl2br w:val="nil"/>
                    <w:tr2bl w:val="nil"/>
                  </w:tcBorders>
                  <w:vAlign w:val="center"/>
                </w:tcPr>
                <w:p>
                  <w:pPr>
                    <w:jc w:val="center"/>
                    <w:rPr>
                      <w:rFonts w:hint="eastAsia" w:ascii="Calibri" w:hAnsi="Calibri" w:eastAsia="宋体" w:cs="Times New Roma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2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color w:val="000000"/>
                      <w:kern w:val="0"/>
                      <w:sz w:val="21"/>
                      <w:szCs w:val="21"/>
                      <w:u w:val="none"/>
                      <w:lang w:val="en-US" w:eastAsia="zh-CN" w:bidi="ar"/>
                    </w:rPr>
                    <w:t>63</w:t>
                  </w:r>
                </w:p>
              </w:tc>
              <w:tc>
                <w:tcPr>
                  <w:tcW w:w="1147"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113.217072</w:t>
                  </w:r>
                </w:p>
              </w:tc>
              <w:tc>
                <w:tcPr>
                  <w:tcW w:w="635"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33.401925</w:t>
                  </w:r>
                </w:p>
              </w:tc>
              <w:tc>
                <w:tcPr>
                  <w:tcW w:w="635" w:type="pct"/>
                  <w:tcBorders>
                    <w:tl2br w:val="nil"/>
                    <w:tr2bl w:val="nil"/>
                  </w:tcBorders>
                  <w:vAlign w:val="center"/>
                </w:tcPr>
                <w:p>
                  <w:pPr>
                    <w:jc w:val="center"/>
                    <w:rPr>
                      <w:rFonts w:hint="eastAsia" w:ascii="Times New Roman" w:hAnsi="Times New Roman" w:eastAsia="宋体" w:cs="Times New Roman"/>
                      <w:kern w:val="2"/>
                      <w:sz w:val="21"/>
                      <w:szCs w:val="21"/>
                      <w:highlight w:val="none"/>
                      <w:lang w:val="en-US" w:eastAsia="zh-CN" w:bidi="ar-SA"/>
                    </w:rPr>
                  </w:pPr>
                  <w:r>
                    <w:rPr>
                      <w:rFonts w:hint="default" w:ascii="Times New Roman" w:hAnsi="Times New Roman" w:eastAsia="宋体"/>
                      <w:szCs w:val="21"/>
                      <w:highlight w:val="none"/>
                      <w:lang w:val="en-US" w:eastAsia="zh-CN"/>
                    </w:rPr>
                    <w:t>大王庄</w:t>
                  </w:r>
                </w:p>
              </w:tc>
              <w:tc>
                <w:tcPr>
                  <w:tcW w:w="635" w:type="pct"/>
                  <w:tcBorders>
                    <w:tl2br w:val="nil"/>
                    <w:tr2bl w:val="nil"/>
                  </w:tcBorders>
                  <w:vAlign w:val="center"/>
                </w:tcPr>
                <w:p>
                  <w:pPr>
                    <w:keepNext w:val="0"/>
                    <w:keepLines w:val="0"/>
                    <w:widowControl/>
                    <w:suppressLineNumbers w:val="0"/>
                    <w:jc w:val="center"/>
                    <w:textAlignment w:val="center"/>
                    <w:rPr>
                      <w:rFonts w:hint="eastAsia" w:ascii="Times New Roman" w:hAnsi="Times New Roman" w:eastAsia="宋体" w:cs="Times New Roman"/>
                      <w:b w:val="0"/>
                      <w:bCs/>
                      <w:kern w:val="2"/>
                      <w:sz w:val="21"/>
                      <w:szCs w:val="21"/>
                      <w:highlight w:val="none"/>
                      <w:u w:val="none"/>
                      <w:lang w:val="en-US" w:eastAsia="zh-CN" w:bidi="ar-SA"/>
                    </w:rPr>
                  </w:pPr>
                  <w:r>
                    <w:rPr>
                      <w:rFonts w:hint="default" w:ascii="Times New Roman" w:hAnsi="Times New Roman" w:eastAsia="宋体" w:cs="Times New Roman"/>
                      <w:i w:val="0"/>
                      <w:color w:val="000000"/>
                      <w:kern w:val="0"/>
                      <w:sz w:val="21"/>
                      <w:szCs w:val="21"/>
                      <w:u w:val="none"/>
                      <w:lang w:val="en-US" w:eastAsia="zh-CN" w:bidi="ar"/>
                    </w:rPr>
                    <w:t>250</w:t>
                  </w:r>
                </w:p>
              </w:tc>
              <w:tc>
                <w:tcPr>
                  <w:tcW w:w="635" w:type="pct"/>
                  <w:vMerge w:val="continue"/>
                  <w:tcBorders>
                    <w:tl2br w:val="nil"/>
                    <w:tr2bl w:val="nil"/>
                  </w:tcBorders>
                  <w:vAlign w:val="center"/>
                </w:tcPr>
                <w:p>
                  <w:pPr>
                    <w:jc w:val="center"/>
                    <w:rPr>
                      <w:rFonts w:hint="eastAsia" w:ascii="Calibri" w:hAnsi="Calibri" w:eastAsia="宋体" w:cs="Times New Roman"/>
                    </w:rPr>
                  </w:pPr>
                </w:p>
              </w:tc>
              <w:tc>
                <w:tcPr>
                  <w:tcW w:w="688" w:type="pct"/>
                  <w:vMerge w:val="continue"/>
                  <w:tcBorders>
                    <w:tl2br w:val="nil"/>
                    <w:tr2bl w:val="nil"/>
                  </w:tcBorders>
                  <w:vAlign w:val="center"/>
                </w:tcPr>
                <w:p>
                  <w:pPr>
                    <w:jc w:val="center"/>
                    <w:rPr>
                      <w:rFonts w:hint="eastAsia" w:ascii="Calibri" w:hAnsi="Calibri" w:eastAsia="宋体" w:cs="Times New Roma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2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color w:val="000000"/>
                      <w:kern w:val="0"/>
                      <w:sz w:val="21"/>
                      <w:szCs w:val="21"/>
                      <w:u w:val="none"/>
                      <w:lang w:val="en-US" w:eastAsia="zh-CN" w:bidi="ar"/>
                    </w:rPr>
                    <w:t>64</w:t>
                  </w:r>
                </w:p>
              </w:tc>
              <w:tc>
                <w:tcPr>
                  <w:tcW w:w="1147"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 113.218832</w:t>
                  </w:r>
                </w:p>
              </w:tc>
              <w:tc>
                <w:tcPr>
                  <w:tcW w:w="635"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33.398915</w:t>
                  </w:r>
                </w:p>
              </w:tc>
              <w:tc>
                <w:tcPr>
                  <w:tcW w:w="635" w:type="pct"/>
                  <w:tcBorders>
                    <w:tl2br w:val="nil"/>
                    <w:tr2bl w:val="nil"/>
                  </w:tcBorders>
                  <w:vAlign w:val="center"/>
                </w:tcPr>
                <w:p>
                  <w:pPr>
                    <w:jc w:val="center"/>
                    <w:rPr>
                      <w:rFonts w:hint="eastAsia" w:ascii="Times New Roman" w:hAnsi="Times New Roman" w:eastAsia="宋体" w:cs="Times New Roman"/>
                      <w:kern w:val="2"/>
                      <w:sz w:val="21"/>
                      <w:szCs w:val="21"/>
                      <w:highlight w:val="none"/>
                      <w:lang w:val="en-US" w:eastAsia="zh-CN" w:bidi="ar-SA"/>
                    </w:rPr>
                  </w:pPr>
                  <w:r>
                    <w:rPr>
                      <w:rFonts w:hint="default" w:ascii="Times New Roman" w:hAnsi="Times New Roman" w:eastAsia="宋体"/>
                      <w:szCs w:val="21"/>
                      <w:highlight w:val="none"/>
                      <w:lang w:val="en-US" w:eastAsia="zh-CN"/>
                    </w:rPr>
                    <w:t>小王庄</w:t>
                  </w:r>
                </w:p>
              </w:tc>
              <w:tc>
                <w:tcPr>
                  <w:tcW w:w="635" w:type="pct"/>
                  <w:tcBorders>
                    <w:tl2br w:val="nil"/>
                    <w:tr2bl w:val="nil"/>
                  </w:tcBorders>
                  <w:vAlign w:val="center"/>
                </w:tcPr>
                <w:p>
                  <w:pPr>
                    <w:keepNext w:val="0"/>
                    <w:keepLines w:val="0"/>
                    <w:widowControl/>
                    <w:suppressLineNumbers w:val="0"/>
                    <w:jc w:val="center"/>
                    <w:textAlignment w:val="center"/>
                    <w:rPr>
                      <w:rFonts w:hint="eastAsia" w:ascii="Times New Roman" w:hAnsi="Times New Roman" w:eastAsia="宋体" w:cs="Times New Roman"/>
                      <w:b w:val="0"/>
                      <w:bCs/>
                      <w:kern w:val="2"/>
                      <w:sz w:val="21"/>
                      <w:szCs w:val="21"/>
                      <w:highlight w:val="none"/>
                      <w:u w:val="none"/>
                      <w:lang w:val="en-US" w:eastAsia="zh-CN" w:bidi="ar-SA"/>
                    </w:rPr>
                  </w:pPr>
                  <w:r>
                    <w:rPr>
                      <w:rFonts w:hint="default" w:ascii="Times New Roman" w:hAnsi="Times New Roman" w:eastAsia="宋体" w:cs="Times New Roman"/>
                      <w:i w:val="0"/>
                      <w:color w:val="000000"/>
                      <w:kern w:val="0"/>
                      <w:sz w:val="21"/>
                      <w:szCs w:val="21"/>
                      <w:u w:val="none"/>
                      <w:lang w:val="en-US" w:eastAsia="zh-CN" w:bidi="ar"/>
                    </w:rPr>
                    <w:t>208</w:t>
                  </w:r>
                </w:p>
              </w:tc>
              <w:tc>
                <w:tcPr>
                  <w:tcW w:w="635" w:type="pct"/>
                  <w:vMerge w:val="continue"/>
                  <w:tcBorders>
                    <w:tl2br w:val="nil"/>
                    <w:tr2bl w:val="nil"/>
                  </w:tcBorders>
                  <w:vAlign w:val="center"/>
                </w:tcPr>
                <w:p>
                  <w:pPr>
                    <w:jc w:val="center"/>
                    <w:rPr>
                      <w:rFonts w:hint="eastAsia" w:ascii="Calibri" w:hAnsi="Calibri" w:eastAsia="宋体" w:cs="Times New Roman"/>
                    </w:rPr>
                  </w:pPr>
                </w:p>
              </w:tc>
              <w:tc>
                <w:tcPr>
                  <w:tcW w:w="688" w:type="pct"/>
                  <w:vMerge w:val="continue"/>
                  <w:tcBorders>
                    <w:tl2br w:val="nil"/>
                    <w:tr2bl w:val="nil"/>
                  </w:tcBorders>
                  <w:vAlign w:val="center"/>
                </w:tcPr>
                <w:p>
                  <w:pPr>
                    <w:jc w:val="center"/>
                    <w:rPr>
                      <w:rFonts w:hint="eastAsia" w:ascii="Calibri" w:hAnsi="Calibri" w:eastAsia="宋体" w:cs="Times New Roma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2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color w:val="000000"/>
                      <w:kern w:val="0"/>
                      <w:sz w:val="21"/>
                      <w:szCs w:val="21"/>
                      <w:u w:val="none"/>
                      <w:lang w:val="en-US" w:eastAsia="zh-CN" w:bidi="ar"/>
                    </w:rPr>
                    <w:t>65</w:t>
                  </w:r>
                </w:p>
              </w:tc>
              <w:tc>
                <w:tcPr>
                  <w:tcW w:w="1147"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113.235140</w:t>
                  </w:r>
                </w:p>
              </w:tc>
              <w:tc>
                <w:tcPr>
                  <w:tcW w:w="635"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33.401137</w:t>
                  </w:r>
                </w:p>
              </w:tc>
              <w:tc>
                <w:tcPr>
                  <w:tcW w:w="635" w:type="pct"/>
                  <w:tcBorders>
                    <w:tl2br w:val="nil"/>
                    <w:tr2bl w:val="nil"/>
                  </w:tcBorders>
                  <w:vAlign w:val="center"/>
                </w:tcPr>
                <w:p>
                  <w:pPr>
                    <w:jc w:val="center"/>
                    <w:rPr>
                      <w:rFonts w:hint="eastAsia" w:ascii="Times New Roman" w:hAnsi="Times New Roman" w:eastAsia="宋体" w:cs="Times New Roman"/>
                      <w:kern w:val="2"/>
                      <w:sz w:val="21"/>
                      <w:szCs w:val="21"/>
                      <w:highlight w:val="none"/>
                      <w:lang w:val="en-US" w:eastAsia="zh-CN" w:bidi="ar-SA"/>
                    </w:rPr>
                  </w:pPr>
                  <w:r>
                    <w:rPr>
                      <w:rFonts w:hint="default" w:ascii="Times New Roman" w:hAnsi="Times New Roman" w:eastAsia="宋体"/>
                      <w:szCs w:val="21"/>
                      <w:highlight w:val="none"/>
                      <w:lang w:val="en-US" w:eastAsia="zh-CN"/>
                    </w:rPr>
                    <w:t>花阳村</w:t>
                  </w:r>
                </w:p>
              </w:tc>
              <w:tc>
                <w:tcPr>
                  <w:tcW w:w="635" w:type="pct"/>
                  <w:tcBorders>
                    <w:tl2br w:val="nil"/>
                    <w:tr2bl w:val="nil"/>
                  </w:tcBorders>
                  <w:vAlign w:val="center"/>
                </w:tcPr>
                <w:p>
                  <w:pPr>
                    <w:keepNext w:val="0"/>
                    <w:keepLines w:val="0"/>
                    <w:widowControl/>
                    <w:suppressLineNumbers w:val="0"/>
                    <w:jc w:val="center"/>
                    <w:textAlignment w:val="center"/>
                    <w:rPr>
                      <w:rFonts w:hint="eastAsia" w:ascii="Times New Roman" w:hAnsi="Times New Roman" w:eastAsia="宋体" w:cs="Times New Roman"/>
                      <w:b w:val="0"/>
                      <w:bCs/>
                      <w:kern w:val="2"/>
                      <w:sz w:val="21"/>
                      <w:szCs w:val="21"/>
                      <w:highlight w:val="none"/>
                      <w:u w:val="none"/>
                      <w:lang w:val="en-US" w:eastAsia="zh-CN" w:bidi="ar-SA"/>
                    </w:rPr>
                  </w:pPr>
                  <w:r>
                    <w:rPr>
                      <w:rFonts w:hint="default" w:ascii="Times New Roman" w:hAnsi="Times New Roman" w:eastAsia="宋体" w:cs="Times New Roman"/>
                      <w:i w:val="0"/>
                      <w:color w:val="000000"/>
                      <w:kern w:val="0"/>
                      <w:sz w:val="21"/>
                      <w:szCs w:val="21"/>
                      <w:u w:val="none"/>
                      <w:lang w:val="en-US" w:eastAsia="zh-CN" w:bidi="ar"/>
                    </w:rPr>
                    <w:t>422</w:t>
                  </w:r>
                </w:p>
              </w:tc>
              <w:tc>
                <w:tcPr>
                  <w:tcW w:w="635" w:type="pct"/>
                  <w:vMerge w:val="continue"/>
                  <w:tcBorders>
                    <w:tl2br w:val="nil"/>
                    <w:tr2bl w:val="nil"/>
                  </w:tcBorders>
                  <w:vAlign w:val="center"/>
                </w:tcPr>
                <w:p>
                  <w:pPr>
                    <w:jc w:val="center"/>
                    <w:rPr>
                      <w:rFonts w:hint="eastAsia" w:ascii="Calibri" w:hAnsi="Calibri" w:eastAsia="宋体" w:cs="Times New Roman"/>
                    </w:rPr>
                  </w:pPr>
                </w:p>
              </w:tc>
              <w:tc>
                <w:tcPr>
                  <w:tcW w:w="688" w:type="pct"/>
                  <w:vMerge w:val="continue"/>
                  <w:tcBorders>
                    <w:tl2br w:val="nil"/>
                    <w:tr2bl w:val="nil"/>
                  </w:tcBorders>
                  <w:vAlign w:val="center"/>
                </w:tcPr>
                <w:p>
                  <w:pPr>
                    <w:jc w:val="center"/>
                    <w:rPr>
                      <w:rFonts w:hint="eastAsia" w:ascii="Calibri" w:hAnsi="Calibri" w:eastAsia="宋体" w:cs="Times New Roma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2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color w:val="000000"/>
                      <w:kern w:val="0"/>
                      <w:sz w:val="21"/>
                      <w:szCs w:val="21"/>
                      <w:u w:val="none"/>
                      <w:lang w:val="en-US" w:eastAsia="zh-CN" w:bidi="ar"/>
                    </w:rPr>
                    <w:t>66</w:t>
                  </w:r>
                </w:p>
              </w:tc>
              <w:tc>
                <w:tcPr>
                  <w:tcW w:w="1147"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113.249259</w:t>
                  </w:r>
                </w:p>
              </w:tc>
              <w:tc>
                <w:tcPr>
                  <w:tcW w:w="635"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33.390101</w:t>
                  </w:r>
                </w:p>
              </w:tc>
              <w:tc>
                <w:tcPr>
                  <w:tcW w:w="635" w:type="pct"/>
                  <w:tcBorders>
                    <w:tl2br w:val="nil"/>
                    <w:tr2bl w:val="nil"/>
                  </w:tcBorders>
                  <w:vAlign w:val="center"/>
                </w:tcPr>
                <w:p>
                  <w:pPr>
                    <w:jc w:val="center"/>
                    <w:rPr>
                      <w:rFonts w:hint="eastAsia" w:ascii="Times New Roman" w:hAnsi="Times New Roman" w:eastAsia="宋体" w:cs="Times New Roman"/>
                      <w:kern w:val="2"/>
                      <w:sz w:val="21"/>
                      <w:szCs w:val="21"/>
                      <w:highlight w:val="none"/>
                      <w:lang w:val="en-US" w:eastAsia="zh-CN" w:bidi="ar-SA"/>
                    </w:rPr>
                  </w:pPr>
                  <w:r>
                    <w:rPr>
                      <w:rFonts w:hint="default" w:ascii="Times New Roman" w:hAnsi="Times New Roman" w:eastAsia="宋体"/>
                      <w:szCs w:val="21"/>
                      <w:highlight w:val="none"/>
                      <w:lang w:val="en-US" w:eastAsia="zh-CN"/>
                    </w:rPr>
                    <w:t>小保安</w:t>
                  </w:r>
                </w:p>
              </w:tc>
              <w:tc>
                <w:tcPr>
                  <w:tcW w:w="635" w:type="pct"/>
                  <w:tcBorders>
                    <w:tl2br w:val="nil"/>
                    <w:tr2bl w:val="nil"/>
                  </w:tcBorders>
                  <w:vAlign w:val="center"/>
                </w:tcPr>
                <w:p>
                  <w:pPr>
                    <w:keepNext w:val="0"/>
                    <w:keepLines w:val="0"/>
                    <w:widowControl/>
                    <w:suppressLineNumbers w:val="0"/>
                    <w:jc w:val="center"/>
                    <w:textAlignment w:val="center"/>
                    <w:rPr>
                      <w:rFonts w:hint="eastAsia" w:ascii="Times New Roman" w:hAnsi="Times New Roman" w:eastAsia="宋体" w:cs="Times New Roman"/>
                      <w:b w:val="0"/>
                      <w:bCs/>
                      <w:kern w:val="2"/>
                      <w:sz w:val="21"/>
                      <w:szCs w:val="21"/>
                      <w:highlight w:val="none"/>
                      <w:u w:val="none"/>
                      <w:lang w:val="en-US" w:eastAsia="zh-CN" w:bidi="ar-SA"/>
                    </w:rPr>
                  </w:pPr>
                  <w:r>
                    <w:rPr>
                      <w:rFonts w:hint="default" w:ascii="Times New Roman" w:hAnsi="Times New Roman" w:eastAsia="宋体" w:cs="Times New Roman"/>
                      <w:i w:val="0"/>
                      <w:color w:val="000000"/>
                      <w:kern w:val="0"/>
                      <w:sz w:val="21"/>
                      <w:szCs w:val="21"/>
                      <w:u w:val="none"/>
                      <w:lang w:val="en-US" w:eastAsia="zh-CN" w:bidi="ar"/>
                    </w:rPr>
                    <w:t>179</w:t>
                  </w:r>
                </w:p>
              </w:tc>
              <w:tc>
                <w:tcPr>
                  <w:tcW w:w="635" w:type="pct"/>
                  <w:vMerge w:val="continue"/>
                  <w:tcBorders>
                    <w:tl2br w:val="nil"/>
                    <w:tr2bl w:val="nil"/>
                  </w:tcBorders>
                  <w:vAlign w:val="center"/>
                </w:tcPr>
                <w:p>
                  <w:pPr>
                    <w:jc w:val="center"/>
                    <w:rPr>
                      <w:rFonts w:hint="eastAsia" w:ascii="Calibri" w:hAnsi="Calibri" w:eastAsia="宋体" w:cs="Times New Roman"/>
                    </w:rPr>
                  </w:pPr>
                </w:p>
              </w:tc>
              <w:tc>
                <w:tcPr>
                  <w:tcW w:w="688" w:type="pct"/>
                  <w:vMerge w:val="continue"/>
                  <w:tcBorders>
                    <w:tl2br w:val="nil"/>
                    <w:tr2bl w:val="nil"/>
                  </w:tcBorders>
                  <w:vAlign w:val="center"/>
                </w:tcPr>
                <w:p>
                  <w:pPr>
                    <w:jc w:val="center"/>
                    <w:rPr>
                      <w:rFonts w:hint="eastAsia" w:ascii="Calibri" w:hAnsi="Calibri" w:eastAsia="宋体" w:cs="Times New Roma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2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color w:val="000000"/>
                      <w:kern w:val="0"/>
                      <w:sz w:val="21"/>
                      <w:szCs w:val="21"/>
                      <w:u w:val="none"/>
                      <w:lang w:val="en-US" w:eastAsia="zh-CN" w:bidi="ar"/>
                    </w:rPr>
                    <w:t>67</w:t>
                  </w:r>
                </w:p>
              </w:tc>
              <w:tc>
                <w:tcPr>
                  <w:tcW w:w="1147"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 xml:space="preserve"> 113.241277</w:t>
                  </w:r>
                </w:p>
              </w:tc>
              <w:tc>
                <w:tcPr>
                  <w:tcW w:w="635"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33.383221</w:t>
                  </w:r>
                </w:p>
              </w:tc>
              <w:tc>
                <w:tcPr>
                  <w:tcW w:w="635" w:type="pct"/>
                  <w:tcBorders>
                    <w:tl2br w:val="nil"/>
                    <w:tr2bl w:val="nil"/>
                  </w:tcBorders>
                  <w:vAlign w:val="center"/>
                </w:tcPr>
                <w:p>
                  <w:pPr>
                    <w:jc w:val="center"/>
                    <w:rPr>
                      <w:rFonts w:hint="eastAsia" w:ascii="Times New Roman" w:hAnsi="Times New Roman" w:eastAsia="宋体" w:cs="Times New Roman"/>
                      <w:kern w:val="2"/>
                      <w:sz w:val="21"/>
                      <w:szCs w:val="21"/>
                      <w:highlight w:val="none"/>
                      <w:lang w:val="en-US" w:eastAsia="zh-CN" w:bidi="ar-SA"/>
                    </w:rPr>
                  </w:pPr>
                  <w:r>
                    <w:rPr>
                      <w:rFonts w:hint="default" w:ascii="Times New Roman" w:hAnsi="Times New Roman" w:eastAsia="宋体"/>
                      <w:szCs w:val="21"/>
                      <w:highlight w:val="none"/>
                      <w:lang w:val="en-US" w:eastAsia="zh-CN"/>
                    </w:rPr>
                    <w:t>保安镇</w:t>
                  </w:r>
                </w:p>
              </w:tc>
              <w:tc>
                <w:tcPr>
                  <w:tcW w:w="635" w:type="pct"/>
                  <w:tcBorders>
                    <w:tl2br w:val="nil"/>
                    <w:tr2bl w:val="nil"/>
                  </w:tcBorders>
                  <w:vAlign w:val="center"/>
                </w:tcPr>
                <w:p>
                  <w:pPr>
                    <w:keepNext w:val="0"/>
                    <w:keepLines w:val="0"/>
                    <w:widowControl/>
                    <w:suppressLineNumbers w:val="0"/>
                    <w:jc w:val="center"/>
                    <w:textAlignment w:val="center"/>
                    <w:rPr>
                      <w:rFonts w:hint="eastAsia" w:ascii="Times New Roman" w:hAnsi="Times New Roman" w:eastAsia="宋体" w:cs="Times New Roman"/>
                      <w:b w:val="0"/>
                      <w:bCs/>
                      <w:kern w:val="2"/>
                      <w:sz w:val="21"/>
                      <w:szCs w:val="21"/>
                      <w:highlight w:val="none"/>
                      <w:u w:val="none"/>
                      <w:lang w:val="en-US" w:eastAsia="zh-CN" w:bidi="ar-SA"/>
                    </w:rPr>
                  </w:pPr>
                  <w:r>
                    <w:rPr>
                      <w:rFonts w:hint="default" w:ascii="Times New Roman" w:hAnsi="Times New Roman" w:eastAsia="宋体" w:cs="Times New Roman"/>
                      <w:i w:val="0"/>
                      <w:color w:val="000000"/>
                      <w:kern w:val="0"/>
                      <w:sz w:val="21"/>
                      <w:szCs w:val="21"/>
                      <w:u w:val="none"/>
                      <w:lang w:val="en-US" w:eastAsia="zh-CN" w:bidi="ar"/>
                    </w:rPr>
                    <w:t>7766</w:t>
                  </w:r>
                </w:p>
              </w:tc>
              <w:tc>
                <w:tcPr>
                  <w:tcW w:w="635" w:type="pct"/>
                  <w:vMerge w:val="continue"/>
                  <w:tcBorders>
                    <w:tl2br w:val="nil"/>
                    <w:tr2bl w:val="nil"/>
                  </w:tcBorders>
                  <w:vAlign w:val="center"/>
                </w:tcPr>
                <w:p>
                  <w:pPr>
                    <w:jc w:val="center"/>
                    <w:rPr>
                      <w:rFonts w:hint="eastAsia" w:ascii="Calibri" w:hAnsi="Calibri" w:eastAsia="宋体" w:cs="Times New Roman"/>
                    </w:rPr>
                  </w:pPr>
                </w:p>
              </w:tc>
              <w:tc>
                <w:tcPr>
                  <w:tcW w:w="688" w:type="pct"/>
                  <w:vMerge w:val="continue"/>
                  <w:tcBorders>
                    <w:tl2br w:val="nil"/>
                    <w:tr2bl w:val="nil"/>
                  </w:tcBorders>
                  <w:vAlign w:val="center"/>
                </w:tcPr>
                <w:p>
                  <w:pPr>
                    <w:jc w:val="center"/>
                    <w:rPr>
                      <w:rFonts w:hint="eastAsia" w:ascii="Calibri" w:hAnsi="Calibri" w:eastAsia="宋体" w:cs="Times New Roma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2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color w:val="000000"/>
                      <w:kern w:val="0"/>
                      <w:sz w:val="21"/>
                      <w:szCs w:val="21"/>
                      <w:u w:val="none"/>
                      <w:lang w:val="en-US" w:eastAsia="zh-CN" w:bidi="ar"/>
                    </w:rPr>
                    <w:t>68</w:t>
                  </w:r>
                </w:p>
              </w:tc>
              <w:tc>
                <w:tcPr>
                  <w:tcW w:w="1147"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113.243251</w:t>
                  </w:r>
                </w:p>
              </w:tc>
              <w:tc>
                <w:tcPr>
                  <w:tcW w:w="635"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33.373330</w:t>
                  </w:r>
                </w:p>
              </w:tc>
              <w:tc>
                <w:tcPr>
                  <w:tcW w:w="635" w:type="pct"/>
                  <w:tcBorders>
                    <w:tl2br w:val="nil"/>
                    <w:tr2bl w:val="nil"/>
                  </w:tcBorders>
                  <w:vAlign w:val="center"/>
                </w:tcPr>
                <w:p>
                  <w:pPr>
                    <w:jc w:val="center"/>
                    <w:rPr>
                      <w:rFonts w:hint="eastAsia" w:ascii="Times New Roman" w:hAnsi="Times New Roman" w:eastAsia="宋体" w:cs="Times New Roman"/>
                      <w:kern w:val="2"/>
                      <w:sz w:val="21"/>
                      <w:szCs w:val="21"/>
                      <w:highlight w:val="none"/>
                      <w:lang w:val="en-US" w:eastAsia="zh-CN" w:bidi="ar-SA"/>
                    </w:rPr>
                  </w:pPr>
                  <w:r>
                    <w:rPr>
                      <w:rFonts w:hint="default" w:ascii="Times New Roman" w:hAnsi="Times New Roman" w:eastAsia="宋体"/>
                      <w:szCs w:val="21"/>
                      <w:highlight w:val="none"/>
                      <w:lang w:val="en-US" w:eastAsia="zh-CN"/>
                    </w:rPr>
                    <w:t>南吕楼</w:t>
                  </w:r>
                </w:p>
              </w:tc>
              <w:tc>
                <w:tcPr>
                  <w:tcW w:w="635" w:type="pct"/>
                  <w:tcBorders>
                    <w:tl2br w:val="nil"/>
                    <w:tr2bl w:val="nil"/>
                  </w:tcBorders>
                  <w:vAlign w:val="center"/>
                </w:tcPr>
                <w:p>
                  <w:pPr>
                    <w:keepNext w:val="0"/>
                    <w:keepLines w:val="0"/>
                    <w:widowControl/>
                    <w:suppressLineNumbers w:val="0"/>
                    <w:jc w:val="center"/>
                    <w:textAlignment w:val="center"/>
                    <w:rPr>
                      <w:rFonts w:hint="eastAsia" w:ascii="Times New Roman" w:hAnsi="Times New Roman" w:eastAsia="宋体" w:cs="Times New Roman"/>
                      <w:b w:val="0"/>
                      <w:bCs/>
                      <w:kern w:val="2"/>
                      <w:sz w:val="21"/>
                      <w:szCs w:val="21"/>
                      <w:highlight w:val="none"/>
                      <w:u w:val="none"/>
                      <w:lang w:val="en-US" w:eastAsia="zh-CN" w:bidi="ar-SA"/>
                    </w:rPr>
                  </w:pPr>
                  <w:r>
                    <w:rPr>
                      <w:rFonts w:hint="default" w:ascii="Times New Roman" w:hAnsi="Times New Roman" w:eastAsia="宋体" w:cs="Times New Roman"/>
                      <w:i w:val="0"/>
                      <w:color w:val="000000"/>
                      <w:kern w:val="0"/>
                      <w:sz w:val="21"/>
                      <w:szCs w:val="21"/>
                      <w:u w:val="none"/>
                      <w:lang w:val="en-US" w:eastAsia="zh-CN" w:bidi="ar"/>
                    </w:rPr>
                    <w:t>234</w:t>
                  </w:r>
                </w:p>
              </w:tc>
              <w:tc>
                <w:tcPr>
                  <w:tcW w:w="635" w:type="pct"/>
                  <w:vMerge w:val="continue"/>
                  <w:tcBorders>
                    <w:tl2br w:val="nil"/>
                    <w:tr2bl w:val="nil"/>
                  </w:tcBorders>
                  <w:vAlign w:val="center"/>
                </w:tcPr>
                <w:p>
                  <w:pPr>
                    <w:jc w:val="center"/>
                    <w:rPr>
                      <w:rFonts w:hint="eastAsia" w:ascii="Calibri" w:hAnsi="Calibri" w:eastAsia="宋体" w:cs="Times New Roman"/>
                    </w:rPr>
                  </w:pPr>
                </w:p>
              </w:tc>
              <w:tc>
                <w:tcPr>
                  <w:tcW w:w="688" w:type="pct"/>
                  <w:vMerge w:val="continue"/>
                  <w:tcBorders>
                    <w:tl2br w:val="nil"/>
                    <w:tr2bl w:val="nil"/>
                  </w:tcBorders>
                  <w:vAlign w:val="center"/>
                </w:tcPr>
                <w:p>
                  <w:pPr>
                    <w:jc w:val="center"/>
                    <w:rPr>
                      <w:rFonts w:hint="eastAsia" w:ascii="Calibri" w:hAnsi="Calibri" w:eastAsia="宋体" w:cs="Times New Roma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2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color w:val="000000"/>
                      <w:kern w:val="0"/>
                      <w:sz w:val="21"/>
                      <w:szCs w:val="21"/>
                      <w:u w:val="none"/>
                      <w:lang w:val="en-US" w:eastAsia="zh-CN" w:bidi="ar"/>
                    </w:rPr>
                    <w:t>69</w:t>
                  </w:r>
                </w:p>
              </w:tc>
              <w:tc>
                <w:tcPr>
                  <w:tcW w:w="1147"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113.277174</w:t>
                  </w:r>
                </w:p>
              </w:tc>
              <w:tc>
                <w:tcPr>
                  <w:tcW w:w="635"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33.454291</w:t>
                  </w:r>
                </w:p>
              </w:tc>
              <w:tc>
                <w:tcPr>
                  <w:tcW w:w="635" w:type="pct"/>
                  <w:tcBorders>
                    <w:tl2br w:val="nil"/>
                    <w:tr2bl w:val="nil"/>
                  </w:tcBorders>
                  <w:vAlign w:val="center"/>
                </w:tcPr>
                <w:p>
                  <w:pPr>
                    <w:jc w:val="center"/>
                    <w:rPr>
                      <w:rFonts w:hint="eastAsia" w:ascii="Times New Roman" w:hAnsi="Times New Roman" w:eastAsia="宋体" w:cs="Times New Roman"/>
                      <w:kern w:val="2"/>
                      <w:sz w:val="21"/>
                      <w:szCs w:val="21"/>
                      <w:highlight w:val="none"/>
                      <w:lang w:val="en-US" w:eastAsia="zh-CN" w:bidi="ar-SA"/>
                    </w:rPr>
                  </w:pPr>
                  <w:r>
                    <w:rPr>
                      <w:rFonts w:hint="default" w:ascii="Times New Roman" w:hAnsi="Times New Roman" w:eastAsia="宋体"/>
                      <w:szCs w:val="21"/>
                      <w:highlight w:val="none"/>
                      <w:lang w:val="en-US" w:eastAsia="zh-CN"/>
                    </w:rPr>
                    <w:t>庙岗村</w:t>
                  </w:r>
                </w:p>
              </w:tc>
              <w:tc>
                <w:tcPr>
                  <w:tcW w:w="635" w:type="pct"/>
                  <w:tcBorders>
                    <w:tl2br w:val="nil"/>
                    <w:tr2bl w:val="nil"/>
                  </w:tcBorders>
                  <w:vAlign w:val="center"/>
                </w:tcPr>
                <w:p>
                  <w:pPr>
                    <w:keepNext w:val="0"/>
                    <w:keepLines w:val="0"/>
                    <w:widowControl/>
                    <w:suppressLineNumbers w:val="0"/>
                    <w:jc w:val="center"/>
                    <w:textAlignment w:val="center"/>
                    <w:rPr>
                      <w:rFonts w:hint="eastAsia" w:ascii="Times New Roman" w:hAnsi="Times New Roman" w:eastAsia="宋体" w:cs="Times New Roman"/>
                      <w:b w:val="0"/>
                      <w:bCs/>
                      <w:kern w:val="2"/>
                      <w:sz w:val="21"/>
                      <w:szCs w:val="21"/>
                      <w:highlight w:val="none"/>
                      <w:u w:val="none"/>
                      <w:lang w:val="en-US" w:eastAsia="zh-CN" w:bidi="ar-SA"/>
                    </w:rPr>
                  </w:pPr>
                  <w:r>
                    <w:rPr>
                      <w:rFonts w:hint="default" w:ascii="Times New Roman" w:hAnsi="Times New Roman" w:eastAsia="宋体" w:cs="Times New Roman"/>
                      <w:i w:val="0"/>
                      <w:color w:val="000000"/>
                      <w:kern w:val="0"/>
                      <w:sz w:val="21"/>
                      <w:szCs w:val="21"/>
                      <w:u w:val="none"/>
                      <w:lang w:val="en-US" w:eastAsia="zh-CN" w:bidi="ar"/>
                    </w:rPr>
                    <w:t>746</w:t>
                  </w:r>
                </w:p>
              </w:tc>
              <w:tc>
                <w:tcPr>
                  <w:tcW w:w="635" w:type="pct"/>
                  <w:vMerge w:val="continue"/>
                  <w:tcBorders>
                    <w:tl2br w:val="nil"/>
                    <w:tr2bl w:val="nil"/>
                  </w:tcBorders>
                  <w:vAlign w:val="center"/>
                </w:tcPr>
                <w:p>
                  <w:pPr>
                    <w:jc w:val="center"/>
                    <w:rPr>
                      <w:rFonts w:hint="eastAsia" w:ascii="Calibri" w:hAnsi="Calibri" w:eastAsia="宋体" w:cs="Times New Roman"/>
                    </w:rPr>
                  </w:pPr>
                </w:p>
              </w:tc>
              <w:tc>
                <w:tcPr>
                  <w:tcW w:w="688" w:type="pct"/>
                  <w:vMerge w:val="continue"/>
                  <w:tcBorders>
                    <w:tl2br w:val="nil"/>
                    <w:tr2bl w:val="nil"/>
                  </w:tcBorders>
                  <w:vAlign w:val="center"/>
                </w:tcPr>
                <w:p>
                  <w:pPr>
                    <w:jc w:val="center"/>
                    <w:rPr>
                      <w:rFonts w:hint="eastAsia" w:ascii="Calibri" w:hAnsi="Calibri" w:eastAsia="宋体" w:cs="Times New Roma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2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color w:val="000000"/>
                      <w:kern w:val="0"/>
                      <w:sz w:val="21"/>
                      <w:szCs w:val="21"/>
                      <w:u w:val="none"/>
                      <w:lang w:val="en-US" w:eastAsia="zh-CN" w:bidi="ar"/>
                    </w:rPr>
                    <w:t>70</w:t>
                  </w:r>
                </w:p>
              </w:tc>
              <w:tc>
                <w:tcPr>
                  <w:tcW w:w="1147"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113.288151</w:t>
                  </w:r>
                </w:p>
              </w:tc>
              <w:tc>
                <w:tcPr>
                  <w:tcW w:w="635"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33.443745</w:t>
                  </w:r>
                </w:p>
              </w:tc>
              <w:tc>
                <w:tcPr>
                  <w:tcW w:w="635" w:type="pct"/>
                  <w:tcBorders>
                    <w:tl2br w:val="nil"/>
                    <w:tr2bl w:val="nil"/>
                  </w:tcBorders>
                  <w:vAlign w:val="center"/>
                </w:tcPr>
                <w:p>
                  <w:pPr>
                    <w:jc w:val="center"/>
                    <w:rPr>
                      <w:rFonts w:hint="eastAsia" w:ascii="Times New Roman" w:hAnsi="Times New Roman" w:eastAsia="宋体" w:cs="Times New Roman"/>
                      <w:kern w:val="2"/>
                      <w:sz w:val="21"/>
                      <w:szCs w:val="21"/>
                      <w:highlight w:val="none"/>
                      <w:lang w:val="en-US" w:eastAsia="zh-CN" w:bidi="ar-SA"/>
                    </w:rPr>
                  </w:pPr>
                  <w:r>
                    <w:rPr>
                      <w:rFonts w:hint="default" w:ascii="Times New Roman" w:hAnsi="Times New Roman" w:eastAsia="宋体"/>
                      <w:szCs w:val="21"/>
                      <w:highlight w:val="none"/>
                      <w:lang w:val="en-US" w:eastAsia="zh-CN"/>
                    </w:rPr>
                    <w:t>西官庄</w:t>
                  </w:r>
                </w:p>
              </w:tc>
              <w:tc>
                <w:tcPr>
                  <w:tcW w:w="635" w:type="pct"/>
                  <w:tcBorders>
                    <w:tl2br w:val="nil"/>
                    <w:tr2bl w:val="nil"/>
                  </w:tcBorders>
                  <w:vAlign w:val="center"/>
                </w:tcPr>
                <w:p>
                  <w:pPr>
                    <w:keepNext w:val="0"/>
                    <w:keepLines w:val="0"/>
                    <w:widowControl/>
                    <w:suppressLineNumbers w:val="0"/>
                    <w:jc w:val="center"/>
                    <w:textAlignment w:val="center"/>
                    <w:rPr>
                      <w:rFonts w:hint="eastAsia" w:ascii="Times New Roman" w:hAnsi="Times New Roman" w:eastAsia="宋体" w:cs="Times New Roman"/>
                      <w:b w:val="0"/>
                      <w:bCs/>
                      <w:kern w:val="2"/>
                      <w:sz w:val="21"/>
                      <w:szCs w:val="21"/>
                      <w:highlight w:val="none"/>
                      <w:u w:val="none"/>
                      <w:lang w:val="en-US" w:eastAsia="zh-CN" w:bidi="ar-SA"/>
                    </w:rPr>
                  </w:pPr>
                  <w:r>
                    <w:rPr>
                      <w:rFonts w:hint="default" w:ascii="Times New Roman" w:hAnsi="Times New Roman" w:eastAsia="宋体" w:cs="Times New Roman"/>
                      <w:i w:val="0"/>
                      <w:color w:val="000000"/>
                      <w:kern w:val="0"/>
                      <w:sz w:val="21"/>
                      <w:szCs w:val="21"/>
                      <w:u w:val="none"/>
                      <w:lang w:val="en-US" w:eastAsia="zh-CN" w:bidi="ar"/>
                    </w:rPr>
                    <w:t>346</w:t>
                  </w:r>
                </w:p>
              </w:tc>
              <w:tc>
                <w:tcPr>
                  <w:tcW w:w="635" w:type="pct"/>
                  <w:vMerge w:val="continue"/>
                  <w:tcBorders>
                    <w:tl2br w:val="nil"/>
                    <w:tr2bl w:val="nil"/>
                  </w:tcBorders>
                  <w:vAlign w:val="center"/>
                </w:tcPr>
                <w:p>
                  <w:pPr>
                    <w:jc w:val="center"/>
                    <w:rPr>
                      <w:rFonts w:hint="eastAsia" w:ascii="Calibri" w:hAnsi="Calibri" w:eastAsia="宋体" w:cs="Times New Roman"/>
                    </w:rPr>
                  </w:pPr>
                </w:p>
              </w:tc>
              <w:tc>
                <w:tcPr>
                  <w:tcW w:w="688" w:type="pct"/>
                  <w:vMerge w:val="continue"/>
                  <w:tcBorders>
                    <w:tl2br w:val="nil"/>
                    <w:tr2bl w:val="nil"/>
                  </w:tcBorders>
                  <w:vAlign w:val="center"/>
                </w:tcPr>
                <w:p>
                  <w:pPr>
                    <w:jc w:val="center"/>
                    <w:rPr>
                      <w:rFonts w:hint="eastAsia" w:ascii="Calibri" w:hAnsi="Calibri" w:eastAsia="宋体" w:cs="Times New Roma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2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color w:val="000000"/>
                      <w:kern w:val="0"/>
                      <w:sz w:val="21"/>
                      <w:szCs w:val="21"/>
                      <w:u w:val="none"/>
                      <w:lang w:val="en-US" w:eastAsia="zh-CN" w:bidi="ar"/>
                    </w:rPr>
                    <w:t>71</w:t>
                  </w:r>
                </w:p>
              </w:tc>
              <w:tc>
                <w:tcPr>
                  <w:tcW w:w="1147"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113.282304</w:t>
                  </w:r>
                </w:p>
              </w:tc>
              <w:tc>
                <w:tcPr>
                  <w:tcW w:w="635"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33.439392</w:t>
                  </w:r>
                </w:p>
              </w:tc>
              <w:tc>
                <w:tcPr>
                  <w:tcW w:w="635" w:type="pct"/>
                  <w:tcBorders>
                    <w:tl2br w:val="nil"/>
                    <w:tr2bl w:val="nil"/>
                  </w:tcBorders>
                  <w:vAlign w:val="center"/>
                </w:tcPr>
                <w:p>
                  <w:pPr>
                    <w:jc w:val="center"/>
                    <w:rPr>
                      <w:rFonts w:hint="eastAsia" w:ascii="Times New Roman" w:hAnsi="Times New Roman" w:eastAsia="宋体" w:cs="Times New Roman"/>
                      <w:kern w:val="2"/>
                      <w:sz w:val="21"/>
                      <w:szCs w:val="21"/>
                      <w:highlight w:val="none"/>
                      <w:lang w:val="en-US" w:eastAsia="zh-CN" w:bidi="ar-SA"/>
                    </w:rPr>
                  </w:pPr>
                  <w:r>
                    <w:rPr>
                      <w:rFonts w:hint="default" w:ascii="Times New Roman" w:hAnsi="Times New Roman" w:eastAsia="宋体"/>
                      <w:szCs w:val="21"/>
                      <w:highlight w:val="none"/>
                      <w:lang w:val="en-US" w:eastAsia="zh-CN"/>
                    </w:rPr>
                    <w:t>北赵庄</w:t>
                  </w:r>
                </w:p>
              </w:tc>
              <w:tc>
                <w:tcPr>
                  <w:tcW w:w="635" w:type="pct"/>
                  <w:tcBorders>
                    <w:tl2br w:val="nil"/>
                    <w:tr2bl w:val="nil"/>
                  </w:tcBorders>
                  <w:vAlign w:val="center"/>
                </w:tcPr>
                <w:p>
                  <w:pPr>
                    <w:keepNext w:val="0"/>
                    <w:keepLines w:val="0"/>
                    <w:widowControl/>
                    <w:suppressLineNumbers w:val="0"/>
                    <w:jc w:val="center"/>
                    <w:textAlignment w:val="center"/>
                    <w:rPr>
                      <w:rFonts w:hint="eastAsia" w:ascii="Times New Roman" w:hAnsi="Times New Roman" w:eastAsia="宋体" w:cs="Times New Roman"/>
                      <w:b w:val="0"/>
                      <w:bCs/>
                      <w:kern w:val="2"/>
                      <w:sz w:val="21"/>
                      <w:szCs w:val="21"/>
                      <w:highlight w:val="none"/>
                      <w:u w:val="none"/>
                      <w:lang w:val="en-US" w:eastAsia="zh-CN" w:bidi="ar-SA"/>
                    </w:rPr>
                  </w:pPr>
                  <w:r>
                    <w:rPr>
                      <w:rFonts w:hint="default" w:ascii="Times New Roman" w:hAnsi="Times New Roman" w:eastAsia="宋体" w:cs="Times New Roman"/>
                      <w:i w:val="0"/>
                      <w:color w:val="000000"/>
                      <w:kern w:val="0"/>
                      <w:sz w:val="21"/>
                      <w:szCs w:val="21"/>
                      <w:u w:val="none"/>
                      <w:lang w:val="en-US" w:eastAsia="zh-CN" w:bidi="ar"/>
                    </w:rPr>
                    <w:t>378</w:t>
                  </w:r>
                </w:p>
              </w:tc>
              <w:tc>
                <w:tcPr>
                  <w:tcW w:w="635" w:type="pct"/>
                  <w:vMerge w:val="continue"/>
                  <w:tcBorders>
                    <w:tl2br w:val="nil"/>
                    <w:tr2bl w:val="nil"/>
                  </w:tcBorders>
                  <w:vAlign w:val="center"/>
                </w:tcPr>
                <w:p>
                  <w:pPr>
                    <w:jc w:val="center"/>
                    <w:rPr>
                      <w:rFonts w:hint="eastAsia" w:ascii="Calibri" w:hAnsi="Calibri" w:eastAsia="宋体" w:cs="Times New Roman"/>
                    </w:rPr>
                  </w:pPr>
                </w:p>
              </w:tc>
              <w:tc>
                <w:tcPr>
                  <w:tcW w:w="688" w:type="pct"/>
                  <w:vMerge w:val="continue"/>
                  <w:tcBorders>
                    <w:tl2br w:val="nil"/>
                    <w:tr2bl w:val="nil"/>
                  </w:tcBorders>
                  <w:vAlign w:val="center"/>
                </w:tcPr>
                <w:p>
                  <w:pPr>
                    <w:jc w:val="center"/>
                    <w:rPr>
                      <w:rFonts w:hint="eastAsia" w:ascii="Calibri" w:hAnsi="Calibri" w:eastAsia="宋体" w:cs="Times New Roma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2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color w:val="000000"/>
                      <w:kern w:val="0"/>
                      <w:sz w:val="21"/>
                      <w:szCs w:val="21"/>
                      <w:u w:val="none"/>
                      <w:lang w:val="en-US" w:eastAsia="zh-CN" w:bidi="ar"/>
                    </w:rPr>
                    <w:t>72</w:t>
                  </w:r>
                </w:p>
              </w:tc>
              <w:tc>
                <w:tcPr>
                  <w:tcW w:w="1147"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113.270588</w:t>
                  </w:r>
                </w:p>
              </w:tc>
              <w:tc>
                <w:tcPr>
                  <w:tcW w:w="635"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33.431656</w:t>
                  </w:r>
                </w:p>
              </w:tc>
              <w:tc>
                <w:tcPr>
                  <w:tcW w:w="635" w:type="pct"/>
                  <w:tcBorders>
                    <w:tl2br w:val="nil"/>
                    <w:tr2bl w:val="nil"/>
                  </w:tcBorders>
                  <w:vAlign w:val="center"/>
                </w:tcPr>
                <w:p>
                  <w:pPr>
                    <w:jc w:val="center"/>
                    <w:rPr>
                      <w:rFonts w:hint="eastAsia" w:ascii="Times New Roman" w:hAnsi="Times New Roman" w:eastAsia="宋体" w:cs="Times New Roman"/>
                      <w:kern w:val="2"/>
                      <w:sz w:val="21"/>
                      <w:szCs w:val="21"/>
                      <w:highlight w:val="none"/>
                      <w:lang w:val="en-US" w:eastAsia="zh-CN" w:bidi="ar-SA"/>
                    </w:rPr>
                  </w:pPr>
                  <w:r>
                    <w:rPr>
                      <w:rFonts w:hint="default" w:ascii="Times New Roman" w:hAnsi="Times New Roman" w:eastAsia="宋体"/>
                      <w:szCs w:val="21"/>
                      <w:highlight w:val="none"/>
                      <w:lang w:val="en-US" w:eastAsia="zh-CN"/>
                    </w:rPr>
                    <w:t>柳庄村</w:t>
                  </w:r>
                </w:p>
              </w:tc>
              <w:tc>
                <w:tcPr>
                  <w:tcW w:w="635" w:type="pct"/>
                  <w:tcBorders>
                    <w:tl2br w:val="nil"/>
                    <w:tr2bl w:val="nil"/>
                  </w:tcBorders>
                  <w:vAlign w:val="center"/>
                </w:tcPr>
                <w:p>
                  <w:pPr>
                    <w:keepNext w:val="0"/>
                    <w:keepLines w:val="0"/>
                    <w:widowControl/>
                    <w:suppressLineNumbers w:val="0"/>
                    <w:jc w:val="center"/>
                    <w:textAlignment w:val="center"/>
                    <w:rPr>
                      <w:rFonts w:hint="eastAsia" w:ascii="Times New Roman" w:hAnsi="Times New Roman" w:eastAsia="宋体" w:cs="Times New Roman"/>
                      <w:b w:val="0"/>
                      <w:bCs/>
                      <w:kern w:val="2"/>
                      <w:sz w:val="21"/>
                      <w:szCs w:val="21"/>
                      <w:highlight w:val="none"/>
                      <w:u w:val="none"/>
                      <w:lang w:val="en-US" w:eastAsia="zh-CN" w:bidi="ar-SA"/>
                    </w:rPr>
                  </w:pPr>
                  <w:r>
                    <w:rPr>
                      <w:rFonts w:hint="default" w:ascii="Times New Roman" w:hAnsi="Times New Roman" w:eastAsia="宋体" w:cs="Times New Roman"/>
                      <w:i w:val="0"/>
                      <w:color w:val="000000"/>
                      <w:kern w:val="0"/>
                      <w:sz w:val="21"/>
                      <w:szCs w:val="21"/>
                      <w:u w:val="none"/>
                      <w:lang w:val="en-US" w:eastAsia="zh-CN" w:bidi="ar"/>
                    </w:rPr>
                    <w:t>1174</w:t>
                  </w:r>
                </w:p>
              </w:tc>
              <w:tc>
                <w:tcPr>
                  <w:tcW w:w="635" w:type="pct"/>
                  <w:vMerge w:val="continue"/>
                  <w:tcBorders>
                    <w:tl2br w:val="nil"/>
                    <w:tr2bl w:val="nil"/>
                  </w:tcBorders>
                  <w:vAlign w:val="center"/>
                </w:tcPr>
                <w:p>
                  <w:pPr>
                    <w:jc w:val="center"/>
                    <w:rPr>
                      <w:rFonts w:hint="eastAsia" w:ascii="Calibri" w:hAnsi="Calibri" w:eastAsia="宋体" w:cs="Times New Roman"/>
                    </w:rPr>
                  </w:pPr>
                </w:p>
              </w:tc>
              <w:tc>
                <w:tcPr>
                  <w:tcW w:w="688" w:type="pct"/>
                  <w:vMerge w:val="continue"/>
                  <w:tcBorders>
                    <w:tl2br w:val="nil"/>
                    <w:tr2bl w:val="nil"/>
                  </w:tcBorders>
                  <w:vAlign w:val="center"/>
                </w:tcPr>
                <w:p>
                  <w:pPr>
                    <w:jc w:val="center"/>
                    <w:rPr>
                      <w:rFonts w:hint="eastAsia" w:ascii="Calibri" w:hAnsi="Calibri" w:eastAsia="宋体" w:cs="Times New Roma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2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color w:val="000000"/>
                      <w:kern w:val="0"/>
                      <w:sz w:val="21"/>
                      <w:szCs w:val="21"/>
                      <w:u w:val="none"/>
                      <w:lang w:val="en-US" w:eastAsia="zh-CN" w:bidi="ar"/>
                    </w:rPr>
                    <w:t>73</w:t>
                  </w:r>
                </w:p>
              </w:tc>
              <w:tc>
                <w:tcPr>
                  <w:tcW w:w="1147"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113.285952</w:t>
                  </w:r>
                </w:p>
              </w:tc>
              <w:tc>
                <w:tcPr>
                  <w:tcW w:w="635"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33.431226</w:t>
                  </w:r>
                </w:p>
              </w:tc>
              <w:tc>
                <w:tcPr>
                  <w:tcW w:w="635" w:type="pct"/>
                  <w:tcBorders>
                    <w:tl2br w:val="nil"/>
                    <w:tr2bl w:val="nil"/>
                  </w:tcBorders>
                  <w:vAlign w:val="center"/>
                </w:tcPr>
                <w:p>
                  <w:pPr>
                    <w:jc w:val="center"/>
                    <w:rPr>
                      <w:rFonts w:hint="eastAsia" w:ascii="Times New Roman" w:hAnsi="Times New Roman" w:eastAsia="宋体" w:cs="Times New Roman"/>
                      <w:kern w:val="2"/>
                      <w:sz w:val="21"/>
                      <w:szCs w:val="21"/>
                      <w:highlight w:val="none"/>
                      <w:lang w:val="en-US" w:eastAsia="zh-CN" w:bidi="ar-SA"/>
                    </w:rPr>
                  </w:pPr>
                  <w:r>
                    <w:rPr>
                      <w:rFonts w:hint="default" w:ascii="Times New Roman" w:hAnsi="Times New Roman" w:eastAsia="宋体"/>
                      <w:szCs w:val="21"/>
                      <w:highlight w:val="none"/>
                      <w:lang w:val="en-US" w:eastAsia="zh-CN"/>
                    </w:rPr>
                    <w:t>尹庄</w:t>
                  </w:r>
                </w:p>
              </w:tc>
              <w:tc>
                <w:tcPr>
                  <w:tcW w:w="635" w:type="pct"/>
                  <w:tcBorders>
                    <w:tl2br w:val="nil"/>
                    <w:tr2bl w:val="nil"/>
                  </w:tcBorders>
                  <w:vAlign w:val="center"/>
                </w:tcPr>
                <w:p>
                  <w:pPr>
                    <w:keepNext w:val="0"/>
                    <w:keepLines w:val="0"/>
                    <w:widowControl/>
                    <w:suppressLineNumbers w:val="0"/>
                    <w:jc w:val="center"/>
                    <w:textAlignment w:val="center"/>
                    <w:rPr>
                      <w:rFonts w:hint="eastAsia" w:ascii="Times New Roman" w:hAnsi="Times New Roman" w:eastAsia="宋体" w:cs="Times New Roman"/>
                      <w:b w:val="0"/>
                      <w:bCs/>
                      <w:kern w:val="2"/>
                      <w:sz w:val="21"/>
                      <w:szCs w:val="21"/>
                      <w:highlight w:val="none"/>
                      <w:u w:val="none"/>
                      <w:lang w:val="en-US" w:eastAsia="zh-CN" w:bidi="ar-SA"/>
                    </w:rPr>
                  </w:pPr>
                  <w:r>
                    <w:rPr>
                      <w:rFonts w:hint="default" w:ascii="Times New Roman" w:hAnsi="Times New Roman" w:eastAsia="宋体" w:cs="Times New Roman"/>
                      <w:i w:val="0"/>
                      <w:color w:val="000000"/>
                      <w:kern w:val="0"/>
                      <w:sz w:val="21"/>
                      <w:szCs w:val="21"/>
                      <w:u w:val="none"/>
                      <w:lang w:val="en-US" w:eastAsia="zh-CN" w:bidi="ar"/>
                    </w:rPr>
                    <w:t>176</w:t>
                  </w:r>
                </w:p>
              </w:tc>
              <w:tc>
                <w:tcPr>
                  <w:tcW w:w="635" w:type="pct"/>
                  <w:vMerge w:val="continue"/>
                  <w:tcBorders>
                    <w:tl2br w:val="nil"/>
                    <w:tr2bl w:val="nil"/>
                  </w:tcBorders>
                  <w:vAlign w:val="center"/>
                </w:tcPr>
                <w:p>
                  <w:pPr>
                    <w:jc w:val="center"/>
                    <w:rPr>
                      <w:rFonts w:hint="eastAsia" w:ascii="Calibri" w:hAnsi="Calibri" w:eastAsia="宋体" w:cs="Times New Roman"/>
                    </w:rPr>
                  </w:pPr>
                </w:p>
              </w:tc>
              <w:tc>
                <w:tcPr>
                  <w:tcW w:w="688" w:type="pct"/>
                  <w:vMerge w:val="continue"/>
                  <w:tcBorders>
                    <w:tl2br w:val="nil"/>
                    <w:tr2bl w:val="nil"/>
                  </w:tcBorders>
                  <w:vAlign w:val="center"/>
                </w:tcPr>
                <w:p>
                  <w:pPr>
                    <w:jc w:val="center"/>
                    <w:rPr>
                      <w:rFonts w:hint="eastAsia" w:ascii="Calibri" w:hAnsi="Calibri" w:eastAsia="宋体" w:cs="Times New Roma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2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color w:val="000000"/>
                      <w:kern w:val="0"/>
                      <w:sz w:val="21"/>
                      <w:szCs w:val="21"/>
                      <w:u w:val="none"/>
                      <w:lang w:val="en-US" w:eastAsia="zh-CN" w:bidi="ar"/>
                    </w:rPr>
                    <w:t>74</w:t>
                  </w:r>
                </w:p>
              </w:tc>
              <w:tc>
                <w:tcPr>
                  <w:tcW w:w="1147"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 xml:space="preserve"> 113.297968</w:t>
                  </w:r>
                </w:p>
              </w:tc>
              <w:tc>
                <w:tcPr>
                  <w:tcW w:w="635"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33.430797</w:t>
                  </w:r>
                </w:p>
              </w:tc>
              <w:tc>
                <w:tcPr>
                  <w:tcW w:w="635" w:type="pct"/>
                  <w:tcBorders>
                    <w:tl2br w:val="nil"/>
                    <w:tr2bl w:val="nil"/>
                  </w:tcBorders>
                  <w:vAlign w:val="center"/>
                </w:tcPr>
                <w:p>
                  <w:pPr>
                    <w:jc w:val="center"/>
                    <w:rPr>
                      <w:rFonts w:hint="eastAsia" w:ascii="Times New Roman" w:hAnsi="Times New Roman" w:eastAsia="宋体" w:cs="Times New Roman"/>
                      <w:kern w:val="2"/>
                      <w:sz w:val="21"/>
                      <w:szCs w:val="21"/>
                      <w:highlight w:val="none"/>
                      <w:lang w:val="en-US" w:eastAsia="zh-CN" w:bidi="ar-SA"/>
                    </w:rPr>
                  </w:pPr>
                  <w:r>
                    <w:rPr>
                      <w:rFonts w:hint="default" w:ascii="Times New Roman" w:hAnsi="Times New Roman" w:eastAsia="宋体"/>
                      <w:szCs w:val="21"/>
                      <w:highlight w:val="none"/>
                      <w:lang w:val="en-US" w:eastAsia="zh-CN"/>
                    </w:rPr>
                    <w:t>李湾庄</w:t>
                  </w:r>
                </w:p>
              </w:tc>
              <w:tc>
                <w:tcPr>
                  <w:tcW w:w="635" w:type="pct"/>
                  <w:tcBorders>
                    <w:tl2br w:val="nil"/>
                    <w:tr2bl w:val="nil"/>
                  </w:tcBorders>
                  <w:vAlign w:val="center"/>
                </w:tcPr>
                <w:p>
                  <w:pPr>
                    <w:keepNext w:val="0"/>
                    <w:keepLines w:val="0"/>
                    <w:widowControl/>
                    <w:suppressLineNumbers w:val="0"/>
                    <w:jc w:val="center"/>
                    <w:textAlignment w:val="center"/>
                    <w:rPr>
                      <w:rFonts w:hint="eastAsia" w:ascii="Times New Roman" w:hAnsi="Times New Roman" w:eastAsia="宋体" w:cs="Times New Roman"/>
                      <w:b w:val="0"/>
                      <w:bCs/>
                      <w:kern w:val="2"/>
                      <w:sz w:val="21"/>
                      <w:szCs w:val="21"/>
                      <w:highlight w:val="none"/>
                      <w:u w:val="none"/>
                      <w:lang w:val="en-US" w:eastAsia="zh-CN" w:bidi="ar-SA"/>
                    </w:rPr>
                  </w:pPr>
                  <w:r>
                    <w:rPr>
                      <w:rFonts w:hint="default" w:ascii="Times New Roman" w:hAnsi="Times New Roman" w:eastAsia="宋体" w:cs="Times New Roman"/>
                      <w:i w:val="0"/>
                      <w:color w:val="000000"/>
                      <w:kern w:val="0"/>
                      <w:sz w:val="21"/>
                      <w:szCs w:val="21"/>
                      <w:u w:val="none"/>
                      <w:lang w:val="en-US" w:eastAsia="zh-CN" w:bidi="ar"/>
                    </w:rPr>
                    <w:t>221</w:t>
                  </w:r>
                </w:p>
              </w:tc>
              <w:tc>
                <w:tcPr>
                  <w:tcW w:w="635" w:type="pct"/>
                  <w:vMerge w:val="continue"/>
                  <w:tcBorders>
                    <w:tl2br w:val="nil"/>
                    <w:tr2bl w:val="nil"/>
                  </w:tcBorders>
                  <w:vAlign w:val="center"/>
                </w:tcPr>
                <w:p>
                  <w:pPr>
                    <w:jc w:val="center"/>
                    <w:rPr>
                      <w:rFonts w:hint="eastAsia" w:ascii="Calibri" w:hAnsi="Calibri" w:eastAsia="宋体" w:cs="Times New Roman"/>
                    </w:rPr>
                  </w:pPr>
                </w:p>
              </w:tc>
              <w:tc>
                <w:tcPr>
                  <w:tcW w:w="688" w:type="pct"/>
                  <w:vMerge w:val="continue"/>
                  <w:tcBorders>
                    <w:tl2br w:val="nil"/>
                    <w:tr2bl w:val="nil"/>
                  </w:tcBorders>
                  <w:vAlign w:val="center"/>
                </w:tcPr>
                <w:p>
                  <w:pPr>
                    <w:jc w:val="center"/>
                    <w:rPr>
                      <w:rFonts w:hint="eastAsia" w:ascii="Calibri" w:hAnsi="Calibri" w:eastAsia="宋体" w:cs="Times New Roma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2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color w:val="000000"/>
                      <w:kern w:val="0"/>
                      <w:sz w:val="21"/>
                      <w:szCs w:val="21"/>
                      <w:u w:val="none"/>
                      <w:lang w:val="en-US" w:eastAsia="zh-CN" w:bidi="ar"/>
                    </w:rPr>
                    <w:t>75</w:t>
                  </w:r>
                </w:p>
              </w:tc>
              <w:tc>
                <w:tcPr>
                  <w:tcW w:w="1147"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113.261948</w:t>
                  </w:r>
                </w:p>
              </w:tc>
              <w:tc>
                <w:tcPr>
                  <w:tcW w:w="635"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33.496979</w:t>
                  </w:r>
                </w:p>
              </w:tc>
              <w:tc>
                <w:tcPr>
                  <w:tcW w:w="635" w:type="pct"/>
                  <w:tcBorders>
                    <w:tl2br w:val="nil"/>
                    <w:tr2bl w:val="nil"/>
                  </w:tcBorders>
                  <w:vAlign w:val="center"/>
                </w:tcPr>
                <w:p>
                  <w:pPr>
                    <w:jc w:val="center"/>
                    <w:rPr>
                      <w:rFonts w:hint="eastAsia" w:ascii="Times New Roman" w:hAnsi="Times New Roman" w:eastAsia="宋体" w:cs="Times New Roman"/>
                      <w:kern w:val="2"/>
                      <w:sz w:val="21"/>
                      <w:szCs w:val="21"/>
                      <w:highlight w:val="none"/>
                      <w:lang w:val="en-US" w:eastAsia="zh-CN" w:bidi="ar-SA"/>
                    </w:rPr>
                  </w:pPr>
                  <w:r>
                    <w:rPr>
                      <w:rFonts w:hint="default" w:ascii="Times New Roman" w:hAnsi="Times New Roman" w:eastAsia="宋体"/>
                      <w:szCs w:val="21"/>
                      <w:highlight w:val="none"/>
                      <w:lang w:val="en-US" w:eastAsia="zh-CN"/>
                    </w:rPr>
                    <w:t>西王庄</w:t>
                  </w:r>
                </w:p>
              </w:tc>
              <w:tc>
                <w:tcPr>
                  <w:tcW w:w="635" w:type="pct"/>
                  <w:tcBorders>
                    <w:tl2br w:val="nil"/>
                    <w:tr2bl w:val="nil"/>
                  </w:tcBorders>
                  <w:vAlign w:val="center"/>
                </w:tcPr>
                <w:p>
                  <w:pPr>
                    <w:keepNext w:val="0"/>
                    <w:keepLines w:val="0"/>
                    <w:widowControl/>
                    <w:suppressLineNumbers w:val="0"/>
                    <w:jc w:val="center"/>
                    <w:textAlignment w:val="center"/>
                    <w:rPr>
                      <w:rFonts w:hint="eastAsia" w:ascii="Times New Roman" w:hAnsi="Times New Roman" w:eastAsia="宋体" w:cs="Times New Roman"/>
                      <w:b w:val="0"/>
                      <w:bCs/>
                      <w:kern w:val="2"/>
                      <w:sz w:val="21"/>
                      <w:szCs w:val="21"/>
                      <w:highlight w:val="none"/>
                      <w:u w:val="none"/>
                      <w:lang w:val="en-US" w:eastAsia="zh-CN" w:bidi="ar-SA"/>
                    </w:rPr>
                  </w:pPr>
                  <w:r>
                    <w:rPr>
                      <w:rFonts w:hint="default" w:ascii="Times New Roman" w:hAnsi="Times New Roman" w:eastAsia="宋体" w:cs="Times New Roman"/>
                      <w:i w:val="0"/>
                      <w:color w:val="000000"/>
                      <w:kern w:val="0"/>
                      <w:sz w:val="21"/>
                      <w:szCs w:val="21"/>
                      <w:u w:val="none"/>
                      <w:lang w:val="en-US" w:eastAsia="zh-CN" w:bidi="ar"/>
                    </w:rPr>
                    <w:t>112</w:t>
                  </w:r>
                </w:p>
              </w:tc>
              <w:tc>
                <w:tcPr>
                  <w:tcW w:w="635" w:type="pct"/>
                  <w:vMerge w:val="continue"/>
                  <w:tcBorders>
                    <w:tl2br w:val="nil"/>
                    <w:tr2bl w:val="nil"/>
                  </w:tcBorders>
                  <w:vAlign w:val="center"/>
                </w:tcPr>
                <w:p>
                  <w:pPr>
                    <w:jc w:val="center"/>
                    <w:rPr>
                      <w:rFonts w:hint="eastAsia" w:ascii="Calibri" w:hAnsi="Calibri" w:eastAsia="宋体" w:cs="Times New Roman"/>
                    </w:rPr>
                  </w:pPr>
                </w:p>
              </w:tc>
              <w:tc>
                <w:tcPr>
                  <w:tcW w:w="688" w:type="pct"/>
                  <w:vMerge w:val="continue"/>
                  <w:tcBorders>
                    <w:tl2br w:val="nil"/>
                    <w:tr2bl w:val="nil"/>
                  </w:tcBorders>
                  <w:vAlign w:val="center"/>
                </w:tcPr>
                <w:p>
                  <w:pPr>
                    <w:jc w:val="center"/>
                    <w:rPr>
                      <w:rFonts w:hint="eastAsia" w:ascii="Calibri" w:hAnsi="Calibri" w:eastAsia="宋体" w:cs="Times New Roma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2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color w:val="000000"/>
                      <w:kern w:val="0"/>
                      <w:sz w:val="21"/>
                      <w:szCs w:val="21"/>
                      <w:u w:val="none"/>
                      <w:lang w:val="en-US" w:eastAsia="zh-CN" w:bidi="ar"/>
                    </w:rPr>
                    <w:t>76</w:t>
                  </w:r>
                </w:p>
              </w:tc>
              <w:tc>
                <w:tcPr>
                  <w:tcW w:w="1147"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113.405972</w:t>
                  </w:r>
                </w:p>
              </w:tc>
              <w:tc>
                <w:tcPr>
                  <w:tcW w:w="635"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33.466780</w:t>
                  </w:r>
                </w:p>
              </w:tc>
              <w:tc>
                <w:tcPr>
                  <w:tcW w:w="635" w:type="pct"/>
                  <w:tcBorders>
                    <w:tl2br w:val="nil"/>
                    <w:tr2bl w:val="nil"/>
                  </w:tcBorders>
                  <w:vAlign w:val="center"/>
                </w:tcPr>
                <w:p>
                  <w:pPr>
                    <w:jc w:val="center"/>
                    <w:rPr>
                      <w:rFonts w:hint="eastAsia" w:ascii="Times New Roman" w:hAnsi="Times New Roman" w:eastAsia="宋体" w:cs="Times New Roman"/>
                      <w:kern w:val="2"/>
                      <w:sz w:val="21"/>
                      <w:szCs w:val="21"/>
                      <w:highlight w:val="none"/>
                      <w:lang w:val="en-US" w:eastAsia="zh-CN" w:bidi="ar-SA"/>
                    </w:rPr>
                  </w:pPr>
                  <w:r>
                    <w:rPr>
                      <w:rFonts w:hint="default" w:ascii="Times New Roman" w:hAnsi="Times New Roman" w:eastAsia="宋体"/>
                      <w:szCs w:val="21"/>
                      <w:highlight w:val="none"/>
                      <w:lang w:val="en-US" w:eastAsia="zh-CN"/>
                    </w:rPr>
                    <w:t>沈庄</w:t>
                  </w:r>
                </w:p>
              </w:tc>
              <w:tc>
                <w:tcPr>
                  <w:tcW w:w="635" w:type="pct"/>
                  <w:tcBorders>
                    <w:tl2br w:val="nil"/>
                    <w:tr2bl w:val="nil"/>
                  </w:tcBorders>
                  <w:vAlign w:val="center"/>
                </w:tcPr>
                <w:p>
                  <w:pPr>
                    <w:keepNext w:val="0"/>
                    <w:keepLines w:val="0"/>
                    <w:widowControl/>
                    <w:suppressLineNumbers w:val="0"/>
                    <w:jc w:val="center"/>
                    <w:textAlignment w:val="center"/>
                    <w:rPr>
                      <w:rFonts w:hint="eastAsia" w:ascii="Times New Roman" w:hAnsi="Times New Roman" w:eastAsia="宋体" w:cs="Times New Roman"/>
                      <w:b w:val="0"/>
                      <w:bCs/>
                      <w:kern w:val="2"/>
                      <w:sz w:val="21"/>
                      <w:szCs w:val="21"/>
                      <w:highlight w:val="none"/>
                      <w:u w:val="none"/>
                      <w:lang w:val="en-US" w:eastAsia="zh-CN" w:bidi="ar-SA"/>
                    </w:rPr>
                  </w:pPr>
                  <w:r>
                    <w:rPr>
                      <w:rFonts w:hint="default" w:ascii="Times New Roman" w:hAnsi="Times New Roman" w:eastAsia="宋体" w:cs="Times New Roman"/>
                      <w:i w:val="0"/>
                      <w:color w:val="000000"/>
                      <w:kern w:val="0"/>
                      <w:sz w:val="21"/>
                      <w:szCs w:val="21"/>
                      <w:u w:val="none"/>
                      <w:lang w:val="en-US" w:eastAsia="zh-CN" w:bidi="ar"/>
                    </w:rPr>
                    <w:t>176</w:t>
                  </w:r>
                </w:p>
              </w:tc>
              <w:tc>
                <w:tcPr>
                  <w:tcW w:w="635" w:type="pct"/>
                  <w:vMerge w:val="continue"/>
                  <w:tcBorders>
                    <w:tl2br w:val="nil"/>
                    <w:tr2bl w:val="nil"/>
                  </w:tcBorders>
                  <w:vAlign w:val="center"/>
                </w:tcPr>
                <w:p>
                  <w:pPr>
                    <w:jc w:val="center"/>
                    <w:rPr>
                      <w:rFonts w:hint="eastAsia" w:ascii="Calibri" w:hAnsi="Calibri" w:eastAsia="宋体" w:cs="Times New Roman"/>
                    </w:rPr>
                  </w:pPr>
                </w:p>
              </w:tc>
              <w:tc>
                <w:tcPr>
                  <w:tcW w:w="688" w:type="pct"/>
                  <w:vMerge w:val="continue"/>
                  <w:tcBorders>
                    <w:tl2br w:val="nil"/>
                    <w:tr2bl w:val="nil"/>
                  </w:tcBorders>
                  <w:vAlign w:val="center"/>
                </w:tcPr>
                <w:p>
                  <w:pPr>
                    <w:jc w:val="center"/>
                    <w:rPr>
                      <w:rFonts w:hint="eastAsia" w:ascii="Calibri" w:hAnsi="Calibri" w:eastAsia="宋体" w:cs="Times New Roma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2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color w:val="000000"/>
                      <w:kern w:val="0"/>
                      <w:sz w:val="21"/>
                      <w:szCs w:val="21"/>
                      <w:u w:val="none"/>
                      <w:lang w:val="en-US" w:eastAsia="zh-CN" w:bidi="ar"/>
                    </w:rPr>
                    <w:t>77</w:t>
                  </w:r>
                </w:p>
              </w:tc>
              <w:tc>
                <w:tcPr>
                  <w:tcW w:w="1147"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113.421831</w:t>
                  </w:r>
                </w:p>
              </w:tc>
              <w:tc>
                <w:tcPr>
                  <w:tcW w:w="635"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33.625853</w:t>
                  </w:r>
                </w:p>
              </w:tc>
              <w:tc>
                <w:tcPr>
                  <w:tcW w:w="635" w:type="pct"/>
                  <w:tcBorders>
                    <w:tl2br w:val="nil"/>
                    <w:tr2bl w:val="nil"/>
                  </w:tcBorders>
                  <w:vAlign w:val="center"/>
                </w:tcPr>
                <w:p>
                  <w:pPr>
                    <w:jc w:val="center"/>
                    <w:rPr>
                      <w:rFonts w:hint="eastAsia" w:ascii="Times New Roman" w:hAnsi="Times New Roman" w:eastAsia="宋体" w:cs="Times New Roman"/>
                      <w:kern w:val="2"/>
                      <w:sz w:val="21"/>
                      <w:szCs w:val="21"/>
                      <w:highlight w:val="none"/>
                      <w:lang w:val="en-US" w:eastAsia="zh-CN" w:bidi="ar-SA"/>
                    </w:rPr>
                  </w:pPr>
                  <w:r>
                    <w:rPr>
                      <w:rFonts w:hint="default" w:ascii="Times New Roman" w:hAnsi="Times New Roman" w:eastAsia="宋体"/>
                      <w:szCs w:val="21"/>
                      <w:highlight w:val="none"/>
                      <w:lang w:val="en-US" w:eastAsia="zh-CN"/>
                    </w:rPr>
                    <w:t>路庄</w:t>
                  </w:r>
                </w:p>
              </w:tc>
              <w:tc>
                <w:tcPr>
                  <w:tcW w:w="635" w:type="pct"/>
                  <w:tcBorders>
                    <w:tl2br w:val="nil"/>
                    <w:tr2bl w:val="nil"/>
                  </w:tcBorders>
                  <w:vAlign w:val="center"/>
                </w:tcPr>
                <w:p>
                  <w:pPr>
                    <w:keepNext w:val="0"/>
                    <w:keepLines w:val="0"/>
                    <w:widowControl/>
                    <w:suppressLineNumbers w:val="0"/>
                    <w:jc w:val="center"/>
                    <w:textAlignment w:val="center"/>
                    <w:rPr>
                      <w:rFonts w:hint="eastAsia" w:ascii="Times New Roman" w:hAnsi="Times New Roman" w:eastAsia="宋体" w:cs="Times New Roman"/>
                      <w:b w:val="0"/>
                      <w:bCs/>
                      <w:kern w:val="2"/>
                      <w:sz w:val="21"/>
                      <w:szCs w:val="21"/>
                      <w:highlight w:val="none"/>
                      <w:u w:val="none"/>
                      <w:lang w:val="en-US" w:eastAsia="zh-CN" w:bidi="ar-SA"/>
                    </w:rPr>
                  </w:pPr>
                  <w:r>
                    <w:rPr>
                      <w:rFonts w:hint="default" w:ascii="Times New Roman" w:hAnsi="Times New Roman" w:eastAsia="宋体" w:cs="Times New Roman"/>
                      <w:i w:val="0"/>
                      <w:color w:val="000000"/>
                      <w:kern w:val="0"/>
                      <w:sz w:val="21"/>
                      <w:szCs w:val="21"/>
                      <w:u w:val="none"/>
                      <w:lang w:val="en-US" w:eastAsia="zh-CN" w:bidi="ar"/>
                    </w:rPr>
                    <w:t>99</w:t>
                  </w:r>
                </w:p>
              </w:tc>
              <w:tc>
                <w:tcPr>
                  <w:tcW w:w="635" w:type="pct"/>
                  <w:vMerge w:val="continue"/>
                  <w:tcBorders>
                    <w:tl2br w:val="nil"/>
                    <w:tr2bl w:val="nil"/>
                  </w:tcBorders>
                  <w:vAlign w:val="center"/>
                </w:tcPr>
                <w:p>
                  <w:pPr>
                    <w:jc w:val="center"/>
                    <w:rPr>
                      <w:rFonts w:hint="eastAsia" w:ascii="Calibri" w:hAnsi="Calibri" w:eastAsia="宋体" w:cs="Times New Roman"/>
                    </w:rPr>
                  </w:pPr>
                </w:p>
              </w:tc>
              <w:tc>
                <w:tcPr>
                  <w:tcW w:w="688" w:type="pct"/>
                  <w:vMerge w:val="continue"/>
                  <w:tcBorders>
                    <w:tl2br w:val="nil"/>
                    <w:tr2bl w:val="nil"/>
                  </w:tcBorders>
                  <w:vAlign w:val="center"/>
                </w:tcPr>
                <w:p>
                  <w:pPr>
                    <w:jc w:val="center"/>
                    <w:rPr>
                      <w:rFonts w:hint="eastAsia" w:ascii="Calibri" w:hAnsi="Calibri" w:eastAsia="宋体" w:cs="Times New Roma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2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color w:val="000000"/>
                      <w:kern w:val="0"/>
                      <w:sz w:val="21"/>
                      <w:szCs w:val="21"/>
                      <w:u w:val="none"/>
                      <w:lang w:val="en-US" w:eastAsia="zh-CN" w:bidi="ar"/>
                    </w:rPr>
                    <w:t>78</w:t>
                  </w:r>
                </w:p>
              </w:tc>
              <w:tc>
                <w:tcPr>
                  <w:tcW w:w="1147"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113.263673</w:t>
                  </w:r>
                </w:p>
              </w:tc>
              <w:tc>
                <w:tcPr>
                  <w:tcW w:w="635"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33.412985</w:t>
                  </w:r>
                </w:p>
              </w:tc>
              <w:tc>
                <w:tcPr>
                  <w:tcW w:w="635" w:type="pct"/>
                  <w:tcBorders>
                    <w:tl2br w:val="nil"/>
                    <w:tr2bl w:val="nil"/>
                  </w:tcBorders>
                  <w:vAlign w:val="center"/>
                </w:tcPr>
                <w:p>
                  <w:pPr>
                    <w:jc w:val="center"/>
                    <w:rPr>
                      <w:rFonts w:hint="eastAsia" w:ascii="Times New Roman" w:hAnsi="Times New Roman" w:eastAsia="宋体" w:cs="Times New Roman"/>
                      <w:kern w:val="2"/>
                      <w:sz w:val="21"/>
                      <w:szCs w:val="21"/>
                      <w:highlight w:val="none"/>
                      <w:lang w:val="en-US" w:eastAsia="zh-CN" w:bidi="ar-SA"/>
                    </w:rPr>
                  </w:pPr>
                  <w:r>
                    <w:rPr>
                      <w:rFonts w:hint="default" w:ascii="Times New Roman" w:hAnsi="Times New Roman" w:eastAsia="宋体"/>
                      <w:szCs w:val="21"/>
                      <w:highlight w:val="none"/>
                      <w:lang w:val="en-US" w:eastAsia="zh-CN"/>
                    </w:rPr>
                    <w:t>魏岗铺村</w:t>
                  </w:r>
                </w:p>
              </w:tc>
              <w:tc>
                <w:tcPr>
                  <w:tcW w:w="635" w:type="pct"/>
                  <w:tcBorders>
                    <w:tl2br w:val="nil"/>
                    <w:tr2bl w:val="nil"/>
                  </w:tcBorders>
                  <w:vAlign w:val="center"/>
                </w:tcPr>
                <w:p>
                  <w:pPr>
                    <w:keepNext w:val="0"/>
                    <w:keepLines w:val="0"/>
                    <w:widowControl/>
                    <w:suppressLineNumbers w:val="0"/>
                    <w:jc w:val="center"/>
                    <w:textAlignment w:val="center"/>
                    <w:rPr>
                      <w:rFonts w:hint="eastAsia" w:ascii="Times New Roman" w:hAnsi="Times New Roman" w:eastAsia="宋体" w:cs="Times New Roman"/>
                      <w:b w:val="0"/>
                      <w:bCs/>
                      <w:kern w:val="2"/>
                      <w:sz w:val="21"/>
                      <w:szCs w:val="21"/>
                      <w:highlight w:val="none"/>
                      <w:u w:val="none"/>
                      <w:lang w:val="en-US" w:eastAsia="zh-CN" w:bidi="ar-SA"/>
                    </w:rPr>
                  </w:pPr>
                  <w:r>
                    <w:rPr>
                      <w:rFonts w:hint="default" w:ascii="Times New Roman" w:hAnsi="Times New Roman" w:eastAsia="宋体" w:cs="Times New Roman"/>
                      <w:i w:val="0"/>
                      <w:color w:val="000000"/>
                      <w:kern w:val="0"/>
                      <w:sz w:val="21"/>
                      <w:szCs w:val="21"/>
                      <w:u w:val="none"/>
                      <w:lang w:val="en-US" w:eastAsia="zh-CN" w:bidi="ar"/>
                    </w:rPr>
                    <w:t>1133</w:t>
                  </w:r>
                </w:p>
              </w:tc>
              <w:tc>
                <w:tcPr>
                  <w:tcW w:w="635" w:type="pct"/>
                  <w:vMerge w:val="continue"/>
                  <w:tcBorders>
                    <w:tl2br w:val="nil"/>
                    <w:tr2bl w:val="nil"/>
                  </w:tcBorders>
                  <w:vAlign w:val="center"/>
                </w:tcPr>
                <w:p>
                  <w:pPr>
                    <w:jc w:val="center"/>
                    <w:rPr>
                      <w:rFonts w:hint="eastAsia" w:ascii="Calibri" w:hAnsi="Calibri" w:eastAsia="宋体" w:cs="Times New Roman"/>
                    </w:rPr>
                  </w:pPr>
                </w:p>
              </w:tc>
              <w:tc>
                <w:tcPr>
                  <w:tcW w:w="688" w:type="pct"/>
                  <w:vMerge w:val="continue"/>
                  <w:tcBorders>
                    <w:tl2br w:val="nil"/>
                    <w:tr2bl w:val="nil"/>
                  </w:tcBorders>
                  <w:vAlign w:val="center"/>
                </w:tcPr>
                <w:p>
                  <w:pPr>
                    <w:jc w:val="center"/>
                    <w:rPr>
                      <w:rFonts w:hint="eastAsia" w:ascii="Calibri" w:hAnsi="Calibri" w:eastAsia="宋体" w:cs="Times New Roma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2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color w:val="000000"/>
                      <w:kern w:val="0"/>
                      <w:sz w:val="21"/>
                      <w:szCs w:val="21"/>
                      <w:u w:val="none"/>
                      <w:lang w:val="en-US" w:eastAsia="zh-CN" w:bidi="ar"/>
                    </w:rPr>
                    <w:t>79</w:t>
                  </w:r>
                </w:p>
              </w:tc>
              <w:tc>
                <w:tcPr>
                  <w:tcW w:w="1147"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 xml:space="preserve"> 113.537221</w:t>
                  </w:r>
                </w:p>
              </w:tc>
              <w:tc>
                <w:tcPr>
                  <w:tcW w:w="635"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33.608186</w:t>
                  </w:r>
                </w:p>
              </w:tc>
              <w:tc>
                <w:tcPr>
                  <w:tcW w:w="635" w:type="pct"/>
                  <w:tcBorders>
                    <w:tl2br w:val="nil"/>
                    <w:tr2bl w:val="nil"/>
                  </w:tcBorders>
                  <w:vAlign w:val="center"/>
                </w:tcPr>
                <w:p>
                  <w:pPr>
                    <w:jc w:val="center"/>
                    <w:rPr>
                      <w:rFonts w:hint="eastAsia" w:ascii="Times New Roman" w:hAnsi="Times New Roman" w:eastAsia="宋体" w:cs="Times New Roman"/>
                      <w:kern w:val="2"/>
                      <w:sz w:val="21"/>
                      <w:szCs w:val="21"/>
                      <w:highlight w:val="none"/>
                      <w:lang w:val="en-US" w:eastAsia="zh-CN" w:bidi="ar-SA"/>
                    </w:rPr>
                  </w:pPr>
                  <w:r>
                    <w:rPr>
                      <w:rFonts w:hint="default" w:ascii="Times New Roman" w:hAnsi="Times New Roman" w:eastAsia="宋体"/>
                      <w:szCs w:val="21"/>
                      <w:highlight w:val="none"/>
                      <w:lang w:val="en-US" w:eastAsia="zh-CN"/>
                    </w:rPr>
                    <w:t>白庙庄</w:t>
                  </w:r>
                </w:p>
              </w:tc>
              <w:tc>
                <w:tcPr>
                  <w:tcW w:w="635" w:type="pct"/>
                  <w:tcBorders>
                    <w:tl2br w:val="nil"/>
                    <w:tr2bl w:val="nil"/>
                  </w:tcBorders>
                  <w:vAlign w:val="center"/>
                </w:tcPr>
                <w:p>
                  <w:pPr>
                    <w:keepNext w:val="0"/>
                    <w:keepLines w:val="0"/>
                    <w:widowControl/>
                    <w:suppressLineNumbers w:val="0"/>
                    <w:jc w:val="center"/>
                    <w:textAlignment w:val="center"/>
                    <w:rPr>
                      <w:rFonts w:hint="eastAsia" w:ascii="Times New Roman" w:hAnsi="Times New Roman" w:eastAsia="宋体" w:cs="Times New Roman"/>
                      <w:b w:val="0"/>
                      <w:bCs/>
                      <w:kern w:val="2"/>
                      <w:sz w:val="21"/>
                      <w:szCs w:val="21"/>
                      <w:highlight w:val="none"/>
                      <w:u w:val="none"/>
                      <w:lang w:val="en-US" w:eastAsia="zh-CN" w:bidi="ar-SA"/>
                    </w:rPr>
                  </w:pPr>
                  <w:r>
                    <w:rPr>
                      <w:rFonts w:hint="default" w:ascii="Times New Roman" w:hAnsi="Times New Roman" w:eastAsia="宋体" w:cs="Times New Roman"/>
                      <w:i w:val="0"/>
                      <w:color w:val="000000"/>
                      <w:kern w:val="0"/>
                      <w:sz w:val="21"/>
                      <w:szCs w:val="21"/>
                      <w:u w:val="none"/>
                      <w:lang w:val="en-US" w:eastAsia="zh-CN" w:bidi="ar"/>
                    </w:rPr>
                    <w:t>214</w:t>
                  </w:r>
                </w:p>
              </w:tc>
              <w:tc>
                <w:tcPr>
                  <w:tcW w:w="635" w:type="pct"/>
                  <w:vMerge w:val="continue"/>
                  <w:tcBorders>
                    <w:tl2br w:val="nil"/>
                    <w:tr2bl w:val="nil"/>
                  </w:tcBorders>
                  <w:vAlign w:val="center"/>
                </w:tcPr>
                <w:p>
                  <w:pPr>
                    <w:jc w:val="center"/>
                    <w:rPr>
                      <w:rFonts w:hint="eastAsia" w:ascii="Calibri" w:hAnsi="Calibri" w:eastAsia="宋体" w:cs="Times New Roman"/>
                    </w:rPr>
                  </w:pPr>
                </w:p>
              </w:tc>
              <w:tc>
                <w:tcPr>
                  <w:tcW w:w="688" w:type="pct"/>
                  <w:vMerge w:val="continue"/>
                  <w:tcBorders>
                    <w:tl2br w:val="nil"/>
                    <w:tr2bl w:val="nil"/>
                  </w:tcBorders>
                  <w:vAlign w:val="center"/>
                </w:tcPr>
                <w:p>
                  <w:pPr>
                    <w:jc w:val="center"/>
                    <w:rPr>
                      <w:rFonts w:hint="eastAsia" w:ascii="Calibri" w:hAnsi="Calibri" w:eastAsia="宋体" w:cs="Times New Roma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2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color w:val="000000"/>
                      <w:kern w:val="0"/>
                      <w:sz w:val="21"/>
                      <w:szCs w:val="21"/>
                      <w:u w:val="none"/>
                      <w:lang w:val="en-US" w:eastAsia="zh-CN" w:bidi="ar"/>
                    </w:rPr>
                    <w:t>80</w:t>
                  </w:r>
                </w:p>
              </w:tc>
              <w:tc>
                <w:tcPr>
                  <w:tcW w:w="1147"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113.563826</w:t>
                  </w:r>
                </w:p>
              </w:tc>
              <w:tc>
                <w:tcPr>
                  <w:tcW w:w="635"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33.598550</w:t>
                  </w:r>
                </w:p>
              </w:tc>
              <w:tc>
                <w:tcPr>
                  <w:tcW w:w="635" w:type="pct"/>
                  <w:tcBorders>
                    <w:tl2br w:val="nil"/>
                    <w:tr2bl w:val="nil"/>
                  </w:tcBorders>
                  <w:vAlign w:val="center"/>
                </w:tcPr>
                <w:p>
                  <w:pPr>
                    <w:jc w:val="center"/>
                    <w:rPr>
                      <w:rFonts w:hint="eastAsia" w:ascii="Times New Roman" w:hAnsi="Times New Roman" w:eastAsia="宋体" w:cs="Times New Roman"/>
                      <w:kern w:val="2"/>
                      <w:sz w:val="21"/>
                      <w:szCs w:val="21"/>
                      <w:highlight w:val="none"/>
                      <w:lang w:val="en-US" w:eastAsia="zh-CN" w:bidi="ar-SA"/>
                    </w:rPr>
                  </w:pPr>
                  <w:r>
                    <w:rPr>
                      <w:rFonts w:hint="default" w:ascii="Times New Roman" w:hAnsi="Times New Roman" w:eastAsia="宋体"/>
                      <w:szCs w:val="21"/>
                      <w:highlight w:val="none"/>
                      <w:lang w:val="en-US" w:eastAsia="zh-CN"/>
                    </w:rPr>
                    <w:t>南赵庄</w:t>
                  </w:r>
                </w:p>
              </w:tc>
              <w:tc>
                <w:tcPr>
                  <w:tcW w:w="635" w:type="pct"/>
                  <w:tcBorders>
                    <w:tl2br w:val="nil"/>
                    <w:tr2bl w:val="nil"/>
                  </w:tcBorders>
                  <w:vAlign w:val="center"/>
                </w:tcPr>
                <w:p>
                  <w:pPr>
                    <w:keepNext w:val="0"/>
                    <w:keepLines w:val="0"/>
                    <w:widowControl/>
                    <w:suppressLineNumbers w:val="0"/>
                    <w:jc w:val="center"/>
                    <w:textAlignment w:val="center"/>
                    <w:rPr>
                      <w:rFonts w:hint="eastAsia" w:ascii="Times New Roman" w:hAnsi="Times New Roman" w:eastAsia="宋体" w:cs="Times New Roman"/>
                      <w:b w:val="0"/>
                      <w:bCs/>
                      <w:kern w:val="2"/>
                      <w:sz w:val="21"/>
                      <w:szCs w:val="21"/>
                      <w:highlight w:val="none"/>
                      <w:u w:val="none"/>
                      <w:lang w:val="en-US" w:eastAsia="zh-CN" w:bidi="ar-SA"/>
                    </w:rPr>
                  </w:pPr>
                  <w:r>
                    <w:rPr>
                      <w:rFonts w:hint="default" w:ascii="Times New Roman" w:hAnsi="Times New Roman" w:eastAsia="宋体" w:cs="Times New Roman"/>
                      <w:i w:val="0"/>
                      <w:color w:val="000000"/>
                      <w:kern w:val="0"/>
                      <w:sz w:val="21"/>
                      <w:szCs w:val="21"/>
                      <w:u w:val="none"/>
                      <w:lang w:val="en-US" w:eastAsia="zh-CN" w:bidi="ar"/>
                    </w:rPr>
                    <w:t>246</w:t>
                  </w:r>
                </w:p>
              </w:tc>
              <w:tc>
                <w:tcPr>
                  <w:tcW w:w="635" w:type="pct"/>
                  <w:vMerge w:val="continue"/>
                  <w:tcBorders>
                    <w:tl2br w:val="nil"/>
                    <w:tr2bl w:val="nil"/>
                  </w:tcBorders>
                  <w:vAlign w:val="center"/>
                </w:tcPr>
                <w:p>
                  <w:pPr>
                    <w:jc w:val="center"/>
                    <w:rPr>
                      <w:rFonts w:hint="eastAsia" w:ascii="Calibri" w:hAnsi="Calibri" w:eastAsia="宋体" w:cs="Times New Roman"/>
                    </w:rPr>
                  </w:pPr>
                </w:p>
              </w:tc>
              <w:tc>
                <w:tcPr>
                  <w:tcW w:w="688" w:type="pct"/>
                  <w:vMerge w:val="continue"/>
                  <w:tcBorders>
                    <w:tl2br w:val="nil"/>
                    <w:tr2bl w:val="nil"/>
                  </w:tcBorders>
                  <w:vAlign w:val="center"/>
                </w:tcPr>
                <w:p>
                  <w:pPr>
                    <w:jc w:val="center"/>
                    <w:rPr>
                      <w:rFonts w:hint="eastAsia" w:ascii="Calibri" w:hAnsi="Calibri" w:eastAsia="宋体" w:cs="Times New Roma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2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color w:val="000000"/>
                      <w:kern w:val="0"/>
                      <w:sz w:val="21"/>
                      <w:szCs w:val="21"/>
                      <w:u w:val="none"/>
                      <w:lang w:val="en-US" w:eastAsia="zh-CN" w:bidi="ar"/>
                    </w:rPr>
                    <w:t>81</w:t>
                  </w:r>
                </w:p>
              </w:tc>
              <w:tc>
                <w:tcPr>
                  <w:tcW w:w="1147"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113.285334</w:t>
                  </w:r>
                </w:p>
              </w:tc>
              <w:tc>
                <w:tcPr>
                  <w:tcW w:w="635"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33.409941</w:t>
                  </w:r>
                </w:p>
              </w:tc>
              <w:tc>
                <w:tcPr>
                  <w:tcW w:w="635" w:type="pct"/>
                  <w:tcBorders>
                    <w:tl2br w:val="nil"/>
                    <w:tr2bl w:val="nil"/>
                  </w:tcBorders>
                  <w:vAlign w:val="center"/>
                </w:tcPr>
                <w:p>
                  <w:pPr>
                    <w:jc w:val="center"/>
                    <w:rPr>
                      <w:rFonts w:hint="eastAsia" w:ascii="Times New Roman" w:hAnsi="Times New Roman" w:eastAsia="宋体" w:cs="Times New Roman"/>
                      <w:kern w:val="2"/>
                      <w:sz w:val="21"/>
                      <w:szCs w:val="21"/>
                      <w:highlight w:val="none"/>
                      <w:lang w:val="en-US" w:eastAsia="zh-CN" w:bidi="ar-SA"/>
                    </w:rPr>
                  </w:pPr>
                  <w:r>
                    <w:rPr>
                      <w:rFonts w:hint="default" w:ascii="Times New Roman" w:hAnsi="Times New Roman" w:eastAsia="宋体"/>
                      <w:szCs w:val="21"/>
                      <w:highlight w:val="none"/>
                      <w:lang w:val="en-US" w:eastAsia="zh-CN"/>
                    </w:rPr>
                    <w:t>文寨村</w:t>
                  </w:r>
                </w:p>
              </w:tc>
              <w:tc>
                <w:tcPr>
                  <w:tcW w:w="635" w:type="pct"/>
                  <w:tcBorders>
                    <w:tl2br w:val="nil"/>
                    <w:tr2bl w:val="nil"/>
                  </w:tcBorders>
                  <w:vAlign w:val="center"/>
                </w:tcPr>
                <w:p>
                  <w:pPr>
                    <w:keepNext w:val="0"/>
                    <w:keepLines w:val="0"/>
                    <w:widowControl/>
                    <w:suppressLineNumbers w:val="0"/>
                    <w:jc w:val="center"/>
                    <w:textAlignment w:val="center"/>
                    <w:rPr>
                      <w:rFonts w:hint="eastAsia" w:ascii="Times New Roman" w:hAnsi="Times New Roman" w:eastAsia="宋体" w:cs="Times New Roman"/>
                      <w:b w:val="0"/>
                      <w:bCs/>
                      <w:kern w:val="2"/>
                      <w:sz w:val="21"/>
                      <w:szCs w:val="21"/>
                      <w:highlight w:val="none"/>
                      <w:u w:val="none"/>
                      <w:lang w:val="en-US" w:eastAsia="zh-CN" w:bidi="ar-SA"/>
                    </w:rPr>
                  </w:pPr>
                  <w:r>
                    <w:rPr>
                      <w:rFonts w:hint="default" w:ascii="Times New Roman" w:hAnsi="Times New Roman" w:eastAsia="宋体" w:cs="Times New Roman"/>
                      <w:i w:val="0"/>
                      <w:color w:val="000000"/>
                      <w:kern w:val="0"/>
                      <w:sz w:val="21"/>
                      <w:szCs w:val="21"/>
                      <w:u w:val="none"/>
                      <w:lang w:val="en-US" w:eastAsia="zh-CN" w:bidi="ar"/>
                    </w:rPr>
                    <w:t>781</w:t>
                  </w:r>
                </w:p>
              </w:tc>
              <w:tc>
                <w:tcPr>
                  <w:tcW w:w="635" w:type="pct"/>
                  <w:vMerge w:val="continue"/>
                  <w:tcBorders>
                    <w:tl2br w:val="nil"/>
                    <w:tr2bl w:val="nil"/>
                  </w:tcBorders>
                  <w:vAlign w:val="center"/>
                </w:tcPr>
                <w:p>
                  <w:pPr>
                    <w:jc w:val="center"/>
                    <w:rPr>
                      <w:rFonts w:hint="eastAsia" w:ascii="Calibri" w:hAnsi="Calibri" w:eastAsia="宋体" w:cs="Times New Roman"/>
                    </w:rPr>
                  </w:pPr>
                </w:p>
              </w:tc>
              <w:tc>
                <w:tcPr>
                  <w:tcW w:w="688" w:type="pct"/>
                  <w:vMerge w:val="continue"/>
                  <w:tcBorders>
                    <w:tl2br w:val="nil"/>
                    <w:tr2bl w:val="nil"/>
                  </w:tcBorders>
                  <w:vAlign w:val="center"/>
                </w:tcPr>
                <w:p>
                  <w:pPr>
                    <w:jc w:val="center"/>
                    <w:rPr>
                      <w:rFonts w:hint="eastAsia" w:ascii="Calibri" w:hAnsi="Calibri" w:eastAsia="宋体" w:cs="Times New Roma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2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color w:val="000000"/>
                      <w:kern w:val="0"/>
                      <w:sz w:val="21"/>
                      <w:szCs w:val="21"/>
                      <w:u w:val="none"/>
                      <w:lang w:val="en-US" w:eastAsia="zh-CN" w:bidi="ar"/>
                    </w:rPr>
                    <w:t>82</w:t>
                  </w:r>
                </w:p>
              </w:tc>
              <w:tc>
                <w:tcPr>
                  <w:tcW w:w="1147"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113.371819</w:t>
                  </w:r>
                </w:p>
              </w:tc>
              <w:tc>
                <w:tcPr>
                  <w:tcW w:w="635"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33.638406</w:t>
                  </w:r>
                </w:p>
              </w:tc>
              <w:tc>
                <w:tcPr>
                  <w:tcW w:w="635" w:type="pct"/>
                  <w:tcBorders>
                    <w:tl2br w:val="nil"/>
                    <w:tr2bl w:val="nil"/>
                  </w:tcBorders>
                  <w:vAlign w:val="center"/>
                </w:tcPr>
                <w:p>
                  <w:pPr>
                    <w:jc w:val="center"/>
                    <w:rPr>
                      <w:rFonts w:hint="eastAsia" w:ascii="Times New Roman" w:hAnsi="Times New Roman" w:eastAsia="宋体" w:cs="Times New Roman"/>
                      <w:kern w:val="2"/>
                      <w:sz w:val="21"/>
                      <w:szCs w:val="21"/>
                      <w:highlight w:val="none"/>
                      <w:lang w:val="en-US" w:eastAsia="zh-CN" w:bidi="ar-SA"/>
                    </w:rPr>
                  </w:pPr>
                  <w:r>
                    <w:rPr>
                      <w:rFonts w:hint="default" w:ascii="Times New Roman" w:hAnsi="Times New Roman" w:eastAsia="宋体"/>
                      <w:szCs w:val="21"/>
                      <w:highlight w:val="none"/>
                      <w:lang w:val="en-US" w:eastAsia="zh-CN"/>
                    </w:rPr>
                    <w:t>刘庄</w:t>
                  </w:r>
                </w:p>
              </w:tc>
              <w:tc>
                <w:tcPr>
                  <w:tcW w:w="635" w:type="pct"/>
                  <w:tcBorders>
                    <w:tl2br w:val="nil"/>
                    <w:tr2bl w:val="nil"/>
                  </w:tcBorders>
                  <w:vAlign w:val="center"/>
                </w:tcPr>
                <w:p>
                  <w:pPr>
                    <w:keepNext w:val="0"/>
                    <w:keepLines w:val="0"/>
                    <w:widowControl/>
                    <w:suppressLineNumbers w:val="0"/>
                    <w:jc w:val="center"/>
                    <w:textAlignment w:val="center"/>
                    <w:rPr>
                      <w:rFonts w:hint="eastAsia" w:ascii="Times New Roman" w:hAnsi="Times New Roman" w:eastAsia="宋体" w:cs="Times New Roman"/>
                      <w:b w:val="0"/>
                      <w:bCs/>
                      <w:kern w:val="2"/>
                      <w:sz w:val="21"/>
                      <w:szCs w:val="21"/>
                      <w:highlight w:val="none"/>
                      <w:u w:val="none"/>
                      <w:lang w:val="en-US" w:eastAsia="zh-CN" w:bidi="ar-SA"/>
                    </w:rPr>
                  </w:pPr>
                  <w:r>
                    <w:rPr>
                      <w:rFonts w:hint="default" w:ascii="Times New Roman" w:hAnsi="Times New Roman" w:eastAsia="宋体" w:cs="Times New Roman"/>
                      <w:i w:val="0"/>
                      <w:color w:val="000000"/>
                      <w:kern w:val="0"/>
                      <w:sz w:val="21"/>
                      <w:szCs w:val="21"/>
                      <w:u w:val="none"/>
                      <w:lang w:val="en-US" w:eastAsia="zh-CN" w:bidi="ar"/>
                    </w:rPr>
                    <w:t>333</w:t>
                  </w:r>
                </w:p>
              </w:tc>
              <w:tc>
                <w:tcPr>
                  <w:tcW w:w="635" w:type="pct"/>
                  <w:vMerge w:val="continue"/>
                  <w:tcBorders>
                    <w:tl2br w:val="nil"/>
                    <w:tr2bl w:val="nil"/>
                  </w:tcBorders>
                  <w:vAlign w:val="center"/>
                </w:tcPr>
                <w:p>
                  <w:pPr>
                    <w:jc w:val="center"/>
                    <w:rPr>
                      <w:rFonts w:hint="eastAsia" w:ascii="Calibri" w:hAnsi="Calibri" w:eastAsia="宋体" w:cs="Times New Roman"/>
                    </w:rPr>
                  </w:pPr>
                </w:p>
              </w:tc>
              <w:tc>
                <w:tcPr>
                  <w:tcW w:w="688" w:type="pct"/>
                  <w:vMerge w:val="continue"/>
                  <w:tcBorders>
                    <w:tl2br w:val="nil"/>
                    <w:tr2bl w:val="nil"/>
                  </w:tcBorders>
                  <w:vAlign w:val="center"/>
                </w:tcPr>
                <w:p>
                  <w:pPr>
                    <w:jc w:val="center"/>
                    <w:rPr>
                      <w:rFonts w:hint="eastAsia" w:ascii="Calibri" w:hAnsi="Calibri" w:eastAsia="宋体" w:cs="Times New Roma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2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color w:val="000000"/>
                      <w:kern w:val="0"/>
                      <w:sz w:val="21"/>
                      <w:szCs w:val="21"/>
                      <w:u w:val="none"/>
                      <w:lang w:val="en-US" w:eastAsia="zh-CN" w:bidi="ar"/>
                    </w:rPr>
                    <w:t>83</w:t>
                  </w:r>
                </w:p>
              </w:tc>
              <w:tc>
                <w:tcPr>
                  <w:tcW w:w="1147"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113.278601</w:t>
                  </w:r>
                </w:p>
              </w:tc>
              <w:tc>
                <w:tcPr>
                  <w:tcW w:w="635"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33.409580</w:t>
                  </w:r>
                </w:p>
              </w:tc>
              <w:tc>
                <w:tcPr>
                  <w:tcW w:w="635" w:type="pct"/>
                  <w:tcBorders>
                    <w:tl2br w:val="nil"/>
                    <w:tr2bl w:val="nil"/>
                  </w:tcBorders>
                  <w:vAlign w:val="center"/>
                </w:tcPr>
                <w:p>
                  <w:pPr>
                    <w:jc w:val="center"/>
                    <w:rPr>
                      <w:rFonts w:hint="eastAsia" w:ascii="Times New Roman" w:hAnsi="Times New Roman" w:eastAsia="宋体" w:cs="Times New Roman"/>
                      <w:kern w:val="2"/>
                      <w:sz w:val="21"/>
                      <w:szCs w:val="21"/>
                      <w:highlight w:val="none"/>
                      <w:lang w:val="en-US" w:eastAsia="zh-CN" w:bidi="ar-SA"/>
                    </w:rPr>
                  </w:pPr>
                  <w:r>
                    <w:rPr>
                      <w:rFonts w:hint="default" w:ascii="Times New Roman" w:hAnsi="Times New Roman" w:eastAsia="宋体"/>
                      <w:szCs w:val="21"/>
                      <w:highlight w:val="none"/>
                      <w:lang w:val="en-US" w:eastAsia="zh-CN"/>
                    </w:rPr>
                    <w:t>米庵</w:t>
                  </w:r>
                </w:p>
              </w:tc>
              <w:tc>
                <w:tcPr>
                  <w:tcW w:w="635" w:type="pct"/>
                  <w:tcBorders>
                    <w:tl2br w:val="nil"/>
                    <w:tr2bl w:val="nil"/>
                  </w:tcBorders>
                  <w:vAlign w:val="center"/>
                </w:tcPr>
                <w:p>
                  <w:pPr>
                    <w:keepNext w:val="0"/>
                    <w:keepLines w:val="0"/>
                    <w:widowControl/>
                    <w:suppressLineNumbers w:val="0"/>
                    <w:jc w:val="center"/>
                    <w:textAlignment w:val="center"/>
                    <w:rPr>
                      <w:rFonts w:hint="eastAsia" w:ascii="Times New Roman" w:hAnsi="Times New Roman" w:eastAsia="宋体" w:cs="Times New Roman"/>
                      <w:b w:val="0"/>
                      <w:bCs/>
                      <w:kern w:val="2"/>
                      <w:sz w:val="21"/>
                      <w:szCs w:val="21"/>
                      <w:highlight w:val="none"/>
                      <w:u w:val="none"/>
                      <w:lang w:val="en-US" w:eastAsia="zh-CN" w:bidi="ar-SA"/>
                    </w:rPr>
                  </w:pPr>
                  <w:r>
                    <w:rPr>
                      <w:rFonts w:hint="default" w:ascii="Times New Roman" w:hAnsi="Times New Roman" w:eastAsia="宋体" w:cs="Times New Roman"/>
                      <w:i w:val="0"/>
                      <w:color w:val="000000"/>
                      <w:kern w:val="0"/>
                      <w:sz w:val="21"/>
                      <w:szCs w:val="21"/>
                      <w:u w:val="none"/>
                      <w:lang w:val="en-US" w:eastAsia="zh-CN" w:bidi="ar"/>
                    </w:rPr>
                    <w:t>122</w:t>
                  </w:r>
                </w:p>
              </w:tc>
              <w:tc>
                <w:tcPr>
                  <w:tcW w:w="635" w:type="pct"/>
                  <w:vMerge w:val="continue"/>
                  <w:tcBorders>
                    <w:tl2br w:val="nil"/>
                    <w:tr2bl w:val="nil"/>
                  </w:tcBorders>
                  <w:vAlign w:val="center"/>
                </w:tcPr>
                <w:p>
                  <w:pPr>
                    <w:jc w:val="center"/>
                    <w:rPr>
                      <w:rFonts w:hint="eastAsia" w:ascii="Calibri" w:hAnsi="Calibri" w:eastAsia="宋体" w:cs="Times New Roman"/>
                    </w:rPr>
                  </w:pPr>
                </w:p>
              </w:tc>
              <w:tc>
                <w:tcPr>
                  <w:tcW w:w="688" w:type="pct"/>
                  <w:vMerge w:val="continue"/>
                  <w:tcBorders>
                    <w:tl2br w:val="nil"/>
                    <w:tr2bl w:val="nil"/>
                  </w:tcBorders>
                  <w:vAlign w:val="center"/>
                </w:tcPr>
                <w:p>
                  <w:pPr>
                    <w:jc w:val="center"/>
                    <w:rPr>
                      <w:rFonts w:hint="eastAsia" w:ascii="Calibri" w:hAnsi="Calibri" w:eastAsia="宋体" w:cs="Times New Roma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2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color w:val="000000"/>
                      <w:kern w:val="0"/>
                      <w:sz w:val="21"/>
                      <w:szCs w:val="21"/>
                      <w:u w:val="none"/>
                      <w:lang w:val="en-US" w:eastAsia="zh-CN" w:bidi="ar"/>
                    </w:rPr>
                    <w:t>84</w:t>
                  </w:r>
                </w:p>
              </w:tc>
              <w:tc>
                <w:tcPr>
                  <w:tcW w:w="1147"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113.293184</w:t>
                  </w:r>
                </w:p>
              </w:tc>
              <w:tc>
                <w:tcPr>
                  <w:tcW w:w="635"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33.404566</w:t>
                  </w:r>
                </w:p>
              </w:tc>
              <w:tc>
                <w:tcPr>
                  <w:tcW w:w="635" w:type="pct"/>
                  <w:tcBorders>
                    <w:tl2br w:val="nil"/>
                    <w:tr2bl w:val="nil"/>
                  </w:tcBorders>
                  <w:vAlign w:val="center"/>
                </w:tcPr>
                <w:p>
                  <w:pPr>
                    <w:jc w:val="center"/>
                    <w:rPr>
                      <w:rFonts w:hint="eastAsia" w:ascii="Times New Roman" w:hAnsi="Times New Roman" w:eastAsia="宋体" w:cs="Times New Roman"/>
                      <w:kern w:val="2"/>
                      <w:sz w:val="21"/>
                      <w:szCs w:val="21"/>
                      <w:highlight w:val="none"/>
                      <w:lang w:val="en-US" w:eastAsia="zh-CN" w:bidi="ar-SA"/>
                    </w:rPr>
                  </w:pPr>
                  <w:r>
                    <w:rPr>
                      <w:rFonts w:hint="default" w:ascii="Times New Roman" w:hAnsi="Times New Roman" w:eastAsia="宋体"/>
                      <w:szCs w:val="21"/>
                      <w:highlight w:val="none"/>
                      <w:lang w:val="en-US" w:eastAsia="zh-CN"/>
                    </w:rPr>
                    <w:t>方庄</w:t>
                  </w:r>
                </w:p>
              </w:tc>
              <w:tc>
                <w:tcPr>
                  <w:tcW w:w="635" w:type="pct"/>
                  <w:tcBorders>
                    <w:tl2br w:val="nil"/>
                    <w:tr2bl w:val="nil"/>
                  </w:tcBorders>
                  <w:vAlign w:val="center"/>
                </w:tcPr>
                <w:p>
                  <w:pPr>
                    <w:keepNext w:val="0"/>
                    <w:keepLines w:val="0"/>
                    <w:widowControl/>
                    <w:suppressLineNumbers w:val="0"/>
                    <w:jc w:val="center"/>
                    <w:textAlignment w:val="center"/>
                    <w:rPr>
                      <w:rFonts w:hint="eastAsia" w:ascii="Times New Roman" w:hAnsi="Times New Roman" w:eastAsia="宋体" w:cs="Times New Roman"/>
                      <w:b w:val="0"/>
                      <w:bCs/>
                      <w:kern w:val="2"/>
                      <w:sz w:val="21"/>
                      <w:szCs w:val="21"/>
                      <w:highlight w:val="none"/>
                      <w:u w:val="none"/>
                      <w:lang w:val="en-US" w:eastAsia="zh-CN" w:bidi="ar-SA"/>
                    </w:rPr>
                  </w:pPr>
                  <w:r>
                    <w:rPr>
                      <w:rFonts w:hint="default" w:ascii="Times New Roman" w:hAnsi="Times New Roman" w:eastAsia="宋体" w:cs="Times New Roman"/>
                      <w:i w:val="0"/>
                      <w:color w:val="000000"/>
                      <w:kern w:val="0"/>
                      <w:sz w:val="21"/>
                      <w:szCs w:val="21"/>
                      <w:u w:val="none"/>
                      <w:lang w:val="en-US" w:eastAsia="zh-CN" w:bidi="ar"/>
                    </w:rPr>
                    <w:t>650</w:t>
                  </w:r>
                </w:p>
              </w:tc>
              <w:tc>
                <w:tcPr>
                  <w:tcW w:w="635" w:type="pct"/>
                  <w:vMerge w:val="continue"/>
                  <w:tcBorders>
                    <w:tl2br w:val="nil"/>
                    <w:tr2bl w:val="nil"/>
                  </w:tcBorders>
                  <w:vAlign w:val="center"/>
                </w:tcPr>
                <w:p>
                  <w:pPr>
                    <w:jc w:val="center"/>
                    <w:rPr>
                      <w:rFonts w:hint="eastAsia" w:ascii="Calibri" w:hAnsi="Calibri" w:eastAsia="宋体" w:cs="Times New Roman"/>
                    </w:rPr>
                  </w:pPr>
                </w:p>
              </w:tc>
              <w:tc>
                <w:tcPr>
                  <w:tcW w:w="688" w:type="pct"/>
                  <w:vMerge w:val="continue"/>
                  <w:tcBorders>
                    <w:tl2br w:val="nil"/>
                    <w:tr2bl w:val="nil"/>
                  </w:tcBorders>
                  <w:vAlign w:val="center"/>
                </w:tcPr>
                <w:p>
                  <w:pPr>
                    <w:jc w:val="center"/>
                    <w:rPr>
                      <w:rFonts w:hint="eastAsia" w:ascii="Calibri" w:hAnsi="Calibri" w:eastAsia="宋体" w:cs="Times New Roma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2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color w:val="000000"/>
                      <w:kern w:val="0"/>
                      <w:sz w:val="21"/>
                      <w:szCs w:val="21"/>
                      <w:u w:val="none"/>
                      <w:lang w:val="en-US" w:eastAsia="zh-CN" w:bidi="ar"/>
                    </w:rPr>
                    <w:t>85</w:t>
                  </w:r>
                </w:p>
              </w:tc>
              <w:tc>
                <w:tcPr>
                  <w:tcW w:w="1147"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113.266440</w:t>
                  </w:r>
                </w:p>
              </w:tc>
              <w:tc>
                <w:tcPr>
                  <w:tcW w:w="635"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33.396455</w:t>
                  </w:r>
                </w:p>
              </w:tc>
              <w:tc>
                <w:tcPr>
                  <w:tcW w:w="635" w:type="pct"/>
                  <w:tcBorders>
                    <w:tl2br w:val="nil"/>
                    <w:tr2bl w:val="nil"/>
                  </w:tcBorders>
                  <w:vAlign w:val="center"/>
                </w:tcPr>
                <w:p>
                  <w:pPr>
                    <w:jc w:val="center"/>
                    <w:rPr>
                      <w:rFonts w:hint="eastAsia" w:ascii="Times New Roman" w:hAnsi="Times New Roman" w:eastAsia="宋体" w:cs="Times New Roman"/>
                      <w:kern w:val="2"/>
                      <w:sz w:val="21"/>
                      <w:szCs w:val="21"/>
                      <w:highlight w:val="none"/>
                      <w:lang w:val="en-US" w:eastAsia="zh-CN" w:bidi="ar-SA"/>
                    </w:rPr>
                  </w:pPr>
                  <w:r>
                    <w:rPr>
                      <w:rFonts w:hint="default" w:ascii="Times New Roman" w:hAnsi="Times New Roman" w:eastAsia="宋体"/>
                      <w:szCs w:val="21"/>
                      <w:highlight w:val="none"/>
                      <w:lang w:val="en-US" w:eastAsia="zh-CN"/>
                    </w:rPr>
                    <w:t>官庄</w:t>
                  </w:r>
                </w:p>
              </w:tc>
              <w:tc>
                <w:tcPr>
                  <w:tcW w:w="635" w:type="pct"/>
                  <w:tcBorders>
                    <w:tl2br w:val="nil"/>
                    <w:tr2bl w:val="nil"/>
                  </w:tcBorders>
                  <w:vAlign w:val="center"/>
                </w:tcPr>
                <w:p>
                  <w:pPr>
                    <w:keepNext w:val="0"/>
                    <w:keepLines w:val="0"/>
                    <w:widowControl/>
                    <w:suppressLineNumbers w:val="0"/>
                    <w:jc w:val="center"/>
                    <w:textAlignment w:val="center"/>
                    <w:rPr>
                      <w:rFonts w:hint="eastAsia" w:ascii="Times New Roman" w:hAnsi="Times New Roman" w:eastAsia="宋体" w:cs="Times New Roman"/>
                      <w:b w:val="0"/>
                      <w:bCs/>
                      <w:kern w:val="2"/>
                      <w:sz w:val="21"/>
                      <w:szCs w:val="21"/>
                      <w:highlight w:val="none"/>
                      <w:u w:val="none"/>
                      <w:lang w:val="en-US" w:eastAsia="zh-CN" w:bidi="ar-SA"/>
                    </w:rPr>
                  </w:pPr>
                  <w:r>
                    <w:rPr>
                      <w:rFonts w:hint="default" w:ascii="Times New Roman" w:hAnsi="Times New Roman" w:eastAsia="宋体" w:cs="Times New Roman"/>
                      <w:i w:val="0"/>
                      <w:color w:val="000000"/>
                      <w:kern w:val="0"/>
                      <w:sz w:val="21"/>
                      <w:szCs w:val="21"/>
                      <w:u w:val="none"/>
                      <w:lang w:val="en-US" w:eastAsia="zh-CN" w:bidi="ar"/>
                    </w:rPr>
                    <w:t>141</w:t>
                  </w:r>
                </w:p>
              </w:tc>
              <w:tc>
                <w:tcPr>
                  <w:tcW w:w="635" w:type="pct"/>
                  <w:vMerge w:val="continue"/>
                  <w:tcBorders>
                    <w:tl2br w:val="nil"/>
                    <w:tr2bl w:val="nil"/>
                  </w:tcBorders>
                  <w:vAlign w:val="center"/>
                </w:tcPr>
                <w:p>
                  <w:pPr>
                    <w:jc w:val="center"/>
                    <w:rPr>
                      <w:rFonts w:hint="eastAsia" w:ascii="Calibri" w:hAnsi="Calibri" w:eastAsia="宋体" w:cs="Times New Roman"/>
                    </w:rPr>
                  </w:pPr>
                </w:p>
              </w:tc>
              <w:tc>
                <w:tcPr>
                  <w:tcW w:w="688" w:type="pct"/>
                  <w:vMerge w:val="continue"/>
                  <w:tcBorders>
                    <w:tl2br w:val="nil"/>
                    <w:tr2bl w:val="nil"/>
                  </w:tcBorders>
                  <w:vAlign w:val="center"/>
                </w:tcPr>
                <w:p>
                  <w:pPr>
                    <w:jc w:val="center"/>
                    <w:rPr>
                      <w:rFonts w:hint="eastAsia" w:ascii="Calibri" w:hAnsi="Calibri" w:eastAsia="宋体" w:cs="Times New Roma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2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color w:val="000000"/>
                      <w:kern w:val="0"/>
                      <w:sz w:val="21"/>
                      <w:szCs w:val="21"/>
                      <w:u w:val="none"/>
                      <w:lang w:val="en-US" w:eastAsia="zh-CN" w:bidi="ar"/>
                    </w:rPr>
                    <w:t>86</w:t>
                  </w:r>
                </w:p>
              </w:tc>
              <w:tc>
                <w:tcPr>
                  <w:tcW w:w="1147"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113.274098</w:t>
                  </w:r>
                </w:p>
              </w:tc>
              <w:tc>
                <w:tcPr>
                  <w:tcW w:w="635"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33.394833</w:t>
                  </w:r>
                </w:p>
              </w:tc>
              <w:tc>
                <w:tcPr>
                  <w:tcW w:w="635" w:type="pct"/>
                  <w:tcBorders>
                    <w:tl2br w:val="nil"/>
                    <w:tr2bl w:val="nil"/>
                  </w:tcBorders>
                  <w:vAlign w:val="center"/>
                </w:tcPr>
                <w:p>
                  <w:pPr>
                    <w:jc w:val="center"/>
                    <w:rPr>
                      <w:rFonts w:hint="eastAsia" w:ascii="Times New Roman" w:hAnsi="Times New Roman" w:eastAsia="宋体" w:cs="Times New Roman"/>
                      <w:kern w:val="2"/>
                      <w:sz w:val="21"/>
                      <w:szCs w:val="21"/>
                      <w:highlight w:val="none"/>
                      <w:lang w:val="en-US" w:eastAsia="zh-CN" w:bidi="ar-SA"/>
                    </w:rPr>
                  </w:pPr>
                  <w:r>
                    <w:rPr>
                      <w:rFonts w:hint="default" w:ascii="Times New Roman" w:hAnsi="Times New Roman" w:eastAsia="宋体"/>
                      <w:szCs w:val="21"/>
                      <w:highlight w:val="none"/>
                      <w:lang w:val="en-US" w:eastAsia="zh-CN"/>
                    </w:rPr>
                    <w:t>后古城</w:t>
                  </w:r>
                </w:p>
              </w:tc>
              <w:tc>
                <w:tcPr>
                  <w:tcW w:w="635" w:type="pct"/>
                  <w:tcBorders>
                    <w:tl2br w:val="nil"/>
                    <w:tr2bl w:val="nil"/>
                  </w:tcBorders>
                  <w:vAlign w:val="center"/>
                </w:tcPr>
                <w:p>
                  <w:pPr>
                    <w:keepNext w:val="0"/>
                    <w:keepLines w:val="0"/>
                    <w:widowControl/>
                    <w:suppressLineNumbers w:val="0"/>
                    <w:jc w:val="center"/>
                    <w:textAlignment w:val="center"/>
                    <w:rPr>
                      <w:rFonts w:hint="eastAsia" w:ascii="Times New Roman" w:hAnsi="Times New Roman" w:eastAsia="宋体" w:cs="Times New Roman"/>
                      <w:b w:val="0"/>
                      <w:bCs/>
                      <w:kern w:val="2"/>
                      <w:sz w:val="21"/>
                      <w:szCs w:val="21"/>
                      <w:highlight w:val="none"/>
                      <w:u w:val="none"/>
                      <w:lang w:val="en-US" w:eastAsia="zh-CN" w:bidi="ar-SA"/>
                    </w:rPr>
                  </w:pPr>
                  <w:r>
                    <w:rPr>
                      <w:rFonts w:hint="default" w:ascii="Times New Roman" w:hAnsi="Times New Roman" w:eastAsia="宋体" w:cs="Times New Roman"/>
                      <w:i w:val="0"/>
                      <w:color w:val="000000"/>
                      <w:kern w:val="0"/>
                      <w:sz w:val="21"/>
                      <w:szCs w:val="21"/>
                      <w:u w:val="none"/>
                      <w:lang w:val="en-US" w:eastAsia="zh-CN" w:bidi="ar"/>
                    </w:rPr>
                    <w:t>227</w:t>
                  </w:r>
                </w:p>
              </w:tc>
              <w:tc>
                <w:tcPr>
                  <w:tcW w:w="635" w:type="pct"/>
                  <w:vMerge w:val="continue"/>
                  <w:tcBorders>
                    <w:tl2br w:val="nil"/>
                    <w:tr2bl w:val="nil"/>
                  </w:tcBorders>
                  <w:vAlign w:val="center"/>
                </w:tcPr>
                <w:p>
                  <w:pPr>
                    <w:jc w:val="center"/>
                    <w:rPr>
                      <w:rFonts w:hint="eastAsia" w:ascii="Calibri" w:hAnsi="Calibri" w:eastAsia="宋体" w:cs="Times New Roman"/>
                    </w:rPr>
                  </w:pPr>
                </w:p>
              </w:tc>
              <w:tc>
                <w:tcPr>
                  <w:tcW w:w="688" w:type="pct"/>
                  <w:vMerge w:val="continue"/>
                  <w:tcBorders>
                    <w:tl2br w:val="nil"/>
                    <w:tr2bl w:val="nil"/>
                  </w:tcBorders>
                  <w:vAlign w:val="center"/>
                </w:tcPr>
                <w:p>
                  <w:pPr>
                    <w:jc w:val="center"/>
                    <w:rPr>
                      <w:rFonts w:hint="eastAsia" w:ascii="Calibri" w:hAnsi="Calibri" w:eastAsia="宋体" w:cs="Times New Roma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2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color w:val="000000"/>
                      <w:kern w:val="0"/>
                      <w:sz w:val="21"/>
                      <w:szCs w:val="21"/>
                      <w:u w:val="none"/>
                      <w:lang w:val="en-US" w:eastAsia="zh-CN" w:bidi="ar"/>
                    </w:rPr>
                    <w:t>87</w:t>
                  </w:r>
                </w:p>
              </w:tc>
              <w:tc>
                <w:tcPr>
                  <w:tcW w:w="1147"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113.281317</w:t>
                  </w:r>
                </w:p>
              </w:tc>
              <w:tc>
                <w:tcPr>
                  <w:tcW w:w="635"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33.391355</w:t>
                  </w:r>
                </w:p>
              </w:tc>
              <w:tc>
                <w:tcPr>
                  <w:tcW w:w="635" w:type="pct"/>
                  <w:tcBorders>
                    <w:tl2br w:val="nil"/>
                    <w:tr2bl w:val="nil"/>
                  </w:tcBorders>
                  <w:vAlign w:val="center"/>
                </w:tcPr>
                <w:p>
                  <w:pPr>
                    <w:jc w:val="center"/>
                    <w:rPr>
                      <w:rFonts w:hint="eastAsia" w:ascii="Times New Roman" w:hAnsi="Times New Roman" w:eastAsia="宋体" w:cs="Times New Roman"/>
                      <w:kern w:val="2"/>
                      <w:sz w:val="21"/>
                      <w:szCs w:val="21"/>
                      <w:highlight w:val="none"/>
                      <w:lang w:val="en-US" w:eastAsia="zh-CN" w:bidi="ar-SA"/>
                    </w:rPr>
                  </w:pPr>
                  <w:r>
                    <w:rPr>
                      <w:rFonts w:hint="default" w:ascii="Times New Roman" w:hAnsi="Times New Roman" w:eastAsia="宋体"/>
                      <w:szCs w:val="21"/>
                      <w:highlight w:val="none"/>
                      <w:lang w:val="en-US" w:eastAsia="zh-CN"/>
                    </w:rPr>
                    <w:t>冯庵村</w:t>
                  </w:r>
                </w:p>
              </w:tc>
              <w:tc>
                <w:tcPr>
                  <w:tcW w:w="635" w:type="pct"/>
                  <w:tcBorders>
                    <w:tl2br w:val="nil"/>
                    <w:tr2bl w:val="nil"/>
                  </w:tcBorders>
                  <w:vAlign w:val="center"/>
                </w:tcPr>
                <w:p>
                  <w:pPr>
                    <w:keepNext w:val="0"/>
                    <w:keepLines w:val="0"/>
                    <w:widowControl/>
                    <w:suppressLineNumbers w:val="0"/>
                    <w:jc w:val="center"/>
                    <w:textAlignment w:val="center"/>
                    <w:rPr>
                      <w:rFonts w:hint="eastAsia" w:ascii="Times New Roman" w:hAnsi="Times New Roman" w:eastAsia="宋体" w:cs="Times New Roman"/>
                      <w:b w:val="0"/>
                      <w:bCs/>
                      <w:kern w:val="2"/>
                      <w:sz w:val="21"/>
                      <w:szCs w:val="21"/>
                      <w:highlight w:val="none"/>
                      <w:u w:val="none"/>
                      <w:lang w:val="en-US" w:eastAsia="zh-CN" w:bidi="ar-SA"/>
                    </w:rPr>
                  </w:pPr>
                  <w:r>
                    <w:rPr>
                      <w:rFonts w:hint="default" w:ascii="Times New Roman" w:hAnsi="Times New Roman" w:eastAsia="宋体" w:cs="Times New Roman"/>
                      <w:i w:val="0"/>
                      <w:color w:val="000000"/>
                      <w:kern w:val="0"/>
                      <w:sz w:val="21"/>
                      <w:szCs w:val="21"/>
                      <w:u w:val="none"/>
                      <w:lang w:val="en-US" w:eastAsia="zh-CN" w:bidi="ar"/>
                    </w:rPr>
                    <w:t>218</w:t>
                  </w:r>
                </w:p>
              </w:tc>
              <w:tc>
                <w:tcPr>
                  <w:tcW w:w="635" w:type="pct"/>
                  <w:vMerge w:val="continue"/>
                  <w:tcBorders>
                    <w:tl2br w:val="nil"/>
                    <w:tr2bl w:val="nil"/>
                  </w:tcBorders>
                  <w:vAlign w:val="center"/>
                </w:tcPr>
                <w:p>
                  <w:pPr>
                    <w:jc w:val="center"/>
                    <w:rPr>
                      <w:rFonts w:hint="eastAsia" w:ascii="Calibri" w:hAnsi="Calibri" w:eastAsia="宋体" w:cs="Times New Roman"/>
                    </w:rPr>
                  </w:pPr>
                </w:p>
              </w:tc>
              <w:tc>
                <w:tcPr>
                  <w:tcW w:w="688" w:type="pct"/>
                  <w:vMerge w:val="continue"/>
                  <w:tcBorders>
                    <w:tl2br w:val="nil"/>
                    <w:tr2bl w:val="nil"/>
                  </w:tcBorders>
                  <w:vAlign w:val="center"/>
                </w:tcPr>
                <w:p>
                  <w:pPr>
                    <w:jc w:val="center"/>
                    <w:rPr>
                      <w:rFonts w:hint="eastAsia" w:ascii="Calibri" w:hAnsi="Calibri" w:eastAsia="宋体" w:cs="Times New Roma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2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color w:val="000000"/>
                      <w:kern w:val="0"/>
                      <w:sz w:val="21"/>
                      <w:szCs w:val="21"/>
                      <w:u w:val="none"/>
                      <w:lang w:val="en-US" w:eastAsia="zh-CN" w:bidi="ar"/>
                    </w:rPr>
                    <w:t>88</w:t>
                  </w:r>
                </w:p>
              </w:tc>
              <w:tc>
                <w:tcPr>
                  <w:tcW w:w="1147"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113.288140</w:t>
                  </w:r>
                </w:p>
              </w:tc>
              <w:tc>
                <w:tcPr>
                  <w:tcW w:w="635"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33.391499</w:t>
                  </w:r>
                </w:p>
              </w:tc>
              <w:tc>
                <w:tcPr>
                  <w:tcW w:w="635" w:type="pct"/>
                  <w:tcBorders>
                    <w:tl2br w:val="nil"/>
                    <w:tr2bl w:val="nil"/>
                  </w:tcBorders>
                  <w:vAlign w:val="center"/>
                </w:tcPr>
                <w:p>
                  <w:pPr>
                    <w:jc w:val="center"/>
                    <w:rPr>
                      <w:rFonts w:hint="eastAsia" w:ascii="Times New Roman" w:hAnsi="Times New Roman" w:eastAsia="宋体" w:cs="Times New Roman"/>
                      <w:kern w:val="2"/>
                      <w:sz w:val="21"/>
                      <w:szCs w:val="21"/>
                      <w:highlight w:val="none"/>
                      <w:lang w:val="en-US" w:eastAsia="zh-CN" w:bidi="ar-SA"/>
                    </w:rPr>
                  </w:pPr>
                  <w:r>
                    <w:rPr>
                      <w:rFonts w:hint="default" w:ascii="Times New Roman" w:hAnsi="Times New Roman" w:eastAsia="宋体"/>
                      <w:szCs w:val="21"/>
                      <w:highlight w:val="none"/>
                      <w:lang w:val="en-US" w:eastAsia="zh-CN"/>
                    </w:rPr>
                    <w:t>董岗</w:t>
                  </w:r>
                </w:p>
              </w:tc>
              <w:tc>
                <w:tcPr>
                  <w:tcW w:w="635" w:type="pct"/>
                  <w:tcBorders>
                    <w:tl2br w:val="nil"/>
                    <w:tr2bl w:val="nil"/>
                  </w:tcBorders>
                  <w:vAlign w:val="center"/>
                </w:tcPr>
                <w:p>
                  <w:pPr>
                    <w:keepNext w:val="0"/>
                    <w:keepLines w:val="0"/>
                    <w:widowControl/>
                    <w:suppressLineNumbers w:val="0"/>
                    <w:jc w:val="center"/>
                    <w:textAlignment w:val="center"/>
                    <w:rPr>
                      <w:rFonts w:hint="eastAsia" w:ascii="Times New Roman" w:hAnsi="Times New Roman" w:eastAsia="宋体" w:cs="Times New Roman"/>
                      <w:b w:val="0"/>
                      <w:bCs/>
                      <w:kern w:val="2"/>
                      <w:sz w:val="21"/>
                      <w:szCs w:val="21"/>
                      <w:highlight w:val="none"/>
                      <w:u w:val="none"/>
                      <w:lang w:val="en-US" w:eastAsia="zh-CN" w:bidi="ar-SA"/>
                    </w:rPr>
                  </w:pPr>
                  <w:r>
                    <w:rPr>
                      <w:rFonts w:hint="default" w:ascii="Times New Roman" w:hAnsi="Times New Roman" w:eastAsia="宋体" w:cs="Times New Roman"/>
                      <w:i w:val="0"/>
                      <w:color w:val="000000"/>
                      <w:kern w:val="0"/>
                      <w:sz w:val="21"/>
                      <w:szCs w:val="21"/>
                      <w:u w:val="none"/>
                      <w:lang w:val="en-US" w:eastAsia="zh-CN" w:bidi="ar"/>
                    </w:rPr>
                    <w:t>381</w:t>
                  </w:r>
                </w:p>
              </w:tc>
              <w:tc>
                <w:tcPr>
                  <w:tcW w:w="635" w:type="pct"/>
                  <w:vMerge w:val="continue"/>
                  <w:tcBorders>
                    <w:tl2br w:val="nil"/>
                    <w:tr2bl w:val="nil"/>
                  </w:tcBorders>
                  <w:vAlign w:val="center"/>
                </w:tcPr>
                <w:p>
                  <w:pPr>
                    <w:jc w:val="center"/>
                    <w:rPr>
                      <w:rFonts w:hint="eastAsia" w:ascii="Calibri" w:hAnsi="Calibri" w:eastAsia="宋体" w:cs="Times New Roman"/>
                    </w:rPr>
                  </w:pPr>
                </w:p>
              </w:tc>
              <w:tc>
                <w:tcPr>
                  <w:tcW w:w="688" w:type="pct"/>
                  <w:vMerge w:val="continue"/>
                  <w:tcBorders>
                    <w:tl2br w:val="nil"/>
                    <w:tr2bl w:val="nil"/>
                  </w:tcBorders>
                  <w:vAlign w:val="center"/>
                </w:tcPr>
                <w:p>
                  <w:pPr>
                    <w:jc w:val="center"/>
                    <w:rPr>
                      <w:rFonts w:hint="eastAsia" w:ascii="Calibri" w:hAnsi="Calibri" w:eastAsia="宋体" w:cs="Times New Roma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2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color w:val="000000"/>
                      <w:kern w:val="0"/>
                      <w:sz w:val="21"/>
                      <w:szCs w:val="21"/>
                      <w:u w:val="none"/>
                      <w:lang w:val="en-US" w:eastAsia="zh-CN" w:bidi="ar"/>
                    </w:rPr>
                    <w:t>89</w:t>
                  </w:r>
                </w:p>
              </w:tc>
              <w:tc>
                <w:tcPr>
                  <w:tcW w:w="1147"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 xml:space="preserve"> 113.283892</w:t>
                  </w:r>
                </w:p>
              </w:tc>
              <w:tc>
                <w:tcPr>
                  <w:tcW w:w="635"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33.394759</w:t>
                  </w:r>
                </w:p>
              </w:tc>
              <w:tc>
                <w:tcPr>
                  <w:tcW w:w="635" w:type="pct"/>
                  <w:tcBorders>
                    <w:tl2br w:val="nil"/>
                    <w:tr2bl w:val="nil"/>
                  </w:tcBorders>
                  <w:vAlign w:val="center"/>
                </w:tcPr>
                <w:p>
                  <w:pPr>
                    <w:jc w:val="center"/>
                    <w:rPr>
                      <w:rFonts w:hint="eastAsia" w:ascii="Times New Roman" w:hAnsi="Times New Roman" w:eastAsia="宋体" w:cs="Times New Roman"/>
                      <w:kern w:val="2"/>
                      <w:sz w:val="21"/>
                      <w:szCs w:val="21"/>
                      <w:highlight w:val="none"/>
                      <w:lang w:val="en-US" w:eastAsia="zh-CN" w:bidi="ar-SA"/>
                    </w:rPr>
                  </w:pPr>
                  <w:r>
                    <w:rPr>
                      <w:rFonts w:hint="default" w:ascii="Times New Roman" w:hAnsi="Times New Roman" w:eastAsia="宋体"/>
                      <w:szCs w:val="21"/>
                      <w:highlight w:val="none"/>
                      <w:lang w:val="en-US" w:eastAsia="zh-CN"/>
                    </w:rPr>
                    <w:t>五里庄</w:t>
                  </w:r>
                </w:p>
              </w:tc>
              <w:tc>
                <w:tcPr>
                  <w:tcW w:w="635" w:type="pct"/>
                  <w:tcBorders>
                    <w:tl2br w:val="nil"/>
                    <w:tr2bl w:val="nil"/>
                  </w:tcBorders>
                  <w:vAlign w:val="center"/>
                </w:tcPr>
                <w:p>
                  <w:pPr>
                    <w:keepNext w:val="0"/>
                    <w:keepLines w:val="0"/>
                    <w:widowControl/>
                    <w:suppressLineNumbers w:val="0"/>
                    <w:jc w:val="center"/>
                    <w:textAlignment w:val="center"/>
                    <w:rPr>
                      <w:rFonts w:hint="eastAsia" w:ascii="Times New Roman" w:hAnsi="Times New Roman" w:eastAsia="宋体" w:cs="Times New Roman"/>
                      <w:b w:val="0"/>
                      <w:bCs/>
                      <w:kern w:val="2"/>
                      <w:sz w:val="21"/>
                      <w:szCs w:val="21"/>
                      <w:highlight w:val="none"/>
                      <w:u w:val="none"/>
                      <w:lang w:val="en-US" w:eastAsia="zh-CN" w:bidi="ar-SA"/>
                    </w:rPr>
                  </w:pPr>
                  <w:r>
                    <w:rPr>
                      <w:rFonts w:hint="default" w:ascii="Times New Roman" w:hAnsi="Times New Roman" w:eastAsia="宋体" w:cs="Times New Roman"/>
                      <w:i w:val="0"/>
                      <w:color w:val="000000"/>
                      <w:kern w:val="0"/>
                      <w:sz w:val="21"/>
                      <w:szCs w:val="21"/>
                      <w:u w:val="none"/>
                      <w:lang w:val="en-US" w:eastAsia="zh-CN" w:bidi="ar"/>
                    </w:rPr>
                    <w:t>173</w:t>
                  </w:r>
                </w:p>
              </w:tc>
              <w:tc>
                <w:tcPr>
                  <w:tcW w:w="635" w:type="pct"/>
                  <w:vMerge w:val="continue"/>
                  <w:tcBorders>
                    <w:tl2br w:val="nil"/>
                    <w:tr2bl w:val="nil"/>
                  </w:tcBorders>
                  <w:vAlign w:val="center"/>
                </w:tcPr>
                <w:p>
                  <w:pPr>
                    <w:jc w:val="center"/>
                    <w:rPr>
                      <w:rFonts w:hint="eastAsia" w:ascii="Calibri" w:hAnsi="Calibri" w:eastAsia="宋体" w:cs="Times New Roman"/>
                    </w:rPr>
                  </w:pPr>
                </w:p>
              </w:tc>
              <w:tc>
                <w:tcPr>
                  <w:tcW w:w="688" w:type="pct"/>
                  <w:vMerge w:val="continue"/>
                  <w:tcBorders>
                    <w:tl2br w:val="nil"/>
                    <w:tr2bl w:val="nil"/>
                  </w:tcBorders>
                  <w:vAlign w:val="center"/>
                </w:tcPr>
                <w:p>
                  <w:pPr>
                    <w:jc w:val="center"/>
                    <w:rPr>
                      <w:rFonts w:hint="eastAsia" w:ascii="Calibri" w:hAnsi="Calibri" w:eastAsia="宋体" w:cs="Times New Roma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2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color w:val="000000"/>
                      <w:kern w:val="0"/>
                      <w:sz w:val="21"/>
                      <w:szCs w:val="21"/>
                      <w:u w:val="none"/>
                      <w:lang w:val="en-US" w:eastAsia="zh-CN" w:bidi="ar"/>
                    </w:rPr>
                    <w:t>90</w:t>
                  </w:r>
                </w:p>
              </w:tc>
              <w:tc>
                <w:tcPr>
                  <w:tcW w:w="1147"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113.271575</w:t>
                  </w:r>
                </w:p>
              </w:tc>
              <w:tc>
                <w:tcPr>
                  <w:tcW w:w="635"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33.389958</w:t>
                  </w:r>
                </w:p>
              </w:tc>
              <w:tc>
                <w:tcPr>
                  <w:tcW w:w="635" w:type="pct"/>
                  <w:tcBorders>
                    <w:tl2br w:val="nil"/>
                    <w:tr2bl w:val="nil"/>
                  </w:tcBorders>
                  <w:vAlign w:val="center"/>
                </w:tcPr>
                <w:p>
                  <w:pPr>
                    <w:jc w:val="center"/>
                    <w:rPr>
                      <w:rFonts w:hint="eastAsia" w:ascii="Times New Roman" w:hAnsi="Times New Roman" w:eastAsia="宋体" w:cs="Times New Roman"/>
                      <w:kern w:val="2"/>
                      <w:sz w:val="21"/>
                      <w:szCs w:val="21"/>
                      <w:highlight w:val="none"/>
                      <w:lang w:val="en-US" w:eastAsia="zh-CN" w:bidi="ar-SA"/>
                    </w:rPr>
                  </w:pPr>
                  <w:r>
                    <w:rPr>
                      <w:rFonts w:hint="default" w:ascii="Times New Roman" w:hAnsi="Times New Roman" w:eastAsia="宋体"/>
                      <w:szCs w:val="21"/>
                      <w:highlight w:val="none"/>
                      <w:lang w:val="en-US" w:eastAsia="zh-CN"/>
                    </w:rPr>
                    <w:t>前古城村</w:t>
                  </w:r>
                </w:p>
              </w:tc>
              <w:tc>
                <w:tcPr>
                  <w:tcW w:w="635" w:type="pct"/>
                  <w:tcBorders>
                    <w:tl2br w:val="nil"/>
                    <w:tr2bl w:val="nil"/>
                  </w:tcBorders>
                  <w:vAlign w:val="center"/>
                </w:tcPr>
                <w:p>
                  <w:pPr>
                    <w:keepNext w:val="0"/>
                    <w:keepLines w:val="0"/>
                    <w:widowControl/>
                    <w:suppressLineNumbers w:val="0"/>
                    <w:jc w:val="center"/>
                    <w:textAlignment w:val="center"/>
                    <w:rPr>
                      <w:rFonts w:hint="eastAsia" w:ascii="Times New Roman" w:hAnsi="Times New Roman" w:eastAsia="宋体" w:cs="Times New Roman"/>
                      <w:b w:val="0"/>
                      <w:bCs/>
                      <w:kern w:val="2"/>
                      <w:sz w:val="21"/>
                      <w:szCs w:val="21"/>
                      <w:highlight w:val="none"/>
                      <w:u w:val="none"/>
                      <w:lang w:val="en-US" w:eastAsia="zh-CN" w:bidi="ar-SA"/>
                    </w:rPr>
                  </w:pPr>
                  <w:r>
                    <w:rPr>
                      <w:rFonts w:hint="default" w:ascii="Times New Roman" w:hAnsi="Times New Roman" w:eastAsia="宋体" w:cs="Times New Roman"/>
                      <w:i w:val="0"/>
                      <w:color w:val="000000"/>
                      <w:kern w:val="0"/>
                      <w:sz w:val="21"/>
                      <w:szCs w:val="21"/>
                      <w:u w:val="none"/>
                      <w:lang w:val="en-US" w:eastAsia="zh-CN" w:bidi="ar"/>
                    </w:rPr>
                    <w:t>294</w:t>
                  </w:r>
                </w:p>
              </w:tc>
              <w:tc>
                <w:tcPr>
                  <w:tcW w:w="635" w:type="pct"/>
                  <w:vMerge w:val="continue"/>
                  <w:tcBorders>
                    <w:tl2br w:val="nil"/>
                    <w:tr2bl w:val="nil"/>
                  </w:tcBorders>
                  <w:vAlign w:val="center"/>
                </w:tcPr>
                <w:p>
                  <w:pPr>
                    <w:jc w:val="center"/>
                    <w:rPr>
                      <w:rFonts w:hint="eastAsia" w:ascii="Calibri" w:hAnsi="Calibri" w:eastAsia="宋体" w:cs="Times New Roman"/>
                    </w:rPr>
                  </w:pPr>
                </w:p>
              </w:tc>
              <w:tc>
                <w:tcPr>
                  <w:tcW w:w="688" w:type="pct"/>
                  <w:vMerge w:val="continue"/>
                  <w:tcBorders>
                    <w:tl2br w:val="nil"/>
                    <w:tr2bl w:val="nil"/>
                  </w:tcBorders>
                  <w:vAlign w:val="center"/>
                </w:tcPr>
                <w:p>
                  <w:pPr>
                    <w:jc w:val="center"/>
                    <w:rPr>
                      <w:rFonts w:hint="eastAsia" w:ascii="Calibri" w:hAnsi="Calibri" w:eastAsia="宋体" w:cs="Times New Roma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2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color w:val="000000"/>
                      <w:kern w:val="0"/>
                      <w:sz w:val="21"/>
                      <w:szCs w:val="21"/>
                      <w:u w:val="none"/>
                      <w:lang w:val="en-US" w:eastAsia="zh-CN" w:bidi="ar"/>
                    </w:rPr>
                    <w:t>91</w:t>
                  </w:r>
                </w:p>
              </w:tc>
              <w:tc>
                <w:tcPr>
                  <w:tcW w:w="1147"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113.302921</w:t>
                  </w:r>
                </w:p>
              </w:tc>
              <w:tc>
                <w:tcPr>
                  <w:tcW w:w="635"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33.393863</w:t>
                  </w:r>
                </w:p>
              </w:tc>
              <w:tc>
                <w:tcPr>
                  <w:tcW w:w="635" w:type="pct"/>
                  <w:tcBorders>
                    <w:tl2br w:val="nil"/>
                    <w:tr2bl w:val="nil"/>
                  </w:tcBorders>
                  <w:vAlign w:val="center"/>
                </w:tcPr>
                <w:p>
                  <w:pPr>
                    <w:jc w:val="center"/>
                    <w:rPr>
                      <w:rFonts w:hint="eastAsia" w:ascii="Times New Roman" w:hAnsi="Times New Roman" w:eastAsia="宋体" w:cs="Times New Roman"/>
                      <w:kern w:val="2"/>
                      <w:sz w:val="21"/>
                      <w:szCs w:val="21"/>
                      <w:highlight w:val="none"/>
                      <w:lang w:val="en-US" w:eastAsia="zh-CN" w:bidi="ar-SA"/>
                    </w:rPr>
                  </w:pPr>
                  <w:r>
                    <w:rPr>
                      <w:rFonts w:hint="default" w:ascii="Times New Roman" w:hAnsi="Times New Roman" w:eastAsia="宋体"/>
                      <w:szCs w:val="21"/>
                      <w:highlight w:val="none"/>
                      <w:lang w:val="en-US" w:eastAsia="zh-CN"/>
                    </w:rPr>
                    <w:t>文井村</w:t>
                  </w:r>
                </w:p>
              </w:tc>
              <w:tc>
                <w:tcPr>
                  <w:tcW w:w="635" w:type="pct"/>
                  <w:tcBorders>
                    <w:tl2br w:val="nil"/>
                    <w:tr2bl w:val="nil"/>
                  </w:tcBorders>
                  <w:vAlign w:val="center"/>
                </w:tcPr>
                <w:p>
                  <w:pPr>
                    <w:keepNext w:val="0"/>
                    <w:keepLines w:val="0"/>
                    <w:widowControl/>
                    <w:suppressLineNumbers w:val="0"/>
                    <w:jc w:val="center"/>
                    <w:textAlignment w:val="center"/>
                    <w:rPr>
                      <w:rFonts w:hint="eastAsia" w:ascii="Times New Roman" w:hAnsi="Times New Roman" w:eastAsia="宋体" w:cs="Times New Roman"/>
                      <w:b w:val="0"/>
                      <w:bCs/>
                      <w:kern w:val="2"/>
                      <w:sz w:val="21"/>
                      <w:szCs w:val="21"/>
                      <w:highlight w:val="none"/>
                      <w:u w:val="none"/>
                      <w:lang w:val="en-US" w:eastAsia="zh-CN" w:bidi="ar-SA"/>
                    </w:rPr>
                  </w:pPr>
                  <w:r>
                    <w:rPr>
                      <w:rFonts w:hint="default" w:ascii="Times New Roman" w:hAnsi="Times New Roman" w:eastAsia="宋体" w:cs="Times New Roman"/>
                      <w:i w:val="0"/>
                      <w:color w:val="000000"/>
                      <w:kern w:val="0"/>
                      <w:sz w:val="21"/>
                      <w:szCs w:val="21"/>
                      <w:u w:val="none"/>
                      <w:lang w:val="en-US" w:eastAsia="zh-CN" w:bidi="ar"/>
                    </w:rPr>
                    <w:t>602</w:t>
                  </w:r>
                </w:p>
              </w:tc>
              <w:tc>
                <w:tcPr>
                  <w:tcW w:w="635" w:type="pct"/>
                  <w:vMerge w:val="continue"/>
                  <w:tcBorders>
                    <w:tl2br w:val="nil"/>
                    <w:tr2bl w:val="nil"/>
                  </w:tcBorders>
                  <w:vAlign w:val="center"/>
                </w:tcPr>
                <w:p>
                  <w:pPr>
                    <w:jc w:val="center"/>
                    <w:rPr>
                      <w:rFonts w:hint="eastAsia" w:ascii="Calibri" w:hAnsi="Calibri" w:eastAsia="宋体" w:cs="Times New Roman"/>
                    </w:rPr>
                  </w:pPr>
                </w:p>
              </w:tc>
              <w:tc>
                <w:tcPr>
                  <w:tcW w:w="688" w:type="pct"/>
                  <w:vMerge w:val="continue"/>
                  <w:tcBorders>
                    <w:tl2br w:val="nil"/>
                    <w:tr2bl w:val="nil"/>
                  </w:tcBorders>
                  <w:vAlign w:val="center"/>
                </w:tcPr>
                <w:p>
                  <w:pPr>
                    <w:jc w:val="center"/>
                    <w:rPr>
                      <w:rFonts w:hint="eastAsia" w:ascii="Calibri" w:hAnsi="Calibri" w:eastAsia="宋体" w:cs="Times New Roma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2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color w:val="000000"/>
                      <w:kern w:val="0"/>
                      <w:sz w:val="21"/>
                      <w:szCs w:val="21"/>
                      <w:u w:val="none"/>
                      <w:lang w:val="en-US" w:eastAsia="zh-CN" w:bidi="ar"/>
                    </w:rPr>
                    <w:t>92</w:t>
                  </w:r>
                </w:p>
              </w:tc>
              <w:tc>
                <w:tcPr>
                  <w:tcW w:w="1147"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113.260416</w:t>
                  </w:r>
                </w:p>
              </w:tc>
              <w:tc>
                <w:tcPr>
                  <w:tcW w:w="635"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33.377136</w:t>
                  </w:r>
                </w:p>
              </w:tc>
              <w:tc>
                <w:tcPr>
                  <w:tcW w:w="635" w:type="pct"/>
                  <w:tcBorders>
                    <w:tl2br w:val="nil"/>
                    <w:tr2bl w:val="nil"/>
                  </w:tcBorders>
                  <w:vAlign w:val="center"/>
                </w:tcPr>
                <w:p>
                  <w:pPr>
                    <w:jc w:val="center"/>
                    <w:rPr>
                      <w:rFonts w:hint="eastAsia" w:ascii="Times New Roman" w:hAnsi="Times New Roman" w:eastAsia="宋体" w:cs="Times New Roman"/>
                      <w:kern w:val="2"/>
                      <w:sz w:val="21"/>
                      <w:szCs w:val="21"/>
                      <w:highlight w:val="none"/>
                      <w:lang w:val="en-US" w:eastAsia="zh-CN" w:bidi="ar-SA"/>
                    </w:rPr>
                  </w:pPr>
                  <w:r>
                    <w:rPr>
                      <w:rFonts w:hint="default" w:ascii="Times New Roman" w:hAnsi="Times New Roman" w:eastAsia="宋体"/>
                      <w:szCs w:val="21"/>
                      <w:highlight w:val="none"/>
                      <w:lang w:val="en-US" w:eastAsia="zh-CN"/>
                    </w:rPr>
                    <w:t>陈岗村</w:t>
                  </w:r>
                </w:p>
              </w:tc>
              <w:tc>
                <w:tcPr>
                  <w:tcW w:w="635" w:type="pct"/>
                  <w:tcBorders>
                    <w:tl2br w:val="nil"/>
                    <w:tr2bl w:val="nil"/>
                  </w:tcBorders>
                  <w:vAlign w:val="center"/>
                </w:tcPr>
                <w:p>
                  <w:pPr>
                    <w:keepNext w:val="0"/>
                    <w:keepLines w:val="0"/>
                    <w:widowControl/>
                    <w:suppressLineNumbers w:val="0"/>
                    <w:jc w:val="center"/>
                    <w:textAlignment w:val="center"/>
                    <w:rPr>
                      <w:rFonts w:hint="eastAsia" w:ascii="Times New Roman" w:hAnsi="Times New Roman" w:eastAsia="宋体" w:cs="Times New Roman"/>
                      <w:b w:val="0"/>
                      <w:bCs/>
                      <w:kern w:val="2"/>
                      <w:sz w:val="21"/>
                      <w:szCs w:val="21"/>
                      <w:highlight w:val="none"/>
                      <w:u w:val="none"/>
                      <w:lang w:val="en-US" w:eastAsia="zh-CN" w:bidi="ar-SA"/>
                    </w:rPr>
                  </w:pPr>
                  <w:r>
                    <w:rPr>
                      <w:rFonts w:hint="default" w:ascii="Times New Roman" w:hAnsi="Times New Roman" w:eastAsia="宋体" w:cs="Times New Roman"/>
                      <w:i w:val="0"/>
                      <w:color w:val="000000"/>
                      <w:kern w:val="0"/>
                      <w:sz w:val="21"/>
                      <w:szCs w:val="21"/>
                      <w:u w:val="none"/>
                      <w:lang w:val="en-US" w:eastAsia="zh-CN" w:bidi="ar"/>
                    </w:rPr>
                    <w:t>394</w:t>
                  </w:r>
                </w:p>
              </w:tc>
              <w:tc>
                <w:tcPr>
                  <w:tcW w:w="635" w:type="pct"/>
                  <w:vMerge w:val="continue"/>
                  <w:tcBorders>
                    <w:tl2br w:val="nil"/>
                    <w:tr2bl w:val="nil"/>
                  </w:tcBorders>
                  <w:vAlign w:val="center"/>
                </w:tcPr>
                <w:p>
                  <w:pPr>
                    <w:jc w:val="center"/>
                    <w:rPr>
                      <w:rFonts w:hint="eastAsia" w:ascii="Calibri" w:hAnsi="Calibri" w:eastAsia="宋体" w:cs="Times New Roman"/>
                    </w:rPr>
                  </w:pPr>
                </w:p>
              </w:tc>
              <w:tc>
                <w:tcPr>
                  <w:tcW w:w="688" w:type="pct"/>
                  <w:vMerge w:val="continue"/>
                  <w:tcBorders>
                    <w:tl2br w:val="nil"/>
                    <w:tr2bl w:val="nil"/>
                  </w:tcBorders>
                  <w:vAlign w:val="center"/>
                </w:tcPr>
                <w:p>
                  <w:pPr>
                    <w:jc w:val="center"/>
                    <w:rPr>
                      <w:rFonts w:hint="eastAsia" w:ascii="Calibri" w:hAnsi="Calibri" w:eastAsia="宋体" w:cs="Times New Roma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2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color w:val="000000"/>
                      <w:kern w:val="0"/>
                      <w:sz w:val="21"/>
                      <w:szCs w:val="21"/>
                      <w:u w:val="none"/>
                      <w:lang w:val="en-US" w:eastAsia="zh-CN" w:bidi="ar"/>
                    </w:rPr>
                    <w:t>93</w:t>
                  </w:r>
                </w:p>
              </w:tc>
              <w:tc>
                <w:tcPr>
                  <w:tcW w:w="1147"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113.278356</w:t>
                  </w:r>
                </w:p>
              </w:tc>
              <w:tc>
                <w:tcPr>
                  <w:tcW w:w="635"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33.380892</w:t>
                  </w:r>
                </w:p>
              </w:tc>
              <w:tc>
                <w:tcPr>
                  <w:tcW w:w="635" w:type="pct"/>
                  <w:tcBorders>
                    <w:tl2br w:val="nil"/>
                    <w:tr2bl w:val="nil"/>
                  </w:tcBorders>
                  <w:vAlign w:val="center"/>
                </w:tcPr>
                <w:p>
                  <w:pPr>
                    <w:jc w:val="center"/>
                    <w:rPr>
                      <w:rFonts w:hint="eastAsia" w:ascii="Times New Roman" w:hAnsi="Times New Roman" w:eastAsia="宋体" w:cs="Times New Roman"/>
                      <w:kern w:val="2"/>
                      <w:sz w:val="21"/>
                      <w:szCs w:val="21"/>
                      <w:highlight w:val="none"/>
                      <w:lang w:val="en-US" w:eastAsia="zh-CN" w:bidi="ar-SA"/>
                    </w:rPr>
                  </w:pPr>
                  <w:r>
                    <w:rPr>
                      <w:rFonts w:hint="default" w:ascii="Times New Roman" w:hAnsi="Times New Roman" w:eastAsia="宋体"/>
                      <w:szCs w:val="21"/>
                      <w:highlight w:val="none"/>
                      <w:lang w:val="en-US" w:eastAsia="zh-CN"/>
                    </w:rPr>
                    <w:t>张文庄</w:t>
                  </w:r>
                </w:p>
              </w:tc>
              <w:tc>
                <w:tcPr>
                  <w:tcW w:w="635" w:type="pct"/>
                  <w:tcBorders>
                    <w:tl2br w:val="nil"/>
                    <w:tr2bl w:val="nil"/>
                  </w:tcBorders>
                  <w:vAlign w:val="center"/>
                </w:tcPr>
                <w:p>
                  <w:pPr>
                    <w:keepNext w:val="0"/>
                    <w:keepLines w:val="0"/>
                    <w:widowControl/>
                    <w:suppressLineNumbers w:val="0"/>
                    <w:jc w:val="center"/>
                    <w:textAlignment w:val="center"/>
                    <w:rPr>
                      <w:rFonts w:hint="eastAsia" w:ascii="Times New Roman" w:hAnsi="Times New Roman" w:eastAsia="宋体" w:cs="Times New Roman"/>
                      <w:b w:val="0"/>
                      <w:bCs/>
                      <w:kern w:val="2"/>
                      <w:sz w:val="21"/>
                      <w:szCs w:val="21"/>
                      <w:highlight w:val="none"/>
                      <w:u w:val="none"/>
                      <w:lang w:val="en-US" w:eastAsia="zh-CN" w:bidi="ar-SA"/>
                    </w:rPr>
                  </w:pPr>
                  <w:r>
                    <w:rPr>
                      <w:rFonts w:hint="default" w:ascii="Times New Roman" w:hAnsi="Times New Roman" w:eastAsia="宋体" w:cs="Times New Roman"/>
                      <w:i w:val="0"/>
                      <w:color w:val="000000"/>
                      <w:kern w:val="0"/>
                      <w:sz w:val="21"/>
                      <w:szCs w:val="21"/>
                      <w:u w:val="none"/>
                      <w:lang w:val="en-US" w:eastAsia="zh-CN" w:bidi="ar"/>
                    </w:rPr>
                    <w:t>246</w:t>
                  </w:r>
                </w:p>
              </w:tc>
              <w:tc>
                <w:tcPr>
                  <w:tcW w:w="635" w:type="pct"/>
                  <w:vMerge w:val="continue"/>
                  <w:tcBorders>
                    <w:tl2br w:val="nil"/>
                    <w:tr2bl w:val="nil"/>
                  </w:tcBorders>
                  <w:vAlign w:val="center"/>
                </w:tcPr>
                <w:p>
                  <w:pPr>
                    <w:jc w:val="center"/>
                    <w:rPr>
                      <w:rFonts w:hint="eastAsia" w:ascii="Calibri" w:hAnsi="Calibri" w:eastAsia="宋体" w:cs="Times New Roman"/>
                    </w:rPr>
                  </w:pPr>
                </w:p>
              </w:tc>
              <w:tc>
                <w:tcPr>
                  <w:tcW w:w="688" w:type="pct"/>
                  <w:vMerge w:val="continue"/>
                  <w:tcBorders>
                    <w:tl2br w:val="nil"/>
                    <w:tr2bl w:val="nil"/>
                  </w:tcBorders>
                  <w:vAlign w:val="center"/>
                </w:tcPr>
                <w:p>
                  <w:pPr>
                    <w:jc w:val="center"/>
                    <w:rPr>
                      <w:rFonts w:hint="eastAsia" w:ascii="Calibri" w:hAnsi="Calibri" w:eastAsia="宋体" w:cs="Times New Roma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2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color w:val="000000"/>
                      <w:kern w:val="0"/>
                      <w:sz w:val="21"/>
                      <w:szCs w:val="21"/>
                      <w:u w:val="none"/>
                      <w:lang w:val="en-US" w:eastAsia="zh-CN" w:bidi="ar"/>
                    </w:rPr>
                    <w:t>94</w:t>
                  </w:r>
                </w:p>
              </w:tc>
              <w:tc>
                <w:tcPr>
                  <w:tcW w:w="1147"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 xml:space="preserve"> 113.292775</w:t>
                  </w:r>
                </w:p>
              </w:tc>
              <w:tc>
                <w:tcPr>
                  <w:tcW w:w="635"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33.376807</w:t>
                  </w:r>
                </w:p>
              </w:tc>
              <w:tc>
                <w:tcPr>
                  <w:tcW w:w="635" w:type="pct"/>
                  <w:tcBorders>
                    <w:tl2br w:val="nil"/>
                    <w:tr2bl w:val="nil"/>
                  </w:tcBorders>
                  <w:vAlign w:val="center"/>
                </w:tcPr>
                <w:p>
                  <w:pPr>
                    <w:jc w:val="center"/>
                    <w:rPr>
                      <w:rFonts w:hint="eastAsia" w:ascii="Times New Roman" w:hAnsi="Times New Roman" w:eastAsia="宋体" w:cs="Times New Roman"/>
                      <w:kern w:val="2"/>
                      <w:sz w:val="21"/>
                      <w:szCs w:val="21"/>
                      <w:highlight w:val="none"/>
                      <w:lang w:val="en-US" w:eastAsia="zh-CN" w:bidi="ar-SA"/>
                    </w:rPr>
                  </w:pPr>
                  <w:r>
                    <w:rPr>
                      <w:rFonts w:hint="default" w:ascii="Times New Roman" w:hAnsi="Times New Roman" w:eastAsia="宋体"/>
                      <w:szCs w:val="21"/>
                      <w:highlight w:val="none"/>
                      <w:lang w:val="en-US" w:eastAsia="zh-CN"/>
                    </w:rPr>
                    <w:t>马庄</w:t>
                  </w:r>
                </w:p>
              </w:tc>
              <w:tc>
                <w:tcPr>
                  <w:tcW w:w="635" w:type="pct"/>
                  <w:tcBorders>
                    <w:tl2br w:val="nil"/>
                    <w:tr2bl w:val="nil"/>
                  </w:tcBorders>
                  <w:vAlign w:val="center"/>
                </w:tcPr>
                <w:p>
                  <w:pPr>
                    <w:keepNext w:val="0"/>
                    <w:keepLines w:val="0"/>
                    <w:widowControl/>
                    <w:suppressLineNumbers w:val="0"/>
                    <w:jc w:val="center"/>
                    <w:textAlignment w:val="center"/>
                    <w:rPr>
                      <w:rFonts w:hint="eastAsia" w:ascii="Times New Roman" w:hAnsi="Times New Roman" w:eastAsia="宋体" w:cs="Times New Roman"/>
                      <w:b w:val="0"/>
                      <w:bCs/>
                      <w:kern w:val="2"/>
                      <w:sz w:val="21"/>
                      <w:szCs w:val="21"/>
                      <w:highlight w:val="none"/>
                      <w:u w:val="none"/>
                      <w:lang w:val="en-US" w:eastAsia="zh-CN" w:bidi="ar-SA"/>
                    </w:rPr>
                  </w:pPr>
                  <w:r>
                    <w:rPr>
                      <w:rFonts w:hint="default" w:ascii="Times New Roman" w:hAnsi="Times New Roman" w:eastAsia="宋体" w:cs="Times New Roman"/>
                      <w:i w:val="0"/>
                      <w:color w:val="000000"/>
                      <w:kern w:val="0"/>
                      <w:sz w:val="21"/>
                      <w:szCs w:val="21"/>
                      <w:u w:val="none"/>
                      <w:lang w:val="en-US" w:eastAsia="zh-CN" w:bidi="ar"/>
                    </w:rPr>
                    <w:t>195</w:t>
                  </w:r>
                </w:p>
              </w:tc>
              <w:tc>
                <w:tcPr>
                  <w:tcW w:w="635" w:type="pct"/>
                  <w:vMerge w:val="continue"/>
                  <w:tcBorders>
                    <w:tl2br w:val="nil"/>
                    <w:tr2bl w:val="nil"/>
                  </w:tcBorders>
                  <w:vAlign w:val="center"/>
                </w:tcPr>
                <w:p>
                  <w:pPr>
                    <w:jc w:val="center"/>
                    <w:rPr>
                      <w:rFonts w:hint="eastAsia" w:ascii="Calibri" w:hAnsi="Calibri" w:eastAsia="宋体" w:cs="Times New Roman"/>
                    </w:rPr>
                  </w:pPr>
                </w:p>
              </w:tc>
              <w:tc>
                <w:tcPr>
                  <w:tcW w:w="688" w:type="pct"/>
                  <w:vMerge w:val="continue"/>
                  <w:tcBorders>
                    <w:tl2br w:val="nil"/>
                    <w:tr2bl w:val="nil"/>
                  </w:tcBorders>
                  <w:vAlign w:val="center"/>
                </w:tcPr>
                <w:p>
                  <w:pPr>
                    <w:jc w:val="center"/>
                    <w:rPr>
                      <w:rFonts w:hint="eastAsia" w:ascii="Calibri" w:hAnsi="Calibri" w:eastAsia="宋体" w:cs="Times New Roma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2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color w:val="000000"/>
                      <w:kern w:val="0"/>
                      <w:sz w:val="21"/>
                      <w:szCs w:val="21"/>
                      <w:u w:val="none"/>
                      <w:lang w:val="en-US" w:eastAsia="zh-CN" w:bidi="ar"/>
                    </w:rPr>
                    <w:t>95</w:t>
                  </w:r>
                </w:p>
              </w:tc>
              <w:tc>
                <w:tcPr>
                  <w:tcW w:w="1147"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113.285222</w:t>
                  </w:r>
                </w:p>
              </w:tc>
              <w:tc>
                <w:tcPr>
                  <w:tcW w:w="635"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33.374513</w:t>
                  </w:r>
                </w:p>
              </w:tc>
              <w:tc>
                <w:tcPr>
                  <w:tcW w:w="635" w:type="pct"/>
                  <w:tcBorders>
                    <w:tl2br w:val="nil"/>
                    <w:tr2bl w:val="nil"/>
                  </w:tcBorders>
                  <w:vAlign w:val="center"/>
                </w:tcPr>
                <w:p>
                  <w:pPr>
                    <w:jc w:val="center"/>
                    <w:rPr>
                      <w:rFonts w:hint="eastAsia" w:ascii="Times New Roman" w:hAnsi="Times New Roman" w:eastAsia="宋体" w:cs="Times New Roman"/>
                      <w:kern w:val="2"/>
                      <w:sz w:val="21"/>
                      <w:szCs w:val="21"/>
                      <w:highlight w:val="none"/>
                      <w:lang w:val="en-US" w:eastAsia="zh-CN" w:bidi="ar-SA"/>
                    </w:rPr>
                  </w:pPr>
                  <w:r>
                    <w:rPr>
                      <w:rFonts w:hint="default" w:ascii="Times New Roman" w:hAnsi="Times New Roman" w:eastAsia="宋体"/>
                      <w:szCs w:val="21"/>
                      <w:highlight w:val="none"/>
                      <w:lang w:val="en-US" w:eastAsia="zh-CN"/>
                    </w:rPr>
                    <w:t>胡庵</w:t>
                  </w:r>
                </w:p>
              </w:tc>
              <w:tc>
                <w:tcPr>
                  <w:tcW w:w="635" w:type="pct"/>
                  <w:tcBorders>
                    <w:tl2br w:val="nil"/>
                    <w:tr2bl w:val="nil"/>
                  </w:tcBorders>
                  <w:vAlign w:val="center"/>
                </w:tcPr>
                <w:p>
                  <w:pPr>
                    <w:keepNext w:val="0"/>
                    <w:keepLines w:val="0"/>
                    <w:widowControl/>
                    <w:suppressLineNumbers w:val="0"/>
                    <w:jc w:val="center"/>
                    <w:textAlignment w:val="center"/>
                    <w:rPr>
                      <w:rFonts w:hint="eastAsia" w:ascii="Times New Roman" w:hAnsi="Times New Roman" w:eastAsia="宋体" w:cs="Times New Roman"/>
                      <w:b w:val="0"/>
                      <w:bCs/>
                      <w:kern w:val="2"/>
                      <w:sz w:val="21"/>
                      <w:szCs w:val="21"/>
                      <w:highlight w:val="none"/>
                      <w:u w:val="none"/>
                      <w:lang w:val="en-US" w:eastAsia="zh-CN" w:bidi="ar-SA"/>
                    </w:rPr>
                  </w:pPr>
                  <w:r>
                    <w:rPr>
                      <w:rFonts w:hint="default" w:ascii="Times New Roman" w:hAnsi="Times New Roman" w:eastAsia="宋体" w:cs="Times New Roman"/>
                      <w:i w:val="0"/>
                      <w:color w:val="000000"/>
                      <w:kern w:val="0"/>
                      <w:sz w:val="21"/>
                      <w:szCs w:val="21"/>
                      <w:u w:val="none"/>
                      <w:lang w:val="en-US" w:eastAsia="zh-CN" w:bidi="ar"/>
                    </w:rPr>
                    <w:t>781</w:t>
                  </w:r>
                </w:p>
              </w:tc>
              <w:tc>
                <w:tcPr>
                  <w:tcW w:w="635" w:type="pct"/>
                  <w:vMerge w:val="continue"/>
                  <w:tcBorders>
                    <w:tl2br w:val="nil"/>
                    <w:tr2bl w:val="nil"/>
                  </w:tcBorders>
                  <w:vAlign w:val="center"/>
                </w:tcPr>
                <w:p>
                  <w:pPr>
                    <w:jc w:val="center"/>
                    <w:rPr>
                      <w:rFonts w:hint="eastAsia" w:ascii="Calibri" w:hAnsi="Calibri" w:eastAsia="宋体" w:cs="Times New Roman"/>
                    </w:rPr>
                  </w:pPr>
                </w:p>
              </w:tc>
              <w:tc>
                <w:tcPr>
                  <w:tcW w:w="688" w:type="pct"/>
                  <w:vMerge w:val="continue"/>
                  <w:tcBorders>
                    <w:tl2br w:val="nil"/>
                    <w:tr2bl w:val="nil"/>
                  </w:tcBorders>
                  <w:vAlign w:val="center"/>
                </w:tcPr>
                <w:p>
                  <w:pPr>
                    <w:jc w:val="center"/>
                    <w:rPr>
                      <w:rFonts w:hint="eastAsia" w:ascii="Calibri" w:hAnsi="Calibri" w:eastAsia="宋体" w:cs="Times New Roma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2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color w:val="000000"/>
                      <w:kern w:val="0"/>
                      <w:sz w:val="21"/>
                      <w:szCs w:val="21"/>
                      <w:u w:val="none"/>
                      <w:lang w:val="en-US" w:eastAsia="zh-CN" w:bidi="ar"/>
                    </w:rPr>
                    <w:t>96</w:t>
                  </w:r>
                </w:p>
              </w:tc>
              <w:tc>
                <w:tcPr>
                  <w:tcW w:w="1147"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113.264451</w:t>
                  </w:r>
                </w:p>
              </w:tc>
              <w:tc>
                <w:tcPr>
                  <w:tcW w:w="635"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,33.374011</w:t>
                  </w:r>
                </w:p>
              </w:tc>
              <w:tc>
                <w:tcPr>
                  <w:tcW w:w="635" w:type="pct"/>
                  <w:tcBorders>
                    <w:tl2br w:val="nil"/>
                    <w:tr2bl w:val="nil"/>
                  </w:tcBorders>
                  <w:vAlign w:val="center"/>
                </w:tcPr>
                <w:p>
                  <w:pPr>
                    <w:jc w:val="center"/>
                    <w:rPr>
                      <w:rFonts w:hint="eastAsia" w:ascii="Times New Roman" w:hAnsi="Times New Roman" w:eastAsia="宋体" w:cs="Times New Roman"/>
                      <w:kern w:val="2"/>
                      <w:sz w:val="21"/>
                      <w:szCs w:val="21"/>
                      <w:highlight w:val="none"/>
                      <w:lang w:val="en-US" w:eastAsia="zh-CN" w:bidi="ar-SA"/>
                    </w:rPr>
                  </w:pPr>
                  <w:r>
                    <w:rPr>
                      <w:rFonts w:hint="default" w:ascii="Times New Roman" w:hAnsi="Times New Roman" w:eastAsia="宋体"/>
                      <w:szCs w:val="21"/>
                      <w:highlight w:val="none"/>
                      <w:lang w:val="en-US" w:eastAsia="zh-CN"/>
                    </w:rPr>
                    <w:t>徐庄</w:t>
                  </w:r>
                </w:p>
              </w:tc>
              <w:tc>
                <w:tcPr>
                  <w:tcW w:w="635" w:type="pct"/>
                  <w:tcBorders>
                    <w:tl2br w:val="nil"/>
                    <w:tr2bl w:val="nil"/>
                  </w:tcBorders>
                  <w:vAlign w:val="center"/>
                </w:tcPr>
                <w:p>
                  <w:pPr>
                    <w:keepNext w:val="0"/>
                    <w:keepLines w:val="0"/>
                    <w:widowControl/>
                    <w:suppressLineNumbers w:val="0"/>
                    <w:jc w:val="center"/>
                    <w:textAlignment w:val="center"/>
                    <w:rPr>
                      <w:rFonts w:hint="eastAsia" w:ascii="Times New Roman" w:hAnsi="Times New Roman" w:eastAsia="宋体" w:cs="Times New Roman"/>
                      <w:b w:val="0"/>
                      <w:bCs/>
                      <w:kern w:val="2"/>
                      <w:sz w:val="21"/>
                      <w:szCs w:val="21"/>
                      <w:highlight w:val="none"/>
                      <w:u w:val="none"/>
                      <w:lang w:val="en-US" w:eastAsia="zh-CN" w:bidi="ar-SA"/>
                    </w:rPr>
                  </w:pPr>
                  <w:r>
                    <w:rPr>
                      <w:rFonts w:hint="default" w:ascii="Times New Roman" w:hAnsi="Times New Roman" w:eastAsia="宋体" w:cs="Times New Roman"/>
                      <w:i w:val="0"/>
                      <w:color w:val="000000"/>
                      <w:kern w:val="0"/>
                      <w:sz w:val="21"/>
                      <w:szCs w:val="21"/>
                      <w:u w:val="none"/>
                      <w:lang w:val="en-US" w:eastAsia="zh-CN" w:bidi="ar"/>
                    </w:rPr>
                    <w:t>176</w:t>
                  </w:r>
                </w:p>
              </w:tc>
              <w:tc>
                <w:tcPr>
                  <w:tcW w:w="635" w:type="pct"/>
                  <w:vMerge w:val="continue"/>
                  <w:tcBorders>
                    <w:tl2br w:val="nil"/>
                    <w:tr2bl w:val="nil"/>
                  </w:tcBorders>
                  <w:vAlign w:val="center"/>
                </w:tcPr>
                <w:p>
                  <w:pPr>
                    <w:jc w:val="center"/>
                    <w:rPr>
                      <w:rFonts w:hint="eastAsia" w:ascii="Calibri" w:hAnsi="Calibri" w:eastAsia="宋体" w:cs="Times New Roman"/>
                    </w:rPr>
                  </w:pPr>
                </w:p>
              </w:tc>
              <w:tc>
                <w:tcPr>
                  <w:tcW w:w="688" w:type="pct"/>
                  <w:vMerge w:val="continue"/>
                  <w:tcBorders>
                    <w:tl2br w:val="nil"/>
                    <w:tr2bl w:val="nil"/>
                  </w:tcBorders>
                  <w:vAlign w:val="center"/>
                </w:tcPr>
                <w:p>
                  <w:pPr>
                    <w:jc w:val="center"/>
                    <w:rPr>
                      <w:rFonts w:hint="eastAsia" w:ascii="Calibri" w:hAnsi="Calibri" w:eastAsia="宋体" w:cs="Times New Roma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2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color w:val="000000"/>
                      <w:kern w:val="0"/>
                      <w:sz w:val="21"/>
                      <w:szCs w:val="21"/>
                      <w:u w:val="none"/>
                      <w:lang w:val="en-US" w:eastAsia="zh-CN" w:bidi="ar"/>
                    </w:rPr>
                    <w:t>97</w:t>
                  </w:r>
                </w:p>
              </w:tc>
              <w:tc>
                <w:tcPr>
                  <w:tcW w:w="1147"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113.277926</w:t>
                  </w:r>
                </w:p>
              </w:tc>
              <w:tc>
                <w:tcPr>
                  <w:tcW w:w="635"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33.369280</w:t>
                  </w:r>
                </w:p>
              </w:tc>
              <w:tc>
                <w:tcPr>
                  <w:tcW w:w="635" w:type="pct"/>
                  <w:tcBorders>
                    <w:tl2br w:val="nil"/>
                    <w:tr2bl w:val="nil"/>
                  </w:tcBorders>
                  <w:vAlign w:val="center"/>
                </w:tcPr>
                <w:p>
                  <w:pPr>
                    <w:jc w:val="center"/>
                    <w:rPr>
                      <w:rFonts w:hint="eastAsia" w:ascii="Times New Roman" w:hAnsi="Times New Roman" w:eastAsia="宋体" w:cs="Times New Roman"/>
                      <w:kern w:val="2"/>
                      <w:sz w:val="21"/>
                      <w:szCs w:val="21"/>
                      <w:highlight w:val="none"/>
                      <w:lang w:val="en-US" w:eastAsia="zh-CN" w:bidi="ar-SA"/>
                    </w:rPr>
                  </w:pPr>
                  <w:r>
                    <w:rPr>
                      <w:rFonts w:hint="default" w:ascii="Times New Roman" w:hAnsi="Times New Roman" w:eastAsia="宋体"/>
                      <w:szCs w:val="21"/>
                      <w:highlight w:val="none"/>
                      <w:lang w:val="en-US" w:eastAsia="zh-CN"/>
                    </w:rPr>
                    <w:t>刘庵</w:t>
                  </w:r>
                </w:p>
              </w:tc>
              <w:tc>
                <w:tcPr>
                  <w:tcW w:w="635" w:type="pct"/>
                  <w:tcBorders>
                    <w:tl2br w:val="nil"/>
                    <w:tr2bl w:val="nil"/>
                  </w:tcBorders>
                  <w:vAlign w:val="center"/>
                </w:tcPr>
                <w:p>
                  <w:pPr>
                    <w:keepNext w:val="0"/>
                    <w:keepLines w:val="0"/>
                    <w:widowControl/>
                    <w:suppressLineNumbers w:val="0"/>
                    <w:jc w:val="center"/>
                    <w:textAlignment w:val="center"/>
                    <w:rPr>
                      <w:rFonts w:hint="eastAsia" w:ascii="Times New Roman" w:hAnsi="Times New Roman" w:eastAsia="宋体" w:cs="Times New Roman"/>
                      <w:b w:val="0"/>
                      <w:bCs/>
                      <w:kern w:val="2"/>
                      <w:sz w:val="21"/>
                      <w:szCs w:val="21"/>
                      <w:highlight w:val="none"/>
                      <w:u w:val="none"/>
                      <w:lang w:val="en-US" w:eastAsia="zh-CN" w:bidi="ar-SA"/>
                    </w:rPr>
                  </w:pPr>
                  <w:r>
                    <w:rPr>
                      <w:rFonts w:hint="default" w:ascii="Times New Roman" w:hAnsi="Times New Roman" w:eastAsia="宋体" w:cs="Times New Roman"/>
                      <w:i w:val="0"/>
                      <w:color w:val="000000"/>
                      <w:kern w:val="0"/>
                      <w:sz w:val="21"/>
                      <w:szCs w:val="21"/>
                      <w:u w:val="none"/>
                      <w:lang w:val="en-US" w:eastAsia="zh-CN" w:bidi="ar"/>
                    </w:rPr>
                    <w:t>381</w:t>
                  </w:r>
                </w:p>
              </w:tc>
              <w:tc>
                <w:tcPr>
                  <w:tcW w:w="635" w:type="pct"/>
                  <w:vMerge w:val="continue"/>
                  <w:tcBorders>
                    <w:tl2br w:val="nil"/>
                    <w:tr2bl w:val="nil"/>
                  </w:tcBorders>
                  <w:vAlign w:val="center"/>
                </w:tcPr>
                <w:p>
                  <w:pPr>
                    <w:jc w:val="center"/>
                    <w:rPr>
                      <w:rFonts w:hint="eastAsia" w:ascii="Calibri" w:hAnsi="Calibri" w:eastAsia="宋体" w:cs="Times New Roman"/>
                    </w:rPr>
                  </w:pPr>
                </w:p>
              </w:tc>
              <w:tc>
                <w:tcPr>
                  <w:tcW w:w="688" w:type="pct"/>
                  <w:vMerge w:val="continue"/>
                  <w:tcBorders>
                    <w:tl2br w:val="nil"/>
                    <w:tr2bl w:val="nil"/>
                  </w:tcBorders>
                  <w:vAlign w:val="center"/>
                </w:tcPr>
                <w:p>
                  <w:pPr>
                    <w:jc w:val="center"/>
                    <w:rPr>
                      <w:rFonts w:hint="eastAsia" w:ascii="Calibri" w:hAnsi="Calibri" w:eastAsia="宋体" w:cs="Times New Roma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2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color w:val="000000"/>
                      <w:kern w:val="0"/>
                      <w:sz w:val="21"/>
                      <w:szCs w:val="21"/>
                      <w:u w:val="none"/>
                      <w:lang w:val="en-US" w:eastAsia="zh-CN" w:bidi="ar"/>
                    </w:rPr>
                    <w:t>98</w:t>
                  </w:r>
                </w:p>
              </w:tc>
              <w:tc>
                <w:tcPr>
                  <w:tcW w:w="1147"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 xml:space="preserve"> 113.293891</w:t>
                  </w:r>
                </w:p>
              </w:tc>
              <w:tc>
                <w:tcPr>
                  <w:tcW w:w="635"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33.358456</w:t>
                  </w:r>
                </w:p>
              </w:tc>
              <w:tc>
                <w:tcPr>
                  <w:tcW w:w="635" w:type="pct"/>
                  <w:tcBorders>
                    <w:tl2br w:val="nil"/>
                    <w:tr2bl w:val="nil"/>
                  </w:tcBorders>
                  <w:vAlign w:val="center"/>
                </w:tcPr>
                <w:p>
                  <w:pPr>
                    <w:jc w:val="center"/>
                    <w:rPr>
                      <w:rFonts w:hint="eastAsia" w:ascii="Times New Roman" w:hAnsi="Times New Roman" w:eastAsia="宋体" w:cs="Times New Roman"/>
                      <w:kern w:val="2"/>
                      <w:sz w:val="21"/>
                      <w:szCs w:val="21"/>
                      <w:highlight w:val="none"/>
                      <w:lang w:val="en-US" w:eastAsia="zh-CN" w:bidi="ar-SA"/>
                    </w:rPr>
                  </w:pPr>
                  <w:r>
                    <w:rPr>
                      <w:rFonts w:hint="default" w:ascii="Times New Roman" w:hAnsi="Times New Roman" w:eastAsia="宋体"/>
                      <w:szCs w:val="21"/>
                      <w:highlight w:val="none"/>
                      <w:lang w:val="en-US" w:eastAsia="zh-CN"/>
                    </w:rPr>
                    <w:t>武庄</w:t>
                  </w:r>
                </w:p>
              </w:tc>
              <w:tc>
                <w:tcPr>
                  <w:tcW w:w="635" w:type="pct"/>
                  <w:tcBorders>
                    <w:tl2br w:val="nil"/>
                    <w:tr2bl w:val="nil"/>
                  </w:tcBorders>
                  <w:vAlign w:val="center"/>
                </w:tcPr>
                <w:p>
                  <w:pPr>
                    <w:keepNext w:val="0"/>
                    <w:keepLines w:val="0"/>
                    <w:widowControl/>
                    <w:suppressLineNumbers w:val="0"/>
                    <w:jc w:val="center"/>
                    <w:textAlignment w:val="center"/>
                    <w:rPr>
                      <w:rFonts w:hint="eastAsia" w:ascii="Times New Roman" w:hAnsi="Times New Roman" w:eastAsia="宋体" w:cs="Times New Roman"/>
                      <w:b w:val="0"/>
                      <w:bCs/>
                      <w:kern w:val="2"/>
                      <w:sz w:val="21"/>
                      <w:szCs w:val="21"/>
                      <w:highlight w:val="none"/>
                      <w:u w:val="none"/>
                      <w:lang w:val="en-US" w:eastAsia="zh-CN" w:bidi="ar-SA"/>
                    </w:rPr>
                  </w:pPr>
                  <w:r>
                    <w:rPr>
                      <w:rFonts w:hint="default" w:ascii="Times New Roman" w:hAnsi="Times New Roman" w:eastAsia="宋体" w:cs="Times New Roman"/>
                      <w:i w:val="0"/>
                      <w:color w:val="000000"/>
                      <w:kern w:val="0"/>
                      <w:sz w:val="21"/>
                      <w:szCs w:val="21"/>
                      <w:u w:val="none"/>
                      <w:lang w:val="en-US" w:eastAsia="zh-CN" w:bidi="ar"/>
                    </w:rPr>
                    <w:t>365</w:t>
                  </w:r>
                </w:p>
              </w:tc>
              <w:tc>
                <w:tcPr>
                  <w:tcW w:w="635" w:type="pct"/>
                  <w:vMerge w:val="continue"/>
                  <w:tcBorders>
                    <w:tl2br w:val="nil"/>
                    <w:tr2bl w:val="nil"/>
                  </w:tcBorders>
                  <w:vAlign w:val="center"/>
                </w:tcPr>
                <w:p>
                  <w:pPr>
                    <w:jc w:val="center"/>
                    <w:rPr>
                      <w:rFonts w:hint="eastAsia" w:ascii="Calibri" w:hAnsi="Calibri" w:eastAsia="宋体" w:cs="Times New Roman"/>
                    </w:rPr>
                  </w:pPr>
                </w:p>
              </w:tc>
              <w:tc>
                <w:tcPr>
                  <w:tcW w:w="688" w:type="pct"/>
                  <w:vMerge w:val="continue"/>
                  <w:tcBorders>
                    <w:tl2br w:val="nil"/>
                    <w:tr2bl w:val="nil"/>
                  </w:tcBorders>
                  <w:vAlign w:val="center"/>
                </w:tcPr>
                <w:p>
                  <w:pPr>
                    <w:jc w:val="center"/>
                    <w:rPr>
                      <w:rFonts w:hint="eastAsia" w:ascii="Calibri" w:hAnsi="Calibri" w:eastAsia="宋体" w:cs="Times New Roma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2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color w:val="000000"/>
                      <w:kern w:val="0"/>
                      <w:sz w:val="21"/>
                      <w:szCs w:val="21"/>
                      <w:u w:val="none"/>
                      <w:lang w:val="en-US" w:eastAsia="zh-CN" w:bidi="ar"/>
                    </w:rPr>
                    <w:t>99</w:t>
                  </w:r>
                </w:p>
              </w:tc>
              <w:tc>
                <w:tcPr>
                  <w:tcW w:w="1147"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113.280115</w:t>
                  </w:r>
                </w:p>
              </w:tc>
              <w:tc>
                <w:tcPr>
                  <w:tcW w:w="635"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33.353653</w:t>
                  </w:r>
                </w:p>
              </w:tc>
              <w:tc>
                <w:tcPr>
                  <w:tcW w:w="635" w:type="pct"/>
                  <w:tcBorders>
                    <w:tl2br w:val="nil"/>
                    <w:tr2bl w:val="nil"/>
                  </w:tcBorders>
                  <w:vAlign w:val="center"/>
                </w:tcPr>
                <w:p>
                  <w:pPr>
                    <w:jc w:val="center"/>
                    <w:rPr>
                      <w:rFonts w:hint="eastAsia" w:ascii="Times New Roman" w:hAnsi="Times New Roman" w:eastAsia="宋体" w:cs="Times New Roman"/>
                      <w:kern w:val="2"/>
                      <w:sz w:val="21"/>
                      <w:szCs w:val="21"/>
                      <w:highlight w:val="none"/>
                      <w:lang w:val="en-US" w:eastAsia="zh-CN" w:bidi="ar-SA"/>
                    </w:rPr>
                  </w:pPr>
                  <w:r>
                    <w:rPr>
                      <w:rFonts w:hint="default" w:ascii="Times New Roman" w:hAnsi="Times New Roman" w:eastAsia="宋体"/>
                      <w:szCs w:val="21"/>
                      <w:highlight w:val="none"/>
                      <w:lang w:val="en-US" w:eastAsia="zh-CN"/>
                    </w:rPr>
                    <w:t>毛庄</w:t>
                  </w:r>
                </w:p>
              </w:tc>
              <w:tc>
                <w:tcPr>
                  <w:tcW w:w="635" w:type="pct"/>
                  <w:tcBorders>
                    <w:tl2br w:val="nil"/>
                    <w:tr2bl w:val="nil"/>
                  </w:tcBorders>
                  <w:vAlign w:val="center"/>
                </w:tcPr>
                <w:p>
                  <w:pPr>
                    <w:keepNext w:val="0"/>
                    <w:keepLines w:val="0"/>
                    <w:widowControl/>
                    <w:suppressLineNumbers w:val="0"/>
                    <w:jc w:val="center"/>
                    <w:textAlignment w:val="center"/>
                    <w:rPr>
                      <w:rFonts w:hint="eastAsia" w:ascii="Times New Roman" w:hAnsi="Times New Roman" w:eastAsia="宋体" w:cs="Times New Roman"/>
                      <w:b w:val="0"/>
                      <w:bCs/>
                      <w:kern w:val="2"/>
                      <w:sz w:val="21"/>
                      <w:szCs w:val="21"/>
                      <w:highlight w:val="none"/>
                      <w:u w:val="none"/>
                      <w:lang w:val="en-US" w:eastAsia="zh-CN" w:bidi="ar-SA"/>
                    </w:rPr>
                  </w:pPr>
                  <w:r>
                    <w:rPr>
                      <w:rFonts w:hint="default" w:ascii="Times New Roman" w:hAnsi="Times New Roman" w:eastAsia="宋体" w:cs="Times New Roman"/>
                      <w:i w:val="0"/>
                      <w:color w:val="000000"/>
                      <w:kern w:val="0"/>
                      <w:sz w:val="21"/>
                      <w:szCs w:val="21"/>
                      <w:u w:val="none"/>
                      <w:lang w:val="en-US" w:eastAsia="zh-CN" w:bidi="ar"/>
                    </w:rPr>
                    <w:t>454</w:t>
                  </w:r>
                </w:p>
              </w:tc>
              <w:tc>
                <w:tcPr>
                  <w:tcW w:w="635" w:type="pct"/>
                  <w:vMerge w:val="continue"/>
                  <w:tcBorders>
                    <w:tl2br w:val="nil"/>
                    <w:tr2bl w:val="nil"/>
                  </w:tcBorders>
                  <w:vAlign w:val="center"/>
                </w:tcPr>
                <w:p>
                  <w:pPr>
                    <w:jc w:val="center"/>
                    <w:rPr>
                      <w:rFonts w:hint="eastAsia" w:ascii="Calibri" w:hAnsi="Calibri" w:eastAsia="宋体" w:cs="Times New Roman"/>
                    </w:rPr>
                  </w:pPr>
                </w:p>
              </w:tc>
              <w:tc>
                <w:tcPr>
                  <w:tcW w:w="688" w:type="pct"/>
                  <w:vMerge w:val="continue"/>
                  <w:tcBorders>
                    <w:tl2br w:val="nil"/>
                    <w:tr2bl w:val="nil"/>
                  </w:tcBorders>
                  <w:vAlign w:val="center"/>
                </w:tcPr>
                <w:p>
                  <w:pPr>
                    <w:jc w:val="center"/>
                    <w:rPr>
                      <w:rFonts w:hint="eastAsia" w:ascii="Calibri" w:hAnsi="Calibri" w:eastAsia="宋体" w:cs="Times New Roma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2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color w:val="000000"/>
                      <w:kern w:val="0"/>
                      <w:sz w:val="21"/>
                      <w:szCs w:val="21"/>
                      <w:u w:val="none"/>
                      <w:lang w:val="en-US" w:eastAsia="zh-CN" w:bidi="ar"/>
                    </w:rPr>
                    <w:t>100</w:t>
                  </w:r>
                </w:p>
              </w:tc>
              <w:tc>
                <w:tcPr>
                  <w:tcW w:w="1147"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113.253164</w:t>
                  </w:r>
                </w:p>
              </w:tc>
              <w:tc>
                <w:tcPr>
                  <w:tcW w:w="635"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33.346017</w:t>
                  </w:r>
                </w:p>
              </w:tc>
              <w:tc>
                <w:tcPr>
                  <w:tcW w:w="635" w:type="pct"/>
                  <w:tcBorders>
                    <w:tl2br w:val="nil"/>
                    <w:tr2bl w:val="nil"/>
                  </w:tcBorders>
                  <w:vAlign w:val="center"/>
                </w:tcPr>
                <w:p>
                  <w:pPr>
                    <w:jc w:val="center"/>
                    <w:rPr>
                      <w:rFonts w:hint="eastAsia" w:ascii="Times New Roman" w:hAnsi="Times New Roman" w:eastAsia="宋体" w:cs="Times New Roman"/>
                      <w:kern w:val="2"/>
                      <w:sz w:val="21"/>
                      <w:szCs w:val="21"/>
                      <w:highlight w:val="none"/>
                      <w:lang w:val="en-US" w:eastAsia="zh-CN" w:bidi="ar-SA"/>
                    </w:rPr>
                  </w:pPr>
                  <w:r>
                    <w:rPr>
                      <w:rFonts w:hint="default" w:ascii="Times New Roman" w:hAnsi="Times New Roman" w:eastAsia="宋体"/>
                      <w:szCs w:val="21"/>
                      <w:highlight w:val="none"/>
                      <w:lang w:val="en-US" w:eastAsia="zh-CN"/>
                    </w:rPr>
                    <w:t>满洲庄</w:t>
                  </w:r>
                </w:p>
              </w:tc>
              <w:tc>
                <w:tcPr>
                  <w:tcW w:w="635" w:type="pct"/>
                  <w:tcBorders>
                    <w:tl2br w:val="nil"/>
                    <w:tr2bl w:val="nil"/>
                  </w:tcBorders>
                  <w:vAlign w:val="center"/>
                </w:tcPr>
                <w:p>
                  <w:pPr>
                    <w:keepNext w:val="0"/>
                    <w:keepLines w:val="0"/>
                    <w:widowControl/>
                    <w:suppressLineNumbers w:val="0"/>
                    <w:jc w:val="center"/>
                    <w:textAlignment w:val="center"/>
                    <w:rPr>
                      <w:rFonts w:hint="eastAsia" w:ascii="Times New Roman" w:hAnsi="Times New Roman" w:eastAsia="宋体" w:cs="Times New Roman"/>
                      <w:b w:val="0"/>
                      <w:bCs/>
                      <w:kern w:val="2"/>
                      <w:sz w:val="21"/>
                      <w:szCs w:val="21"/>
                      <w:highlight w:val="none"/>
                      <w:u w:val="none"/>
                      <w:lang w:val="en-US" w:eastAsia="zh-CN" w:bidi="ar-SA"/>
                    </w:rPr>
                  </w:pPr>
                  <w:r>
                    <w:rPr>
                      <w:rFonts w:hint="default" w:ascii="Times New Roman" w:hAnsi="Times New Roman" w:eastAsia="宋体" w:cs="Times New Roman"/>
                      <w:i w:val="0"/>
                      <w:color w:val="000000"/>
                      <w:kern w:val="0"/>
                      <w:sz w:val="21"/>
                      <w:szCs w:val="21"/>
                      <w:u w:val="none"/>
                      <w:lang w:val="en-US" w:eastAsia="zh-CN" w:bidi="ar"/>
                    </w:rPr>
                    <w:t>237</w:t>
                  </w:r>
                </w:p>
              </w:tc>
              <w:tc>
                <w:tcPr>
                  <w:tcW w:w="635" w:type="pct"/>
                  <w:vMerge w:val="continue"/>
                  <w:tcBorders>
                    <w:tl2br w:val="nil"/>
                    <w:tr2bl w:val="nil"/>
                  </w:tcBorders>
                  <w:vAlign w:val="center"/>
                </w:tcPr>
                <w:p>
                  <w:pPr>
                    <w:jc w:val="center"/>
                    <w:rPr>
                      <w:rFonts w:hint="eastAsia" w:ascii="Calibri" w:hAnsi="Calibri" w:eastAsia="宋体" w:cs="Times New Roman"/>
                    </w:rPr>
                  </w:pPr>
                </w:p>
              </w:tc>
              <w:tc>
                <w:tcPr>
                  <w:tcW w:w="688" w:type="pct"/>
                  <w:vMerge w:val="continue"/>
                  <w:tcBorders>
                    <w:tl2br w:val="nil"/>
                    <w:tr2bl w:val="nil"/>
                  </w:tcBorders>
                  <w:vAlign w:val="center"/>
                </w:tcPr>
                <w:p>
                  <w:pPr>
                    <w:jc w:val="center"/>
                    <w:rPr>
                      <w:rFonts w:hint="eastAsia" w:ascii="Calibri" w:hAnsi="Calibri" w:eastAsia="宋体" w:cs="Times New Roma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2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color w:val="000000"/>
                      <w:kern w:val="0"/>
                      <w:sz w:val="21"/>
                      <w:szCs w:val="21"/>
                      <w:u w:val="none"/>
                      <w:lang w:val="en-US" w:eastAsia="zh-CN" w:bidi="ar"/>
                    </w:rPr>
                    <w:t>101</w:t>
                  </w:r>
                </w:p>
              </w:tc>
              <w:tc>
                <w:tcPr>
                  <w:tcW w:w="1147"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113.272390</w:t>
                  </w:r>
                </w:p>
              </w:tc>
              <w:tc>
                <w:tcPr>
                  <w:tcW w:w="635"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33.362542</w:t>
                  </w:r>
                </w:p>
              </w:tc>
              <w:tc>
                <w:tcPr>
                  <w:tcW w:w="635" w:type="pct"/>
                  <w:tcBorders>
                    <w:tl2br w:val="nil"/>
                    <w:tr2bl w:val="nil"/>
                  </w:tcBorders>
                  <w:vAlign w:val="center"/>
                </w:tcPr>
                <w:p>
                  <w:pPr>
                    <w:jc w:val="center"/>
                    <w:rPr>
                      <w:rFonts w:hint="eastAsia" w:ascii="Times New Roman" w:hAnsi="Times New Roman" w:eastAsia="宋体" w:cs="Times New Roman"/>
                      <w:kern w:val="2"/>
                      <w:sz w:val="21"/>
                      <w:szCs w:val="21"/>
                      <w:highlight w:val="none"/>
                      <w:lang w:val="en-US" w:eastAsia="zh-CN" w:bidi="ar-SA"/>
                    </w:rPr>
                  </w:pPr>
                  <w:r>
                    <w:rPr>
                      <w:rFonts w:hint="default" w:ascii="Times New Roman" w:hAnsi="Times New Roman" w:eastAsia="宋体"/>
                      <w:szCs w:val="21"/>
                      <w:highlight w:val="none"/>
                      <w:lang w:val="en-US" w:eastAsia="zh-CN"/>
                    </w:rPr>
                    <w:t>牛庵村</w:t>
                  </w:r>
                </w:p>
              </w:tc>
              <w:tc>
                <w:tcPr>
                  <w:tcW w:w="635" w:type="pct"/>
                  <w:tcBorders>
                    <w:tl2br w:val="nil"/>
                    <w:tr2bl w:val="nil"/>
                  </w:tcBorders>
                  <w:vAlign w:val="center"/>
                </w:tcPr>
                <w:p>
                  <w:pPr>
                    <w:keepNext w:val="0"/>
                    <w:keepLines w:val="0"/>
                    <w:widowControl/>
                    <w:suppressLineNumbers w:val="0"/>
                    <w:jc w:val="center"/>
                    <w:textAlignment w:val="center"/>
                    <w:rPr>
                      <w:rFonts w:hint="eastAsia" w:ascii="Times New Roman" w:hAnsi="Times New Roman" w:eastAsia="宋体" w:cs="Times New Roman"/>
                      <w:b w:val="0"/>
                      <w:bCs/>
                      <w:kern w:val="2"/>
                      <w:sz w:val="21"/>
                      <w:szCs w:val="21"/>
                      <w:highlight w:val="none"/>
                      <w:u w:val="none"/>
                      <w:lang w:val="en-US" w:eastAsia="zh-CN" w:bidi="ar-SA"/>
                    </w:rPr>
                  </w:pPr>
                  <w:r>
                    <w:rPr>
                      <w:rFonts w:hint="default" w:ascii="Times New Roman" w:hAnsi="Times New Roman" w:eastAsia="宋体" w:cs="Times New Roman"/>
                      <w:i w:val="0"/>
                      <w:color w:val="000000"/>
                      <w:kern w:val="0"/>
                      <w:sz w:val="21"/>
                      <w:szCs w:val="21"/>
                      <w:u w:val="none"/>
                      <w:lang w:val="en-US" w:eastAsia="zh-CN" w:bidi="ar"/>
                    </w:rPr>
                    <w:t>269</w:t>
                  </w:r>
                </w:p>
              </w:tc>
              <w:tc>
                <w:tcPr>
                  <w:tcW w:w="635" w:type="pct"/>
                  <w:vMerge w:val="continue"/>
                  <w:tcBorders>
                    <w:tl2br w:val="nil"/>
                    <w:tr2bl w:val="nil"/>
                  </w:tcBorders>
                  <w:vAlign w:val="center"/>
                </w:tcPr>
                <w:p>
                  <w:pPr>
                    <w:jc w:val="center"/>
                    <w:rPr>
                      <w:rFonts w:hint="eastAsia" w:ascii="Calibri" w:hAnsi="Calibri" w:eastAsia="宋体" w:cs="Times New Roman"/>
                    </w:rPr>
                  </w:pPr>
                </w:p>
              </w:tc>
              <w:tc>
                <w:tcPr>
                  <w:tcW w:w="688" w:type="pct"/>
                  <w:vMerge w:val="continue"/>
                  <w:tcBorders>
                    <w:tl2br w:val="nil"/>
                    <w:tr2bl w:val="nil"/>
                  </w:tcBorders>
                  <w:vAlign w:val="center"/>
                </w:tcPr>
                <w:p>
                  <w:pPr>
                    <w:jc w:val="center"/>
                    <w:rPr>
                      <w:rFonts w:hint="eastAsia" w:ascii="Calibri" w:hAnsi="Calibri" w:eastAsia="宋体" w:cs="Times New Roma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2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color w:val="000000"/>
                      <w:kern w:val="0"/>
                      <w:sz w:val="21"/>
                      <w:szCs w:val="21"/>
                      <w:u w:val="none"/>
                      <w:lang w:val="en-US" w:eastAsia="zh-CN" w:bidi="ar"/>
                    </w:rPr>
                    <w:t>102</w:t>
                  </w:r>
                </w:p>
              </w:tc>
              <w:tc>
                <w:tcPr>
                  <w:tcW w:w="1147"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113.279257</w:t>
                  </w:r>
                </w:p>
              </w:tc>
              <w:tc>
                <w:tcPr>
                  <w:tcW w:w="635"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33.353760</w:t>
                  </w:r>
                </w:p>
              </w:tc>
              <w:tc>
                <w:tcPr>
                  <w:tcW w:w="635" w:type="pct"/>
                  <w:tcBorders>
                    <w:tl2br w:val="nil"/>
                    <w:tr2bl w:val="nil"/>
                  </w:tcBorders>
                  <w:vAlign w:val="center"/>
                </w:tcPr>
                <w:p>
                  <w:pPr>
                    <w:jc w:val="center"/>
                    <w:rPr>
                      <w:rFonts w:hint="eastAsia" w:ascii="Times New Roman" w:hAnsi="Times New Roman" w:eastAsia="宋体" w:cs="Times New Roman"/>
                      <w:kern w:val="2"/>
                      <w:sz w:val="21"/>
                      <w:szCs w:val="21"/>
                      <w:highlight w:val="none"/>
                      <w:lang w:val="en-US" w:eastAsia="zh-CN" w:bidi="ar-SA"/>
                    </w:rPr>
                  </w:pPr>
                  <w:r>
                    <w:rPr>
                      <w:rFonts w:hint="default" w:ascii="Times New Roman" w:hAnsi="Times New Roman" w:eastAsia="宋体"/>
                      <w:szCs w:val="21"/>
                      <w:highlight w:val="none"/>
                      <w:lang w:val="en-US" w:eastAsia="zh-CN"/>
                    </w:rPr>
                    <w:t>范湾</w:t>
                  </w:r>
                </w:p>
              </w:tc>
              <w:tc>
                <w:tcPr>
                  <w:tcW w:w="635" w:type="pct"/>
                  <w:tcBorders>
                    <w:tl2br w:val="nil"/>
                    <w:tr2bl w:val="nil"/>
                  </w:tcBorders>
                  <w:vAlign w:val="center"/>
                </w:tcPr>
                <w:p>
                  <w:pPr>
                    <w:keepNext w:val="0"/>
                    <w:keepLines w:val="0"/>
                    <w:widowControl/>
                    <w:suppressLineNumbers w:val="0"/>
                    <w:jc w:val="center"/>
                    <w:textAlignment w:val="center"/>
                    <w:rPr>
                      <w:rFonts w:hint="eastAsia" w:ascii="Times New Roman" w:hAnsi="Times New Roman" w:eastAsia="宋体" w:cs="Times New Roman"/>
                      <w:b w:val="0"/>
                      <w:bCs/>
                      <w:kern w:val="2"/>
                      <w:sz w:val="21"/>
                      <w:szCs w:val="21"/>
                      <w:highlight w:val="none"/>
                      <w:u w:val="none"/>
                      <w:lang w:val="en-US" w:eastAsia="zh-CN" w:bidi="ar-SA"/>
                    </w:rPr>
                  </w:pPr>
                  <w:r>
                    <w:rPr>
                      <w:rFonts w:hint="default" w:ascii="Times New Roman" w:hAnsi="Times New Roman" w:eastAsia="宋体" w:cs="Times New Roman"/>
                      <w:i w:val="0"/>
                      <w:color w:val="000000"/>
                      <w:kern w:val="0"/>
                      <w:sz w:val="21"/>
                      <w:szCs w:val="21"/>
                      <w:u w:val="none"/>
                      <w:lang w:val="en-US" w:eastAsia="zh-CN" w:bidi="ar"/>
                    </w:rPr>
                    <w:t>298</w:t>
                  </w:r>
                </w:p>
              </w:tc>
              <w:tc>
                <w:tcPr>
                  <w:tcW w:w="635" w:type="pct"/>
                  <w:vMerge w:val="continue"/>
                  <w:tcBorders>
                    <w:tl2br w:val="nil"/>
                    <w:tr2bl w:val="nil"/>
                  </w:tcBorders>
                  <w:vAlign w:val="center"/>
                </w:tcPr>
                <w:p>
                  <w:pPr>
                    <w:jc w:val="center"/>
                    <w:rPr>
                      <w:rFonts w:hint="eastAsia" w:ascii="Calibri" w:hAnsi="Calibri" w:eastAsia="宋体" w:cs="Times New Roman"/>
                    </w:rPr>
                  </w:pPr>
                </w:p>
              </w:tc>
              <w:tc>
                <w:tcPr>
                  <w:tcW w:w="688" w:type="pct"/>
                  <w:vMerge w:val="continue"/>
                  <w:tcBorders>
                    <w:tl2br w:val="nil"/>
                    <w:tr2bl w:val="nil"/>
                  </w:tcBorders>
                  <w:vAlign w:val="center"/>
                </w:tcPr>
                <w:p>
                  <w:pPr>
                    <w:jc w:val="center"/>
                    <w:rPr>
                      <w:rFonts w:hint="eastAsia" w:ascii="Calibri" w:hAnsi="Calibri" w:eastAsia="宋体" w:cs="Times New Roma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2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color w:val="000000"/>
                      <w:kern w:val="0"/>
                      <w:sz w:val="21"/>
                      <w:szCs w:val="21"/>
                      <w:u w:val="none"/>
                      <w:lang w:val="en-US" w:eastAsia="zh-CN" w:bidi="ar"/>
                    </w:rPr>
                    <w:t>103</w:t>
                  </w:r>
                </w:p>
              </w:tc>
              <w:tc>
                <w:tcPr>
                  <w:tcW w:w="1147"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113.374831</w:t>
                  </w:r>
                </w:p>
              </w:tc>
              <w:tc>
                <w:tcPr>
                  <w:tcW w:w="635"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33.515591</w:t>
                  </w:r>
                </w:p>
              </w:tc>
              <w:tc>
                <w:tcPr>
                  <w:tcW w:w="635" w:type="pct"/>
                  <w:tcBorders>
                    <w:tl2br w:val="nil"/>
                    <w:tr2bl w:val="nil"/>
                  </w:tcBorders>
                  <w:vAlign w:val="center"/>
                </w:tcPr>
                <w:p>
                  <w:pPr>
                    <w:jc w:val="center"/>
                    <w:rPr>
                      <w:rFonts w:hint="eastAsia" w:ascii="Times New Roman" w:hAnsi="Times New Roman" w:eastAsia="宋体" w:cs="Times New Roman"/>
                      <w:kern w:val="2"/>
                      <w:sz w:val="21"/>
                      <w:szCs w:val="21"/>
                      <w:highlight w:val="none"/>
                      <w:lang w:val="en-US" w:eastAsia="zh-CN" w:bidi="ar-SA"/>
                    </w:rPr>
                  </w:pPr>
                  <w:r>
                    <w:rPr>
                      <w:rFonts w:hint="default" w:ascii="Times New Roman" w:hAnsi="Times New Roman" w:eastAsia="宋体"/>
                      <w:szCs w:val="21"/>
                      <w:highlight w:val="none"/>
                      <w:lang w:val="en-US" w:eastAsia="zh-CN"/>
                    </w:rPr>
                    <w:t>娄樊村</w:t>
                  </w:r>
                </w:p>
              </w:tc>
              <w:tc>
                <w:tcPr>
                  <w:tcW w:w="635" w:type="pct"/>
                  <w:tcBorders>
                    <w:tl2br w:val="nil"/>
                    <w:tr2bl w:val="nil"/>
                  </w:tcBorders>
                  <w:vAlign w:val="center"/>
                </w:tcPr>
                <w:p>
                  <w:pPr>
                    <w:keepNext w:val="0"/>
                    <w:keepLines w:val="0"/>
                    <w:widowControl/>
                    <w:suppressLineNumbers w:val="0"/>
                    <w:jc w:val="center"/>
                    <w:textAlignment w:val="center"/>
                    <w:rPr>
                      <w:rFonts w:hint="eastAsia" w:ascii="Times New Roman" w:hAnsi="Times New Roman" w:eastAsia="宋体" w:cs="Times New Roman"/>
                      <w:b w:val="0"/>
                      <w:bCs/>
                      <w:kern w:val="2"/>
                      <w:sz w:val="21"/>
                      <w:szCs w:val="21"/>
                      <w:highlight w:val="none"/>
                      <w:u w:val="none"/>
                      <w:lang w:val="en-US" w:eastAsia="zh-CN" w:bidi="ar-SA"/>
                    </w:rPr>
                  </w:pPr>
                  <w:r>
                    <w:rPr>
                      <w:rFonts w:hint="default" w:ascii="Times New Roman" w:hAnsi="Times New Roman" w:eastAsia="宋体" w:cs="Times New Roman"/>
                      <w:i w:val="0"/>
                      <w:color w:val="000000"/>
                      <w:kern w:val="0"/>
                      <w:sz w:val="21"/>
                      <w:szCs w:val="21"/>
                      <w:u w:val="none"/>
                      <w:lang w:val="en-US" w:eastAsia="zh-CN" w:bidi="ar"/>
                    </w:rPr>
                    <w:t>1053</w:t>
                  </w:r>
                </w:p>
              </w:tc>
              <w:tc>
                <w:tcPr>
                  <w:tcW w:w="635" w:type="pct"/>
                  <w:vMerge w:val="continue"/>
                  <w:tcBorders>
                    <w:tl2br w:val="nil"/>
                    <w:tr2bl w:val="nil"/>
                  </w:tcBorders>
                  <w:vAlign w:val="center"/>
                </w:tcPr>
                <w:p>
                  <w:pPr>
                    <w:jc w:val="center"/>
                    <w:rPr>
                      <w:rFonts w:hint="eastAsia" w:ascii="Calibri" w:hAnsi="Calibri" w:eastAsia="宋体" w:cs="Times New Roman"/>
                    </w:rPr>
                  </w:pPr>
                </w:p>
              </w:tc>
              <w:tc>
                <w:tcPr>
                  <w:tcW w:w="688" w:type="pct"/>
                  <w:vMerge w:val="continue"/>
                  <w:tcBorders>
                    <w:tl2br w:val="nil"/>
                    <w:tr2bl w:val="nil"/>
                  </w:tcBorders>
                  <w:vAlign w:val="center"/>
                </w:tcPr>
                <w:p>
                  <w:pPr>
                    <w:jc w:val="center"/>
                    <w:rPr>
                      <w:rFonts w:hint="eastAsia" w:ascii="Calibri" w:hAnsi="Calibri" w:eastAsia="宋体" w:cs="Times New Roma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2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color w:val="000000"/>
                      <w:kern w:val="0"/>
                      <w:sz w:val="21"/>
                      <w:szCs w:val="21"/>
                      <w:u w:val="none"/>
                      <w:lang w:val="en-US" w:eastAsia="zh-CN" w:bidi="ar"/>
                    </w:rPr>
                    <w:t>104</w:t>
                  </w:r>
                </w:p>
              </w:tc>
              <w:tc>
                <w:tcPr>
                  <w:tcW w:w="1147"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113.384528</w:t>
                  </w:r>
                </w:p>
              </w:tc>
              <w:tc>
                <w:tcPr>
                  <w:tcW w:w="635"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33.518714</w:t>
                  </w:r>
                </w:p>
              </w:tc>
              <w:tc>
                <w:tcPr>
                  <w:tcW w:w="635" w:type="pct"/>
                  <w:tcBorders>
                    <w:tl2br w:val="nil"/>
                    <w:tr2bl w:val="nil"/>
                  </w:tcBorders>
                  <w:vAlign w:val="center"/>
                </w:tcPr>
                <w:p>
                  <w:pPr>
                    <w:jc w:val="center"/>
                    <w:rPr>
                      <w:rFonts w:hint="eastAsia" w:ascii="Times New Roman" w:hAnsi="Times New Roman" w:eastAsia="宋体" w:cs="Times New Roman"/>
                      <w:kern w:val="2"/>
                      <w:sz w:val="21"/>
                      <w:szCs w:val="21"/>
                      <w:highlight w:val="none"/>
                      <w:lang w:val="en-US" w:eastAsia="zh-CN" w:bidi="ar-SA"/>
                    </w:rPr>
                  </w:pPr>
                  <w:r>
                    <w:rPr>
                      <w:rFonts w:hint="default" w:ascii="Times New Roman" w:hAnsi="Times New Roman" w:eastAsia="宋体"/>
                      <w:szCs w:val="21"/>
                      <w:highlight w:val="none"/>
                      <w:lang w:val="en-US" w:eastAsia="zh-CN"/>
                    </w:rPr>
                    <w:t>牛杜庄村</w:t>
                  </w:r>
                </w:p>
              </w:tc>
              <w:tc>
                <w:tcPr>
                  <w:tcW w:w="635" w:type="pct"/>
                  <w:tcBorders>
                    <w:tl2br w:val="nil"/>
                    <w:tr2bl w:val="nil"/>
                  </w:tcBorders>
                  <w:vAlign w:val="center"/>
                </w:tcPr>
                <w:p>
                  <w:pPr>
                    <w:keepNext w:val="0"/>
                    <w:keepLines w:val="0"/>
                    <w:widowControl/>
                    <w:suppressLineNumbers w:val="0"/>
                    <w:jc w:val="center"/>
                    <w:textAlignment w:val="center"/>
                    <w:rPr>
                      <w:rFonts w:hint="eastAsia" w:ascii="Times New Roman" w:hAnsi="Times New Roman" w:eastAsia="宋体" w:cs="Times New Roman"/>
                      <w:b w:val="0"/>
                      <w:bCs/>
                      <w:kern w:val="2"/>
                      <w:sz w:val="21"/>
                      <w:szCs w:val="21"/>
                      <w:highlight w:val="none"/>
                      <w:u w:val="none"/>
                      <w:lang w:val="en-US" w:eastAsia="zh-CN" w:bidi="ar-SA"/>
                    </w:rPr>
                  </w:pPr>
                  <w:r>
                    <w:rPr>
                      <w:rFonts w:hint="default" w:ascii="Times New Roman" w:hAnsi="Times New Roman" w:eastAsia="宋体" w:cs="Times New Roman"/>
                      <w:i w:val="0"/>
                      <w:color w:val="000000"/>
                      <w:kern w:val="0"/>
                      <w:sz w:val="21"/>
                      <w:szCs w:val="21"/>
                      <w:u w:val="none"/>
                      <w:lang w:val="en-US" w:eastAsia="zh-CN" w:bidi="ar"/>
                    </w:rPr>
                    <w:t>746</w:t>
                  </w:r>
                </w:p>
              </w:tc>
              <w:tc>
                <w:tcPr>
                  <w:tcW w:w="635" w:type="pct"/>
                  <w:vMerge w:val="continue"/>
                  <w:tcBorders>
                    <w:tl2br w:val="nil"/>
                    <w:tr2bl w:val="nil"/>
                  </w:tcBorders>
                  <w:vAlign w:val="center"/>
                </w:tcPr>
                <w:p>
                  <w:pPr>
                    <w:jc w:val="center"/>
                    <w:rPr>
                      <w:rFonts w:hint="eastAsia" w:ascii="Calibri" w:hAnsi="Calibri" w:eastAsia="宋体" w:cs="Times New Roman"/>
                    </w:rPr>
                  </w:pPr>
                </w:p>
              </w:tc>
              <w:tc>
                <w:tcPr>
                  <w:tcW w:w="688" w:type="pct"/>
                  <w:vMerge w:val="continue"/>
                  <w:tcBorders>
                    <w:tl2br w:val="nil"/>
                    <w:tr2bl w:val="nil"/>
                  </w:tcBorders>
                  <w:vAlign w:val="center"/>
                </w:tcPr>
                <w:p>
                  <w:pPr>
                    <w:jc w:val="center"/>
                    <w:rPr>
                      <w:rFonts w:hint="eastAsia" w:ascii="Calibri" w:hAnsi="Calibri" w:eastAsia="宋体" w:cs="Times New Roma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2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color w:val="000000"/>
                      <w:kern w:val="0"/>
                      <w:sz w:val="21"/>
                      <w:szCs w:val="21"/>
                      <w:u w:val="none"/>
                      <w:lang w:val="en-US" w:eastAsia="zh-CN" w:bidi="ar"/>
                    </w:rPr>
                    <w:t>105</w:t>
                  </w:r>
                </w:p>
              </w:tc>
              <w:tc>
                <w:tcPr>
                  <w:tcW w:w="1147"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113.403068</w:t>
                  </w:r>
                </w:p>
              </w:tc>
              <w:tc>
                <w:tcPr>
                  <w:tcW w:w="635"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33.515887</w:t>
                  </w:r>
                </w:p>
              </w:tc>
              <w:tc>
                <w:tcPr>
                  <w:tcW w:w="635" w:type="pct"/>
                  <w:tcBorders>
                    <w:tl2br w:val="nil"/>
                    <w:tr2bl w:val="nil"/>
                  </w:tcBorders>
                  <w:vAlign w:val="center"/>
                </w:tcPr>
                <w:p>
                  <w:pPr>
                    <w:jc w:val="center"/>
                    <w:rPr>
                      <w:rFonts w:hint="eastAsia" w:ascii="Times New Roman" w:hAnsi="Times New Roman" w:eastAsia="宋体" w:cs="Times New Roman"/>
                      <w:kern w:val="2"/>
                      <w:sz w:val="21"/>
                      <w:szCs w:val="21"/>
                      <w:highlight w:val="none"/>
                      <w:lang w:val="en-US" w:eastAsia="zh-CN" w:bidi="ar-SA"/>
                    </w:rPr>
                  </w:pPr>
                  <w:r>
                    <w:rPr>
                      <w:rFonts w:hint="default" w:ascii="Times New Roman" w:hAnsi="Times New Roman" w:eastAsia="宋体"/>
                      <w:szCs w:val="21"/>
                      <w:highlight w:val="none"/>
                      <w:lang w:val="en-US" w:eastAsia="zh-CN"/>
                    </w:rPr>
                    <w:t>北大营村</w:t>
                  </w:r>
                </w:p>
              </w:tc>
              <w:tc>
                <w:tcPr>
                  <w:tcW w:w="635" w:type="pct"/>
                  <w:tcBorders>
                    <w:tl2br w:val="nil"/>
                    <w:tr2bl w:val="nil"/>
                  </w:tcBorders>
                  <w:vAlign w:val="center"/>
                </w:tcPr>
                <w:p>
                  <w:pPr>
                    <w:keepNext w:val="0"/>
                    <w:keepLines w:val="0"/>
                    <w:widowControl/>
                    <w:suppressLineNumbers w:val="0"/>
                    <w:jc w:val="center"/>
                    <w:textAlignment w:val="center"/>
                    <w:rPr>
                      <w:rFonts w:hint="eastAsia" w:ascii="Times New Roman" w:hAnsi="Times New Roman" w:eastAsia="宋体" w:cs="Times New Roman"/>
                      <w:b w:val="0"/>
                      <w:bCs/>
                      <w:kern w:val="2"/>
                      <w:sz w:val="21"/>
                      <w:szCs w:val="21"/>
                      <w:highlight w:val="none"/>
                      <w:u w:val="none"/>
                      <w:lang w:val="en-US" w:eastAsia="zh-CN" w:bidi="ar-SA"/>
                    </w:rPr>
                  </w:pPr>
                  <w:r>
                    <w:rPr>
                      <w:rFonts w:hint="default" w:ascii="Times New Roman" w:hAnsi="Times New Roman" w:eastAsia="宋体" w:cs="Times New Roman"/>
                      <w:i w:val="0"/>
                      <w:color w:val="000000"/>
                      <w:kern w:val="0"/>
                      <w:sz w:val="21"/>
                      <w:szCs w:val="21"/>
                      <w:u w:val="none"/>
                      <w:lang w:val="en-US" w:eastAsia="zh-CN" w:bidi="ar"/>
                    </w:rPr>
                    <w:t>662</w:t>
                  </w:r>
                </w:p>
              </w:tc>
              <w:tc>
                <w:tcPr>
                  <w:tcW w:w="635" w:type="pct"/>
                  <w:vMerge w:val="continue"/>
                  <w:tcBorders>
                    <w:tl2br w:val="nil"/>
                    <w:tr2bl w:val="nil"/>
                  </w:tcBorders>
                  <w:vAlign w:val="center"/>
                </w:tcPr>
                <w:p>
                  <w:pPr>
                    <w:jc w:val="center"/>
                    <w:rPr>
                      <w:rFonts w:hint="eastAsia" w:ascii="Calibri" w:hAnsi="Calibri" w:eastAsia="宋体" w:cs="Times New Roman"/>
                    </w:rPr>
                  </w:pPr>
                </w:p>
              </w:tc>
              <w:tc>
                <w:tcPr>
                  <w:tcW w:w="688" w:type="pct"/>
                  <w:vMerge w:val="continue"/>
                  <w:tcBorders>
                    <w:tl2br w:val="nil"/>
                    <w:tr2bl w:val="nil"/>
                  </w:tcBorders>
                  <w:vAlign w:val="center"/>
                </w:tcPr>
                <w:p>
                  <w:pPr>
                    <w:jc w:val="center"/>
                    <w:rPr>
                      <w:rFonts w:hint="eastAsia" w:ascii="Calibri" w:hAnsi="Calibri" w:eastAsia="宋体" w:cs="Times New Roma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2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color w:val="000000"/>
                      <w:kern w:val="0"/>
                      <w:sz w:val="21"/>
                      <w:szCs w:val="21"/>
                      <w:u w:val="none"/>
                      <w:lang w:val="en-US" w:eastAsia="zh-CN" w:bidi="ar"/>
                    </w:rPr>
                    <w:t>106</w:t>
                  </w:r>
                </w:p>
              </w:tc>
              <w:tc>
                <w:tcPr>
                  <w:tcW w:w="1147" w:type="pct"/>
                  <w:tcBorders>
                    <w:tl2br w:val="nil"/>
                    <w:tr2bl w:val="nil"/>
                  </w:tcBorders>
                  <w:vAlign w:val="center"/>
                </w:tcPr>
                <w:p>
                  <w:pPr>
                    <w:jc w:val="center"/>
                    <w:rPr>
                      <w:rFonts w:hint="eastAsia" w:ascii="Calibri" w:hAnsi="Calibri" w:eastAsia="宋体" w:cs="Times New Roman"/>
                      <w:lang w:val="en-US" w:eastAsia="zh-CN"/>
                    </w:rPr>
                  </w:pPr>
                  <w:r>
                    <w:rPr>
                      <w:rFonts w:hint="eastAsia" w:ascii="Calibri" w:hAnsi="Calibri" w:eastAsia="宋体" w:cs="Times New Roman"/>
                    </w:rPr>
                    <w:t xml:space="preserve"> 113.40336</w:t>
                  </w:r>
                  <w:r>
                    <w:rPr>
                      <w:rFonts w:hint="eastAsia" w:ascii="Calibri" w:hAnsi="Calibri" w:eastAsia="宋体" w:cs="Times New Roman"/>
                      <w:lang w:val="en-US" w:eastAsia="zh-CN"/>
                    </w:rPr>
                    <w:t>8</w:t>
                  </w:r>
                </w:p>
              </w:tc>
              <w:tc>
                <w:tcPr>
                  <w:tcW w:w="635"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33.522828</w:t>
                  </w:r>
                </w:p>
              </w:tc>
              <w:tc>
                <w:tcPr>
                  <w:tcW w:w="635" w:type="pct"/>
                  <w:tcBorders>
                    <w:tl2br w:val="nil"/>
                    <w:tr2bl w:val="nil"/>
                  </w:tcBorders>
                  <w:vAlign w:val="center"/>
                </w:tcPr>
                <w:p>
                  <w:pPr>
                    <w:jc w:val="center"/>
                    <w:rPr>
                      <w:rFonts w:hint="eastAsia" w:ascii="Times New Roman" w:hAnsi="Times New Roman" w:eastAsia="宋体" w:cs="Times New Roman"/>
                      <w:kern w:val="2"/>
                      <w:sz w:val="21"/>
                      <w:szCs w:val="21"/>
                      <w:highlight w:val="none"/>
                      <w:lang w:val="en-US" w:eastAsia="zh-CN" w:bidi="ar-SA"/>
                    </w:rPr>
                  </w:pPr>
                  <w:r>
                    <w:rPr>
                      <w:rFonts w:hint="default" w:ascii="Times New Roman" w:hAnsi="Times New Roman" w:eastAsia="宋体"/>
                      <w:szCs w:val="21"/>
                      <w:highlight w:val="none"/>
                      <w:lang w:val="en-US" w:eastAsia="zh-CN"/>
                    </w:rPr>
                    <w:t>西木庄村</w:t>
                  </w:r>
                </w:p>
              </w:tc>
              <w:tc>
                <w:tcPr>
                  <w:tcW w:w="635" w:type="pct"/>
                  <w:tcBorders>
                    <w:tl2br w:val="nil"/>
                    <w:tr2bl w:val="nil"/>
                  </w:tcBorders>
                  <w:vAlign w:val="center"/>
                </w:tcPr>
                <w:p>
                  <w:pPr>
                    <w:keepNext w:val="0"/>
                    <w:keepLines w:val="0"/>
                    <w:widowControl/>
                    <w:suppressLineNumbers w:val="0"/>
                    <w:jc w:val="center"/>
                    <w:textAlignment w:val="center"/>
                    <w:rPr>
                      <w:rFonts w:hint="eastAsia" w:ascii="Times New Roman" w:hAnsi="Times New Roman" w:eastAsia="宋体" w:cs="Times New Roman"/>
                      <w:b w:val="0"/>
                      <w:bCs/>
                      <w:kern w:val="2"/>
                      <w:sz w:val="21"/>
                      <w:szCs w:val="21"/>
                      <w:highlight w:val="none"/>
                      <w:u w:val="none"/>
                      <w:lang w:val="en-US" w:eastAsia="zh-CN" w:bidi="ar-SA"/>
                    </w:rPr>
                  </w:pPr>
                  <w:r>
                    <w:rPr>
                      <w:rFonts w:hint="default" w:ascii="Times New Roman" w:hAnsi="Times New Roman" w:eastAsia="宋体" w:cs="Times New Roman"/>
                      <w:i w:val="0"/>
                      <w:color w:val="000000"/>
                      <w:kern w:val="0"/>
                      <w:sz w:val="21"/>
                      <w:szCs w:val="21"/>
                      <w:u w:val="none"/>
                      <w:lang w:val="en-US" w:eastAsia="zh-CN" w:bidi="ar"/>
                    </w:rPr>
                    <w:t>982</w:t>
                  </w:r>
                </w:p>
              </w:tc>
              <w:tc>
                <w:tcPr>
                  <w:tcW w:w="635" w:type="pct"/>
                  <w:vMerge w:val="continue"/>
                  <w:tcBorders>
                    <w:tl2br w:val="nil"/>
                    <w:tr2bl w:val="nil"/>
                  </w:tcBorders>
                  <w:vAlign w:val="center"/>
                </w:tcPr>
                <w:p>
                  <w:pPr>
                    <w:jc w:val="center"/>
                    <w:rPr>
                      <w:rFonts w:hint="eastAsia" w:ascii="Calibri" w:hAnsi="Calibri" w:eastAsia="宋体" w:cs="Times New Roman"/>
                    </w:rPr>
                  </w:pPr>
                </w:p>
              </w:tc>
              <w:tc>
                <w:tcPr>
                  <w:tcW w:w="688" w:type="pct"/>
                  <w:vMerge w:val="continue"/>
                  <w:tcBorders>
                    <w:tl2br w:val="nil"/>
                    <w:tr2bl w:val="nil"/>
                  </w:tcBorders>
                  <w:vAlign w:val="center"/>
                </w:tcPr>
                <w:p>
                  <w:pPr>
                    <w:jc w:val="center"/>
                    <w:rPr>
                      <w:rFonts w:hint="eastAsia" w:ascii="Calibri" w:hAnsi="Calibri" w:eastAsia="宋体" w:cs="Times New Roma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2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color w:val="000000"/>
                      <w:kern w:val="0"/>
                      <w:sz w:val="21"/>
                      <w:szCs w:val="21"/>
                      <w:u w:val="none"/>
                      <w:lang w:val="en-US" w:eastAsia="zh-CN" w:bidi="ar"/>
                    </w:rPr>
                    <w:t>107</w:t>
                  </w:r>
                </w:p>
              </w:tc>
              <w:tc>
                <w:tcPr>
                  <w:tcW w:w="1147"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 xml:space="preserve"> 113.393197</w:t>
                  </w:r>
                </w:p>
              </w:tc>
              <w:tc>
                <w:tcPr>
                  <w:tcW w:w="635"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33.512345</w:t>
                  </w:r>
                </w:p>
              </w:tc>
              <w:tc>
                <w:tcPr>
                  <w:tcW w:w="635" w:type="pct"/>
                  <w:tcBorders>
                    <w:tl2br w:val="nil"/>
                    <w:tr2bl w:val="nil"/>
                  </w:tcBorders>
                  <w:vAlign w:val="center"/>
                </w:tcPr>
                <w:p>
                  <w:pPr>
                    <w:jc w:val="center"/>
                    <w:rPr>
                      <w:rFonts w:hint="eastAsia" w:ascii="Times New Roman" w:hAnsi="Times New Roman" w:eastAsia="宋体" w:cs="Times New Roman"/>
                      <w:kern w:val="2"/>
                      <w:sz w:val="21"/>
                      <w:szCs w:val="21"/>
                      <w:highlight w:val="none"/>
                      <w:lang w:val="en-US" w:eastAsia="zh-CN" w:bidi="ar-SA"/>
                    </w:rPr>
                  </w:pPr>
                  <w:r>
                    <w:rPr>
                      <w:rFonts w:hint="default" w:ascii="Times New Roman" w:hAnsi="Times New Roman" w:eastAsia="宋体"/>
                      <w:szCs w:val="21"/>
                      <w:highlight w:val="none"/>
                      <w:lang w:val="en-US" w:eastAsia="zh-CN"/>
                    </w:rPr>
                    <w:t>全集村</w:t>
                  </w:r>
                </w:p>
              </w:tc>
              <w:tc>
                <w:tcPr>
                  <w:tcW w:w="635" w:type="pct"/>
                  <w:tcBorders>
                    <w:tl2br w:val="nil"/>
                    <w:tr2bl w:val="nil"/>
                  </w:tcBorders>
                  <w:vAlign w:val="center"/>
                </w:tcPr>
                <w:p>
                  <w:pPr>
                    <w:keepNext w:val="0"/>
                    <w:keepLines w:val="0"/>
                    <w:widowControl/>
                    <w:suppressLineNumbers w:val="0"/>
                    <w:jc w:val="center"/>
                    <w:textAlignment w:val="center"/>
                    <w:rPr>
                      <w:rFonts w:hint="eastAsia" w:ascii="Times New Roman" w:hAnsi="Times New Roman" w:eastAsia="宋体" w:cs="Times New Roman"/>
                      <w:b w:val="0"/>
                      <w:bCs/>
                      <w:kern w:val="2"/>
                      <w:sz w:val="21"/>
                      <w:szCs w:val="21"/>
                      <w:highlight w:val="none"/>
                      <w:u w:val="none"/>
                      <w:lang w:val="en-US" w:eastAsia="zh-CN" w:bidi="ar-SA"/>
                    </w:rPr>
                  </w:pPr>
                  <w:r>
                    <w:rPr>
                      <w:rFonts w:hint="default" w:ascii="Times New Roman" w:hAnsi="Times New Roman" w:eastAsia="宋体" w:cs="Times New Roman"/>
                      <w:i w:val="0"/>
                      <w:color w:val="000000"/>
                      <w:kern w:val="0"/>
                      <w:sz w:val="21"/>
                      <w:szCs w:val="21"/>
                      <w:u w:val="none"/>
                      <w:lang w:val="en-US" w:eastAsia="zh-CN" w:bidi="ar"/>
                    </w:rPr>
                    <w:t>1251</w:t>
                  </w:r>
                </w:p>
              </w:tc>
              <w:tc>
                <w:tcPr>
                  <w:tcW w:w="635" w:type="pct"/>
                  <w:vMerge w:val="continue"/>
                  <w:tcBorders>
                    <w:tl2br w:val="nil"/>
                    <w:tr2bl w:val="nil"/>
                  </w:tcBorders>
                  <w:vAlign w:val="center"/>
                </w:tcPr>
                <w:p>
                  <w:pPr>
                    <w:jc w:val="center"/>
                    <w:rPr>
                      <w:rFonts w:hint="eastAsia" w:ascii="Calibri" w:hAnsi="Calibri" w:eastAsia="宋体" w:cs="Times New Roman"/>
                    </w:rPr>
                  </w:pPr>
                </w:p>
              </w:tc>
              <w:tc>
                <w:tcPr>
                  <w:tcW w:w="688" w:type="pct"/>
                  <w:vMerge w:val="continue"/>
                  <w:tcBorders>
                    <w:tl2br w:val="nil"/>
                    <w:tr2bl w:val="nil"/>
                  </w:tcBorders>
                  <w:vAlign w:val="center"/>
                </w:tcPr>
                <w:p>
                  <w:pPr>
                    <w:jc w:val="center"/>
                    <w:rPr>
                      <w:rFonts w:hint="eastAsia" w:ascii="Calibri" w:hAnsi="Calibri" w:eastAsia="宋体" w:cs="Times New Roma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2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color w:val="000000"/>
                      <w:kern w:val="0"/>
                      <w:sz w:val="21"/>
                      <w:szCs w:val="21"/>
                      <w:u w:val="none"/>
                      <w:lang w:val="en-US" w:eastAsia="zh-CN" w:bidi="ar"/>
                    </w:rPr>
                    <w:t>108</w:t>
                  </w:r>
                </w:p>
              </w:tc>
              <w:tc>
                <w:tcPr>
                  <w:tcW w:w="1147"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113.382597</w:t>
                  </w:r>
                </w:p>
              </w:tc>
              <w:tc>
                <w:tcPr>
                  <w:tcW w:w="635" w:type="pct"/>
                  <w:tcBorders>
                    <w:tl2br w:val="nil"/>
                    <w:tr2bl w:val="nil"/>
                  </w:tcBorders>
                  <w:vAlign w:val="center"/>
                </w:tcPr>
                <w:p>
                  <w:pPr>
                    <w:jc w:val="center"/>
                    <w:rPr>
                      <w:rFonts w:hint="eastAsia" w:ascii="Calibri" w:hAnsi="Calibri" w:eastAsia="宋体" w:cs="Times New Roman"/>
                      <w:lang w:val="en-US" w:eastAsia="zh-CN"/>
                    </w:rPr>
                  </w:pPr>
                  <w:r>
                    <w:rPr>
                      <w:rFonts w:hint="eastAsia" w:ascii="Calibri" w:hAnsi="Calibri" w:eastAsia="宋体" w:cs="Times New Roman"/>
                      <w:lang w:val="en-US" w:eastAsia="zh-CN"/>
                    </w:rPr>
                    <w:t>33.505689</w:t>
                  </w:r>
                </w:p>
              </w:tc>
              <w:tc>
                <w:tcPr>
                  <w:tcW w:w="635" w:type="pct"/>
                  <w:tcBorders>
                    <w:tl2br w:val="nil"/>
                    <w:tr2bl w:val="nil"/>
                  </w:tcBorders>
                  <w:vAlign w:val="center"/>
                </w:tcPr>
                <w:p>
                  <w:pPr>
                    <w:jc w:val="center"/>
                    <w:rPr>
                      <w:rFonts w:hint="eastAsia" w:ascii="Times New Roman" w:hAnsi="Times New Roman" w:eastAsia="宋体" w:cs="Times New Roman"/>
                      <w:kern w:val="2"/>
                      <w:sz w:val="21"/>
                      <w:szCs w:val="21"/>
                      <w:highlight w:val="none"/>
                      <w:lang w:val="en-US" w:eastAsia="zh-CN" w:bidi="ar-SA"/>
                    </w:rPr>
                  </w:pPr>
                  <w:r>
                    <w:rPr>
                      <w:rFonts w:hint="default" w:ascii="Times New Roman" w:hAnsi="Times New Roman" w:eastAsia="宋体"/>
                      <w:szCs w:val="21"/>
                      <w:highlight w:val="none"/>
                      <w:lang w:val="en-US" w:eastAsia="zh-CN"/>
                    </w:rPr>
                    <w:t>慕庄村</w:t>
                  </w:r>
                </w:p>
              </w:tc>
              <w:tc>
                <w:tcPr>
                  <w:tcW w:w="635" w:type="pct"/>
                  <w:tcBorders>
                    <w:tl2br w:val="nil"/>
                    <w:tr2bl w:val="nil"/>
                  </w:tcBorders>
                  <w:vAlign w:val="center"/>
                </w:tcPr>
                <w:p>
                  <w:pPr>
                    <w:keepNext w:val="0"/>
                    <w:keepLines w:val="0"/>
                    <w:widowControl/>
                    <w:suppressLineNumbers w:val="0"/>
                    <w:jc w:val="center"/>
                    <w:textAlignment w:val="center"/>
                    <w:rPr>
                      <w:rFonts w:hint="eastAsia" w:ascii="Times New Roman" w:hAnsi="Times New Roman" w:eastAsia="宋体" w:cs="Times New Roman"/>
                      <w:b w:val="0"/>
                      <w:bCs/>
                      <w:kern w:val="2"/>
                      <w:sz w:val="21"/>
                      <w:szCs w:val="21"/>
                      <w:highlight w:val="none"/>
                      <w:u w:val="none"/>
                      <w:lang w:val="en-US" w:eastAsia="zh-CN" w:bidi="ar-SA"/>
                    </w:rPr>
                  </w:pPr>
                  <w:r>
                    <w:rPr>
                      <w:rFonts w:hint="default" w:ascii="Times New Roman" w:hAnsi="Times New Roman" w:eastAsia="宋体" w:cs="Times New Roman"/>
                      <w:i w:val="0"/>
                      <w:color w:val="000000"/>
                      <w:kern w:val="0"/>
                      <w:sz w:val="21"/>
                      <w:szCs w:val="21"/>
                      <w:u w:val="none"/>
                      <w:lang w:val="en-US" w:eastAsia="zh-CN" w:bidi="ar"/>
                    </w:rPr>
                    <w:t>982</w:t>
                  </w:r>
                </w:p>
              </w:tc>
              <w:tc>
                <w:tcPr>
                  <w:tcW w:w="635" w:type="pct"/>
                  <w:vMerge w:val="continue"/>
                  <w:tcBorders>
                    <w:tl2br w:val="nil"/>
                    <w:tr2bl w:val="nil"/>
                  </w:tcBorders>
                  <w:vAlign w:val="center"/>
                </w:tcPr>
                <w:p>
                  <w:pPr>
                    <w:jc w:val="center"/>
                    <w:rPr>
                      <w:rFonts w:hint="eastAsia" w:ascii="Calibri" w:hAnsi="Calibri" w:eastAsia="宋体" w:cs="Times New Roman"/>
                    </w:rPr>
                  </w:pPr>
                </w:p>
              </w:tc>
              <w:tc>
                <w:tcPr>
                  <w:tcW w:w="688" w:type="pct"/>
                  <w:vMerge w:val="continue"/>
                  <w:tcBorders>
                    <w:tl2br w:val="nil"/>
                    <w:tr2bl w:val="nil"/>
                  </w:tcBorders>
                  <w:vAlign w:val="center"/>
                </w:tcPr>
                <w:p>
                  <w:pPr>
                    <w:jc w:val="center"/>
                    <w:rPr>
                      <w:rFonts w:hint="eastAsia" w:ascii="Calibri" w:hAnsi="Calibri" w:eastAsia="宋体" w:cs="Times New Roma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2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color w:val="000000"/>
                      <w:kern w:val="0"/>
                      <w:sz w:val="21"/>
                      <w:szCs w:val="21"/>
                      <w:u w:val="none"/>
                      <w:lang w:val="en-US" w:eastAsia="zh-CN" w:bidi="ar"/>
                    </w:rPr>
                    <w:t>109</w:t>
                  </w:r>
                </w:p>
              </w:tc>
              <w:tc>
                <w:tcPr>
                  <w:tcW w:w="1147" w:type="pct"/>
                  <w:tcBorders>
                    <w:tl2br w:val="nil"/>
                    <w:tr2bl w:val="nil"/>
                  </w:tcBorders>
                  <w:vAlign w:val="center"/>
                </w:tcPr>
                <w:p>
                  <w:pPr>
                    <w:jc w:val="center"/>
                    <w:rPr>
                      <w:rFonts w:hint="eastAsia" w:ascii="Calibri" w:hAnsi="Calibri" w:eastAsia="宋体" w:cs="Times New Roman"/>
                      <w:lang w:val="en-US" w:eastAsia="zh-CN"/>
                    </w:rPr>
                  </w:pPr>
                  <w:r>
                    <w:rPr>
                      <w:rFonts w:hint="eastAsia" w:ascii="Calibri" w:hAnsi="Calibri" w:eastAsia="宋体" w:cs="Times New Roman"/>
                    </w:rPr>
                    <w:t xml:space="preserve"> 113.42001</w:t>
                  </w:r>
                  <w:r>
                    <w:rPr>
                      <w:rFonts w:hint="eastAsia" w:ascii="Calibri" w:hAnsi="Calibri" w:eastAsia="宋体" w:cs="Times New Roman"/>
                      <w:lang w:val="en-US" w:eastAsia="zh-CN"/>
                    </w:rPr>
                    <w:t>9</w:t>
                  </w:r>
                </w:p>
              </w:tc>
              <w:tc>
                <w:tcPr>
                  <w:tcW w:w="635"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33.509518</w:t>
                  </w:r>
                </w:p>
              </w:tc>
              <w:tc>
                <w:tcPr>
                  <w:tcW w:w="635" w:type="pct"/>
                  <w:tcBorders>
                    <w:tl2br w:val="nil"/>
                    <w:tr2bl w:val="nil"/>
                  </w:tcBorders>
                  <w:vAlign w:val="center"/>
                </w:tcPr>
                <w:p>
                  <w:pPr>
                    <w:jc w:val="center"/>
                    <w:rPr>
                      <w:rFonts w:hint="eastAsia" w:ascii="Times New Roman" w:hAnsi="Times New Roman" w:eastAsia="宋体" w:cs="Times New Roman"/>
                      <w:kern w:val="2"/>
                      <w:sz w:val="21"/>
                      <w:szCs w:val="21"/>
                      <w:highlight w:val="none"/>
                      <w:lang w:val="en-US" w:eastAsia="zh-CN" w:bidi="ar-SA"/>
                    </w:rPr>
                  </w:pPr>
                  <w:r>
                    <w:rPr>
                      <w:rFonts w:hint="default" w:ascii="Times New Roman" w:hAnsi="Times New Roman" w:eastAsia="宋体"/>
                      <w:szCs w:val="21"/>
                      <w:highlight w:val="none"/>
                      <w:lang w:val="en-US" w:eastAsia="zh-CN"/>
                    </w:rPr>
                    <w:t>郭吕庄村</w:t>
                  </w:r>
                </w:p>
              </w:tc>
              <w:tc>
                <w:tcPr>
                  <w:tcW w:w="635" w:type="pct"/>
                  <w:tcBorders>
                    <w:tl2br w:val="nil"/>
                    <w:tr2bl w:val="nil"/>
                  </w:tcBorders>
                  <w:vAlign w:val="center"/>
                </w:tcPr>
                <w:p>
                  <w:pPr>
                    <w:keepNext w:val="0"/>
                    <w:keepLines w:val="0"/>
                    <w:widowControl/>
                    <w:suppressLineNumbers w:val="0"/>
                    <w:jc w:val="center"/>
                    <w:textAlignment w:val="center"/>
                    <w:rPr>
                      <w:rFonts w:hint="eastAsia" w:ascii="Times New Roman" w:hAnsi="Times New Roman" w:eastAsia="宋体" w:cs="Times New Roman"/>
                      <w:b w:val="0"/>
                      <w:bCs/>
                      <w:kern w:val="2"/>
                      <w:sz w:val="21"/>
                      <w:szCs w:val="21"/>
                      <w:highlight w:val="none"/>
                      <w:u w:val="none"/>
                      <w:lang w:val="en-US" w:eastAsia="zh-CN" w:bidi="ar-SA"/>
                    </w:rPr>
                  </w:pPr>
                  <w:r>
                    <w:rPr>
                      <w:rFonts w:hint="default" w:ascii="Times New Roman" w:hAnsi="Times New Roman" w:eastAsia="宋体" w:cs="Times New Roman"/>
                      <w:i w:val="0"/>
                      <w:color w:val="000000"/>
                      <w:kern w:val="0"/>
                      <w:sz w:val="21"/>
                      <w:szCs w:val="21"/>
                      <w:u w:val="none"/>
                      <w:lang w:val="en-US" w:eastAsia="zh-CN" w:bidi="ar"/>
                    </w:rPr>
                    <w:t>464</w:t>
                  </w:r>
                </w:p>
              </w:tc>
              <w:tc>
                <w:tcPr>
                  <w:tcW w:w="635" w:type="pct"/>
                  <w:vMerge w:val="continue"/>
                  <w:tcBorders>
                    <w:tl2br w:val="nil"/>
                    <w:tr2bl w:val="nil"/>
                  </w:tcBorders>
                  <w:vAlign w:val="center"/>
                </w:tcPr>
                <w:p>
                  <w:pPr>
                    <w:jc w:val="center"/>
                    <w:rPr>
                      <w:rFonts w:hint="eastAsia" w:ascii="Calibri" w:hAnsi="Calibri" w:eastAsia="宋体" w:cs="Times New Roman"/>
                    </w:rPr>
                  </w:pPr>
                </w:p>
              </w:tc>
              <w:tc>
                <w:tcPr>
                  <w:tcW w:w="688" w:type="pct"/>
                  <w:vMerge w:val="continue"/>
                  <w:tcBorders>
                    <w:tl2br w:val="nil"/>
                    <w:tr2bl w:val="nil"/>
                  </w:tcBorders>
                  <w:vAlign w:val="center"/>
                </w:tcPr>
                <w:p>
                  <w:pPr>
                    <w:jc w:val="center"/>
                    <w:rPr>
                      <w:rFonts w:hint="eastAsia" w:ascii="Calibri" w:hAnsi="Calibri" w:eastAsia="宋体" w:cs="Times New Roma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2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color w:val="000000"/>
                      <w:kern w:val="0"/>
                      <w:sz w:val="21"/>
                      <w:szCs w:val="21"/>
                      <w:u w:val="none"/>
                      <w:lang w:val="en-US" w:eastAsia="zh-CN" w:bidi="ar"/>
                    </w:rPr>
                    <w:t>110</w:t>
                  </w:r>
                </w:p>
              </w:tc>
              <w:tc>
                <w:tcPr>
                  <w:tcW w:w="1147"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113.427744</w:t>
                  </w:r>
                </w:p>
              </w:tc>
              <w:tc>
                <w:tcPr>
                  <w:tcW w:w="635"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33.504437</w:t>
                  </w:r>
                </w:p>
              </w:tc>
              <w:tc>
                <w:tcPr>
                  <w:tcW w:w="635" w:type="pct"/>
                  <w:tcBorders>
                    <w:tl2br w:val="nil"/>
                    <w:tr2bl w:val="nil"/>
                  </w:tcBorders>
                  <w:vAlign w:val="center"/>
                </w:tcPr>
                <w:p>
                  <w:pPr>
                    <w:jc w:val="center"/>
                    <w:rPr>
                      <w:rFonts w:hint="eastAsia" w:ascii="Times New Roman" w:hAnsi="Times New Roman" w:eastAsia="宋体" w:cs="Times New Roman"/>
                      <w:kern w:val="2"/>
                      <w:sz w:val="21"/>
                      <w:szCs w:val="21"/>
                      <w:highlight w:val="none"/>
                      <w:lang w:val="en-US" w:eastAsia="zh-CN" w:bidi="ar-SA"/>
                    </w:rPr>
                  </w:pPr>
                  <w:r>
                    <w:rPr>
                      <w:rFonts w:hint="default" w:ascii="Times New Roman" w:hAnsi="Times New Roman" w:eastAsia="宋体"/>
                      <w:szCs w:val="21"/>
                      <w:highlight w:val="none"/>
                      <w:lang w:val="en-US" w:eastAsia="zh-CN"/>
                    </w:rPr>
                    <w:t>石墓潭</w:t>
                  </w:r>
                </w:p>
              </w:tc>
              <w:tc>
                <w:tcPr>
                  <w:tcW w:w="635" w:type="pct"/>
                  <w:tcBorders>
                    <w:tl2br w:val="nil"/>
                    <w:tr2bl w:val="nil"/>
                  </w:tcBorders>
                  <w:vAlign w:val="center"/>
                </w:tcPr>
                <w:p>
                  <w:pPr>
                    <w:keepNext w:val="0"/>
                    <w:keepLines w:val="0"/>
                    <w:widowControl/>
                    <w:suppressLineNumbers w:val="0"/>
                    <w:jc w:val="center"/>
                    <w:textAlignment w:val="center"/>
                    <w:rPr>
                      <w:rFonts w:hint="eastAsia" w:ascii="Times New Roman" w:hAnsi="Times New Roman" w:eastAsia="宋体" w:cs="Times New Roman"/>
                      <w:b w:val="0"/>
                      <w:bCs/>
                      <w:kern w:val="2"/>
                      <w:sz w:val="21"/>
                      <w:szCs w:val="21"/>
                      <w:highlight w:val="none"/>
                      <w:u w:val="none"/>
                      <w:lang w:val="en-US" w:eastAsia="zh-CN" w:bidi="ar-SA"/>
                    </w:rPr>
                  </w:pPr>
                  <w:r>
                    <w:rPr>
                      <w:rFonts w:hint="default" w:ascii="Times New Roman" w:hAnsi="Times New Roman" w:eastAsia="宋体" w:cs="Times New Roman"/>
                      <w:i w:val="0"/>
                      <w:color w:val="000000"/>
                      <w:kern w:val="0"/>
                      <w:sz w:val="21"/>
                      <w:szCs w:val="21"/>
                      <w:u w:val="none"/>
                      <w:lang w:val="en-US" w:eastAsia="zh-CN" w:bidi="ar"/>
                    </w:rPr>
                    <w:t>566</w:t>
                  </w:r>
                </w:p>
              </w:tc>
              <w:tc>
                <w:tcPr>
                  <w:tcW w:w="635" w:type="pct"/>
                  <w:vMerge w:val="continue"/>
                  <w:tcBorders>
                    <w:tl2br w:val="nil"/>
                    <w:tr2bl w:val="nil"/>
                  </w:tcBorders>
                  <w:vAlign w:val="center"/>
                </w:tcPr>
                <w:p>
                  <w:pPr>
                    <w:jc w:val="center"/>
                    <w:rPr>
                      <w:rFonts w:hint="eastAsia" w:ascii="Calibri" w:hAnsi="Calibri" w:eastAsia="宋体" w:cs="Times New Roman"/>
                    </w:rPr>
                  </w:pPr>
                </w:p>
              </w:tc>
              <w:tc>
                <w:tcPr>
                  <w:tcW w:w="688" w:type="pct"/>
                  <w:vMerge w:val="continue"/>
                  <w:tcBorders>
                    <w:tl2br w:val="nil"/>
                    <w:tr2bl w:val="nil"/>
                  </w:tcBorders>
                  <w:vAlign w:val="center"/>
                </w:tcPr>
                <w:p>
                  <w:pPr>
                    <w:jc w:val="center"/>
                    <w:rPr>
                      <w:rFonts w:hint="eastAsia" w:ascii="Calibri" w:hAnsi="Calibri" w:eastAsia="宋体" w:cs="Times New Roma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2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color w:val="000000"/>
                      <w:kern w:val="0"/>
                      <w:sz w:val="21"/>
                      <w:szCs w:val="21"/>
                      <w:u w:val="none"/>
                      <w:lang w:val="en-US" w:eastAsia="zh-CN" w:bidi="ar"/>
                    </w:rPr>
                    <w:t>111</w:t>
                  </w:r>
                </w:p>
              </w:tc>
              <w:tc>
                <w:tcPr>
                  <w:tcW w:w="1147"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 xml:space="preserve"> 113.438559</w:t>
                  </w:r>
                </w:p>
              </w:tc>
              <w:tc>
                <w:tcPr>
                  <w:tcW w:w="635"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33.504616</w:t>
                  </w:r>
                </w:p>
              </w:tc>
              <w:tc>
                <w:tcPr>
                  <w:tcW w:w="635" w:type="pct"/>
                  <w:tcBorders>
                    <w:tl2br w:val="nil"/>
                    <w:tr2bl w:val="nil"/>
                  </w:tcBorders>
                  <w:vAlign w:val="center"/>
                </w:tcPr>
                <w:p>
                  <w:pPr>
                    <w:jc w:val="center"/>
                    <w:rPr>
                      <w:rFonts w:hint="eastAsia" w:ascii="Times New Roman" w:hAnsi="Times New Roman" w:eastAsia="宋体" w:cs="Times New Roman"/>
                      <w:kern w:val="2"/>
                      <w:sz w:val="21"/>
                      <w:szCs w:val="21"/>
                      <w:highlight w:val="none"/>
                      <w:lang w:val="en-US" w:eastAsia="zh-CN" w:bidi="ar-SA"/>
                    </w:rPr>
                  </w:pPr>
                  <w:r>
                    <w:rPr>
                      <w:rFonts w:hint="default" w:ascii="Times New Roman" w:hAnsi="Times New Roman" w:eastAsia="宋体"/>
                      <w:szCs w:val="21"/>
                      <w:highlight w:val="none"/>
                      <w:lang w:val="en-US" w:eastAsia="zh-CN"/>
                    </w:rPr>
                    <w:t>权印村</w:t>
                  </w:r>
                </w:p>
              </w:tc>
              <w:tc>
                <w:tcPr>
                  <w:tcW w:w="635" w:type="pct"/>
                  <w:tcBorders>
                    <w:tl2br w:val="nil"/>
                    <w:tr2bl w:val="nil"/>
                  </w:tcBorders>
                  <w:vAlign w:val="center"/>
                </w:tcPr>
                <w:p>
                  <w:pPr>
                    <w:keepNext w:val="0"/>
                    <w:keepLines w:val="0"/>
                    <w:widowControl/>
                    <w:suppressLineNumbers w:val="0"/>
                    <w:jc w:val="center"/>
                    <w:textAlignment w:val="center"/>
                    <w:rPr>
                      <w:rFonts w:hint="eastAsia" w:ascii="Times New Roman" w:hAnsi="Times New Roman" w:eastAsia="宋体" w:cs="Times New Roman"/>
                      <w:b w:val="0"/>
                      <w:bCs/>
                      <w:kern w:val="2"/>
                      <w:sz w:val="21"/>
                      <w:szCs w:val="21"/>
                      <w:highlight w:val="none"/>
                      <w:u w:val="none"/>
                      <w:lang w:val="en-US" w:eastAsia="zh-CN" w:bidi="ar-SA"/>
                    </w:rPr>
                  </w:pPr>
                  <w:r>
                    <w:rPr>
                      <w:rFonts w:hint="default" w:ascii="Times New Roman" w:hAnsi="Times New Roman" w:eastAsia="宋体" w:cs="Times New Roman"/>
                      <w:i w:val="0"/>
                      <w:color w:val="000000"/>
                      <w:kern w:val="0"/>
                      <w:sz w:val="21"/>
                      <w:szCs w:val="21"/>
                      <w:u w:val="none"/>
                      <w:lang w:val="en-US" w:eastAsia="zh-CN" w:bidi="ar"/>
                    </w:rPr>
                    <w:t>938</w:t>
                  </w:r>
                </w:p>
              </w:tc>
              <w:tc>
                <w:tcPr>
                  <w:tcW w:w="635" w:type="pct"/>
                  <w:vMerge w:val="continue"/>
                  <w:tcBorders>
                    <w:tl2br w:val="nil"/>
                    <w:tr2bl w:val="nil"/>
                  </w:tcBorders>
                  <w:vAlign w:val="center"/>
                </w:tcPr>
                <w:p>
                  <w:pPr>
                    <w:jc w:val="center"/>
                    <w:rPr>
                      <w:rFonts w:hint="eastAsia" w:ascii="Calibri" w:hAnsi="Calibri" w:eastAsia="宋体" w:cs="Times New Roman"/>
                    </w:rPr>
                  </w:pPr>
                </w:p>
              </w:tc>
              <w:tc>
                <w:tcPr>
                  <w:tcW w:w="688" w:type="pct"/>
                  <w:vMerge w:val="continue"/>
                  <w:tcBorders>
                    <w:tl2br w:val="nil"/>
                    <w:tr2bl w:val="nil"/>
                  </w:tcBorders>
                  <w:vAlign w:val="center"/>
                </w:tcPr>
                <w:p>
                  <w:pPr>
                    <w:jc w:val="center"/>
                    <w:rPr>
                      <w:rFonts w:hint="eastAsia" w:ascii="Calibri" w:hAnsi="Calibri" w:eastAsia="宋体" w:cs="Times New Roma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2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color w:val="000000"/>
                      <w:kern w:val="0"/>
                      <w:sz w:val="21"/>
                      <w:szCs w:val="21"/>
                      <w:u w:val="none"/>
                      <w:lang w:val="en-US" w:eastAsia="zh-CN" w:bidi="ar"/>
                    </w:rPr>
                    <w:t>112</w:t>
                  </w:r>
                </w:p>
              </w:tc>
              <w:tc>
                <w:tcPr>
                  <w:tcW w:w="1147"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 xml:space="preserve"> 113.448386</w:t>
                  </w:r>
                </w:p>
              </w:tc>
              <w:tc>
                <w:tcPr>
                  <w:tcW w:w="635"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33.503686</w:t>
                  </w:r>
                </w:p>
              </w:tc>
              <w:tc>
                <w:tcPr>
                  <w:tcW w:w="635" w:type="pct"/>
                  <w:tcBorders>
                    <w:tl2br w:val="nil"/>
                    <w:tr2bl w:val="nil"/>
                  </w:tcBorders>
                  <w:vAlign w:val="center"/>
                </w:tcPr>
                <w:p>
                  <w:pPr>
                    <w:jc w:val="center"/>
                    <w:rPr>
                      <w:rFonts w:hint="eastAsia" w:ascii="Times New Roman" w:hAnsi="Times New Roman" w:eastAsia="宋体" w:cs="Times New Roman"/>
                      <w:kern w:val="2"/>
                      <w:sz w:val="21"/>
                      <w:szCs w:val="21"/>
                      <w:highlight w:val="none"/>
                      <w:lang w:val="en-US" w:eastAsia="zh-CN" w:bidi="ar-SA"/>
                    </w:rPr>
                  </w:pPr>
                  <w:r>
                    <w:rPr>
                      <w:rFonts w:hint="default" w:ascii="Times New Roman" w:hAnsi="Times New Roman" w:eastAsia="宋体"/>
                      <w:szCs w:val="21"/>
                      <w:highlight w:val="none"/>
                      <w:lang w:val="en-US" w:eastAsia="zh-CN"/>
                    </w:rPr>
                    <w:t>小湾张</w:t>
                  </w:r>
                </w:p>
              </w:tc>
              <w:tc>
                <w:tcPr>
                  <w:tcW w:w="635" w:type="pct"/>
                  <w:tcBorders>
                    <w:tl2br w:val="nil"/>
                    <w:tr2bl w:val="nil"/>
                  </w:tcBorders>
                  <w:vAlign w:val="center"/>
                </w:tcPr>
                <w:p>
                  <w:pPr>
                    <w:keepNext w:val="0"/>
                    <w:keepLines w:val="0"/>
                    <w:widowControl/>
                    <w:suppressLineNumbers w:val="0"/>
                    <w:jc w:val="center"/>
                    <w:textAlignment w:val="center"/>
                    <w:rPr>
                      <w:rFonts w:hint="eastAsia" w:ascii="Times New Roman" w:hAnsi="Times New Roman" w:eastAsia="宋体" w:cs="Times New Roman"/>
                      <w:b w:val="0"/>
                      <w:bCs/>
                      <w:kern w:val="2"/>
                      <w:sz w:val="21"/>
                      <w:szCs w:val="21"/>
                      <w:highlight w:val="none"/>
                      <w:u w:val="none"/>
                      <w:lang w:val="en-US" w:eastAsia="zh-CN" w:bidi="ar-SA"/>
                    </w:rPr>
                  </w:pPr>
                  <w:r>
                    <w:rPr>
                      <w:rFonts w:hint="default" w:ascii="Times New Roman" w:hAnsi="Times New Roman" w:eastAsia="宋体" w:cs="Times New Roman"/>
                      <w:i w:val="0"/>
                      <w:color w:val="000000"/>
                      <w:kern w:val="0"/>
                      <w:sz w:val="21"/>
                      <w:szCs w:val="21"/>
                      <w:u w:val="none"/>
                      <w:lang w:val="en-US" w:eastAsia="zh-CN" w:bidi="ar"/>
                    </w:rPr>
                    <w:t>874</w:t>
                  </w:r>
                </w:p>
              </w:tc>
              <w:tc>
                <w:tcPr>
                  <w:tcW w:w="635" w:type="pct"/>
                  <w:vMerge w:val="continue"/>
                  <w:tcBorders>
                    <w:tl2br w:val="nil"/>
                    <w:tr2bl w:val="nil"/>
                  </w:tcBorders>
                  <w:vAlign w:val="center"/>
                </w:tcPr>
                <w:p>
                  <w:pPr>
                    <w:jc w:val="center"/>
                    <w:rPr>
                      <w:rFonts w:hint="eastAsia" w:ascii="Calibri" w:hAnsi="Calibri" w:eastAsia="宋体" w:cs="Times New Roman"/>
                    </w:rPr>
                  </w:pPr>
                </w:p>
              </w:tc>
              <w:tc>
                <w:tcPr>
                  <w:tcW w:w="688" w:type="pct"/>
                  <w:vMerge w:val="continue"/>
                  <w:tcBorders>
                    <w:tl2br w:val="nil"/>
                    <w:tr2bl w:val="nil"/>
                  </w:tcBorders>
                  <w:vAlign w:val="center"/>
                </w:tcPr>
                <w:p>
                  <w:pPr>
                    <w:jc w:val="center"/>
                    <w:rPr>
                      <w:rFonts w:hint="eastAsia" w:ascii="Calibri" w:hAnsi="Calibri" w:eastAsia="宋体" w:cs="Times New Roma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2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color w:val="000000"/>
                      <w:kern w:val="0"/>
                      <w:sz w:val="21"/>
                      <w:szCs w:val="21"/>
                      <w:u w:val="none"/>
                      <w:lang w:val="en-US" w:eastAsia="zh-CN" w:bidi="ar"/>
                    </w:rPr>
                    <w:t>113</w:t>
                  </w:r>
                </w:p>
              </w:tc>
              <w:tc>
                <w:tcPr>
                  <w:tcW w:w="1147"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113.460145</w:t>
                  </w:r>
                </w:p>
              </w:tc>
              <w:tc>
                <w:tcPr>
                  <w:tcW w:w="635"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33.496027</w:t>
                  </w:r>
                </w:p>
              </w:tc>
              <w:tc>
                <w:tcPr>
                  <w:tcW w:w="635" w:type="pct"/>
                  <w:tcBorders>
                    <w:tl2br w:val="nil"/>
                    <w:tr2bl w:val="nil"/>
                  </w:tcBorders>
                  <w:vAlign w:val="center"/>
                </w:tcPr>
                <w:p>
                  <w:pPr>
                    <w:jc w:val="center"/>
                    <w:rPr>
                      <w:rFonts w:hint="eastAsia" w:ascii="Times New Roman" w:hAnsi="Times New Roman" w:eastAsia="宋体" w:cs="Times New Roman"/>
                      <w:kern w:val="2"/>
                      <w:sz w:val="21"/>
                      <w:szCs w:val="21"/>
                      <w:highlight w:val="none"/>
                      <w:lang w:val="en-US" w:eastAsia="zh-CN" w:bidi="ar-SA"/>
                    </w:rPr>
                  </w:pPr>
                  <w:r>
                    <w:rPr>
                      <w:rFonts w:hint="default" w:ascii="Times New Roman" w:hAnsi="Times New Roman" w:eastAsia="宋体"/>
                      <w:szCs w:val="21"/>
                      <w:highlight w:val="none"/>
                      <w:lang w:val="en-US" w:eastAsia="zh-CN"/>
                    </w:rPr>
                    <w:t>汪寨</w:t>
                  </w:r>
                </w:p>
              </w:tc>
              <w:tc>
                <w:tcPr>
                  <w:tcW w:w="635" w:type="pct"/>
                  <w:tcBorders>
                    <w:tl2br w:val="nil"/>
                    <w:tr2bl w:val="nil"/>
                  </w:tcBorders>
                  <w:vAlign w:val="center"/>
                </w:tcPr>
                <w:p>
                  <w:pPr>
                    <w:keepNext w:val="0"/>
                    <w:keepLines w:val="0"/>
                    <w:widowControl/>
                    <w:suppressLineNumbers w:val="0"/>
                    <w:jc w:val="center"/>
                    <w:textAlignment w:val="center"/>
                    <w:rPr>
                      <w:rFonts w:hint="eastAsia" w:ascii="Times New Roman" w:hAnsi="Times New Roman" w:eastAsia="宋体" w:cs="Times New Roman"/>
                      <w:b w:val="0"/>
                      <w:bCs/>
                      <w:kern w:val="2"/>
                      <w:sz w:val="21"/>
                      <w:szCs w:val="21"/>
                      <w:highlight w:val="none"/>
                      <w:u w:val="none"/>
                      <w:lang w:val="en-US" w:eastAsia="zh-CN" w:bidi="ar-SA"/>
                    </w:rPr>
                  </w:pPr>
                  <w:r>
                    <w:rPr>
                      <w:rFonts w:hint="default" w:ascii="Times New Roman" w:hAnsi="Times New Roman" w:eastAsia="宋体" w:cs="Times New Roman"/>
                      <w:i w:val="0"/>
                      <w:color w:val="000000"/>
                      <w:kern w:val="0"/>
                      <w:sz w:val="21"/>
                      <w:szCs w:val="21"/>
                      <w:u w:val="none"/>
                      <w:lang w:val="en-US" w:eastAsia="zh-CN" w:bidi="ar"/>
                    </w:rPr>
                    <w:t>531</w:t>
                  </w:r>
                </w:p>
              </w:tc>
              <w:tc>
                <w:tcPr>
                  <w:tcW w:w="635" w:type="pct"/>
                  <w:vMerge w:val="continue"/>
                  <w:tcBorders>
                    <w:tl2br w:val="nil"/>
                    <w:tr2bl w:val="nil"/>
                  </w:tcBorders>
                  <w:vAlign w:val="center"/>
                </w:tcPr>
                <w:p>
                  <w:pPr>
                    <w:jc w:val="center"/>
                    <w:rPr>
                      <w:rFonts w:hint="eastAsia" w:ascii="Calibri" w:hAnsi="Calibri" w:eastAsia="宋体" w:cs="Times New Roman"/>
                    </w:rPr>
                  </w:pPr>
                </w:p>
              </w:tc>
              <w:tc>
                <w:tcPr>
                  <w:tcW w:w="688" w:type="pct"/>
                  <w:vMerge w:val="continue"/>
                  <w:tcBorders>
                    <w:tl2br w:val="nil"/>
                    <w:tr2bl w:val="nil"/>
                  </w:tcBorders>
                  <w:vAlign w:val="center"/>
                </w:tcPr>
                <w:p>
                  <w:pPr>
                    <w:jc w:val="center"/>
                    <w:rPr>
                      <w:rFonts w:hint="eastAsia" w:ascii="Calibri" w:hAnsi="Calibri" w:eastAsia="宋体" w:cs="Times New Roma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2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color w:val="000000"/>
                      <w:kern w:val="0"/>
                      <w:sz w:val="21"/>
                      <w:szCs w:val="21"/>
                      <w:u w:val="none"/>
                      <w:lang w:val="en-US" w:eastAsia="zh-CN" w:bidi="ar"/>
                    </w:rPr>
                    <w:t>114</w:t>
                  </w:r>
                </w:p>
              </w:tc>
              <w:tc>
                <w:tcPr>
                  <w:tcW w:w="1147"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113.470144</w:t>
                  </w:r>
                </w:p>
              </w:tc>
              <w:tc>
                <w:tcPr>
                  <w:tcW w:w="635"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33.494130</w:t>
                  </w:r>
                </w:p>
              </w:tc>
              <w:tc>
                <w:tcPr>
                  <w:tcW w:w="635" w:type="pct"/>
                  <w:tcBorders>
                    <w:tl2br w:val="nil"/>
                    <w:tr2bl w:val="nil"/>
                  </w:tcBorders>
                  <w:vAlign w:val="center"/>
                </w:tcPr>
                <w:p>
                  <w:pPr>
                    <w:jc w:val="center"/>
                    <w:rPr>
                      <w:rFonts w:hint="eastAsia" w:ascii="Times New Roman" w:hAnsi="Times New Roman" w:eastAsia="宋体" w:cs="Times New Roman"/>
                      <w:kern w:val="2"/>
                      <w:sz w:val="21"/>
                      <w:szCs w:val="21"/>
                      <w:highlight w:val="none"/>
                      <w:lang w:val="en-US" w:eastAsia="zh-CN" w:bidi="ar-SA"/>
                    </w:rPr>
                  </w:pPr>
                  <w:r>
                    <w:rPr>
                      <w:rFonts w:hint="default" w:ascii="Times New Roman" w:hAnsi="Times New Roman" w:eastAsia="宋体"/>
                      <w:szCs w:val="21"/>
                      <w:highlight w:val="none"/>
                      <w:lang w:val="en-US" w:eastAsia="zh-CN"/>
                    </w:rPr>
                    <w:t>赵庄村</w:t>
                  </w:r>
                </w:p>
              </w:tc>
              <w:tc>
                <w:tcPr>
                  <w:tcW w:w="635" w:type="pct"/>
                  <w:tcBorders>
                    <w:tl2br w:val="nil"/>
                    <w:tr2bl w:val="nil"/>
                  </w:tcBorders>
                  <w:vAlign w:val="center"/>
                </w:tcPr>
                <w:p>
                  <w:pPr>
                    <w:keepNext w:val="0"/>
                    <w:keepLines w:val="0"/>
                    <w:widowControl/>
                    <w:suppressLineNumbers w:val="0"/>
                    <w:jc w:val="center"/>
                    <w:textAlignment w:val="center"/>
                    <w:rPr>
                      <w:rFonts w:hint="eastAsia" w:ascii="Times New Roman" w:hAnsi="Times New Roman" w:eastAsia="宋体" w:cs="Times New Roman"/>
                      <w:b w:val="0"/>
                      <w:bCs/>
                      <w:kern w:val="2"/>
                      <w:sz w:val="21"/>
                      <w:szCs w:val="21"/>
                      <w:highlight w:val="none"/>
                      <w:u w:val="none"/>
                      <w:lang w:val="en-US" w:eastAsia="zh-CN" w:bidi="ar-SA"/>
                    </w:rPr>
                  </w:pPr>
                  <w:r>
                    <w:rPr>
                      <w:rFonts w:hint="default" w:ascii="Times New Roman" w:hAnsi="Times New Roman" w:eastAsia="宋体" w:cs="Times New Roman"/>
                      <w:i w:val="0"/>
                      <w:color w:val="000000"/>
                      <w:kern w:val="0"/>
                      <w:sz w:val="21"/>
                      <w:szCs w:val="21"/>
                      <w:u w:val="none"/>
                      <w:lang w:val="en-US" w:eastAsia="zh-CN" w:bidi="ar"/>
                    </w:rPr>
                    <w:t>790</w:t>
                  </w:r>
                </w:p>
              </w:tc>
              <w:tc>
                <w:tcPr>
                  <w:tcW w:w="635" w:type="pct"/>
                  <w:vMerge w:val="continue"/>
                  <w:tcBorders>
                    <w:tl2br w:val="nil"/>
                    <w:tr2bl w:val="nil"/>
                  </w:tcBorders>
                  <w:vAlign w:val="center"/>
                </w:tcPr>
                <w:p>
                  <w:pPr>
                    <w:jc w:val="center"/>
                    <w:rPr>
                      <w:rFonts w:hint="eastAsia" w:ascii="Calibri" w:hAnsi="Calibri" w:eastAsia="宋体" w:cs="Times New Roman"/>
                    </w:rPr>
                  </w:pPr>
                </w:p>
              </w:tc>
              <w:tc>
                <w:tcPr>
                  <w:tcW w:w="688" w:type="pct"/>
                  <w:vMerge w:val="continue"/>
                  <w:tcBorders>
                    <w:tl2br w:val="nil"/>
                    <w:tr2bl w:val="nil"/>
                  </w:tcBorders>
                  <w:vAlign w:val="center"/>
                </w:tcPr>
                <w:p>
                  <w:pPr>
                    <w:jc w:val="center"/>
                    <w:rPr>
                      <w:rFonts w:hint="eastAsia" w:ascii="Calibri" w:hAnsi="Calibri" w:eastAsia="宋体" w:cs="Times New Roma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2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color w:val="000000"/>
                      <w:kern w:val="0"/>
                      <w:sz w:val="21"/>
                      <w:szCs w:val="21"/>
                      <w:u w:val="none"/>
                      <w:lang w:val="en-US" w:eastAsia="zh-CN" w:bidi="ar"/>
                    </w:rPr>
                    <w:t>115</w:t>
                  </w:r>
                </w:p>
              </w:tc>
              <w:tc>
                <w:tcPr>
                  <w:tcW w:w="1147"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 xml:space="preserve"> 113.464651</w:t>
                  </w:r>
                </w:p>
              </w:tc>
              <w:tc>
                <w:tcPr>
                  <w:tcW w:w="635"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33.484109</w:t>
                  </w:r>
                </w:p>
              </w:tc>
              <w:tc>
                <w:tcPr>
                  <w:tcW w:w="635" w:type="pct"/>
                  <w:tcBorders>
                    <w:tl2br w:val="nil"/>
                    <w:tr2bl w:val="nil"/>
                  </w:tcBorders>
                  <w:vAlign w:val="center"/>
                </w:tcPr>
                <w:p>
                  <w:pPr>
                    <w:jc w:val="center"/>
                    <w:rPr>
                      <w:rFonts w:hint="eastAsia" w:ascii="Times New Roman" w:hAnsi="Times New Roman" w:eastAsia="宋体" w:cs="Times New Roman"/>
                      <w:kern w:val="2"/>
                      <w:sz w:val="21"/>
                      <w:szCs w:val="21"/>
                      <w:highlight w:val="none"/>
                      <w:lang w:val="en-US" w:eastAsia="zh-CN" w:bidi="ar-SA"/>
                    </w:rPr>
                  </w:pPr>
                  <w:r>
                    <w:rPr>
                      <w:rFonts w:hint="default" w:ascii="Times New Roman" w:hAnsi="Times New Roman" w:eastAsia="宋体"/>
                      <w:szCs w:val="21"/>
                      <w:highlight w:val="none"/>
                      <w:lang w:val="en-US" w:eastAsia="zh-CN"/>
                    </w:rPr>
                    <w:t>齐庄村</w:t>
                  </w:r>
                </w:p>
              </w:tc>
              <w:tc>
                <w:tcPr>
                  <w:tcW w:w="635" w:type="pct"/>
                  <w:tcBorders>
                    <w:tl2br w:val="nil"/>
                    <w:tr2bl w:val="nil"/>
                  </w:tcBorders>
                  <w:vAlign w:val="center"/>
                </w:tcPr>
                <w:p>
                  <w:pPr>
                    <w:keepNext w:val="0"/>
                    <w:keepLines w:val="0"/>
                    <w:widowControl/>
                    <w:suppressLineNumbers w:val="0"/>
                    <w:jc w:val="center"/>
                    <w:textAlignment w:val="center"/>
                    <w:rPr>
                      <w:rFonts w:hint="eastAsia" w:ascii="Times New Roman" w:hAnsi="Times New Roman" w:eastAsia="宋体" w:cs="Times New Roman"/>
                      <w:b w:val="0"/>
                      <w:bCs/>
                      <w:kern w:val="2"/>
                      <w:sz w:val="21"/>
                      <w:szCs w:val="21"/>
                      <w:highlight w:val="none"/>
                      <w:u w:val="none"/>
                      <w:lang w:val="en-US" w:eastAsia="zh-CN" w:bidi="ar-SA"/>
                    </w:rPr>
                  </w:pPr>
                  <w:r>
                    <w:rPr>
                      <w:rFonts w:hint="default" w:ascii="Times New Roman" w:hAnsi="Times New Roman" w:eastAsia="宋体" w:cs="Times New Roman"/>
                      <w:i w:val="0"/>
                      <w:color w:val="000000"/>
                      <w:kern w:val="0"/>
                      <w:sz w:val="21"/>
                      <w:szCs w:val="21"/>
                      <w:u w:val="none"/>
                      <w:lang w:val="en-US" w:eastAsia="zh-CN" w:bidi="ar"/>
                    </w:rPr>
                    <w:t>560</w:t>
                  </w:r>
                </w:p>
              </w:tc>
              <w:tc>
                <w:tcPr>
                  <w:tcW w:w="635" w:type="pct"/>
                  <w:vMerge w:val="continue"/>
                  <w:tcBorders>
                    <w:tl2br w:val="nil"/>
                    <w:tr2bl w:val="nil"/>
                  </w:tcBorders>
                  <w:vAlign w:val="center"/>
                </w:tcPr>
                <w:p>
                  <w:pPr>
                    <w:jc w:val="center"/>
                    <w:rPr>
                      <w:rFonts w:hint="eastAsia" w:ascii="Calibri" w:hAnsi="Calibri" w:eastAsia="宋体" w:cs="Times New Roman"/>
                    </w:rPr>
                  </w:pPr>
                </w:p>
              </w:tc>
              <w:tc>
                <w:tcPr>
                  <w:tcW w:w="688" w:type="pct"/>
                  <w:vMerge w:val="continue"/>
                  <w:tcBorders>
                    <w:tl2br w:val="nil"/>
                    <w:tr2bl w:val="nil"/>
                  </w:tcBorders>
                  <w:vAlign w:val="center"/>
                </w:tcPr>
                <w:p>
                  <w:pPr>
                    <w:jc w:val="center"/>
                    <w:rPr>
                      <w:rFonts w:hint="eastAsia" w:ascii="Calibri" w:hAnsi="Calibri" w:eastAsia="宋体" w:cs="Times New Roma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2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color w:val="000000"/>
                      <w:kern w:val="0"/>
                      <w:sz w:val="21"/>
                      <w:szCs w:val="21"/>
                      <w:u w:val="none"/>
                      <w:lang w:val="en-US" w:eastAsia="zh-CN" w:bidi="ar"/>
                    </w:rPr>
                    <w:t>116</w:t>
                  </w:r>
                </w:p>
              </w:tc>
              <w:tc>
                <w:tcPr>
                  <w:tcW w:w="1147"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113.476753</w:t>
                  </w:r>
                </w:p>
              </w:tc>
              <w:tc>
                <w:tcPr>
                  <w:tcW w:w="635"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33.480494</w:t>
                  </w:r>
                </w:p>
              </w:tc>
              <w:tc>
                <w:tcPr>
                  <w:tcW w:w="635" w:type="pct"/>
                  <w:tcBorders>
                    <w:tl2br w:val="nil"/>
                    <w:tr2bl w:val="nil"/>
                  </w:tcBorders>
                  <w:vAlign w:val="center"/>
                </w:tcPr>
                <w:p>
                  <w:pPr>
                    <w:jc w:val="center"/>
                    <w:rPr>
                      <w:rFonts w:hint="eastAsia" w:ascii="Times New Roman" w:hAnsi="Times New Roman" w:eastAsia="宋体" w:cs="Times New Roman"/>
                      <w:kern w:val="2"/>
                      <w:sz w:val="21"/>
                      <w:szCs w:val="21"/>
                      <w:highlight w:val="none"/>
                      <w:lang w:val="en-US" w:eastAsia="zh-CN" w:bidi="ar-SA"/>
                    </w:rPr>
                  </w:pPr>
                  <w:r>
                    <w:rPr>
                      <w:rFonts w:hint="default" w:ascii="Times New Roman" w:hAnsi="Times New Roman" w:eastAsia="宋体"/>
                      <w:szCs w:val="21"/>
                      <w:highlight w:val="none"/>
                      <w:lang w:val="en-US" w:eastAsia="zh-CN"/>
                    </w:rPr>
                    <w:t>王楼村</w:t>
                  </w:r>
                </w:p>
              </w:tc>
              <w:tc>
                <w:tcPr>
                  <w:tcW w:w="635" w:type="pct"/>
                  <w:tcBorders>
                    <w:tl2br w:val="nil"/>
                    <w:tr2bl w:val="nil"/>
                  </w:tcBorders>
                  <w:vAlign w:val="center"/>
                </w:tcPr>
                <w:p>
                  <w:pPr>
                    <w:keepNext w:val="0"/>
                    <w:keepLines w:val="0"/>
                    <w:widowControl/>
                    <w:suppressLineNumbers w:val="0"/>
                    <w:jc w:val="center"/>
                    <w:textAlignment w:val="center"/>
                    <w:rPr>
                      <w:rFonts w:hint="eastAsia" w:ascii="Times New Roman" w:hAnsi="Times New Roman" w:eastAsia="宋体" w:cs="Times New Roman"/>
                      <w:b w:val="0"/>
                      <w:bCs/>
                      <w:kern w:val="2"/>
                      <w:sz w:val="21"/>
                      <w:szCs w:val="21"/>
                      <w:highlight w:val="none"/>
                      <w:u w:val="none"/>
                      <w:lang w:val="en-US" w:eastAsia="zh-CN" w:bidi="ar-SA"/>
                    </w:rPr>
                  </w:pPr>
                  <w:r>
                    <w:rPr>
                      <w:rFonts w:hint="default" w:ascii="Times New Roman" w:hAnsi="Times New Roman" w:eastAsia="宋体" w:cs="Times New Roman"/>
                      <w:i w:val="0"/>
                      <w:color w:val="000000"/>
                      <w:kern w:val="0"/>
                      <w:sz w:val="21"/>
                      <w:szCs w:val="21"/>
                      <w:u w:val="none"/>
                      <w:lang w:val="en-US" w:eastAsia="zh-CN" w:bidi="ar"/>
                    </w:rPr>
                    <w:t>925</w:t>
                  </w:r>
                </w:p>
              </w:tc>
              <w:tc>
                <w:tcPr>
                  <w:tcW w:w="635" w:type="pct"/>
                  <w:vMerge w:val="continue"/>
                  <w:tcBorders>
                    <w:tl2br w:val="nil"/>
                    <w:tr2bl w:val="nil"/>
                  </w:tcBorders>
                  <w:vAlign w:val="center"/>
                </w:tcPr>
                <w:p>
                  <w:pPr>
                    <w:jc w:val="center"/>
                    <w:rPr>
                      <w:rFonts w:hint="eastAsia" w:ascii="Calibri" w:hAnsi="Calibri" w:eastAsia="宋体" w:cs="Times New Roman"/>
                    </w:rPr>
                  </w:pPr>
                </w:p>
              </w:tc>
              <w:tc>
                <w:tcPr>
                  <w:tcW w:w="688" w:type="pct"/>
                  <w:vMerge w:val="continue"/>
                  <w:tcBorders>
                    <w:tl2br w:val="nil"/>
                    <w:tr2bl w:val="nil"/>
                  </w:tcBorders>
                  <w:vAlign w:val="center"/>
                </w:tcPr>
                <w:p>
                  <w:pPr>
                    <w:jc w:val="center"/>
                    <w:rPr>
                      <w:rFonts w:hint="eastAsia" w:ascii="Calibri" w:hAnsi="Calibri" w:eastAsia="宋体" w:cs="Times New Roma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2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color w:val="000000"/>
                      <w:kern w:val="0"/>
                      <w:sz w:val="21"/>
                      <w:szCs w:val="21"/>
                      <w:u w:val="none"/>
                      <w:lang w:val="en-US" w:eastAsia="zh-CN" w:bidi="ar"/>
                    </w:rPr>
                    <w:t>117</w:t>
                  </w:r>
                </w:p>
              </w:tc>
              <w:tc>
                <w:tcPr>
                  <w:tcW w:w="1147"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113.461304</w:t>
                  </w:r>
                </w:p>
              </w:tc>
              <w:tc>
                <w:tcPr>
                  <w:tcW w:w="635"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33.471867</w:t>
                  </w:r>
                </w:p>
              </w:tc>
              <w:tc>
                <w:tcPr>
                  <w:tcW w:w="635" w:type="pct"/>
                  <w:tcBorders>
                    <w:tl2br w:val="nil"/>
                    <w:tr2bl w:val="nil"/>
                  </w:tcBorders>
                  <w:vAlign w:val="center"/>
                </w:tcPr>
                <w:p>
                  <w:pPr>
                    <w:jc w:val="center"/>
                    <w:rPr>
                      <w:rFonts w:hint="eastAsia" w:ascii="Times New Roman" w:hAnsi="Times New Roman" w:eastAsia="宋体" w:cs="Times New Roman"/>
                      <w:kern w:val="2"/>
                      <w:sz w:val="21"/>
                      <w:szCs w:val="21"/>
                      <w:highlight w:val="none"/>
                      <w:lang w:val="en-US" w:eastAsia="zh-CN" w:bidi="ar-SA"/>
                    </w:rPr>
                  </w:pPr>
                  <w:r>
                    <w:rPr>
                      <w:rFonts w:hint="default" w:ascii="Times New Roman" w:hAnsi="Times New Roman" w:eastAsia="宋体"/>
                      <w:szCs w:val="21"/>
                      <w:highlight w:val="none"/>
                      <w:lang w:val="en-US" w:eastAsia="zh-CN"/>
                    </w:rPr>
                    <w:t>新彭</w:t>
                  </w:r>
                </w:p>
              </w:tc>
              <w:tc>
                <w:tcPr>
                  <w:tcW w:w="635" w:type="pct"/>
                  <w:tcBorders>
                    <w:tl2br w:val="nil"/>
                    <w:tr2bl w:val="nil"/>
                  </w:tcBorders>
                  <w:vAlign w:val="center"/>
                </w:tcPr>
                <w:p>
                  <w:pPr>
                    <w:keepNext w:val="0"/>
                    <w:keepLines w:val="0"/>
                    <w:widowControl/>
                    <w:suppressLineNumbers w:val="0"/>
                    <w:jc w:val="center"/>
                    <w:textAlignment w:val="center"/>
                    <w:rPr>
                      <w:rFonts w:hint="eastAsia" w:ascii="Times New Roman" w:hAnsi="Times New Roman" w:eastAsia="宋体" w:cs="Times New Roman"/>
                      <w:b w:val="0"/>
                      <w:bCs/>
                      <w:kern w:val="2"/>
                      <w:sz w:val="21"/>
                      <w:szCs w:val="21"/>
                      <w:highlight w:val="none"/>
                      <w:u w:val="none"/>
                      <w:lang w:val="en-US" w:eastAsia="zh-CN" w:bidi="ar-SA"/>
                    </w:rPr>
                  </w:pPr>
                  <w:r>
                    <w:rPr>
                      <w:rFonts w:hint="default" w:ascii="Times New Roman" w:hAnsi="Times New Roman" w:eastAsia="宋体" w:cs="Times New Roman"/>
                      <w:i w:val="0"/>
                      <w:color w:val="000000"/>
                      <w:kern w:val="0"/>
                      <w:sz w:val="21"/>
                      <w:szCs w:val="21"/>
                      <w:u w:val="none"/>
                      <w:lang w:val="en-US" w:eastAsia="zh-CN" w:bidi="ar"/>
                    </w:rPr>
                    <w:t>480</w:t>
                  </w:r>
                </w:p>
              </w:tc>
              <w:tc>
                <w:tcPr>
                  <w:tcW w:w="635" w:type="pct"/>
                  <w:vMerge w:val="continue"/>
                  <w:tcBorders>
                    <w:tl2br w:val="nil"/>
                    <w:tr2bl w:val="nil"/>
                  </w:tcBorders>
                  <w:vAlign w:val="center"/>
                </w:tcPr>
                <w:p>
                  <w:pPr>
                    <w:jc w:val="center"/>
                    <w:rPr>
                      <w:rFonts w:hint="eastAsia" w:ascii="Calibri" w:hAnsi="Calibri" w:eastAsia="宋体" w:cs="Times New Roman"/>
                    </w:rPr>
                  </w:pPr>
                </w:p>
              </w:tc>
              <w:tc>
                <w:tcPr>
                  <w:tcW w:w="688" w:type="pct"/>
                  <w:vMerge w:val="continue"/>
                  <w:tcBorders>
                    <w:tl2br w:val="nil"/>
                    <w:tr2bl w:val="nil"/>
                  </w:tcBorders>
                  <w:vAlign w:val="center"/>
                </w:tcPr>
                <w:p>
                  <w:pPr>
                    <w:jc w:val="center"/>
                    <w:rPr>
                      <w:rFonts w:hint="eastAsia" w:ascii="Calibri" w:hAnsi="Calibri" w:eastAsia="宋体" w:cs="Times New Roma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2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color w:val="000000"/>
                      <w:kern w:val="0"/>
                      <w:sz w:val="21"/>
                      <w:szCs w:val="21"/>
                      <w:u w:val="none"/>
                      <w:lang w:val="en-US" w:eastAsia="zh-CN" w:bidi="ar"/>
                    </w:rPr>
                    <w:t>118</w:t>
                  </w:r>
                </w:p>
              </w:tc>
              <w:tc>
                <w:tcPr>
                  <w:tcW w:w="1147" w:type="pct"/>
                  <w:tcBorders>
                    <w:tl2br w:val="nil"/>
                    <w:tr2bl w:val="nil"/>
                  </w:tcBorders>
                  <w:vAlign w:val="center"/>
                </w:tcPr>
                <w:p>
                  <w:pPr>
                    <w:jc w:val="center"/>
                    <w:rPr>
                      <w:rFonts w:hint="eastAsia" w:ascii="Calibri" w:hAnsi="Calibri" w:eastAsia="宋体" w:cs="Times New Roman"/>
                      <w:lang w:val="en-US" w:eastAsia="zh-CN"/>
                    </w:rPr>
                  </w:pPr>
                  <w:r>
                    <w:rPr>
                      <w:rFonts w:hint="eastAsia" w:ascii="Calibri" w:hAnsi="Calibri" w:eastAsia="宋体" w:cs="Times New Roman"/>
                    </w:rPr>
                    <w:t xml:space="preserve"> 113.47181</w:t>
                  </w:r>
                  <w:r>
                    <w:rPr>
                      <w:rFonts w:hint="eastAsia" w:ascii="Calibri" w:hAnsi="Calibri" w:eastAsia="宋体" w:cs="Times New Roman"/>
                      <w:lang w:val="en-US" w:eastAsia="zh-CN"/>
                    </w:rPr>
                    <w:t>8</w:t>
                  </w:r>
                </w:p>
              </w:tc>
              <w:tc>
                <w:tcPr>
                  <w:tcW w:w="635"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33.467786</w:t>
                  </w:r>
                </w:p>
              </w:tc>
              <w:tc>
                <w:tcPr>
                  <w:tcW w:w="635" w:type="pct"/>
                  <w:tcBorders>
                    <w:tl2br w:val="nil"/>
                    <w:tr2bl w:val="nil"/>
                  </w:tcBorders>
                  <w:vAlign w:val="center"/>
                </w:tcPr>
                <w:p>
                  <w:pPr>
                    <w:jc w:val="center"/>
                    <w:rPr>
                      <w:rFonts w:hint="eastAsia" w:ascii="Times New Roman" w:hAnsi="Times New Roman" w:eastAsia="宋体" w:cs="Times New Roman"/>
                      <w:kern w:val="2"/>
                      <w:sz w:val="21"/>
                      <w:szCs w:val="21"/>
                      <w:highlight w:val="none"/>
                      <w:lang w:val="en-US" w:eastAsia="zh-CN" w:bidi="ar-SA"/>
                    </w:rPr>
                  </w:pPr>
                  <w:r>
                    <w:rPr>
                      <w:rFonts w:hint="default" w:ascii="Times New Roman" w:hAnsi="Times New Roman" w:eastAsia="宋体"/>
                      <w:szCs w:val="21"/>
                      <w:highlight w:val="none"/>
                      <w:lang w:val="en-US" w:eastAsia="zh-CN"/>
                    </w:rPr>
                    <w:t>东郭庄</w:t>
                  </w:r>
                </w:p>
              </w:tc>
              <w:tc>
                <w:tcPr>
                  <w:tcW w:w="635" w:type="pct"/>
                  <w:tcBorders>
                    <w:tl2br w:val="nil"/>
                    <w:tr2bl w:val="nil"/>
                  </w:tcBorders>
                  <w:vAlign w:val="center"/>
                </w:tcPr>
                <w:p>
                  <w:pPr>
                    <w:keepNext w:val="0"/>
                    <w:keepLines w:val="0"/>
                    <w:widowControl/>
                    <w:suppressLineNumbers w:val="0"/>
                    <w:jc w:val="center"/>
                    <w:textAlignment w:val="center"/>
                    <w:rPr>
                      <w:rFonts w:hint="eastAsia" w:ascii="Times New Roman" w:hAnsi="Times New Roman" w:eastAsia="宋体" w:cs="Times New Roman"/>
                      <w:b w:val="0"/>
                      <w:bCs/>
                      <w:kern w:val="2"/>
                      <w:sz w:val="21"/>
                      <w:szCs w:val="21"/>
                      <w:highlight w:val="none"/>
                      <w:u w:val="none"/>
                      <w:lang w:val="en-US" w:eastAsia="zh-CN" w:bidi="ar-SA"/>
                    </w:rPr>
                  </w:pPr>
                  <w:r>
                    <w:rPr>
                      <w:rFonts w:hint="default" w:ascii="Times New Roman" w:hAnsi="Times New Roman" w:eastAsia="宋体" w:cs="Times New Roman"/>
                      <w:i w:val="0"/>
                      <w:color w:val="000000"/>
                      <w:kern w:val="0"/>
                      <w:sz w:val="21"/>
                      <w:szCs w:val="21"/>
                      <w:u w:val="none"/>
                      <w:lang w:val="en-US" w:eastAsia="zh-CN" w:bidi="ar"/>
                    </w:rPr>
                    <w:t>256</w:t>
                  </w:r>
                </w:p>
              </w:tc>
              <w:tc>
                <w:tcPr>
                  <w:tcW w:w="635" w:type="pct"/>
                  <w:vMerge w:val="continue"/>
                  <w:tcBorders>
                    <w:tl2br w:val="nil"/>
                    <w:tr2bl w:val="nil"/>
                  </w:tcBorders>
                  <w:vAlign w:val="center"/>
                </w:tcPr>
                <w:p>
                  <w:pPr>
                    <w:jc w:val="center"/>
                    <w:rPr>
                      <w:rFonts w:hint="eastAsia" w:ascii="Calibri" w:hAnsi="Calibri" w:eastAsia="宋体" w:cs="Times New Roman"/>
                    </w:rPr>
                  </w:pPr>
                </w:p>
              </w:tc>
              <w:tc>
                <w:tcPr>
                  <w:tcW w:w="688" w:type="pct"/>
                  <w:vMerge w:val="continue"/>
                  <w:tcBorders>
                    <w:tl2br w:val="nil"/>
                    <w:tr2bl w:val="nil"/>
                  </w:tcBorders>
                  <w:vAlign w:val="center"/>
                </w:tcPr>
                <w:p>
                  <w:pPr>
                    <w:jc w:val="center"/>
                    <w:rPr>
                      <w:rFonts w:hint="eastAsia" w:ascii="Calibri" w:hAnsi="Calibri" w:eastAsia="宋体" w:cs="Times New Roma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2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color w:val="000000"/>
                      <w:kern w:val="0"/>
                      <w:sz w:val="21"/>
                      <w:szCs w:val="21"/>
                      <w:u w:val="none"/>
                      <w:lang w:val="en-US" w:eastAsia="zh-CN" w:bidi="ar"/>
                    </w:rPr>
                    <w:t>119</w:t>
                  </w:r>
                </w:p>
              </w:tc>
              <w:tc>
                <w:tcPr>
                  <w:tcW w:w="1147"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113.465767</w:t>
                  </w:r>
                </w:p>
              </w:tc>
              <w:tc>
                <w:tcPr>
                  <w:tcW w:w="635"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33.467428</w:t>
                  </w:r>
                </w:p>
              </w:tc>
              <w:tc>
                <w:tcPr>
                  <w:tcW w:w="635" w:type="pct"/>
                  <w:tcBorders>
                    <w:tl2br w:val="nil"/>
                    <w:tr2bl w:val="nil"/>
                  </w:tcBorders>
                  <w:vAlign w:val="center"/>
                </w:tcPr>
                <w:p>
                  <w:pPr>
                    <w:jc w:val="center"/>
                    <w:rPr>
                      <w:rFonts w:hint="eastAsia" w:ascii="Times New Roman" w:hAnsi="Times New Roman" w:eastAsia="宋体" w:cs="Times New Roman"/>
                      <w:kern w:val="2"/>
                      <w:sz w:val="21"/>
                      <w:szCs w:val="21"/>
                      <w:highlight w:val="none"/>
                      <w:lang w:val="en-US" w:eastAsia="zh-CN" w:bidi="ar-SA"/>
                    </w:rPr>
                  </w:pPr>
                  <w:r>
                    <w:rPr>
                      <w:rFonts w:hint="default" w:ascii="Times New Roman" w:hAnsi="Times New Roman" w:eastAsia="宋体"/>
                      <w:szCs w:val="21"/>
                      <w:highlight w:val="none"/>
                      <w:lang w:val="en-US" w:eastAsia="zh-CN"/>
                    </w:rPr>
                    <w:t>彭庄村</w:t>
                  </w:r>
                </w:p>
              </w:tc>
              <w:tc>
                <w:tcPr>
                  <w:tcW w:w="635" w:type="pct"/>
                  <w:tcBorders>
                    <w:tl2br w:val="nil"/>
                    <w:tr2bl w:val="nil"/>
                  </w:tcBorders>
                  <w:vAlign w:val="center"/>
                </w:tcPr>
                <w:p>
                  <w:pPr>
                    <w:keepNext w:val="0"/>
                    <w:keepLines w:val="0"/>
                    <w:widowControl/>
                    <w:suppressLineNumbers w:val="0"/>
                    <w:jc w:val="center"/>
                    <w:textAlignment w:val="center"/>
                    <w:rPr>
                      <w:rFonts w:hint="eastAsia" w:ascii="Times New Roman" w:hAnsi="Times New Roman" w:eastAsia="宋体" w:cs="Times New Roman"/>
                      <w:b w:val="0"/>
                      <w:bCs/>
                      <w:kern w:val="2"/>
                      <w:sz w:val="21"/>
                      <w:szCs w:val="21"/>
                      <w:highlight w:val="none"/>
                      <w:u w:val="none"/>
                      <w:lang w:val="en-US" w:eastAsia="zh-CN" w:bidi="ar-SA"/>
                    </w:rPr>
                  </w:pPr>
                  <w:r>
                    <w:rPr>
                      <w:rFonts w:hint="default" w:ascii="Times New Roman" w:hAnsi="Times New Roman" w:eastAsia="宋体" w:cs="Times New Roman"/>
                      <w:i w:val="0"/>
                      <w:color w:val="000000"/>
                      <w:kern w:val="0"/>
                      <w:sz w:val="21"/>
                      <w:szCs w:val="21"/>
                      <w:u w:val="none"/>
                      <w:lang w:val="en-US" w:eastAsia="zh-CN" w:bidi="ar"/>
                    </w:rPr>
                    <w:t>253</w:t>
                  </w:r>
                </w:p>
              </w:tc>
              <w:tc>
                <w:tcPr>
                  <w:tcW w:w="635" w:type="pct"/>
                  <w:vMerge w:val="continue"/>
                  <w:tcBorders>
                    <w:tl2br w:val="nil"/>
                    <w:tr2bl w:val="nil"/>
                  </w:tcBorders>
                  <w:vAlign w:val="center"/>
                </w:tcPr>
                <w:p>
                  <w:pPr>
                    <w:jc w:val="center"/>
                    <w:rPr>
                      <w:rFonts w:hint="eastAsia" w:ascii="Calibri" w:hAnsi="Calibri" w:eastAsia="宋体" w:cs="Times New Roman"/>
                    </w:rPr>
                  </w:pPr>
                </w:p>
              </w:tc>
              <w:tc>
                <w:tcPr>
                  <w:tcW w:w="688" w:type="pct"/>
                  <w:vMerge w:val="continue"/>
                  <w:tcBorders>
                    <w:tl2br w:val="nil"/>
                    <w:tr2bl w:val="nil"/>
                  </w:tcBorders>
                  <w:vAlign w:val="center"/>
                </w:tcPr>
                <w:p>
                  <w:pPr>
                    <w:jc w:val="center"/>
                    <w:rPr>
                      <w:rFonts w:hint="eastAsia" w:ascii="Calibri" w:hAnsi="Calibri" w:eastAsia="宋体" w:cs="Times New Roma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2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color w:val="000000"/>
                      <w:kern w:val="0"/>
                      <w:sz w:val="21"/>
                      <w:szCs w:val="21"/>
                      <w:u w:val="none"/>
                      <w:lang w:val="en-US" w:eastAsia="zh-CN" w:bidi="ar"/>
                    </w:rPr>
                    <w:t>120</w:t>
                  </w:r>
                </w:p>
              </w:tc>
              <w:tc>
                <w:tcPr>
                  <w:tcW w:w="1147"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113.482847</w:t>
                  </w:r>
                </w:p>
              </w:tc>
              <w:tc>
                <w:tcPr>
                  <w:tcW w:w="635"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33.466390</w:t>
                  </w:r>
                </w:p>
              </w:tc>
              <w:tc>
                <w:tcPr>
                  <w:tcW w:w="635" w:type="pct"/>
                  <w:tcBorders>
                    <w:tl2br w:val="nil"/>
                    <w:tr2bl w:val="nil"/>
                  </w:tcBorders>
                  <w:vAlign w:val="center"/>
                </w:tcPr>
                <w:p>
                  <w:pPr>
                    <w:jc w:val="center"/>
                    <w:rPr>
                      <w:rFonts w:hint="eastAsia" w:ascii="Times New Roman" w:hAnsi="Times New Roman" w:eastAsia="宋体" w:cs="Times New Roman"/>
                      <w:kern w:val="2"/>
                      <w:sz w:val="21"/>
                      <w:szCs w:val="21"/>
                      <w:highlight w:val="none"/>
                      <w:lang w:val="en-US" w:eastAsia="zh-CN" w:bidi="ar-SA"/>
                    </w:rPr>
                  </w:pPr>
                  <w:r>
                    <w:rPr>
                      <w:rFonts w:hint="default" w:ascii="Times New Roman" w:hAnsi="Times New Roman" w:eastAsia="宋体"/>
                      <w:szCs w:val="21"/>
                      <w:highlight w:val="none"/>
                      <w:lang w:val="en-US" w:eastAsia="zh-CN"/>
                    </w:rPr>
                    <w:t>李明已村</w:t>
                  </w:r>
                </w:p>
              </w:tc>
              <w:tc>
                <w:tcPr>
                  <w:tcW w:w="635" w:type="pct"/>
                  <w:tcBorders>
                    <w:tl2br w:val="nil"/>
                    <w:tr2bl w:val="nil"/>
                  </w:tcBorders>
                  <w:vAlign w:val="center"/>
                </w:tcPr>
                <w:p>
                  <w:pPr>
                    <w:keepNext w:val="0"/>
                    <w:keepLines w:val="0"/>
                    <w:widowControl/>
                    <w:suppressLineNumbers w:val="0"/>
                    <w:jc w:val="center"/>
                    <w:textAlignment w:val="center"/>
                    <w:rPr>
                      <w:rFonts w:hint="eastAsia" w:ascii="Times New Roman" w:hAnsi="Times New Roman" w:eastAsia="宋体" w:cs="Times New Roman"/>
                      <w:b w:val="0"/>
                      <w:bCs/>
                      <w:kern w:val="2"/>
                      <w:sz w:val="21"/>
                      <w:szCs w:val="21"/>
                      <w:highlight w:val="none"/>
                      <w:u w:val="none"/>
                      <w:lang w:val="en-US" w:eastAsia="zh-CN" w:bidi="ar-SA"/>
                    </w:rPr>
                  </w:pPr>
                  <w:r>
                    <w:rPr>
                      <w:rFonts w:hint="default" w:ascii="Times New Roman" w:hAnsi="Times New Roman" w:eastAsia="宋体" w:cs="Times New Roman"/>
                      <w:i w:val="0"/>
                      <w:color w:val="000000"/>
                      <w:kern w:val="0"/>
                      <w:sz w:val="21"/>
                      <w:szCs w:val="21"/>
                      <w:u w:val="none"/>
                      <w:lang w:val="en-US" w:eastAsia="zh-CN" w:bidi="ar"/>
                    </w:rPr>
                    <w:t>490</w:t>
                  </w:r>
                </w:p>
              </w:tc>
              <w:tc>
                <w:tcPr>
                  <w:tcW w:w="635" w:type="pct"/>
                  <w:vMerge w:val="continue"/>
                  <w:tcBorders>
                    <w:tl2br w:val="nil"/>
                    <w:tr2bl w:val="nil"/>
                  </w:tcBorders>
                  <w:vAlign w:val="center"/>
                </w:tcPr>
                <w:p>
                  <w:pPr>
                    <w:jc w:val="center"/>
                    <w:rPr>
                      <w:rFonts w:hint="eastAsia" w:ascii="Calibri" w:hAnsi="Calibri" w:eastAsia="宋体" w:cs="Times New Roman"/>
                    </w:rPr>
                  </w:pPr>
                </w:p>
              </w:tc>
              <w:tc>
                <w:tcPr>
                  <w:tcW w:w="688" w:type="pct"/>
                  <w:vMerge w:val="continue"/>
                  <w:tcBorders>
                    <w:tl2br w:val="nil"/>
                    <w:tr2bl w:val="nil"/>
                  </w:tcBorders>
                  <w:vAlign w:val="center"/>
                </w:tcPr>
                <w:p>
                  <w:pPr>
                    <w:jc w:val="center"/>
                    <w:rPr>
                      <w:rFonts w:hint="eastAsia" w:ascii="Calibri" w:hAnsi="Calibri" w:eastAsia="宋体" w:cs="Times New Roma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2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color w:val="000000"/>
                      <w:kern w:val="0"/>
                      <w:sz w:val="21"/>
                      <w:szCs w:val="21"/>
                      <w:u w:val="none"/>
                      <w:lang w:val="en-US" w:eastAsia="zh-CN" w:bidi="ar"/>
                    </w:rPr>
                    <w:t>121</w:t>
                  </w:r>
                </w:p>
              </w:tc>
              <w:tc>
                <w:tcPr>
                  <w:tcW w:w="1147"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 xml:space="preserve"> 113.467870</w:t>
                  </w:r>
                </w:p>
              </w:tc>
              <w:tc>
                <w:tcPr>
                  <w:tcW w:w="635"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33.454431</w:t>
                  </w:r>
                </w:p>
              </w:tc>
              <w:tc>
                <w:tcPr>
                  <w:tcW w:w="635" w:type="pct"/>
                  <w:tcBorders>
                    <w:tl2br w:val="nil"/>
                    <w:tr2bl w:val="nil"/>
                  </w:tcBorders>
                  <w:vAlign w:val="center"/>
                </w:tcPr>
                <w:p>
                  <w:pPr>
                    <w:jc w:val="center"/>
                    <w:rPr>
                      <w:rFonts w:hint="eastAsia" w:ascii="Times New Roman" w:hAnsi="Times New Roman" w:eastAsia="宋体" w:cs="Times New Roman"/>
                      <w:kern w:val="2"/>
                      <w:sz w:val="21"/>
                      <w:szCs w:val="21"/>
                      <w:highlight w:val="none"/>
                      <w:lang w:val="en-US" w:eastAsia="zh-CN" w:bidi="ar-SA"/>
                    </w:rPr>
                  </w:pPr>
                  <w:r>
                    <w:rPr>
                      <w:rFonts w:hint="default" w:ascii="Times New Roman" w:hAnsi="Times New Roman" w:eastAsia="宋体"/>
                      <w:szCs w:val="21"/>
                      <w:highlight w:val="none"/>
                      <w:lang w:val="en-US" w:eastAsia="zh-CN"/>
                    </w:rPr>
                    <w:t>老王庄</w:t>
                  </w:r>
                </w:p>
              </w:tc>
              <w:tc>
                <w:tcPr>
                  <w:tcW w:w="635" w:type="pct"/>
                  <w:tcBorders>
                    <w:tl2br w:val="nil"/>
                    <w:tr2bl w:val="nil"/>
                  </w:tcBorders>
                  <w:vAlign w:val="center"/>
                </w:tcPr>
                <w:p>
                  <w:pPr>
                    <w:keepNext w:val="0"/>
                    <w:keepLines w:val="0"/>
                    <w:widowControl/>
                    <w:suppressLineNumbers w:val="0"/>
                    <w:jc w:val="center"/>
                    <w:textAlignment w:val="center"/>
                    <w:rPr>
                      <w:rFonts w:hint="eastAsia" w:ascii="Times New Roman" w:hAnsi="Times New Roman" w:eastAsia="宋体" w:cs="Times New Roman"/>
                      <w:b w:val="0"/>
                      <w:bCs/>
                      <w:kern w:val="2"/>
                      <w:sz w:val="21"/>
                      <w:szCs w:val="21"/>
                      <w:highlight w:val="none"/>
                      <w:u w:val="none"/>
                      <w:lang w:val="en-US" w:eastAsia="zh-CN" w:bidi="ar-SA"/>
                    </w:rPr>
                  </w:pPr>
                  <w:r>
                    <w:rPr>
                      <w:rFonts w:hint="default" w:ascii="Times New Roman" w:hAnsi="Times New Roman" w:eastAsia="宋体" w:cs="Times New Roman"/>
                      <w:i w:val="0"/>
                      <w:color w:val="000000"/>
                      <w:kern w:val="0"/>
                      <w:sz w:val="21"/>
                      <w:szCs w:val="21"/>
                      <w:u w:val="none"/>
                      <w:lang w:val="en-US" w:eastAsia="zh-CN" w:bidi="ar"/>
                    </w:rPr>
                    <w:t>493</w:t>
                  </w:r>
                </w:p>
              </w:tc>
              <w:tc>
                <w:tcPr>
                  <w:tcW w:w="635" w:type="pct"/>
                  <w:vMerge w:val="continue"/>
                  <w:tcBorders>
                    <w:tl2br w:val="nil"/>
                    <w:tr2bl w:val="nil"/>
                  </w:tcBorders>
                  <w:vAlign w:val="center"/>
                </w:tcPr>
                <w:p>
                  <w:pPr>
                    <w:jc w:val="center"/>
                    <w:rPr>
                      <w:rFonts w:hint="eastAsia" w:ascii="Calibri" w:hAnsi="Calibri" w:eastAsia="宋体" w:cs="Times New Roman"/>
                    </w:rPr>
                  </w:pPr>
                </w:p>
              </w:tc>
              <w:tc>
                <w:tcPr>
                  <w:tcW w:w="688" w:type="pct"/>
                  <w:vMerge w:val="continue"/>
                  <w:tcBorders>
                    <w:tl2br w:val="nil"/>
                    <w:tr2bl w:val="nil"/>
                  </w:tcBorders>
                  <w:vAlign w:val="center"/>
                </w:tcPr>
                <w:p>
                  <w:pPr>
                    <w:jc w:val="center"/>
                    <w:rPr>
                      <w:rFonts w:hint="eastAsia" w:ascii="Calibri" w:hAnsi="Calibri" w:eastAsia="宋体" w:cs="Times New Roma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2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color w:val="000000"/>
                      <w:kern w:val="0"/>
                      <w:sz w:val="21"/>
                      <w:szCs w:val="21"/>
                      <w:u w:val="none"/>
                      <w:lang w:val="en-US" w:eastAsia="zh-CN" w:bidi="ar"/>
                    </w:rPr>
                    <w:t>122</w:t>
                  </w:r>
                </w:p>
              </w:tc>
              <w:tc>
                <w:tcPr>
                  <w:tcW w:w="1147"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113.461647</w:t>
                  </w:r>
                </w:p>
              </w:tc>
              <w:tc>
                <w:tcPr>
                  <w:tcW w:w="635"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33.442722</w:t>
                  </w:r>
                </w:p>
              </w:tc>
              <w:tc>
                <w:tcPr>
                  <w:tcW w:w="635" w:type="pct"/>
                  <w:tcBorders>
                    <w:tl2br w:val="nil"/>
                    <w:tr2bl w:val="nil"/>
                  </w:tcBorders>
                  <w:vAlign w:val="center"/>
                </w:tcPr>
                <w:p>
                  <w:pPr>
                    <w:jc w:val="center"/>
                    <w:rPr>
                      <w:rFonts w:hint="eastAsia" w:ascii="Times New Roman" w:hAnsi="Times New Roman" w:eastAsia="宋体" w:cs="Times New Roman"/>
                      <w:kern w:val="2"/>
                      <w:sz w:val="21"/>
                      <w:szCs w:val="21"/>
                      <w:highlight w:val="none"/>
                      <w:lang w:val="en-US" w:eastAsia="zh-CN" w:bidi="ar-SA"/>
                    </w:rPr>
                  </w:pPr>
                  <w:r>
                    <w:rPr>
                      <w:rFonts w:hint="default" w:ascii="Times New Roman" w:hAnsi="Times New Roman" w:eastAsia="宋体"/>
                      <w:szCs w:val="21"/>
                      <w:highlight w:val="none"/>
                      <w:lang w:val="en-US" w:eastAsia="zh-CN"/>
                    </w:rPr>
                    <w:t>善庄</w:t>
                  </w:r>
                </w:p>
              </w:tc>
              <w:tc>
                <w:tcPr>
                  <w:tcW w:w="635" w:type="pct"/>
                  <w:tcBorders>
                    <w:tl2br w:val="nil"/>
                    <w:tr2bl w:val="nil"/>
                  </w:tcBorders>
                  <w:vAlign w:val="center"/>
                </w:tcPr>
                <w:p>
                  <w:pPr>
                    <w:keepNext w:val="0"/>
                    <w:keepLines w:val="0"/>
                    <w:widowControl/>
                    <w:suppressLineNumbers w:val="0"/>
                    <w:jc w:val="center"/>
                    <w:textAlignment w:val="center"/>
                    <w:rPr>
                      <w:rFonts w:hint="eastAsia" w:ascii="Times New Roman" w:hAnsi="Times New Roman" w:eastAsia="宋体" w:cs="Times New Roman"/>
                      <w:b w:val="0"/>
                      <w:bCs/>
                      <w:kern w:val="2"/>
                      <w:sz w:val="21"/>
                      <w:szCs w:val="21"/>
                      <w:highlight w:val="none"/>
                      <w:u w:val="none"/>
                      <w:lang w:val="en-US" w:eastAsia="zh-CN" w:bidi="ar-SA"/>
                    </w:rPr>
                  </w:pPr>
                  <w:r>
                    <w:rPr>
                      <w:rFonts w:hint="default" w:ascii="Times New Roman" w:hAnsi="Times New Roman" w:eastAsia="宋体" w:cs="Times New Roman"/>
                      <w:i w:val="0"/>
                      <w:color w:val="000000"/>
                      <w:kern w:val="0"/>
                      <w:sz w:val="21"/>
                      <w:szCs w:val="21"/>
                      <w:u w:val="none"/>
                      <w:lang w:val="en-US" w:eastAsia="zh-CN" w:bidi="ar"/>
                    </w:rPr>
                    <w:t>643</w:t>
                  </w:r>
                </w:p>
              </w:tc>
              <w:tc>
                <w:tcPr>
                  <w:tcW w:w="635" w:type="pct"/>
                  <w:vMerge w:val="continue"/>
                  <w:tcBorders>
                    <w:tl2br w:val="nil"/>
                    <w:tr2bl w:val="nil"/>
                  </w:tcBorders>
                  <w:vAlign w:val="center"/>
                </w:tcPr>
                <w:p>
                  <w:pPr>
                    <w:jc w:val="center"/>
                    <w:rPr>
                      <w:rFonts w:hint="eastAsia" w:ascii="Calibri" w:hAnsi="Calibri" w:eastAsia="宋体" w:cs="Times New Roman"/>
                    </w:rPr>
                  </w:pPr>
                </w:p>
              </w:tc>
              <w:tc>
                <w:tcPr>
                  <w:tcW w:w="688" w:type="pct"/>
                  <w:vMerge w:val="continue"/>
                  <w:tcBorders>
                    <w:tl2br w:val="nil"/>
                    <w:tr2bl w:val="nil"/>
                  </w:tcBorders>
                  <w:vAlign w:val="center"/>
                </w:tcPr>
                <w:p>
                  <w:pPr>
                    <w:jc w:val="center"/>
                    <w:rPr>
                      <w:rFonts w:hint="eastAsia" w:ascii="Calibri" w:hAnsi="Calibri" w:eastAsia="宋体" w:cs="Times New Roma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2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color w:val="000000"/>
                      <w:kern w:val="0"/>
                      <w:sz w:val="21"/>
                      <w:szCs w:val="21"/>
                      <w:u w:val="none"/>
                      <w:lang w:val="en-US" w:eastAsia="zh-CN" w:bidi="ar"/>
                    </w:rPr>
                    <w:t>123</w:t>
                  </w:r>
                </w:p>
              </w:tc>
              <w:tc>
                <w:tcPr>
                  <w:tcW w:w="1147"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 xml:space="preserve"> 113.457098</w:t>
                  </w:r>
                </w:p>
              </w:tc>
              <w:tc>
                <w:tcPr>
                  <w:tcW w:w="635"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33.442078</w:t>
                  </w:r>
                </w:p>
              </w:tc>
              <w:tc>
                <w:tcPr>
                  <w:tcW w:w="635" w:type="pct"/>
                  <w:tcBorders>
                    <w:tl2br w:val="nil"/>
                    <w:tr2bl w:val="nil"/>
                  </w:tcBorders>
                  <w:vAlign w:val="center"/>
                </w:tcPr>
                <w:p>
                  <w:pPr>
                    <w:jc w:val="center"/>
                    <w:rPr>
                      <w:rFonts w:hint="eastAsia" w:ascii="Times New Roman" w:hAnsi="Times New Roman" w:eastAsia="宋体" w:cs="Times New Roman"/>
                      <w:kern w:val="2"/>
                      <w:sz w:val="21"/>
                      <w:szCs w:val="21"/>
                      <w:highlight w:val="none"/>
                      <w:lang w:val="en-US" w:eastAsia="zh-CN" w:bidi="ar-SA"/>
                    </w:rPr>
                  </w:pPr>
                  <w:r>
                    <w:rPr>
                      <w:rFonts w:hint="default" w:ascii="Times New Roman" w:hAnsi="Times New Roman" w:eastAsia="宋体"/>
                      <w:szCs w:val="21"/>
                      <w:highlight w:val="none"/>
                      <w:lang w:val="en-US" w:eastAsia="zh-CN"/>
                    </w:rPr>
                    <w:t>新单庄村</w:t>
                  </w:r>
                </w:p>
              </w:tc>
              <w:tc>
                <w:tcPr>
                  <w:tcW w:w="635" w:type="pct"/>
                  <w:tcBorders>
                    <w:tl2br w:val="nil"/>
                    <w:tr2bl w:val="nil"/>
                  </w:tcBorders>
                  <w:vAlign w:val="center"/>
                </w:tcPr>
                <w:p>
                  <w:pPr>
                    <w:keepNext w:val="0"/>
                    <w:keepLines w:val="0"/>
                    <w:widowControl/>
                    <w:suppressLineNumbers w:val="0"/>
                    <w:jc w:val="center"/>
                    <w:textAlignment w:val="center"/>
                    <w:rPr>
                      <w:rFonts w:hint="eastAsia" w:ascii="Times New Roman" w:hAnsi="Times New Roman" w:eastAsia="宋体" w:cs="Times New Roman"/>
                      <w:b w:val="0"/>
                      <w:bCs/>
                      <w:kern w:val="2"/>
                      <w:sz w:val="21"/>
                      <w:szCs w:val="21"/>
                      <w:highlight w:val="none"/>
                      <w:u w:val="none"/>
                      <w:lang w:val="en-US" w:eastAsia="zh-CN" w:bidi="ar-SA"/>
                    </w:rPr>
                  </w:pPr>
                  <w:r>
                    <w:rPr>
                      <w:rFonts w:hint="default" w:ascii="Times New Roman" w:hAnsi="Times New Roman" w:eastAsia="宋体" w:cs="Times New Roman"/>
                      <w:i w:val="0"/>
                      <w:color w:val="000000"/>
                      <w:kern w:val="0"/>
                      <w:sz w:val="21"/>
                      <w:szCs w:val="21"/>
                      <w:u w:val="none"/>
                      <w:lang w:val="en-US" w:eastAsia="zh-CN" w:bidi="ar"/>
                    </w:rPr>
                    <w:t>643</w:t>
                  </w:r>
                </w:p>
              </w:tc>
              <w:tc>
                <w:tcPr>
                  <w:tcW w:w="635" w:type="pct"/>
                  <w:vMerge w:val="continue"/>
                  <w:tcBorders>
                    <w:tl2br w:val="nil"/>
                    <w:tr2bl w:val="nil"/>
                  </w:tcBorders>
                  <w:vAlign w:val="center"/>
                </w:tcPr>
                <w:p>
                  <w:pPr>
                    <w:jc w:val="center"/>
                    <w:rPr>
                      <w:rFonts w:hint="eastAsia" w:ascii="Calibri" w:hAnsi="Calibri" w:eastAsia="宋体" w:cs="Times New Roman"/>
                    </w:rPr>
                  </w:pPr>
                </w:p>
              </w:tc>
              <w:tc>
                <w:tcPr>
                  <w:tcW w:w="688" w:type="pct"/>
                  <w:vMerge w:val="continue"/>
                  <w:tcBorders>
                    <w:tl2br w:val="nil"/>
                    <w:tr2bl w:val="nil"/>
                  </w:tcBorders>
                  <w:vAlign w:val="center"/>
                </w:tcPr>
                <w:p>
                  <w:pPr>
                    <w:jc w:val="center"/>
                    <w:rPr>
                      <w:rFonts w:hint="eastAsia" w:ascii="Calibri" w:hAnsi="Calibri" w:eastAsia="宋体" w:cs="Times New Roma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2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color w:val="000000"/>
                      <w:kern w:val="0"/>
                      <w:sz w:val="21"/>
                      <w:szCs w:val="21"/>
                      <w:u w:val="none"/>
                      <w:lang w:val="en-US" w:eastAsia="zh-CN" w:bidi="ar"/>
                    </w:rPr>
                    <w:t>124</w:t>
                  </w:r>
                </w:p>
              </w:tc>
              <w:tc>
                <w:tcPr>
                  <w:tcW w:w="1147"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113.449202</w:t>
                  </w:r>
                </w:p>
              </w:tc>
              <w:tc>
                <w:tcPr>
                  <w:tcW w:w="635"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33.441576</w:t>
                  </w:r>
                </w:p>
              </w:tc>
              <w:tc>
                <w:tcPr>
                  <w:tcW w:w="635" w:type="pct"/>
                  <w:tcBorders>
                    <w:tl2br w:val="nil"/>
                    <w:tr2bl w:val="nil"/>
                  </w:tcBorders>
                  <w:vAlign w:val="center"/>
                </w:tcPr>
                <w:p>
                  <w:pPr>
                    <w:jc w:val="center"/>
                    <w:rPr>
                      <w:rFonts w:hint="eastAsia" w:ascii="Times New Roman" w:hAnsi="Times New Roman" w:eastAsia="宋体" w:cs="Times New Roman"/>
                      <w:kern w:val="2"/>
                      <w:sz w:val="21"/>
                      <w:szCs w:val="21"/>
                      <w:highlight w:val="none"/>
                      <w:lang w:val="en-US" w:eastAsia="zh-CN" w:bidi="ar-SA"/>
                    </w:rPr>
                  </w:pPr>
                  <w:r>
                    <w:rPr>
                      <w:rFonts w:hint="default" w:ascii="Times New Roman" w:hAnsi="Times New Roman" w:eastAsia="宋体"/>
                      <w:szCs w:val="21"/>
                      <w:highlight w:val="none"/>
                      <w:lang w:val="en-US" w:eastAsia="zh-CN"/>
                    </w:rPr>
                    <w:t>半截楼</w:t>
                  </w:r>
                </w:p>
              </w:tc>
              <w:tc>
                <w:tcPr>
                  <w:tcW w:w="635" w:type="pct"/>
                  <w:tcBorders>
                    <w:tl2br w:val="nil"/>
                    <w:tr2bl w:val="nil"/>
                  </w:tcBorders>
                  <w:vAlign w:val="center"/>
                </w:tcPr>
                <w:p>
                  <w:pPr>
                    <w:keepNext w:val="0"/>
                    <w:keepLines w:val="0"/>
                    <w:widowControl/>
                    <w:suppressLineNumbers w:val="0"/>
                    <w:jc w:val="center"/>
                    <w:textAlignment w:val="center"/>
                    <w:rPr>
                      <w:rFonts w:hint="eastAsia" w:ascii="Times New Roman" w:hAnsi="Times New Roman" w:eastAsia="宋体" w:cs="Times New Roman"/>
                      <w:b w:val="0"/>
                      <w:bCs/>
                      <w:kern w:val="2"/>
                      <w:sz w:val="21"/>
                      <w:szCs w:val="21"/>
                      <w:highlight w:val="none"/>
                      <w:u w:val="none"/>
                      <w:lang w:val="en-US" w:eastAsia="zh-CN" w:bidi="ar-SA"/>
                    </w:rPr>
                  </w:pPr>
                  <w:r>
                    <w:rPr>
                      <w:rFonts w:hint="default" w:ascii="Times New Roman" w:hAnsi="Times New Roman" w:eastAsia="宋体" w:cs="Times New Roman"/>
                      <w:i w:val="0"/>
                      <w:color w:val="000000"/>
                      <w:kern w:val="0"/>
                      <w:sz w:val="21"/>
                      <w:szCs w:val="21"/>
                      <w:u w:val="none"/>
                      <w:lang w:val="en-US" w:eastAsia="zh-CN" w:bidi="ar"/>
                    </w:rPr>
                    <w:t>813</w:t>
                  </w:r>
                </w:p>
              </w:tc>
              <w:tc>
                <w:tcPr>
                  <w:tcW w:w="635" w:type="pct"/>
                  <w:vMerge w:val="continue"/>
                  <w:tcBorders>
                    <w:tl2br w:val="nil"/>
                    <w:tr2bl w:val="nil"/>
                  </w:tcBorders>
                  <w:vAlign w:val="center"/>
                </w:tcPr>
                <w:p>
                  <w:pPr>
                    <w:jc w:val="center"/>
                    <w:rPr>
                      <w:rFonts w:hint="eastAsia" w:ascii="Calibri" w:hAnsi="Calibri" w:eastAsia="宋体" w:cs="Times New Roman"/>
                    </w:rPr>
                  </w:pPr>
                </w:p>
              </w:tc>
              <w:tc>
                <w:tcPr>
                  <w:tcW w:w="688" w:type="pct"/>
                  <w:vMerge w:val="continue"/>
                  <w:tcBorders>
                    <w:tl2br w:val="nil"/>
                    <w:tr2bl w:val="nil"/>
                  </w:tcBorders>
                  <w:vAlign w:val="center"/>
                </w:tcPr>
                <w:p>
                  <w:pPr>
                    <w:jc w:val="center"/>
                    <w:rPr>
                      <w:rFonts w:hint="eastAsia" w:ascii="Calibri" w:hAnsi="Calibri" w:eastAsia="宋体" w:cs="Times New Roma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2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color w:val="000000"/>
                      <w:kern w:val="0"/>
                      <w:sz w:val="21"/>
                      <w:szCs w:val="21"/>
                      <w:u w:val="none"/>
                      <w:lang w:val="en-US" w:eastAsia="zh-CN" w:bidi="ar"/>
                    </w:rPr>
                    <w:t>125</w:t>
                  </w:r>
                </w:p>
              </w:tc>
              <w:tc>
                <w:tcPr>
                  <w:tcW w:w="1147"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113.478942</w:t>
                  </w:r>
                </w:p>
              </w:tc>
              <w:tc>
                <w:tcPr>
                  <w:tcW w:w="635"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33.442042</w:t>
                  </w:r>
                </w:p>
              </w:tc>
              <w:tc>
                <w:tcPr>
                  <w:tcW w:w="635" w:type="pct"/>
                  <w:tcBorders>
                    <w:tl2br w:val="nil"/>
                    <w:tr2bl w:val="nil"/>
                  </w:tcBorders>
                  <w:vAlign w:val="center"/>
                </w:tcPr>
                <w:p>
                  <w:pPr>
                    <w:jc w:val="center"/>
                    <w:rPr>
                      <w:rFonts w:hint="eastAsia" w:ascii="Times New Roman" w:hAnsi="Times New Roman" w:eastAsia="宋体" w:cs="Times New Roman"/>
                      <w:kern w:val="2"/>
                      <w:sz w:val="21"/>
                      <w:szCs w:val="21"/>
                      <w:highlight w:val="none"/>
                      <w:lang w:val="en-US" w:eastAsia="zh-CN" w:bidi="ar-SA"/>
                    </w:rPr>
                  </w:pPr>
                  <w:r>
                    <w:rPr>
                      <w:rFonts w:hint="default" w:ascii="Times New Roman" w:hAnsi="Times New Roman" w:eastAsia="宋体"/>
                      <w:szCs w:val="21"/>
                      <w:highlight w:val="none"/>
                      <w:lang w:val="en-US" w:eastAsia="zh-CN"/>
                    </w:rPr>
                    <w:t>单营村</w:t>
                  </w:r>
                </w:p>
              </w:tc>
              <w:tc>
                <w:tcPr>
                  <w:tcW w:w="635" w:type="pct"/>
                  <w:tcBorders>
                    <w:tl2br w:val="nil"/>
                    <w:tr2bl w:val="nil"/>
                  </w:tcBorders>
                  <w:vAlign w:val="center"/>
                </w:tcPr>
                <w:p>
                  <w:pPr>
                    <w:keepNext w:val="0"/>
                    <w:keepLines w:val="0"/>
                    <w:widowControl/>
                    <w:suppressLineNumbers w:val="0"/>
                    <w:jc w:val="center"/>
                    <w:textAlignment w:val="center"/>
                    <w:rPr>
                      <w:rFonts w:hint="eastAsia" w:ascii="Times New Roman" w:hAnsi="Times New Roman" w:eastAsia="宋体" w:cs="Times New Roman"/>
                      <w:b w:val="0"/>
                      <w:bCs/>
                      <w:kern w:val="2"/>
                      <w:sz w:val="21"/>
                      <w:szCs w:val="21"/>
                      <w:highlight w:val="none"/>
                      <w:u w:val="none"/>
                      <w:lang w:val="en-US" w:eastAsia="zh-CN" w:bidi="ar-SA"/>
                    </w:rPr>
                  </w:pPr>
                  <w:r>
                    <w:rPr>
                      <w:rFonts w:hint="default" w:ascii="Times New Roman" w:hAnsi="Times New Roman" w:eastAsia="宋体" w:cs="Times New Roman"/>
                      <w:i w:val="0"/>
                      <w:color w:val="000000"/>
                      <w:kern w:val="0"/>
                      <w:sz w:val="21"/>
                      <w:szCs w:val="21"/>
                      <w:u w:val="none"/>
                      <w:lang w:val="en-US" w:eastAsia="zh-CN" w:bidi="ar"/>
                    </w:rPr>
                    <w:t>643</w:t>
                  </w:r>
                </w:p>
              </w:tc>
              <w:tc>
                <w:tcPr>
                  <w:tcW w:w="635" w:type="pct"/>
                  <w:vMerge w:val="continue"/>
                  <w:tcBorders>
                    <w:tl2br w:val="nil"/>
                    <w:tr2bl w:val="nil"/>
                  </w:tcBorders>
                  <w:vAlign w:val="center"/>
                </w:tcPr>
                <w:p>
                  <w:pPr>
                    <w:jc w:val="center"/>
                    <w:rPr>
                      <w:rFonts w:hint="eastAsia" w:ascii="Calibri" w:hAnsi="Calibri" w:eastAsia="宋体" w:cs="Times New Roman"/>
                    </w:rPr>
                  </w:pPr>
                </w:p>
              </w:tc>
              <w:tc>
                <w:tcPr>
                  <w:tcW w:w="688" w:type="pct"/>
                  <w:vMerge w:val="continue"/>
                  <w:tcBorders>
                    <w:tl2br w:val="nil"/>
                    <w:tr2bl w:val="nil"/>
                  </w:tcBorders>
                  <w:vAlign w:val="center"/>
                </w:tcPr>
                <w:p>
                  <w:pPr>
                    <w:jc w:val="center"/>
                    <w:rPr>
                      <w:rFonts w:hint="eastAsia" w:ascii="Calibri" w:hAnsi="Calibri" w:eastAsia="宋体" w:cs="Times New Roma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2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color w:val="000000"/>
                      <w:kern w:val="0"/>
                      <w:sz w:val="21"/>
                      <w:szCs w:val="21"/>
                      <w:u w:val="none"/>
                      <w:lang w:val="en-US" w:eastAsia="zh-CN" w:bidi="ar"/>
                    </w:rPr>
                    <w:t>126</w:t>
                  </w:r>
                </w:p>
              </w:tc>
              <w:tc>
                <w:tcPr>
                  <w:tcW w:w="1147"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113.449553</w:t>
                  </w:r>
                </w:p>
              </w:tc>
              <w:tc>
                <w:tcPr>
                  <w:tcW w:w="635"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33.473655</w:t>
                  </w:r>
                </w:p>
              </w:tc>
              <w:tc>
                <w:tcPr>
                  <w:tcW w:w="635" w:type="pct"/>
                  <w:tcBorders>
                    <w:tl2br w:val="nil"/>
                    <w:tr2bl w:val="nil"/>
                  </w:tcBorders>
                  <w:vAlign w:val="center"/>
                </w:tcPr>
                <w:p>
                  <w:pPr>
                    <w:jc w:val="center"/>
                    <w:rPr>
                      <w:rFonts w:hint="eastAsia" w:ascii="Times New Roman" w:hAnsi="Times New Roman" w:eastAsia="宋体" w:cs="Times New Roman"/>
                      <w:kern w:val="2"/>
                      <w:sz w:val="21"/>
                      <w:szCs w:val="21"/>
                      <w:highlight w:val="none"/>
                      <w:lang w:val="en-US" w:eastAsia="zh-CN" w:bidi="ar-SA"/>
                    </w:rPr>
                  </w:pPr>
                  <w:r>
                    <w:rPr>
                      <w:rFonts w:hint="default" w:ascii="Times New Roman" w:hAnsi="Times New Roman" w:eastAsia="宋体"/>
                      <w:szCs w:val="21"/>
                      <w:highlight w:val="none"/>
                      <w:lang w:val="en-US" w:eastAsia="zh-CN"/>
                    </w:rPr>
                    <w:t>小来庄</w:t>
                  </w:r>
                </w:p>
              </w:tc>
              <w:tc>
                <w:tcPr>
                  <w:tcW w:w="635" w:type="pct"/>
                  <w:tcBorders>
                    <w:tl2br w:val="nil"/>
                    <w:tr2bl w:val="nil"/>
                  </w:tcBorders>
                  <w:vAlign w:val="center"/>
                </w:tcPr>
                <w:p>
                  <w:pPr>
                    <w:keepNext w:val="0"/>
                    <w:keepLines w:val="0"/>
                    <w:widowControl/>
                    <w:suppressLineNumbers w:val="0"/>
                    <w:jc w:val="center"/>
                    <w:textAlignment w:val="center"/>
                    <w:rPr>
                      <w:rFonts w:hint="eastAsia" w:ascii="Times New Roman" w:hAnsi="Times New Roman" w:eastAsia="宋体" w:cs="Times New Roman"/>
                      <w:b w:val="0"/>
                      <w:bCs/>
                      <w:kern w:val="2"/>
                      <w:sz w:val="21"/>
                      <w:szCs w:val="21"/>
                      <w:highlight w:val="none"/>
                      <w:u w:val="none"/>
                      <w:lang w:val="en-US" w:eastAsia="zh-CN" w:bidi="ar-SA"/>
                    </w:rPr>
                  </w:pPr>
                  <w:r>
                    <w:rPr>
                      <w:rFonts w:hint="default" w:ascii="Times New Roman" w:hAnsi="Times New Roman" w:eastAsia="宋体" w:cs="Times New Roman"/>
                      <w:i w:val="0"/>
                      <w:color w:val="000000"/>
                      <w:kern w:val="0"/>
                      <w:sz w:val="21"/>
                      <w:szCs w:val="21"/>
                      <w:u w:val="none"/>
                      <w:lang w:val="en-US" w:eastAsia="zh-CN" w:bidi="ar"/>
                    </w:rPr>
                    <w:t>381</w:t>
                  </w:r>
                </w:p>
              </w:tc>
              <w:tc>
                <w:tcPr>
                  <w:tcW w:w="635" w:type="pct"/>
                  <w:vMerge w:val="continue"/>
                  <w:tcBorders>
                    <w:tl2br w:val="nil"/>
                    <w:tr2bl w:val="nil"/>
                  </w:tcBorders>
                  <w:vAlign w:val="center"/>
                </w:tcPr>
                <w:p>
                  <w:pPr>
                    <w:jc w:val="center"/>
                    <w:rPr>
                      <w:rFonts w:hint="eastAsia" w:ascii="Calibri" w:hAnsi="Calibri" w:eastAsia="宋体" w:cs="Times New Roman"/>
                    </w:rPr>
                  </w:pPr>
                </w:p>
              </w:tc>
              <w:tc>
                <w:tcPr>
                  <w:tcW w:w="688" w:type="pct"/>
                  <w:vMerge w:val="continue"/>
                  <w:tcBorders>
                    <w:tl2br w:val="nil"/>
                    <w:tr2bl w:val="nil"/>
                  </w:tcBorders>
                  <w:vAlign w:val="center"/>
                </w:tcPr>
                <w:p>
                  <w:pPr>
                    <w:jc w:val="center"/>
                    <w:rPr>
                      <w:rFonts w:hint="eastAsia" w:ascii="Calibri" w:hAnsi="Calibri" w:eastAsia="宋体" w:cs="Times New Roma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2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color w:val="000000"/>
                      <w:kern w:val="0"/>
                      <w:sz w:val="21"/>
                      <w:szCs w:val="21"/>
                      <w:u w:val="none"/>
                      <w:lang w:val="en-US" w:eastAsia="zh-CN" w:bidi="ar"/>
                    </w:rPr>
                    <w:t>127</w:t>
                  </w:r>
                </w:p>
              </w:tc>
              <w:tc>
                <w:tcPr>
                  <w:tcW w:w="1147"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113.452935</w:t>
                  </w:r>
                </w:p>
              </w:tc>
              <w:tc>
                <w:tcPr>
                  <w:tcW w:w="635"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33.472046(</w:t>
                  </w:r>
                </w:p>
              </w:tc>
              <w:tc>
                <w:tcPr>
                  <w:tcW w:w="635" w:type="pct"/>
                  <w:tcBorders>
                    <w:tl2br w:val="nil"/>
                    <w:tr2bl w:val="nil"/>
                  </w:tcBorders>
                  <w:vAlign w:val="center"/>
                </w:tcPr>
                <w:p>
                  <w:pPr>
                    <w:jc w:val="center"/>
                    <w:rPr>
                      <w:rFonts w:hint="eastAsia" w:ascii="Times New Roman" w:hAnsi="Times New Roman" w:eastAsia="宋体" w:cs="Times New Roman"/>
                      <w:kern w:val="2"/>
                      <w:sz w:val="21"/>
                      <w:szCs w:val="21"/>
                      <w:highlight w:val="none"/>
                      <w:lang w:val="en-US" w:eastAsia="zh-CN" w:bidi="ar-SA"/>
                    </w:rPr>
                  </w:pPr>
                  <w:r>
                    <w:rPr>
                      <w:rFonts w:hint="default" w:ascii="Times New Roman" w:hAnsi="Times New Roman" w:eastAsia="宋体"/>
                      <w:szCs w:val="21"/>
                      <w:highlight w:val="none"/>
                      <w:lang w:val="en-US" w:eastAsia="zh-CN"/>
                    </w:rPr>
                    <w:t>大来庄村</w:t>
                  </w:r>
                </w:p>
              </w:tc>
              <w:tc>
                <w:tcPr>
                  <w:tcW w:w="635" w:type="pct"/>
                  <w:tcBorders>
                    <w:tl2br w:val="nil"/>
                    <w:tr2bl w:val="nil"/>
                  </w:tcBorders>
                  <w:vAlign w:val="center"/>
                </w:tcPr>
                <w:p>
                  <w:pPr>
                    <w:keepNext w:val="0"/>
                    <w:keepLines w:val="0"/>
                    <w:widowControl/>
                    <w:suppressLineNumbers w:val="0"/>
                    <w:jc w:val="center"/>
                    <w:textAlignment w:val="center"/>
                    <w:rPr>
                      <w:rFonts w:hint="eastAsia" w:ascii="Times New Roman" w:hAnsi="Times New Roman" w:eastAsia="宋体" w:cs="Times New Roman"/>
                      <w:b w:val="0"/>
                      <w:bCs/>
                      <w:kern w:val="2"/>
                      <w:sz w:val="21"/>
                      <w:szCs w:val="21"/>
                      <w:highlight w:val="none"/>
                      <w:u w:val="none"/>
                      <w:lang w:val="en-US" w:eastAsia="zh-CN" w:bidi="ar-SA"/>
                    </w:rPr>
                  </w:pPr>
                  <w:r>
                    <w:rPr>
                      <w:rFonts w:hint="default" w:ascii="Times New Roman" w:hAnsi="Times New Roman" w:eastAsia="宋体" w:cs="Times New Roman"/>
                      <w:i w:val="0"/>
                      <w:color w:val="000000"/>
                      <w:kern w:val="0"/>
                      <w:sz w:val="21"/>
                      <w:szCs w:val="21"/>
                      <w:u w:val="none"/>
                      <w:lang w:val="en-US" w:eastAsia="zh-CN" w:bidi="ar"/>
                    </w:rPr>
                    <w:t>832</w:t>
                  </w:r>
                </w:p>
              </w:tc>
              <w:tc>
                <w:tcPr>
                  <w:tcW w:w="635" w:type="pct"/>
                  <w:vMerge w:val="continue"/>
                  <w:tcBorders>
                    <w:tl2br w:val="nil"/>
                    <w:tr2bl w:val="nil"/>
                  </w:tcBorders>
                  <w:vAlign w:val="center"/>
                </w:tcPr>
                <w:p>
                  <w:pPr>
                    <w:jc w:val="center"/>
                    <w:rPr>
                      <w:rFonts w:hint="eastAsia" w:ascii="Calibri" w:hAnsi="Calibri" w:eastAsia="宋体" w:cs="Times New Roman"/>
                    </w:rPr>
                  </w:pPr>
                </w:p>
              </w:tc>
              <w:tc>
                <w:tcPr>
                  <w:tcW w:w="688" w:type="pct"/>
                  <w:vMerge w:val="continue"/>
                  <w:tcBorders>
                    <w:tl2br w:val="nil"/>
                    <w:tr2bl w:val="nil"/>
                  </w:tcBorders>
                  <w:vAlign w:val="center"/>
                </w:tcPr>
                <w:p>
                  <w:pPr>
                    <w:jc w:val="center"/>
                    <w:rPr>
                      <w:rFonts w:hint="eastAsia" w:ascii="Calibri" w:hAnsi="Calibri" w:eastAsia="宋体" w:cs="Times New Roma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2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color w:val="000000"/>
                      <w:kern w:val="0"/>
                      <w:sz w:val="21"/>
                      <w:szCs w:val="21"/>
                      <w:u w:val="none"/>
                      <w:lang w:val="en-US" w:eastAsia="zh-CN" w:bidi="ar"/>
                    </w:rPr>
                    <w:t>128</w:t>
                  </w:r>
                </w:p>
              </w:tc>
              <w:tc>
                <w:tcPr>
                  <w:tcW w:w="1147"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113.445192</w:t>
                  </w:r>
                </w:p>
              </w:tc>
              <w:tc>
                <w:tcPr>
                  <w:tcW w:w="635"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33.493817</w:t>
                  </w:r>
                </w:p>
              </w:tc>
              <w:tc>
                <w:tcPr>
                  <w:tcW w:w="635" w:type="pct"/>
                  <w:tcBorders>
                    <w:tl2br w:val="nil"/>
                    <w:tr2bl w:val="nil"/>
                  </w:tcBorders>
                  <w:vAlign w:val="center"/>
                </w:tcPr>
                <w:p>
                  <w:pPr>
                    <w:jc w:val="center"/>
                    <w:rPr>
                      <w:rFonts w:hint="eastAsia" w:ascii="Times New Roman" w:hAnsi="Times New Roman" w:eastAsia="宋体" w:cs="Times New Roman"/>
                      <w:kern w:val="2"/>
                      <w:sz w:val="21"/>
                      <w:szCs w:val="21"/>
                      <w:highlight w:val="none"/>
                      <w:lang w:val="en-US" w:eastAsia="zh-CN" w:bidi="ar-SA"/>
                    </w:rPr>
                  </w:pPr>
                  <w:r>
                    <w:rPr>
                      <w:rFonts w:hint="default" w:ascii="Times New Roman" w:hAnsi="Times New Roman" w:eastAsia="宋体"/>
                      <w:szCs w:val="21"/>
                      <w:highlight w:val="none"/>
                      <w:lang w:val="en-US" w:eastAsia="zh-CN"/>
                    </w:rPr>
                    <w:t>大湾张村</w:t>
                  </w:r>
                </w:p>
              </w:tc>
              <w:tc>
                <w:tcPr>
                  <w:tcW w:w="635" w:type="pct"/>
                  <w:tcBorders>
                    <w:tl2br w:val="nil"/>
                    <w:tr2bl w:val="nil"/>
                  </w:tcBorders>
                  <w:vAlign w:val="center"/>
                </w:tcPr>
                <w:p>
                  <w:pPr>
                    <w:keepNext w:val="0"/>
                    <w:keepLines w:val="0"/>
                    <w:widowControl/>
                    <w:suppressLineNumbers w:val="0"/>
                    <w:jc w:val="center"/>
                    <w:textAlignment w:val="center"/>
                    <w:rPr>
                      <w:rFonts w:hint="eastAsia" w:ascii="Times New Roman" w:hAnsi="Times New Roman" w:eastAsia="宋体" w:cs="Times New Roman"/>
                      <w:b w:val="0"/>
                      <w:bCs/>
                      <w:kern w:val="2"/>
                      <w:sz w:val="21"/>
                      <w:szCs w:val="21"/>
                      <w:highlight w:val="none"/>
                      <w:u w:val="none"/>
                      <w:lang w:val="en-US" w:eastAsia="zh-CN" w:bidi="ar-SA"/>
                    </w:rPr>
                  </w:pPr>
                  <w:r>
                    <w:rPr>
                      <w:rFonts w:hint="default" w:ascii="Times New Roman" w:hAnsi="Times New Roman" w:eastAsia="宋体" w:cs="Times New Roman"/>
                      <w:i w:val="0"/>
                      <w:color w:val="000000"/>
                      <w:kern w:val="0"/>
                      <w:sz w:val="21"/>
                      <w:szCs w:val="21"/>
                      <w:u w:val="none"/>
                      <w:lang w:val="en-US" w:eastAsia="zh-CN" w:bidi="ar"/>
                    </w:rPr>
                    <w:t>1379</w:t>
                  </w:r>
                </w:p>
              </w:tc>
              <w:tc>
                <w:tcPr>
                  <w:tcW w:w="635" w:type="pct"/>
                  <w:vMerge w:val="continue"/>
                  <w:tcBorders>
                    <w:tl2br w:val="nil"/>
                    <w:tr2bl w:val="nil"/>
                  </w:tcBorders>
                  <w:vAlign w:val="center"/>
                </w:tcPr>
                <w:p>
                  <w:pPr>
                    <w:jc w:val="center"/>
                    <w:rPr>
                      <w:rFonts w:hint="eastAsia" w:ascii="Calibri" w:hAnsi="Calibri" w:eastAsia="宋体" w:cs="Times New Roman"/>
                    </w:rPr>
                  </w:pPr>
                </w:p>
              </w:tc>
              <w:tc>
                <w:tcPr>
                  <w:tcW w:w="688" w:type="pct"/>
                  <w:vMerge w:val="continue"/>
                  <w:tcBorders>
                    <w:tl2br w:val="nil"/>
                    <w:tr2bl w:val="nil"/>
                  </w:tcBorders>
                  <w:vAlign w:val="center"/>
                </w:tcPr>
                <w:p>
                  <w:pPr>
                    <w:jc w:val="center"/>
                    <w:rPr>
                      <w:rFonts w:hint="eastAsia" w:ascii="Calibri" w:hAnsi="Calibri" w:eastAsia="宋体" w:cs="Times New Roma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2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color w:val="000000"/>
                      <w:kern w:val="0"/>
                      <w:sz w:val="21"/>
                      <w:szCs w:val="21"/>
                      <w:u w:val="none"/>
                      <w:lang w:val="en-US" w:eastAsia="zh-CN" w:bidi="ar"/>
                    </w:rPr>
                    <w:t>129</w:t>
                  </w:r>
                </w:p>
              </w:tc>
              <w:tc>
                <w:tcPr>
                  <w:tcW w:w="1147"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 xml:space="preserve"> 113.461261</w:t>
                  </w:r>
                </w:p>
              </w:tc>
              <w:tc>
                <w:tcPr>
                  <w:tcW w:w="635"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33.497065</w:t>
                  </w:r>
                </w:p>
              </w:tc>
              <w:tc>
                <w:tcPr>
                  <w:tcW w:w="635" w:type="pct"/>
                  <w:tcBorders>
                    <w:tl2br w:val="nil"/>
                    <w:tr2bl w:val="nil"/>
                  </w:tcBorders>
                  <w:vAlign w:val="center"/>
                </w:tcPr>
                <w:p>
                  <w:pPr>
                    <w:jc w:val="center"/>
                    <w:rPr>
                      <w:rFonts w:hint="eastAsia" w:ascii="Times New Roman" w:hAnsi="Times New Roman" w:eastAsia="宋体" w:cs="Times New Roman"/>
                      <w:kern w:val="2"/>
                      <w:sz w:val="21"/>
                      <w:szCs w:val="21"/>
                      <w:highlight w:val="none"/>
                      <w:lang w:val="en-US" w:eastAsia="zh-CN" w:bidi="ar-SA"/>
                    </w:rPr>
                  </w:pPr>
                  <w:r>
                    <w:rPr>
                      <w:rFonts w:hint="default" w:ascii="Times New Roman" w:hAnsi="Times New Roman" w:eastAsia="宋体"/>
                      <w:szCs w:val="21"/>
                      <w:highlight w:val="none"/>
                      <w:lang w:val="en-US" w:eastAsia="zh-CN"/>
                    </w:rPr>
                    <w:t>同心寨村</w:t>
                  </w:r>
                </w:p>
              </w:tc>
              <w:tc>
                <w:tcPr>
                  <w:tcW w:w="635" w:type="pct"/>
                  <w:tcBorders>
                    <w:tl2br w:val="nil"/>
                    <w:tr2bl w:val="nil"/>
                  </w:tcBorders>
                  <w:vAlign w:val="center"/>
                </w:tcPr>
                <w:p>
                  <w:pPr>
                    <w:keepNext w:val="0"/>
                    <w:keepLines w:val="0"/>
                    <w:widowControl/>
                    <w:suppressLineNumbers w:val="0"/>
                    <w:jc w:val="center"/>
                    <w:textAlignment w:val="center"/>
                    <w:rPr>
                      <w:rFonts w:hint="eastAsia" w:ascii="Times New Roman" w:hAnsi="Times New Roman" w:eastAsia="宋体" w:cs="Times New Roman"/>
                      <w:b w:val="0"/>
                      <w:bCs/>
                      <w:kern w:val="2"/>
                      <w:sz w:val="21"/>
                      <w:szCs w:val="21"/>
                      <w:highlight w:val="none"/>
                      <w:u w:val="none"/>
                      <w:lang w:val="en-US" w:eastAsia="zh-CN" w:bidi="ar-SA"/>
                    </w:rPr>
                  </w:pPr>
                  <w:r>
                    <w:rPr>
                      <w:rFonts w:hint="default" w:ascii="Times New Roman" w:hAnsi="Times New Roman" w:eastAsia="宋体" w:cs="Times New Roman"/>
                      <w:i w:val="0"/>
                      <w:color w:val="000000"/>
                      <w:kern w:val="0"/>
                      <w:sz w:val="21"/>
                      <w:szCs w:val="21"/>
                      <w:u w:val="none"/>
                      <w:lang w:val="en-US" w:eastAsia="zh-CN" w:bidi="ar"/>
                    </w:rPr>
                    <w:t>1178</w:t>
                  </w:r>
                </w:p>
              </w:tc>
              <w:tc>
                <w:tcPr>
                  <w:tcW w:w="635" w:type="pct"/>
                  <w:vMerge w:val="continue"/>
                  <w:tcBorders>
                    <w:tl2br w:val="nil"/>
                    <w:tr2bl w:val="nil"/>
                  </w:tcBorders>
                  <w:vAlign w:val="center"/>
                </w:tcPr>
                <w:p>
                  <w:pPr>
                    <w:jc w:val="center"/>
                    <w:rPr>
                      <w:rFonts w:hint="eastAsia" w:ascii="Calibri" w:hAnsi="Calibri" w:eastAsia="宋体" w:cs="Times New Roman"/>
                    </w:rPr>
                  </w:pPr>
                </w:p>
              </w:tc>
              <w:tc>
                <w:tcPr>
                  <w:tcW w:w="688" w:type="pct"/>
                  <w:vMerge w:val="continue"/>
                  <w:tcBorders>
                    <w:tl2br w:val="nil"/>
                    <w:tr2bl w:val="nil"/>
                  </w:tcBorders>
                  <w:vAlign w:val="center"/>
                </w:tcPr>
                <w:p>
                  <w:pPr>
                    <w:jc w:val="center"/>
                    <w:rPr>
                      <w:rFonts w:hint="eastAsia" w:ascii="Calibri" w:hAnsi="Calibri" w:eastAsia="宋体" w:cs="Times New Roma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2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color w:val="000000"/>
                      <w:kern w:val="0"/>
                      <w:sz w:val="21"/>
                      <w:szCs w:val="21"/>
                      <w:u w:val="none"/>
                      <w:lang w:val="en-US" w:eastAsia="zh-CN" w:bidi="ar"/>
                    </w:rPr>
                    <w:t>130</w:t>
                  </w:r>
                </w:p>
              </w:tc>
              <w:tc>
                <w:tcPr>
                  <w:tcW w:w="1147"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113.375216</w:t>
                  </w:r>
                </w:p>
              </w:tc>
              <w:tc>
                <w:tcPr>
                  <w:tcW w:w="635"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33.497885</w:t>
                  </w:r>
                </w:p>
              </w:tc>
              <w:tc>
                <w:tcPr>
                  <w:tcW w:w="635" w:type="pct"/>
                  <w:tcBorders>
                    <w:tl2br w:val="nil"/>
                    <w:tr2bl w:val="nil"/>
                  </w:tcBorders>
                  <w:vAlign w:val="center"/>
                </w:tcPr>
                <w:p>
                  <w:pPr>
                    <w:jc w:val="center"/>
                    <w:rPr>
                      <w:rFonts w:hint="eastAsia" w:ascii="Times New Roman" w:hAnsi="Times New Roman" w:eastAsia="宋体" w:cs="Times New Roman"/>
                      <w:kern w:val="2"/>
                      <w:sz w:val="21"/>
                      <w:szCs w:val="21"/>
                      <w:highlight w:val="none"/>
                      <w:lang w:val="en-US" w:eastAsia="zh-CN" w:bidi="ar-SA"/>
                    </w:rPr>
                  </w:pPr>
                  <w:r>
                    <w:rPr>
                      <w:rFonts w:hint="default" w:ascii="Times New Roman" w:hAnsi="Times New Roman" w:eastAsia="宋体"/>
                      <w:szCs w:val="21"/>
                      <w:highlight w:val="none"/>
                      <w:lang w:val="en-US" w:eastAsia="zh-CN"/>
                    </w:rPr>
                    <w:t>铁张村</w:t>
                  </w:r>
                </w:p>
              </w:tc>
              <w:tc>
                <w:tcPr>
                  <w:tcW w:w="635" w:type="pct"/>
                  <w:tcBorders>
                    <w:tl2br w:val="nil"/>
                    <w:tr2bl w:val="nil"/>
                  </w:tcBorders>
                  <w:vAlign w:val="center"/>
                </w:tcPr>
                <w:p>
                  <w:pPr>
                    <w:keepNext w:val="0"/>
                    <w:keepLines w:val="0"/>
                    <w:widowControl/>
                    <w:suppressLineNumbers w:val="0"/>
                    <w:jc w:val="center"/>
                    <w:textAlignment w:val="center"/>
                    <w:rPr>
                      <w:rFonts w:hint="eastAsia" w:ascii="Times New Roman" w:hAnsi="Times New Roman" w:eastAsia="宋体" w:cs="Times New Roman"/>
                      <w:b w:val="0"/>
                      <w:bCs/>
                      <w:kern w:val="2"/>
                      <w:sz w:val="21"/>
                      <w:szCs w:val="21"/>
                      <w:highlight w:val="none"/>
                      <w:u w:val="none"/>
                      <w:lang w:val="en-US" w:eastAsia="zh-CN" w:bidi="ar-SA"/>
                    </w:rPr>
                  </w:pPr>
                  <w:r>
                    <w:rPr>
                      <w:rFonts w:hint="default" w:ascii="Times New Roman" w:hAnsi="Times New Roman" w:eastAsia="宋体" w:cs="Times New Roman"/>
                      <w:i w:val="0"/>
                      <w:color w:val="000000"/>
                      <w:kern w:val="0"/>
                      <w:sz w:val="21"/>
                      <w:szCs w:val="21"/>
                      <w:u w:val="none"/>
                      <w:lang w:val="en-US" w:eastAsia="zh-CN" w:bidi="ar"/>
                    </w:rPr>
                    <w:t>1498</w:t>
                  </w:r>
                </w:p>
              </w:tc>
              <w:tc>
                <w:tcPr>
                  <w:tcW w:w="635" w:type="pct"/>
                  <w:vMerge w:val="continue"/>
                  <w:tcBorders>
                    <w:tl2br w:val="nil"/>
                    <w:tr2bl w:val="nil"/>
                  </w:tcBorders>
                  <w:vAlign w:val="center"/>
                </w:tcPr>
                <w:p>
                  <w:pPr>
                    <w:jc w:val="center"/>
                    <w:rPr>
                      <w:rFonts w:hint="eastAsia" w:ascii="Calibri" w:hAnsi="Calibri" w:eastAsia="宋体" w:cs="Times New Roman"/>
                    </w:rPr>
                  </w:pPr>
                </w:p>
              </w:tc>
              <w:tc>
                <w:tcPr>
                  <w:tcW w:w="688" w:type="pct"/>
                  <w:vMerge w:val="continue"/>
                  <w:tcBorders>
                    <w:tl2br w:val="nil"/>
                    <w:tr2bl w:val="nil"/>
                  </w:tcBorders>
                  <w:vAlign w:val="center"/>
                </w:tcPr>
                <w:p>
                  <w:pPr>
                    <w:jc w:val="center"/>
                    <w:rPr>
                      <w:rFonts w:hint="eastAsia" w:ascii="Calibri" w:hAnsi="Calibri" w:eastAsia="宋体" w:cs="Times New Roma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2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color w:val="000000"/>
                      <w:kern w:val="0"/>
                      <w:sz w:val="21"/>
                      <w:szCs w:val="21"/>
                      <w:u w:val="none"/>
                      <w:lang w:val="en-US" w:eastAsia="zh-CN" w:bidi="ar"/>
                    </w:rPr>
                    <w:t>131</w:t>
                  </w:r>
                </w:p>
              </w:tc>
              <w:tc>
                <w:tcPr>
                  <w:tcW w:w="1147"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113.386459</w:t>
                  </w:r>
                </w:p>
              </w:tc>
              <w:tc>
                <w:tcPr>
                  <w:tcW w:w="635"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33.497888</w:t>
                  </w:r>
                </w:p>
              </w:tc>
              <w:tc>
                <w:tcPr>
                  <w:tcW w:w="635" w:type="pct"/>
                  <w:tcBorders>
                    <w:tl2br w:val="nil"/>
                    <w:tr2bl w:val="nil"/>
                  </w:tcBorders>
                  <w:vAlign w:val="center"/>
                </w:tcPr>
                <w:p>
                  <w:pPr>
                    <w:jc w:val="center"/>
                    <w:rPr>
                      <w:rFonts w:hint="eastAsia" w:ascii="Times New Roman" w:hAnsi="Times New Roman" w:eastAsia="宋体" w:cs="Times New Roman"/>
                      <w:kern w:val="2"/>
                      <w:sz w:val="21"/>
                      <w:szCs w:val="21"/>
                      <w:highlight w:val="none"/>
                      <w:lang w:val="en-US" w:eastAsia="zh-CN" w:bidi="ar-SA"/>
                    </w:rPr>
                  </w:pPr>
                  <w:r>
                    <w:rPr>
                      <w:rFonts w:hint="default" w:ascii="Times New Roman" w:hAnsi="Times New Roman" w:eastAsia="宋体"/>
                      <w:szCs w:val="21"/>
                      <w:highlight w:val="none"/>
                      <w:lang w:val="en-US" w:eastAsia="zh-CN"/>
                    </w:rPr>
                    <w:t>大河庄村</w:t>
                  </w:r>
                </w:p>
              </w:tc>
              <w:tc>
                <w:tcPr>
                  <w:tcW w:w="635" w:type="pct"/>
                  <w:tcBorders>
                    <w:tl2br w:val="nil"/>
                    <w:tr2bl w:val="nil"/>
                  </w:tcBorders>
                  <w:vAlign w:val="center"/>
                </w:tcPr>
                <w:p>
                  <w:pPr>
                    <w:keepNext w:val="0"/>
                    <w:keepLines w:val="0"/>
                    <w:widowControl/>
                    <w:suppressLineNumbers w:val="0"/>
                    <w:jc w:val="center"/>
                    <w:textAlignment w:val="center"/>
                    <w:rPr>
                      <w:rFonts w:hint="eastAsia" w:ascii="Times New Roman" w:hAnsi="Times New Roman" w:eastAsia="宋体" w:cs="Times New Roman"/>
                      <w:b w:val="0"/>
                      <w:bCs/>
                      <w:kern w:val="2"/>
                      <w:sz w:val="21"/>
                      <w:szCs w:val="21"/>
                      <w:highlight w:val="none"/>
                      <w:u w:val="none"/>
                      <w:lang w:val="en-US" w:eastAsia="zh-CN" w:bidi="ar-SA"/>
                    </w:rPr>
                  </w:pPr>
                  <w:r>
                    <w:rPr>
                      <w:rFonts w:hint="default" w:ascii="Times New Roman" w:hAnsi="Times New Roman" w:eastAsia="宋体" w:cs="Times New Roman"/>
                      <w:i w:val="0"/>
                      <w:color w:val="000000"/>
                      <w:kern w:val="0"/>
                      <w:sz w:val="21"/>
                      <w:szCs w:val="21"/>
                      <w:u w:val="none"/>
                      <w:lang w:val="en-US" w:eastAsia="zh-CN" w:bidi="ar"/>
                    </w:rPr>
                    <w:t>950</w:t>
                  </w:r>
                </w:p>
              </w:tc>
              <w:tc>
                <w:tcPr>
                  <w:tcW w:w="635" w:type="pct"/>
                  <w:vMerge w:val="continue"/>
                  <w:tcBorders>
                    <w:tl2br w:val="nil"/>
                    <w:tr2bl w:val="nil"/>
                  </w:tcBorders>
                  <w:vAlign w:val="center"/>
                </w:tcPr>
                <w:p>
                  <w:pPr>
                    <w:jc w:val="center"/>
                    <w:rPr>
                      <w:rFonts w:hint="eastAsia" w:ascii="Calibri" w:hAnsi="Calibri" w:eastAsia="宋体" w:cs="Times New Roman"/>
                    </w:rPr>
                  </w:pPr>
                </w:p>
              </w:tc>
              <w:tc>
                <w:tcPr>
                  <w:tcW w:w="688" w:type="pct"/>
                  <w:vMerge w:val="continue"/>
                  <w:tcBorders>
                    <w:tl2br w:val="nil"/>
                    <w:tr2bl w:val="nil"/>
                  </w:tcBorders>
                  <w:vAlign w:val="center"/>
                </w:tcPr>
                <w:p>
                  <w:pPr>
                    <w:jc w:val="center"/>
                    <w:rPr>
                      <w:rFonts w:hint="eastAsia" w:ascii="Calibri" w:hAnsi="Calibri" w:eastAsia="宋体" w:cs="Times New Roma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2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color w:val="000000"/>
                      <w:kern w:val="0"/>
                      <w:sz w:val="21"/>
                      <w:szCs w:val="21"/>
                      <w:u w:val="none"/>
                      <w:lang w:val="en-US" w:eastAsia="zh-CN" w:bidi="ar"/>
                    </w:rPr>
                    <w:t>132</w:t>
                  </w:r>
                </w:p>
              </w:tc>
              <w:tc>
                <w:tcPr>
                  <w:tcW w:w="1147"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113.391695</w:t>
                  </w:r>
                </w:p>
              </w:tc>
              <w:tc>
                <w:tcPr>
                  <w:tcW w:w="635"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33.496886</w:t>
                  </w:r>
                </w:p>
              </w:tc>
              <w:tc>
                <w:tcPr>
                  <w:tcW w:w="635" w:type="pct"/>
                  <w:tcBorders>
                    <w:tl2br w:val="nil"/>
                    <w:tr2bl w:val="nil"/>
                  </w:tcBorders>
                  <w:vAlign w:val="center"/>
                </w:tcPr>
                <w:p>
                  <w:pPr>
                    <w:jc w:val="center"/>
                    <w:rPr>
                      <w:rFonts w:hint="eastAsia" w:ascii="Times New Roman" w:hAnsi="Times New Roman" w:eastAsia="宋体" w:cs="Times New Roman"/>
                      <w:kern w:val="2"/>
                      <w:sz w:val="21"/>
                      <w:szCs w:val="21"/>
                      <w:highlight w:val="none"/>
                      <w:lang w:val="en-US" w:eastAsia="zh-CN" w:bidi="ar-SA"/>
                    </w:rPr>
                  </w:pPr>
                  <w:r>
                    <w:rPr>
                      <w:rFonts w:hint="default" w:ascii="Times New Roman" w:hAnsi="Times New Roman" w:eastAsia="宋体"/>
                      <w:szCs w:val="21"/>
                      <w:highlight w:val="none"/>
                      <w:lang w:val="en-US" w:eastAsia="zh-CN"/>
                    </w:rPr>
                    <w:t>小何庄</w:t>
                  </w:r>
                </w:p>
              </w:tc>
              <w:tc>
                <w:tcPr>
                  <w:tcW w:w="635" w:type="pct"/>
                  <w:tcBorders>
                    <w:tl2br w:val="nil"/>
                    <w:tr2bl w:val="nil"/>
                  </w:tcBorders>
                  <w:vAlign w:val="center"/>
                </w:tcPr>
                <w:p>
                  <w:pPr>
                    <w:keepNext w:val="0"/>
                    <w:keepLines w:val="0"/>
                    <w:widowControl/>
                    <w:suppressLineNumbers w:val="0"/>
                    <w:jc w:val="center"/>
                    <w:textAlignment w:val="center"/>
                    <w:rPr>
                      <w:rFonts w:hint="eastAsia" w:ascii="Times New Roman" w:hAnsi="Times New Roman" w:eastAsia="宋体" w:cs="Times New Roman"/>
                      <w:b w:val="0"/>
                      <w:bCs/>
                      <w:kern w:val="2"/>
                      <w:sz w:val="21"/>
                      <w:szCs w:val="21"/>
                      <w:highlight w:val="none"/>
                      <w:u w:val="none"/>
                      <w:lang w:val="en-US" w:eastAsia="zh-CN" w:bidi="ar-SA"/>
                    </w:rPr>
                  </w:pPr>
                  <w:r>
                    <w:rPr>
                      <w:rFonts w:hint="default" w:ascii="Times New Roman" w:hAnsi="Times New Roman" w:eastAsia="宋体" w:cs="Times New Roman"/>
                      <w:i w:val="0"/>
                      <w:color w:val="000000"/>
                      <w:kern w:val="0"/>
                      <w:sz w:val="21"/>
                      <w:szCs w:val="21"/>
                      <w:u w:val="none"/>
                      <w:lang w:val="en-US" w:eastAsia="zh-CN" w:bidi="ar"/>
                    </w:rPr>
                    <w:t>950</w:t>
                  </w:r>
                </w:p>
              </w:tc>
              <w:tc>
                <w:tcPr>
                  <w:tcW w:w="635" w:type="pct"/>
                  <w:vMerge w:val="continue"/>
                  <w:tcBorders>
                    <w:tl2br w:val="nil"/>
                    <w:tr2bl w:val="nil"/>
                  </w:tcBorders>
                  <w:vAlign w:val="center"/>
                </w:tcPr>
                <w:p>
                  <w:pPr>
                    <w:jc w:val="center"/>
                    <w:rPr>
                      <w:rFonts w:hint="eastAsia" w:ascii="Calibri" w:hAnsi="Calibri" w:eastAsia="宋体" w:cs="Times New Roman"/>
                    </w:rPr>
                  </w:pPr>
                </w:p>
              </w:tc>
              <w:tc>
                <w:tcPr>
                  <w:tcW w:w="688" w:type="pct"/>
                  <w:vMerge w:val="continue"/>
                  <w:tcBorders>
                    <w:tl2br w:val="nil"/>
                    <w:tr2bl w:val="nil"/>
                  </w:tcBorders>
                  <w:vAlign w:val="center"/>
                </w:tcPr>
                <w:p>
                  <w:pPr>
                    <w:jc w:val="center"/>
                    <w:rPr>
                      <w:rFonts w:hint="eastAsia" w:ascii="Calibri" w:hAnsi="Calibri" w:eastAsia="宋体" w:cs="Times New Roma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2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color w:val="000000"/>
                      <w:kern w:val="0"/>
                      <w:sz w:val="21"/>
                      <w:szCs w:val="21"/>
                      <w:u w:val="none"/>
                      <w:lang w:val="en-US" w:eastAsia="zh-CN" w:bidi="ar"/>
                    </w:rPr>
                    <w:t>133</w:t>
                  </w:r>
                </w:p>
              </w:tc>
              <w:tc>
                <w:tcPr>
                  <w:tcW w:w="1147"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 xml:space="preserve"> 113.396802</w:t>
                  </w:r>
                </w:p>
              </w:tc>
              <w:tc>
                <w:tcPr>
                  <w:tcW w:w="635"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33.505403</w:t>
                  </w:r>
                </w:p>
              </w:tc>
              <w:tc>
                <w:tcPr>
                  <w:tcW w:w="635" w:type="pct"/>
                  <w:tcBorders>
                    <w:tl2br w:val="nil"/>
                    <w:tr2bl w:val="nil"/>
                  </w:tcBorders>
                  <w:vAlign w:val="center"/>
                </w:tcPr>
                <w:p>
                  <w:pPr>
                    <w:jc w:val="center"/>
                    <w:rPr>
                      <w:rFonts w:hint="eastAsia" w:ascii="Times New Roman" w:hAnsi="Times New Roman" w:eastAsia="宋体" w:cs="Times New Roman"/>
                      <w:kern w:val="2"/>
                      <w:sz w:val="21"/>
                      <w:szCs w:val="21"/>
                      <w:highlight w:val="none"/>
                      <w:lang w:val="en-US" w:eastAsia="zh-CN" w:bidi="ar-SA"/>
                    </w:rPr>
                  </w:pPr>
                  <w:r>
                    <w:rPr>
                      <w:rFonts w:hint="default" w:ascii="Times New Roman" w:hAnsi="Times New Roman" w:eastAsia="宋体"/>
                      <w:szCs w:val="21"/>
                      <w:highlight w:val="none"/>
                      <w:lang w:val="en-US" w:eastAsia="zh-CN"/>
                    </w:rPr>
                    <w:t>农工寨</w:t>
                  </w:r>
                </w:p>
              </w:tc>
              <w:tc>
                <w:tcPr>
                  <w:tcW w:w="635" w:type="pct"/>
                  <w:tcBorders>
                    <w:tl2br w:val="nil"/>
                    <w:tr2bl w:val="nil"/>
                  </w:tcBorders>
                  <w:vAlign w:val="center"/>
                </w:tcPr>
                <w:p>
                  <w:pPr>
                    <w:keepNext w:val="0"/>
                    <w:keepLines w:val="0"/>
                    <w:widowControl/>
                    <w:suppressLineNumbers w:val="0"/>
                    <w:jc w:val="center"/>
                    <w:textAlignment w:val="center"/>
                    <w:rPr>
                      <w:rFonts w:hint="eastAsia" w:ascii="Times New Roman" w:hAnsi="Times New Roman" w:eastAsia="宋体" w:cs="Times New Roman"/>
                      <w:b w:val="0"/>
                      <w:bCs/>
                      <w:kern w:val="2"/>
                      <w:sz w:val="21"/>
                      <w:szCs w:val="21"/>
                      <w:highlight w:val="none"/>
                      <w:u w:val="none"/>
                      <w:lang w:val="en-US" w:eastAsia="zh-CN" w:bidi="ar-SA"/>
                    </w:rPr>
                  </w:pPr>
                  <w:r>
                    <w:rPr>
                      <w:rFonts w:hint="default" w:ascii="Times New Roman" w:hAnsi="Times New Roman" w:eastAsia="宋体" w:cs="Times New Roman"/>
                      <w:i w:val="0"/>
                      <w:color w:val="000000"/>
                      <w:kern w:val="0"/>
                      <w:sz w:val="21"/>
                      <w:szCs w:val="21"/>
                      <w:u w:val="none"/>
                      <w:lang w:val="en-US" w:eastAsia="zh-CN" w:bidi="ar"/>
                    </w:rPr>
                    <w:t>678</w:t>
                  </w:r>
                </w:p>
              </w:tc>
              <w:tc>
                <w:tcPr>
                  <w:tcW w:w="635" w:type="pct"/>
                  <w:vMerge w:val="continue"/>
                  <w:tcBorders>
                    <w:tl2br w:val="nil"/>
                    <w:tr2bl w:val="nil"/>
                  </w:tcBorders>
                  <w:vAlign w:val="center"/>
                </w:tcPr>
                <w:p>
                  <w:pPr>
                    <w:jc w:val="center"/>
                    <w:rPr>
                      <w:rFonts w:hint="eastAsia" w:ascii="Calibri" w:hAnsi="Calibri" w:eastAsia="宋体" w:cs="Times New Roman"/>
                    </w:rPr>
                  </w:pPr>
                </w:p>
              </w:tc>
              <w:tc>
                <w:tcPr>
                  <w:tcW w:w="688" w:type="pct"/>
                  <w:vMerge w:val="continue"/>
                  <w:tcBorders>
                    <w:tl2br w:val="nil"/>
                    <w:tr2bl w:val="nil"/>
                  </w:tcBorders>
                  <w:vAlign w:val="center"/>
                </w:tcPr>
                <w:p>
                  <w:pPr>
                    <w:jc w:val="center"/>
                    <w:rPr>
                      <w:rFonts w:hint="eastAsia" w:ascii="Calibri" w:hAnsi="Calibri" w:eastAsia="宋体" w:cs="Times New Roma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2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color w:val="000000"/>
                      <w:kern w:val="0"/>
                      <w:sz w:val="21"/>
                      <w:szCs w:val="21"/>
                      <w:u w:val="none"/>
                      <w:lang w:val="en-US" w:eastAsia="zh-CN" w:bidi="ar"/>
                    </w:rPr>
                    <w:t>134</w:t>
                  </w:r>
                </w:p>
              </w:tc>
              <w:tc>
                <w:tcPr>
                  <w:tcW w:w="1147"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113.406973</w:t>
                  </w:r>
                </w:p>
              </w:tc>
              <w:tc>
                <w:tcPr>
                  <w:tcW w:w="635"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33.501932</w:t>
                  </w:r>
                </w:p>
              </w:tc>
              <w:tc>
                <w:tcPr>
                  <w:tcW w:w="635" w:type="pct"/>
                  <w:tcBorders>
                    <w:tl2br w:val="nil"/>
                    <w:tr2bl w:val="nil"/>
                  </w:tcBorders>
                  <w:vAlign w:val="center"/>
                </w:tcPr>
                <w:p>
                  <w:pPr>
                    <w:jc w:val="center"/>
                    <w:rPr>
                      <w:rFonts w:hint="eastAsia" w:ascii="Times New Roman" w:hAnsi="Times New Roman" w:eastAsia="宋体" w:cs="Times New Roman"/>
                      <w:kern w:val="2"/>
                      <w:sz w:val="21"/>
                      <w:szCs w:val="21"/>
                      <w:highlight w:val="none"/>
                      <w:lang w:val="en-US" w:eastAsia="zh-CN" w:bidi="ar-SA"/>
                    </w:rPr>
                  </w:pPr>
                  <w:r>
                    <w:rPr>
                      <w:rFonts w:hint="default" w:ascii="Times New Roman" w:hAnsi="Times New Roman" w:eastAsia="宋体"/>
                      <w:szCs w:val="21"/>
                      <w:highlight w:val="none"/>
                      <w:lang w:val="en-US" w:eastAsia="zh-CN"/>
                    </w:rPr>
                    <w:t>曹庄村</w:t>
                  </w:r>
                </w:p>
              </w:tc>
              <w:tc>
                <w:tcPr>
                  <w:tcW w:w="635" w:type="pct"/>
                  <w:tcBorders>
                    <w:tl2br w:val="nil"/>
                    <w:tr2bl w:val="nil"/>
                  </w:tcBorders>
                  <w:vAlign w:val="center"/>
                </w:tcPr>
                <w:p>
                  <w:pPr>
                    <w:keepNext w:val="0"/>
                    <w:keepLines w:val="0"/>
                    <w:widowControl/>
                    <w:suppressLineNumbers w:val="0"/>
                    <w:jc w:val="center"/>
                    <w:textAlignment w:val="center"/>
                    <w:rPr>
                      <w:rFonts w:hint="eastAsia" w:ascii="Times New Roman" w:hAnsi="Times New Roman" w:eastAsia="宋体" w:cs="Times New Roman"/>
                      <w:b w:val="0"/>
                      <w:bCs/>
                      <w:kern w:val="2"/>
                      <w:sz w:val="21"/>
                      <w:szCs w:val="21"/>
                      <w:highlight w:val="none"/>
                      <w:u w:val="none"/>
                      <w:lang w:val="en-US" w:eastAsia="zh-CN" w:bidi="ar-SA"/>
                    </w:rPr>
                  </w:pPr>
                  <w:r>
                    <w:rPr>
                      <w:rFonts w:hint="default" w:ascii="Times New Roman" w:hAnsi="Times New Roman" w:eastAsia="宋体" w:cs="Times New Roman"/>
                      <w:i w:val="0"/>
                      <w:color w:val="000000"/>
                      <w:kern w:val="0"/>
                      <w:sz w:val="21"/>
                      <w:szCs w:val="21"/>
                      <w:u w:val="none"/>
                      <w:lang w:val="en-US" w:eastAsia="zh-CN" w:bidi="ar"/>
                    </w:rPr>
                    <w:t>662</w:t>
                  </w:r>
                </w:p>
              </w:tc>
              <w:tc>
                <w:tcPr>
                  <w:tcW w:w="635" w:type="pct"/>
                  <w:vMerge w:val="continue"/>
                  <w:tcBorders>
                    <w:tl2br w:val="nil"/>
                    <w:tr2bl w:val="nil"/>
                  </w:tcBorders>
                  <w:vAlign w:val="center"/>
                </w:tcPr>
                <w:p>
                  <w:pPr>
                    <w:jc w:val="center"/>
                    <w:rPr>
                      <w:rFonts w:hint="eastAsia" w:ascii="Calibri" w:hAnsi="Calibri" w:eastAsia="宋体" w:cs="Times New Roman"/>
                    </w:rPr>
                  </w:pPr>
                </w:p>
              </w:tc>
              <w:tc>
                <w:tcPr>
                  <w:tcW w:w="688" w:type="pct"/>
                  <w:vMerge w:val="continue"/>
                  <w:tcBorders>
                    <w:tl2br w:val="nil"/>
                    <w:tr2bl w:val="nil"/>
                  </w:tcBorders>
                  <w:vAlign w:val="center"/>
                </w:tcPr>
                <w:p>
                  <w:pPr>
                    <w:jc w:val="center"/>
                    <w:rPr>
                      <w:rFonts w:hint="eastAsia" w:ascii="Calibri" w:hAnsi="Calibri" w:eastAsia="宋体" w:cs="Times New Roma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2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color w:val="000000"/>
                      <w:kern w:val="0"/>
                      <w:sz w:val="21"/>
                      <w:szCs w:val="21"/>
                      <w:u w:val="none"/>
                      <w:lang w:val="en-US" w:eastAsia="zh-CN" w:bidi="ar"/>
                    </w:rPr>
                    <w:t>135</w:t>
                  </w:r>
                </w:p>
              </w:tc>
              <w:tc>
                <w:tcPr>
                  <w:tcW w:w="1147"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113.399506</w:t>
                  </w:r>
                </w:p>
              </w:tc>
              <w:tc>
                <w:tcPr>
                  <w:tcW w:w="635"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33.500680</w:t>
                  </w:r>
                </w:p>
              </w:tc>
              <w:tc>
                <w:tcPr>
                  <w:tcW w:w="635" w:type="pct"/>
                  <w:tcBorders>
                    <w:tl2br w:val="nil"/>
                    <w:tr2bl w:val="nil"/>
                  </w:tcBorders>
                  <w:vAlign w:val="center"/>
                </w:tcPr>
                <w:p>
                  <w:pPr>
                    <w:jc w:val="center"/>
                    <w:rPr>
                      <w:rFonts w:hint="eastAsia" w:ascii="Times New Roman" w:hAnsi="Times New Roman" w:eastAsia="宋体" w:cs="Times New Roman"/>
                      <w:kern w:val="2"/>
                      <w:sz w:val="21"/>
                      <w:szCs w:val="21"/>
                      <w:highlight w:val="none"/>
                      <w:lang w:val="en-US" w:eastAsia="zh-CN" w:bidi="ar-SA"/>
                    </w:rPr>
                  </w:pPr>
                  <w:r>
                    <w:rPr>
                      <w:rFonts w:hint="default" w:ascii="Times New Roman" w:hAnsi="Times New Roman" w:eastAsia="宋体"/>
                      <w:szCs w:val="21"/>
                      <w:highlight w:val="none"/>
                      <w:lang w:val="en-US" w:eastAsia="zh-CN"/>
                    </w:rPr>
                    <w:t>冢张村</w:t>
                  </w:r>
                </w:p>
              </w:tc>
              <w:tc>
                <w:tcPr>
                  <w:tcW w:w="635" w:type="pct"/>
                  <w:tcBorders>
                    <w:tl2br w:val="nil"/>
                    <w:tr2bl w:val="nil"/>
                  </w:tcBorders>
                  <w:vAlign w:val="center"/>
                </w:tcPr>
                <w:p>
                  <w:pPr>
                    <w:keepNext w:val="0"/>
                    <w:keepLines w:val="0"/>
                    <w:widowControl/>
                    <w:suppressLineNumbers w:val="0"/>
                    <w:jc w:val="center"/>
                    <w:textAlignment w:val="center"/>
                    <w:rPr>
                      <w:rFonts w:hint="eastAsia" w:ascii="Times New Roman" w:hAnsi="Times New Roman" w:eastAsia="宋体" w:cs="Times New Roman"/>
                      <w:b w:val="0"/>
                      <w:bCs/>
                      <w:kern w:val="2"/>
                      <w:sz w:val="21"/>
                      <w:szCs w:val="21"/>
                      <w:highlight w:val="none"/>
                      <w:u w:val="none"/>
                      <w:lang w:val="en-US" w:eastAsia="zh-CN" w:bidi="ar-SA"/>
                    </w:rPr>
                  </w:pPr>
                  <w:r>
                    <w:rPr>
                      <w:rFonts w:hint="default" w:ascii="Times New Roman" w:hAnsi="Times New Roman" w:eastAsia="宋体" w:cs="Times New Roman"/>
                      <w:i w:val="0"/>
                      <w:color w:val="000000"/>
                      <w:kern w:val="0"/>
                      <w:sz w:val="21"/>
                      <w:szCs w:val="21"/>
                      <w:u w:val="none"/>
                      <w:lang w:val="en-US" w:eastAsia="zh-CN" w:bidi="ar"/>
                    </w:rPr>
                    <w:t>678</w:t>
                  </w:r>
                </w:p>
              </w:tc>
              <w:tc>
                <w:tcPr>
                  <w:tcW w:w="635" w:type="pct"/>
                  <w:vMerge w:val="continue"/>
                  <w:tcBorders>
                    <w:tl2br w:val="nil"/>
                    <w:tr2bl w:val="nil"/>
                  </w:tcBorders>
                  <w:vAlign w:val="center"/>
                </w:tcPr>
                <w:p>
                  <w:pPr>
                    <w:jc w:val="center"/>
                    <w:rPr>
                      <w:rFonts w:hint="eastAsia" w:ascii="Calibri" w:hAnsi="Calibri" w:eastAsia="宋体" w:cs="Times New Roman"/>
                    </w:rPr>
                  </w:pPr>
                </w:p>
              </w:tc>
              <w:tc>
                <w:tcPr>
                  <w:tcW w:w="688" w:type="pct"/>
                  <w:vMerge w:val="continue"/>
                  <w:tcBorders>
                    <w:tl2br w:val="nil"/>
                    <w:tr2bl w:val="nil"/>
                  </w:tcBorders>
                  <w:vAlign w:val="center"/>
                </w:tcPr>
                <w:p>
                  <w:pPr>
                    <w:jc w:val="center"/>
                    <w:rPr>
                      <w:rFonts w:hint="eastAsia" w:ascii="Calibri" w:hAnsi="Calibri" w:eastAsia="宋体" w:cs="Times New Roma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2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color w:val="000000"/>
                      <w:kern w:val="0"/>
                      <w:sz w:val="21"/>
                      <w:szCs w:val="21"/>
                      <w:u w:val="none"/>
                      <w:lang w:val="en-US" w:eastAsia="zh-CN" w:bidi="ar"/>
                    </w:rPr>
                    <w:t>136</w:t>
                  </w:r>
                </w:p>
              </w:tc>
              <w:tc>
                <w:tcPr>
                  <w:tcW w:w="1147"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113.413453</w:t>
                  </w:r>
                </w:p>
              </w:tc>
              <w:tc>
                <w:tcPr>
                  <w:tcW w:w="635"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33.505904</w:t>
                  </w:r>
                </w:p>
              </w:tc>
              <w:tc>
                <w:tcPr>
                  <w:tcW w:w="635" w:type="pct"/>
                  <w:tcBorders>
                    <w:tl2br w:val="nil"/>
                    <w:tr2bl w:val="nil"/>
                  </w:tcBorders>
                  <w:vAlign w:val="center"/>
                </w:tcPr>
                <w:p>
                  <w:pPr>
                    <w:jc w:val="center"/>
                    <w:rPr>
                      <w:rFonts w:hint="eastAsia" w:ascii="Times New Roman" w:hAnsi="Times New Roman" w:eastAsia="宋体" w:cs="Times New Roman"/>
                      <w:kern w:val="2"/>
                      <w:sz w:val="21"/>
                      <w:szCs w:val="21"/>
                      <w:highlight w:val="none"/>
                      <w:lang w:val="en-US" w:eastAsia="zh-CN" w:bidi="ar-SA"/>
                    </w:rPr>
                  </w:pPr>
                  <w:r>
                    <w:rPr>
                      <w:rFonts w:hint="default" w:ascii="Times New Roman" w:hAnsi="Times New Roman" w:eastAsia="宋体"/>
                      <w:szCs w:val="21"/>
                      <w:highlight w:val="none"/>
                      <w:lang w:val="en-US" w:eastAsia="zh-CN"/>
                    </w:rPr>
                    <w:t>李湾</w:t>
                  </w:r>
                </w:p>
              </w:tc>
              <w:tc>
                <w:tcPr>
                  <w:tcW w:w="635" w:type="pct"/>
                  <w:tcBorders>
                    <w:tl2br w:val="nil"/>
                    <w:tr2bl w:val="nil"/>
                  </w:tcBorders>
                  <w:vAlign w:val="center"/>
                </w:tcPr>
                <w:p>
                  <w:pPr>
                    <w:keepNext w:val="0"/>
                    <w:keepLines w:val="0"/>
                    <w:widowControl/>
                    <w:suppressLineNumbers w:val="0"/>
                    <w:jc w:val="center"/>
                    <w:textAlignment w:val="center"/>
                    <w:rPr>
                      <w:rFonts w:hint="eastAsia" w:ascii="Times New Roman" w:hAnsi="Times New Roman" w:eastAsia="宋体" w:cs="Times New Roman"/>
                      <w:b w:val="0"/>
                      <w:bCs/>
                      <w:kern w:val="2"/>
                      <w:sz w:val="21"/>
                      <w:szCs w:val="21"/>
                      <w:highlight w:val="none"/>
                      <w:u w:val="none"/>
                      <w:lang w:val="en-US" w:eastAsia="zh-CN" w:bidi="ar-SA"/>
                    </w:rPr>
                  </w:pPr>
                  <w:r>
                    <w:rPr>
                      <w:rFonts w:hint="default" w:ascii="Times New Roman" w:hAnsi="Times New Roman" w:eastAsia="宋体" w:cs="Times New Roman"/>
                      <w:i w:val="0"/>
                      <w:color w:val="000000"/>
                      <w:kern w:val="0"/>
                      <w:sz w:val="21"/>
                      <w:szCs w:val="21"/>
                      <w:u w:val="none"/>
                      <w:lang w:val="en-US" w:eastAsia="zh-CN" w:bidi="ar"/>
                    </w:rPr>
                    <w:t>838</w:t>
                  </w:r>
                </w:p>
              </w:tc>
              <w:tc>
                <w:tcPr>
                  <w:tcW w:w="635" w:type="pct"/>
                  <w:vMerge w:val="continue"/>
                  <w:tcBorders>
                    <w:tl2br w:val="nil"/>
                    <w:tr2bl w:val="nil"/>
                  </w:tcBorders>
                  <w:vAlign w:val="center"/>
                </w:tcPr>
                <w:p>
                  <w:pPr>
                    <w:jc w:val="center"/>
                    <w:rPr>
                      <w:rFonts w:hint="eastAsia" w:ascii="Calibri" w:hAnsi="Calibri" w:eastAsia="宋体" w:cs="Times New Roman"/>
                    </w:rPr>
                  </w:pPr>
                </w:p>
              </w:tc>
              <w:tc>
                <w:tcPr>
                  <w:tcW w:w="688" w:type="pct"/>
                  <w:vMerge w:val="continue"/>
                  <w:tcBorders>
                    <w:tl2br w:val="nil"/>
                    <w:tr2bl w:val="nil"/>
                  </w:tcBorders>
                  <w:vAlign w:val="center"/>
                </w:tcPr>
                <w:p>
                  <w:pPr>
                    <w:jc w:val="center"/>
                    <w:rPr>
                      <w:rFonts w:hint="eastAsia" w:ascii="Calibri" w:hAnsi="Calibri" w:eastAsia="宋体" w:cs="Times New Roma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2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color w:val="000000"/>
                      <w:kern w:val="0"/>
                      <w:sz w:val="21"/>
                      <w:szCs w:val="21"/>
                      <w:u w:val="none"/>
                      <w:lang w:val="en-US" w:eastAsia="zh-CN" w:bidi="ar"/>
                    </w:rPr>
                    <w:t>137</w:t>
                  </w:r>
                </w:p>
              </w:tc>
              <w:tc>
                <w:tcPr>
                  <w:tcW w:w="1147"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113.428645</w:t>
                  </w:r>
                </w:p>
              </w:tc>
              <w:tc>
                <w:tcPr>
                  <w:tcW w:w="635"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33.502004</w:t>
                  </w:r>
                </w:p>
              </w:tc>
              <w:tc>
                <w:tcPr>
                  <w:tcW w:w="635" w:type="pct"/>
                  <w:tcBorders>
                    <w:tl2br w:val="nil"/>
                    <w:tr2bl w:val="nil"/>
                  </w:tcBorders>
                  <w:vAlign w:val="center"/>
                </w:tcPr>
                <w:p>
                  <w:pPr>
                    <w:jc w:val="center"/>
                    <w:rPr>
                      <w:rFonts w:hint="eastAsia" w:ascii="Times New Roman" w:hAnsi="Times New Roman" w:eastAsia="宋体" w:cs="Times New Roman"/>
                      <w:kern w:val="2"/>
                      <w:sz w:val="21"/>
                      <w:szCs w:val="21"/>
                      <w:highlight w:val="none"/>
                      <w:lang w:val="en-US" w:eastAsia="zh-CN" w:bidi="ar-SA"/>
                    </w:rPr>
                  </w:pPr>
                  <w:r>
                    <w:rPr>
                      <w:rFonts w:hint="default" w:ascii="Times New Roman" w:hAnsi="Times New Roman" w:eastAsia="宋体"/>
                      <w:szCs w:val="21"/>
                      <w:highlight w:val="none"/>
                      <w:lang w:val="en-US" w:eastAsia="zh-CN"/>
                    </w:rPr>
                    <w:t>老寨</w:t>
                  </w:r>
                </w:p>
              </w:tc>
              <w:tc>
                <w:tcPr>
                  <w:tcW w:w="635" w:type="pct"/>
                  <w:tcBorders>
                    <w:tl2br w:val="nil"/>
                    <w:tr2bl w:val="nil"/>
                  </w:tcBorders>
                  <w:vAlign w:val="center"/>
                </w:tcPr>
                <w:p>
                  <w:pPr>
                    <w:keepNext w:val="0"/>
                    <w:keepLines w:val="0"/>
                    <w:widowControl/>
                    <w:suppressLineNumbers w:val="0"/>
                    <w:jc w:val="center"/>
                    <w:textAlignment w:val="center"/>
                    <w:rPr>
                      <w:rFonts w:hint="eastAsia" w:ascii="Times New Roman" w:hAnsi="Times New Roman" w:eastAsia="宋体" w:cs="Times New Roman"/>
                      <w:b w:val="0"/>
                      <w:bCs/>
                      <w:kern w:val="2"/>
                      <w:sz w:val="21"/>
                      <w:szCs w:val="21"/>
                      <w:highlight w:val="none"/>
                      <w:u w:val="none"/>
                      <w:lang w:val="en-US" w:eastAsia="zh-CN" w:bidi="ar-SA"/>
                    </w:rPr>
                  </w:pPr>
                  <w:r>
                    <w:rPr>
                      <w:rFonts w:hint="default" w:ascii="Times New Roman" w:hAnsi="Times New Roman" w:eastAsia="宋体" w:cs="Times New Roman"/>
                      <w:i w:val="0"/>
                      <w:color w:val="000000"/>
                      <w:kern w:val="0"/>
                      <w:sz w:val="21"/>
                      <w:szCs w:val="21"/>
                      <w:u w:val="none"/>
                      <w:lang w:val="en-US" w:eastAsia="zh-CN" w:bidi="ar"/>
                    </w:rPr>
                    <w:t>67</w:t>
                  </w:r>
                </w:p>
              </w:tc>
              <w:tc>
                <w:tcPr>
                  <w:tcW w:w="635" w:type="pct"/>
                  <w:vMerge w:val="continue"/>
                  <w:tcBorders>
                    <w:tl2br w:val="nil"/>
                    <w:tr2bl w:val="nil"/>
                  </w:tcBorders>
                  <w:vAlign w:val="center"/>
                </w:tcPr>
                <w:p>
                  <w:pPr>
                    <w:jc w:val="center"/>
                    <w:rPr>
                      <w:rFonts w:hint="eastAsia" w:ascii="Calibri" w:hAnsi="Calibri" w:eastAsia="宋体" w:cs="Times New Roman"/>
                    </w:rPr>
                  </w:pPr>
                </w:p>
              </w:tc>
              <w:tc>
                <w:tcPr>
                  <w:tcW w:w="688" w:type="pct"/>
                  <w:vMerge w:val="continue"/>
                  <w:tcBorders>
                    <w:tl2br w:val="nil"/>
                    <w:tr2bl w:val="nil"/>
                  </w:tcBorders>
                  <w:vAlign w:val="center"/>
                </w:tcPr>
                <w:p>
                  <w:pPr>
                    <w:jc w:val="center"/>
                    <w:rPr>
                      <w:rFonts w:hint="eastAsia" w:ascii="Calibri" w:hAnsi="Calibri" w:eastAsia="宋体" w:cs="Times New Roma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2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color w:val="000000"/>
                      <w:kern w:val="0"/>
                      <w:sz w:val="21"/>
                      <w:szCs w:val="21"/>
                      <w:u w:val="none"/>
                      <w:lang w:val="en-US" w:eastAsia="zh-CN" w:bidi="ar"/>
                    </w:rPr>
                    <w:t>138</w:t>
                  </w:r>
                </w:p>
              </w:tc>
              <w:tc>
                <w:tcPr>
                  <w:tcW w:w="1147"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113.415170</w:t>
                  </w:r>
                </w:p>
              </w:tc>
              <w:tc>
                <w:tcPr>
                  <w:tcW w:w="635"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33.497924</w:t>
                  </w:r>
                </w:p>
              </w:tc>
              <w:tc>
                <w:tcPr>
                  <w:tcW w:w="635" w:type="pct"/>
                  <w:tcBorders>
                    <w:tl2br w:val="nil"/>
                    <w:tr2bl w:val="nil"/>
                  </w:tcBorders>
                  <w:vAlign w:val="center"/>
                </w:tcPr>
                <w:p>
                  <w:pPr>
                    <w:jc w:val="center"/>
                    <w:rPr>
                      <w:rFonts w:hint="eastAsia" w:ascii="Times New Roman" w:hAnsi="Times New Roman" w:eastAsia="宋体" w:cs="Times New Roman"/>
                      <w:kern w:val="2"/>
                      <w:sz w:val="21"/>
                      <w:szCs w:val="21"/>
                      <w:highlight w:val="none"/>
                      <w:lang w:val="en-US" w:eastAsia="zh-CN" w:bidi="ar-SA"/>
                    </w:rPr>
                  </w:pPr>
                  <w:r>
                    <w:rPr>
                      <w:rFonts w:hint="default" w:ascii="Times New Roman" w:hAnsi="Times New Roman" w:eastAsia="宋体"/>
                      <w:szCs w:val="21"/>
                      <w:highlight w:val="none"/>
                      <w:lang w:val="en-US" w:eastAsia="zh-CN"/>
                    </w:rPr>
                    <w:t>小河王村</w:t>
                  </w:r>
                </w:p>
              </w:tc>
              <w:tc>
                <w:tcPr>
                  <w:tcW w:w="635" w:type="pct"/>
                  <w:tcBorders>
                    <w:tl2br w:val="nil"/>
                    <w:tr2bl w:val="nil"/>
                  </w:tcBorders>
                  <w:vAlign w:val="center"/>
                </w:tcPr>
                <w:p>
                  <w:pPr>
                    <w:keepNext w:val="0"/>
                    <w:keepLines w:val="0"/>
                    <w:widowControl/>
                    <w:suppressLineNumbers w:val="0"/>
                    <w:jc w:val="center"/>
                    <w:textAlignment w:val="center"/>
                    <w:rPr>
                      <w:rFonts w:hint="eastAsia" w:ascii="Times New Roman" w:hAnsi="Times New Roman" w:eastAsia="宋体" w:cs="Times New Roman"/>
                      <w:b w:val="0"/>
                      <w:bCs/>
                      <w:kern w:val="2"/>
                      <w:sz w:val="21"/>
                      <w:szCs w:val="21"/>
                      <w:highlight w:val="none"/>
                      <w:u w:val="none"/>
                      <w:lang w:val="en-US" w:eastAsia="zh-CN" w:bidi="ar-SA"/>
                    </w:rPr>
                  </w:pPr>
                  <w:r>
                    <w:rPr>
                      <w:rFonts w:hint="default" w:ascii="Times New Roman" w:hAnsi="Times New Roman" w:eastAsia="宋体" w:cs="Times New Roman"/>
                      <w:i w:val="0"/>
                      <w:color w:val="000000"/>
                      <w:kern w:val="0"/>
                      <w:sz w:val="21"/>
                      <w:szCs w:val="21"/>
                      <w:u w:val="none"/>
                      <w:lang w:val="en-US" w:eastAsia="zh-CN" w:bidi="ar"/>
                    </w:rPr>
                    <w:t>838</w:t>
                  </w:r>
                </w:p>
              </w:tc>
              <w:tc>
                <w:tcPr>
                  <w:tcW w:w="635" w:type="pct"/>
                  <w:vMerge w:val="continue"/>
                  <w:tcBorders>
                    <w:tl2br w:val="nil"/>
                    <w:tr2bl w:val="nil"/>
                  </w:tcBorders>
                  <w:vAlign w:val="center"/>
                </w:tcPr>
                <w:p>
                  <w:pPr>
                    <w:jc w:val="center"/>
                    <w:rPr>
                      <w:rFonts w:hint="eastAsia" w:ascii="Calibri" w:hAnsi="Calibri" w:eastAsia="宋体" w:cs="Times New Roman"/>
                    </w:rPr>
                  </w:pPr>
                </w:p>
              </w:tc>
              <w:tc>
                <w:tcPr>
                  <w:tcW w:w="688" w:type="pct"/>
                  <w:vMerge w:val="continue"/>
                  <w:tcBorders>
                    <w:tl2br w:val="nil"/>
                    <w:tr2bl w:val="nil"/>
                  </w:tcBorders>
                  <w:vAlign w:val="center"/>
                </w:tcPr>
                <w:p>
                  <w:pPr>
                    <w:jc w:val="center"/>
                    <w:rPr>
                      <w:rFonts w:hint="eastAsia" w:ascii="Calibri" w:hAnsi="Calibri" w:eastAsia="宋体" w:cs="Times New Roma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2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color w:val="000000"/>
                      <w:kern w:val="0"/>
                      <w:sz w:val="21"/>
                      <w:szCs w:val="21"/>
                      <w:u w:val="none"/>
                      <w:lang w:val="en-US" w:eastAsia="zh-CN" w:bidi="ar"/>
                    </w:rPr>
                    <w:t>139</w:t>
                  </w:r>
                </w:p>
              </w:tc>
              <w:tc>
                <w:tcPr>
                  <w:tcW w:w="1147"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113.421135</w:t>
                  </w:r>
                </w:p>
              </w:tc>
              <w:tc>
                <w:tcPr>
                  <w:tcW w:w="635"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33.497387</w:t>
                  </w:r>
                </w:p>
              </w:tc>
              <w:tc>
                <w:tcPr>
                  <w:tcW w:w="635" w:type="pct"/>
                  <w:tcBorders>
                    <w:tl2br w:val="nil"/>
                    <w:tr2bl w:val="nil"/>
                  </w:tcBorders>
                  <w:vAlign w:val="center"/>
                </w:tcPr>
                <w:p>
                  <w:pPr>
                    <w:jc w:val="center"/>
                    <w:rPr>
                      <w:rFonts w:hint="eastAsia" w:ascii="Times New Roman" w:hAnsi="Times New Roman" w:eastAsia="宋体" w:cs="Times New Roman"/>
                      <w:kern w:val="2"/>
                      <w:sz w:val="21"/>
                      <w:szCs w:val="21"/>
                      <w:highlight w:val="none"/>
                      <w:lang w:val="en-US" w:eastAsia="zh-CN" w:bidi="ar-SA"/>
                    </w:rPr>
                  </w:pPr>
                  <w:r>
                    <w:rPr>
                      <w:rFonts w:hint="default" w:ascii="Times New Roman" w:hAnsi="Times New Roman" w:eastAsia="宋体"/>
                      <w:szCs w:val="21"/>
                      <w:highlight w:val="none"/>
                      <w:lang w:val="en-US" w:eastAsia="zh-CN"/>
                    </w:rPr>
                    <w:t>小何郭</w:t>
                  </w:r>
                </w:p>
              </w:tc>
              <w:tc>
                <w:tcPr>
                  <w:tcW w:w="635" w:type="pct"/>
                  <w:tcBorders>
                    <w:tl2br w:val="nil"/>
                    <w:tr2bl w:val="nil"/>
                  </w:tcBorders>
                  <w:vAlign w:val="center"/>
                </w:tcPr>
                <w:p>
                  <w:pPr>
                    <w:keepNext w:val="0"/>
                    <w:keepLines w:val="0"/>
                    <w:widowControl/>
                    <w:suppressLineNumbers w:val="0"/>
                    <w:jc w:val="center"/>
                    <w:textAlignment w:val="center"/>
                    <w:rPr>
                      <w:rFonts w:hint="eastAsia" w:ascii="Times New Roman" w:hAnsi="Times New Roman" w:eastAsia="宋体" w:cs="Times New Roman"/>
                      <w:b w:val="0"/>
                      <w:bCs/>
                      <w:kern w:val="2"/>
                      <w:sz w:val="21"/>
                      <w:szCs w:val="21"/>
                      <w:highlight w:val="none"/>
                      <w:u w:val="none"/>
                      <w:lang w:val="en-US" w:eastAsia="zh-CN" w:bidi="ar-SA"/>
                    </w:rPr>
                  </w:pPr>
                  <w:r>
                    <w:rPr>
                      <w:rFonts w:hint="default" w:ascii="Times New Roman" w:hAnsi="Times New Roman" w:eastAsia="宋体" w:cs="Times New Roman"/>
                      <w:i w:val="0"/>
                      <w:color w:val="000000"/>
                      <w:kern w:val="0"/>
                      <w:sz w:val="21"/>
                      <w:szCs w:val="21"/>
                      <w:u w:val="none"/>
                      <w:lang w:val="en-US" w:eastAsia="zh-CN" w:bidi="ar"/>
                    </w:rPr>
                    <w:t>771</w:t>
                  </w:r>
                </w:p>
              </w:tc>
              <w:tc>
                <w:tcPr>
                  <w:tcW w:w="635" w:type="pct"/>
                  <w:vMerge w:val="continue"/>
                  <w:tcBorders>
                    <w:tl2br w:val="nil"/>
                    <w:tr2bl w:val="nil"/>
                  </w:tcBorders>
                  <w:vAlign w:val="center"/>
                </w:tcPr>
                <w:p>
                  <w:pPr>
                    <w:jc w:val="center"/>
                    <w:rPr>
                      <w:rFonts w:hint="eastAsia" w:ascii="Calibri" w:hAnsi="Calibri" w:eastAsia="宋体" w:cs="Times New Roman"/>
                    </w:rPr>
                  </w:pPr>
                </w:p>
              </w:tc>
              <w:tc>
                <w:tcPr>
                  <w:tcW w:w="688" w:type="pct"/>
                  <w:vMerge w:val="continue"/>
                  <w:tcBorders>
                    <w:tl2br w:val="nil"/>
                    <w:tr2bl w:val="nil"/>
                  </w:tcBorders>
                  <w:vAlign w:val="center"/>
                </w:tcPr>
                <w:p>
                  <w:pPr>
                    <w:jc w:val="center"/>
                    <w:rPr>
                      <w:rFonts w:hint="eastAsia" w:ascii="Calibri" w:hAnsi="Calibri" w:eastAsia="宋体" w:cs="Times New Roma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2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color w:val="000000"/>
                      <w:kern w:val="0"/>
                      <w:sz w:val="21"/>
                      <w:szCs w:val="21"/>
                      <w:u w:val="none"/>
                      <w:lang w:val="en-US" w:eastAsia="zh-CN" w:bidi="ar"/>
                    </w:rPr>
                    <w:t>140</w:t>
                  </w:r>
                </w:p>
              </w:tc>
              <w:tc>
                <w:tcPr>
                  <w:tcW w:w="1147"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113.430533</w:t>
                  </w:r>
                </w:p>
              </w:tc>
              <w:tc>
                <w:tcPr>
                  <w:tcW w:w="635"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33.487366</w:t>
                  </w:r>
                </w:p>
              </w:tc>
              <w:tc>
                <w:tcPr>
                  <w:tcW w:w="635" w:type="pct"/>
                  <w:tcBorders>
                    <w:tl2br w:val="nil"/>
                    <w:tr2bl w:val="nil"/>
                  </w:tcBorders>
                  <w:vAlign w:val="center"/>
                </w:tcPr>
                <w:p>
                  <w:pPr>
                    <w:jc w:val="center"/>
                    <w:rPr>
                      <w:rFonts w:hint="eastAsia" w:ascii="Times New Roman" w:hAnsi="Times New Roman" w:eastAsia="宋体" w:cs="Times New Roman"/>
                      <w:kern w:val="2"/>
                      <w:sz w:val="21"/>
                      <w:szCs w:val="21"/>
                      <w:highlight w:val="none"/>
                      <w:lang w:val="en-US" w:eastAsia="zh-CN" w:bidi="ar-SA"/>
                    </w:rPr>
                  </w:pPr>
                  <w:r>
                    <w:rPr>
                      <w:rFonts w:hint="default" w:ascii="Times New Roman" w:hAnsi="Times New Roman" w:eastAsia="宋体"/>
                      <w:szCs w:val="21"/>
                      <w:highlight w:val="none"/>
                      <w:lang w:val="en-US" w:eastAsia="zh-CN"/>
                    </w:rPr>
                    <w:t>龙泉乡</w:t>
                  </w:r>
                </w:p>
              </w:tc>
              <w:tc>
                <w:tcPr>
                  <w:tcW w:w="635" w:type="pct"/>
                  <w:tcBorders>
                    <w:tl2br w:val="nil"/>
                    <w:tr2bl w:val="nil"/>
                  </w:tcBorders>
                  <w:vAlign w:val="center"/>
                </w:tcPr>
                <w:p>
                  <w:pPr>
                    <w:keepNext w:val="0"/>
                    <w:keepLines w:val="0"/>
                    <w:widowControl/>
                    <w:suppressLineNumbers w:val="0"/>
                    <w:jc w:val="center"/>
                    <w:textAlignment w:val="center"/>
                    <w:rPr>
                      <w:rFonts w:hint="eastAsia" w:ascii="Times New Roman" w:hAnsi="Times New Roman" w:eastAsia="宋体" w:cs="Times New Roman"/>
                      <w:b w:val="0"/>
                      <w:bCs/>
                      <w:kern w:val="2"/>
                      <w:sz w:val="21"/>
                      <w:szCs w:val="21"/>
                      <w:highlight w:val="none"/>
                      <w:u w:val="none"/>
                      <w:lang w:val="en-US" w:eastAsia="zh-CN" w:bidi="ar-SA"/>
                    </w:rPr>
                  </w:pPr>
                  <w:r>
                    <w:rPr>
                      <w:rFonts w:hint="default" w:ascii="Times New Roman" w:hAnsi="Times New Roman" w:eastAsia="宋体" w:cs="Times New Roman"/>
                      <w:i w:val="0"/>
                      <w:color w:val="000000"/>
                      <w:kern w:val="0"/>
                      <w:sz w:val="21"/>
                      <w:szCs w:val="21"/>
                      <w:u w:val="none"/>
                      <w:lang w:val="en-US" w:eastAsia="zh-CN" w:bidi="ar"/>
                    </w:rPr>
                    <w:t>5357</w:t>
                  </w:r>
                </w:p>
              </w:tc>
              <w:tc>
                <w:tcPr>
                  <w:tcW w:w="635" w:type="pct"/>
                  <w:vMerge w:val="continue"/>
                  <w:tcBorders>
                    <w:tl2br w:val="nil"/>
                    <w:tr2bl w:val="nil"/>
                  </w:tcBorders>
                  <w:vAlign w:val="center"/>
                </w:tcPr>
                <w:p>
                  <w:pPr>
                    <w:jc w:val="center"/>
                    <w:rPr>
                      <w:rFonts w:hint="eastAsia" w:ascii="Calibri" w:hAnsi="Calibri" w:eastAsia="宋体" w:cs="Times New Roman"/>
                    </w:rPr>
                  </w:pPr>
                </w:p>
              </w:tc>
              <w:tc>
                <w:tcPr>
                  <w:tcW w:w="688" w:type="pct"/>
                  <w:vMerge w:val="continue"/>
                  <w:tcBorders>
                    <w:tl2br w:val="nil"/>
                    <w:tr2bl w:val="nil"/>
                  </w:tcBorders>
                  <w:vAlign w:val="center"/>
                </w:tcPr>
                <w:p>
                  <w:pPr>
                    <w:jc w:val="center"/>
                    <w:rPr>
                      <w:rFonts w:hint="eastAsia" w:ascii="Calibri" w:hAnsi="Calibri" w:eastAsia="宋体" w:cs="Times New Roma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2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color w:val="000000"/>
                      <w:kern w:val="0"/>
                      <w:sz w:val="21"/>
                      <w:szCs w:val="21"/>
                      <w:u w:val="none"/>
                      <w:lang w:val="en-US" w:eastAsia="zh-CN" w:bidi="ar"/>
                    </w:rPr>
                    <w:t>141</w:t>
                  </w:r>
                </w:p>
              </w:tc>
              <w:tc>
                <w:tcPr>
                  <w:tcW w:w="1147"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113.425727</w:t>
                  </w:r>
                </w:p>
              </w:tc>
              <w:tc>
                <w:tcPr>
                  <w:tcW w:w="635"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33.498174</w:t>
                  </w:r>
                </w:p>
              </w:tc>
              <w:tc>
                <w:tcPr>
                  <w:tcW w:w="635" w:type="pct"/>
                  <w:tcBorders>
                    <w:tl2br w:val="nil"/>
                    <w:tr2bl w:val="nil"/>
                  </w:tcBorders>
                  <w:vAlign w:val="center"/>
                </w:tcPr>
                <w:p>
                  <w:pPr>
                    <w:jc w:val="center"/>
                    <w:rPr>
                      <w:rFonts w:hint="eastAsia" w:ascii="Times New Roman" w:hAnsi="Times New Roman" w:eastAsia="宋体" w:cs="Times New Roman"/>
                      <w:kern w:val="2"/>
                      <w:sz w:val="21"/>
                      <w:szCs w:val="21"/>
                      <w:highlight w:val="none"/>
                      <w:lang w:val="en-US" w:eastAsia="zh-CN" w:bidi="ar-SA"/>
                    </w:rPr>
                  </w:pPr>
                  <w:r>
                    <w:rPr>
                      <w:rFonts w:hint="default" w:ascii="Times New Roman" w:hAnsi="Times New Roman" w:eastAsia="宋体"/>
                      <w:szCs w:val="21"/>
                      <w:highlight w:val="none"/>
                      <w:lang w:val="en-US" w:eastAsia="zh-CN"/>
                    </w:rPr>
                    <w:t>白庄</w:t>
                  </w:r>
                </w:p>
              </w:tc>
              <w:tc>
                <w:tcPr>
                  <w:tcW w:w="635" w:type="pct"/>
                  <w:tcBorders>
                    <w:tl2br w:val="nil"/>
                    <w:tr2bl w:val="nil"/>
                  </w:tcBorders>
                  <w:vAlign w:val="center"/>
                </w:tcPr>
                <w:p>
                  <w:pPr>
                    <w:keepNext w:val="0"/>
                    <w:keepLines w:val="0"/>
                    <w:widowControl/>
                    <w:suppressLineNumbers w:val="0"/>
                    <w:jc w:val="center"/>
                    <w:textAlignment w:val="center"/>
                    <w:rPr>
                      <w:rFonts w:hint="eastAsia" w:ascii="Times New Roman" w:hAnsi="Times New Roman" w:eastAsia="宋体" w:cs="Times New Roman"/>
                      <w:b w:val="0"/>
                      <w:bCs/>
                      <w:kern w:val="2"/>
                      <w:sz w:val="21"/>
                      <w:szCs w:val="21"/>
                      <w:highlight w:val="none"/>
                      <w:u w:val="none"/>
                      <w:lang w:val="en-US" w:eastAsia="zh-CN" w:bidi="ar-SA"/>
                    </w:rPr>
                  </w:pPr>
                  <w:r>
                    <w:rPr>
                      <w:rFonts w:hint="default" w:ascii="Times New Roman" w:hAnsi="Times New Roman" w:eastAsia="宋体" w:cs="Times New Roman"/>
                      <w:i w:val="0"/>
                      <w:color w:val="000000"/>
                      <w:kern w:val="0"/>
                      <w:sz w:val="21"/>
                      <w:szCs w:val="21"/>
                      <w:u w:val="none"/>
                      <w:lang w:val="en-US" w:eastAsia="zh-CN" w:bidi="ar"/>
                    </w:rPr>
                    <w:t>771</w:t>
                  </w:r>
                </w:p>
              </w:tc>
              <w:tc>
                <w:tcPr>
                  <w:tcW w:w="635" w:type="pct"/>
                  <w:vMerge w:val="continue"/>
                  <w:tcBorders>
                    <w:tl2br w:val="nil"/>
                    <w:tr2bl w:val="nil"/>
                  </w:tcBorders>
                  <w:vAlign w:val="center"/>
                </w:tcPr>
                <w:p>
                  <w:pPr>
                    <w:jc w:val="center"/>
                    <w:rPr>
                      <w:rFonts w:hint="eastAsia" w:ascii="Calibri" w:hAnsi="Calibri" w:eastAsia="宋体" w:cs="Times New Roman"/>
                    </w:rPr>
                  </w:pPr>
                </w:p>
              </w:tc>
              <w:tc>
                <w:tcPr>
                  <w:tcW w:w="688" w:type="pct"/>
                  <w:vMerge w:val="continue"/>
                  <w:tcBorders>
                    <w:tl2br w:val="nil"/>
                    <w:tr2bl w:val="nil"/>
                  </w:tcBorders>
                  <w:vAlign w:val="center"/>
                </w:tcPr>
                <w:p>
                  <w:pPr>
                    <w:jc w:val="center"/>
                    <w:rPr>
                      <w:rFonts w:hint="eastAsia" w:ascii="Calibri" w:hAnsi="Calibri" w:eastAsia="宋体" w:cs="Times New Roma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2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color w:val="000000"/>
                      <w:kern w:val="0"/>
                      <w:sz w:val="21"/>
                      <w:szCs w:val="21"/>
                      <w:u w:val="none"/>
                      <w:lang w:val="en-US" w:eastAsia="zh-CN" w:bidi="ar"/>
                    </w:rPr>
                    <w:t>142</w:t>
                  </w:r>
                </w:p>
              </w:tc>
              <w:tc>
                <w:tcPr>
                  <w:tcW w:w="1147"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113.439527</w:t>
                  </w:r>
                </w:p>
              </w:tc>
              <w:tc>
                <w:tcPr>
                  <w:tcW w:w="635"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33.498056</w:t>
                  </w:r>
                </w:p>
              </w:tc>
              <w:tc>
                <w:tcPr>
                  <w:tcW w:w="635" w:type="pct"/>
                  <w:tcBorders>
                    <w:tl2br w:val="nil"/>
                    <w:tr2bl w:val="nil"/>
                  </w:tcBorders>
                  <w:vAlign w:val="center"/>
                </w:tcPr>
                <w:p>
                  <w:pPr>
                    <w:jc w:val="center"/>
                    <w:rPr>
                      <w:rFonts w:hint="eastAsia" w:ascii="Times New Roman" w:hAnsi="Times New Roman" w:eastAsia="宋体" w:cs="Times New Roman"/>
                      <w:kern w:val="2"/>
                      <w:sz w:val="21"/>
                      <w:szCs w:val="21"/>
                      <w:highlight w:val="none"/>
                      <w:lang w:val="en-US" w:eastAsia="zh-CN" w:bidi="ar-SA"/>
                    </w:rPr>
                  </w:pPr>
                  <w:r>
                    <w:rPr>
                      <w:rFonts w:hint="default" w:ascii="Times New Roman" w:hAnsi="Times New Roman" w:eastAsia="宋体"/>
                      <w:szCs w:val="21"/>
                      <w:highlight w:val="none"/>
                      <w:lang w:val="en-US" w:eastAsia="zh-CN"/>
                    </w:rPr>
                    <w:t>北桃园</w:t>
                  </w:r>
                </w:p>
              </w:tc>
              <w:tc>
                <w:tcPr>
                  <w:tcW w:w="635" w:type="pct"/>
                  <w:tcBorders>
                    <w:tl2br w:val="nil"/>
                    <w:tr2bl w:val="nil"/>
                  </w:tcBorders>
                  <w:vAlign w:val="center"/>
                </w:tcPr>
                <w:p>
                  <w:pPr>
                    <w:keepNext w:val="0"/>
                    <w:keepLines w:val="0"/>
                    <w:widowControl/>
                    <w:suppressLineNumbers w:val="0"/>
                    <w:jc w:val="center"/>
                    <w:textAlignment w:val="center"/>
                    <w:rPr>
                      <w:rFonts w:hint="eastAsia" w:ascii="Times New Roman" w:hAnsi="Times New Roman" w:eastAsia="宋体" w:cs="Times New Roman"/>
                      <w:b w:val="0"/>
                      <w:bCs/>
                      <w:kern w:val="2"/>
                      <w:sz w:val="21"/>
                      <w:szCs w:val="21"/>
                      <w:highlight w:val="none"/>
                      <w:u w:val="none"/>
                      <w:lang w:val="en-US" w:eastAsia="zh-CN" w:bidi="ar-SA"/>
                    </w:rPr>
                  </w:pPr>
                  <w:r>
                    <w:rPr>
                      <w:rFonts w:hint="default" w:ascii="Times New Roman" w:hAnsi="Times New Roman" w:eastAsia="宋体" w:cs="Times New Roman"/>
                      <w:i w:val="0"/>
                      <w:color w:val="000000"/>
                      <w:kern w:val="0"/>
                      <w:sz w:val="21"/>
                      <w:szCs w:val="21"/>
                      <w:u w:val="none"/>
                      <w:lang w:val="en-US" w:eastAsia="zh-CN" w:bidi="ar"/>
                    </w:rPr>
                    <w:t>1379</w:t>
                  </w:r>
                </w:p>
              </w:tc>
              <w:tc>
                <w:tcPr>
                  <w:tcW w:w="635" w:type="pct"/>
                  <w:vMerge w:val="continue"/>
                  <w:tcBorders>
                    <w:tl2br w:val="nil"/>
                    <w:tr2bl w:val="nil"/>
                  </w:tcBorders>
                  <w:vAlign w:val="center"/>
                </w:tcPr>
                <w:p>
                  <w:pPr>
                    <w:jc w:val="center"/>
                    <w:rPr>
                      <w:rFonts w:hint="eastAsia" w:ascii="Calibri" w:hAnsi="Calibri" w:eastAsia="宋体" w:cs="Times New Roman"/>
                    </w:rPr>
                  </w:pPr>
                </w:p>
              </w:tc>
              <w:tc>
                <w:tcPr>
                  <w:tcW w:w="688" w:type="pct"/>
                  <w:vMerge w:val="continue"/>
                  <w:tcBorders>
                    <w:tl2br w:val="nil"/>
                    <w:tr2bl w:val="nil"/>
                  </w:tcBorders>
                  <w:vAlign w:val="center"/>
                </w:tcPr>
                <w:p>
                  <w:pPr>
                    <w:jc w:val="center"/>
                    <w:rPr>
                      <w:rFonts w:hint="eastAsia" w:ascii="Calibri" w:hAnsi="Calibri" w:eastAsia="宋体" w:cs="Times New Roma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2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color w:val="000000"/>
                      <w:kern w:val="0"/>
                      <w:sz w:val="21"/>
                      <w:szCs w:val="21"/>
                      <w:u w:val="none"/>
                      <w:lang w:val="en-US" w:eastAsia="zh-CN" w:bidi="ar"/>
                    </w:rPr>
                    <w:t>143</w:t>
                  </w:r>
                </w:p>
              </w:tc>
              <w:tc>
                <w:tcPr>
                  <w:tcW w:w="1147"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113.383834</w:t>
                  </w:r>
                </w:p>
              </w:tc>
              <w:tc>
                <w:tcPr>
                  <w:tcW w:w="635"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33.483296</w:t>
                  </w:r>
                </w:p>
              </w:tc>
              <w:tc>
                <w:tcPr>
                  <w:tcW w:w="635" w:type="pct"/>
                  <w:tcBorders>
                    <w:tl2br w:val="nil"/>
                    <w:tr2bl w:val="nil"/>
                  </w:tcBorders>
                  <w:vAlign w:val="center"/>
                </w:tcPr>
                <w:p>
                  <w:pPr>
                    <w:jc w:val="center"/>
                    <w:rPr>
                      <w:rFonts w:hint="eastAsia" w:ascii="Times New Roman" w:hAnsi="Times New Roman" w:eastAsia="宋体" w:cs="Times New Roman"/>
                      <w:kern w:val="2"/>
                      <w:sz w:val="21"/>
                      <w:szCs w:val="21"/>
                      <w:highlight w:val="none"/>
                      <w:lang w:val="en-US" w:eastAsia="zh-CN" w:bidi="ar-SA"/>
                    </w:rPr>
                  </w:pPr>
                  <w:r>
                    <w:rPr>
                      <w:rFonts w:hint="default" w:ascii="Times New Roman" w:hAnsi="Times New Roman" w:eastAsia="宋体"/>
                      <w:szCs w:val="21"/>
                      <w:highlight w:val="none"/>
                      <w:lang w:val="en-US" w:eastAsia="zh-CN"/>
                    </w:rPr>
                    <w:t>贾庄村</w:t>
                  </w:r>
                </w:p>
              </w:tc>
              <w:tc>
                <w:tcPr>
                  <w:tcW w:w="635" w:type="pct"/>
                  <w:tcBorders>
                    <w:tl2br w:val="nil"/>
                    <w:tr2bl w:val="nil"/>
                  </w:tcBorders>
                  <w:vAlign w:val="center"/>
                </w:tcPr>
                <w:p>
                  <w:pPr>
                    <w:keepNext w:val="0"/>
                    <w:keepLines w:val="0"/>
                    <w:widowControl/>
                    <w:suppressLineNumbers w:val="0"/>
                    <w:jc w:val="center"/>
                    <w:textAlignment w:val="center"/>
                    <w:rPr>
                      <w:rFonts w:hint="eastAsia" w:ascii="Times New Roman" w:hAnsi="Times New Roman" w:eastAsia="宋体" w:cs="Times New Roman"/>
                      <w:b w:val="0"/>
                      <w:bCs/>
                      <w:kern w:val="2"/>
                      <w:sz w:val="21"/>
                      <w:szCs w:val="21"/>
                      <w:highlight w:val="none"/>
                      <w:u w:val="none"/>
                      <w:lang w:val="en-US" w:eastAsia="zh-CN" w:bidi="ar-SA"/>
                    </w:rPr>
                  </w:pPr>
                  <w:r>
                    <w:rPr>
                      <w:rFonts w:hint="default" w:ascii="Times New Roman" w:hAnsi="Times New Roman" w:eastAsia="宋体" w:cs="Times New Roman"/>
                      <w:i w:val="0"/>
                      <w:color w:val="000000"/>
                      <w:kern w:val="0"/>
                      <w:sz w:val="21"/>
                      <w:szCs w:val="21"/>
                      <w:u w:val="none"/>
                      <w:lang w:val="en-US" w:eastAsia="zh-CN" w:bidi="ar"/>
                    </w:rPr>
                    <w:t>864</w:t>
                  </w:r>
                </w:p>
              </w:tc>
              <w:tc>
                <w:tcPr>
                  <w:tcW w:w="635" w:type="pct"/>
                  <w:vMerge w:val="continue"/>
                  <w:tcBorders>
                    <w:tl2br w:val="nil"/>
                    <w:tr2bl w:val="nil"/>
                  </w:tcBorders>
                  <w:vAlign w:val="center"/>
                </w:tcPr>
                <w:p>
                  <w:pPr>
                    <w:jc w:val="center"/>
                    <w:rPr>
                      <w:rFonts w:hint="eastAsia" w:ascii="Calibri" w:hAnsi="Calibri" w:eastAsia="宋体" w:cs="Times New Roman"/>
                    </w:rPr>
                  </w:pPr>
                </w:p>
              </w:tc>
              <w:tc>
                <w:tcPr>
                  <w:tcW w:w="688" w:type="pct"/>
                  <w:vMerge w:val="continue"/>
                  <w:tcBorders>
                    <w:tl2br w:val="nil"/>
                    <w:tr2bl w:val="nil"/>
                  </w:tcBorders>
                  <w:vAlign w:val="center"/>
                </w:tcPr>
                <w:p>
                  <w:pPr>
                    <w:jc w:val="center"/>
                    <w:rPr>
                      <w:rFonts w:hint="eastAsia" w:ascii="Calibri" w:hAnsi="Calibri" w:eastAsia="宋体" w:cs="Times New Roma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2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color w:val="000000"/>
                      <w:kern w:val="0"/>
                      <w:sz w:val="21"/>
                      <w:szCs w:val="21"/>
                      <w:u w:val="none"/>
                      <w:lang w:val="en-US" w:eastAsia="zh-CN" w:bidi="ar"/>
                    </w:rPr>
                    <w:t>144</w:t>
                  </w:r>
                </w:p>
              </w:tc>
              <w:tc>
                <w:tcPr>
                  <w:tcW w:w="1147"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113.372726</w:t>
                  </w:r>
                </w:p>
              </w:tc>
              <w:tc>
                <w:tcPr>
                  <w:tcW w:w="635"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33.478525</w:t>
                  </w:r>
                </w:p>
              </w:tc>
              <w:tc>
                <w:tcPr>
                  <w:tcW w:w="635" w:type="pct"/>
                  <w:tcBorders>
                    <w:tl2br w:val="nil"/>
                    <w:tr2bl w:val="nil"/>
                  </w:tcBorders>
                  <w:vAlign w:val="center"/>
                </w:tcPr>
                <w:p>
                  <w:pPr>
                    <w:jc w:val="center"/>
                    <w:rPr>
                      <w:rFonts w:hint="eastAsia" w:ascii="Times New Roman" w:hAnsi="Times New Roman" w:eastAsia="宋体" w:cs="Times New Roman"/>
                      <w:kern w:val="2"/>
                      <w:sz w:val="21"/>
                      <w:szCs w:val="21"/>
                      <w:highlight w:val="none"/>
                      <w:lang w:val="en-US" w:eastAsia="zh-CN" w:bidi="ar-SA"/>
                    </w:rPr>
                  </w:pPr>
                  <w:r>
                    <w:rPr>
                      <w:rFonts w:hint="default" w:ascii="Times New Roman" w:hAnsi="Times New Roman" w:eastAsia="宋体"/>
                      <w:szCs w:val="21"/>
                      <w:highlight w:val="none"/>
                      <w:lang w:val="en-US" w:eastAsia="zh-CN"/>
                    </w:rPr>
                    <w:t>寨底</w:t>
                  </w:r>
                </w:p>
              </w:tc>
              <w:tc>
                <w:tcPr>
                  <w:tcW w:w="635" w:type="pct"/>
                  <w:tcBorders>
                    <w:tl2br w:val="nil"/>
                    <w:tr2bl w:val="nil"/>
                  </w:tcBorders>
                  <w:vAlign w:val="center"/>
                </w:tcPr>
                <w:p>
                  <w:pPr>
                    <w:keepNext w:val="0"/>
                    <w:keepLines w:val="0"/>
                    <w:widowControl/>
                    <w:suppressLineNumbers w:val="0"/>
                    <w:jc w:val="center"/>
                    <w:textAlignment w:val="center"/>
                    <w:rPr>
                      <w:rFonts w:hint="eastAsia" w:ascii="Times New Roman" w:hAnsi="Times New Roman" w:eastAsia="宋体" w:cs="Times New Roman"/>
                      <w:b w:val="0"/>
                      <w:bCs/>
                      <w:kern w:val="2"/>
                      <w:sz w:val="21"/>
                      <w:szCs w:val="21"/>
                      <w:highlight w:val="none"/>
                      <w:u w:val="none"/>
                      <w:lang w:val="en-US" w:eastAsia="zh-CN" w:bidi="ar-SA"/>
                    </w:rPr>
                  </w:pPr>
                  <w:r>
                    <w:rPr>
                      <w:rFonts w:hint="default" w:ascii="Times New Roman" w:hAnsi="Times New Roman" w:eastAsia="宋体" w:cs="Times New Roman"/>
                      <w:i w:val="0"/>
                      <w:color w:val="000000"/>
                      <w:kern w:val="0"/>
                      <w:sz w:val="21"/>
                      <w:szCs w:val="21"/>
                      <w:u w:val="none"/>
                      <w:lang w:val="en-US" w:eastAsia="zh-CN" w:bidi="ar"/>
                    </w:rPr>
                    <w:t>310</w:t>
                  </w:r>
                </w:p>
              </w:tc>
              <w:tc>
                <w:tcPr>
                  <w:tcW w:w="635" w:type="pct"/>
                  <w:vMerge w:val="continue"/>
                  <w:tcBorders>
                    <w:tl2br w:val="nil"/>
                    <w:tr2bl w:val="nil"/>
                  </w:tcBorders>
                  <w:vAlign w:val="center"/>
                </w:tcPr>
                <w:p>
                  <w:pPr>
                    <w:jc w:val="center"/>
                    <w:rPr>
                      <w:rFonts w:hint="eastAsia" w:ascii="Calibri" w:hAnsi="Calibri" w:eastAsia="宋体" w:cs="Times New Roman"/>
                    </w:rPr>
                  </w:pPr>
                </w:p>
              </w:tc>
              <w:tc>
                <w:tcPr>
                  <w:tcW w:w="688" w:type="pct"/>
                  <w:vMerge w:val="continue"/>
                  <w:tcBorders>
                    <w:tl2br w:val="nil"/>
                    <w:tr2bl w:val="nil"/>
                  </w:tcBorders>
                  <w:vAlign w:val="center"/>
                </w:tcPr>
                <w:p>
                  <w:pPr>
                    <w:jc w:val="center"/>
                    <w:rPr>
                      <w:rFonts w:hint="eastAsia" w:ascii="Calibri" w:hAnsi="Calibri" w:eastAsia="宋体" w:cs="Times New Roma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2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color w:val="000000"/>
                      <w:kern w:val="0"/>
                      <w:sz w:val="21"/>
                      <w:szCs w:val="21"/>
                      <w:u w:val="none"/>
                      <w:lang w:val="en-US" w:eastAsia="zh-CN" w:bidi="ar"/>
                    </w:rPr>
                    <w:t>145</w:t>
                  </w:r>
                </w:p>
              </w:tc>
              <w:tc>
                <w:tcPr>
                  <w:tcW w:w="1147"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113.372254</w:t>
                  </w:r>
                </w:p>
              </w:tc>
              <w:tc>
                <w:tcPr>
                  <w:tcW w:w="635"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33.462702</w:t>
                  </w:r>
                </w:p>
              </w:tc>
              <w:tc>
                <w:tcPr>
                  <w:tcW w:w="635" w:type="pct"/>
                  <w:tcBorders>
                    <w:tl2br w:val="nil"/>
                    <w:tr2bl w:val="nil"/>
                  </w:tcBorders>
                  <w:vAlign w:val="center"/>
                </w:tcPr>
                <w:p>
                  <w:pPr>
                    <w:jc w:val="center"/>
                    <w:rPr>
                      <w:rFonts w:hint="eastAsia" w:ascii="Times New Roman" w:hAnsi="Times New Roman" w:eastAsia="宋体" w:cs="Times New Roman"/>
                      <w:kern w:val="2"/>
                      <w:sz w:val="21"/>
                      <w:szCs w:val="21"/>
                      <w:highlight w:val="none"/>
                      <w:lang w:val="en-US" w:eastAsia="zh-CN" w:bidi="ar-SA"/>
                    </w:rPr>
                  </w:pPr>
                  <w:r>
                    <w:rPr>
                      <w:rFonts w:hint="default" w:ascii="Times New Roman" w:hAnsi="Times New Roman" w:eastAsia="宋体"/>
                      <w:szCs w:val="21"/>
                      <w:highlight w:val="none"/>
                      <w:lang w:val="en-US" w:eastAsia="zh-CN"/>
                    </w:rPr>
                    <w:t>朱庵</w:t>
                  </w:r>
                </w:p>
              </w:tc>
              <w:tc>
                <w:tcPr>
                  <w:tcW w:w="635" w:type="pct"/>
                  <w:tcBorders>
                    <w:tl2br w:val="nil"/>
                    <w:tr2bl w:val="nil"/>
                  </w:tcBorders>
                  <w:vAlign w:val="center"/>
                </w:tcPr>
                <w:p>
                  <w:pPr>
                    <w:keepNext w:val="0"/>
                    <w:keepLines w:val="0"/>
                    <w:widowControl/>
                    <w:suppressLineNumbers w:val="0"/>
                    <w:jc w:val="center"/>
                    <w:textAlignment w:val="center"/>
                    <w:rPr>
                      <w:rFonts w:hint="eastAsia" w:ascii="Times New Roman" w:hAnsi="Times New Roman" w:eastAsia="宋体" w:cs="Times New Roman"/>
                      <w:b w:val="0"/>
                      <w:bCs/>
                      <w:kern w:val="2"/>
                      <w:sz w:val="21"/>
                      <w:szCs w:val="21"/>
                      <w:highlight w:val="none"/>
                      <w:u w:val="none"/>
                      <w:lang w:val="en-US" w:eastAsia="zh-CN" w:bidi="ar-SA"/>
                    </w:rPr>
                  </w:pPr>
                  <w:r>
                    <w:rPr>
                      <w:rFonts w:hint="default" w:ascii="Times New Roman" w:hAnsi="Times New Roman" w:eastAsia="宋体" w:cs="Times New Roman"/>
                      <w:i w:val="0"/>
                      <w:color w:val="000000"/>
                      <w:kern w:val="0"/>
                      <w:sz w:val="21"/>
                      <w:szCs w:val="21"/>
                      <w:u w:val="none"/>
                      <w:lang w:val="en-US" w:eastAsia="zh-CN" w:bidi="ar"/>
                    </w:rPr>
                    <w:t>214</w:t>
                  </w:r>
                </w:p>
              </w:tc>
              <w:tc>
                <w:tcPr>
                  <w:tcW w:w="635" w:type="pct"/>
                  <w:vMerge w:val="continue"/>
                  <w:tcBorders>
                    <w:tl2br w:val="nil"/>
                    <w:tr2bl w:val="nil"/>
                  </w:tcBorders>
                  <w:vAlign w:val="center"/>
                </w:tcPr>
                <w:p>
                  <w:pPr>
                    <w:jc w:val="center"/>
                    <w:rPr>
                      <w:rFonts w:hint="eastAsia" w:ascii="Calibri" w:hAnsi="Calibri" w:eastAsia="宋体" w:cs="Times New Roman"/>
                    </w:rPr>
                  </w:pPr>
                </w:p>
              </w:tc>
              <w:tc>
                <w:tcPr>
                  <w:tcW w:w="688" w:type="pct"/>
                  <w:vMerge w:val="continue"/>
                  <w:tcBorders>
                    <w:tl2br w:val="nil"/>
                    <w:tr2bl w:val="nil"/>
                  </w:tcBorders>
                  <w:vAlign w:val="center"/>
                </w:tcPr>
                <w:p>
                  <w:pPr>
                    <w:jc w:val="center"/>
                    <w:rPr>
                      <w:rFonts w:hint="eastAsia" w:ascii="Calibri" w:hAnsi="Calibri" w:eastAsia="宋体" w:cs="Times New Roma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2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color w:val="000000"/>
                      <w:kern w:val="0"/>
                      <w:sz w:val="21"/>
                      <w:szCs w:val="21"/>
                      <w:u w:val="none"/>
                      <w:lang w:val="en-US" w:eastAsia="zh-CN" w:bidi="ar"/>
                    </w:rPr>
                    <w:t>146</w:t>
                  </w:r>
                </w:p>
              </w:tc>
              <w:tc>
                <w:tcPr>
                  <w:tcW w:w="1147"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 xml:space="preserve"> 113.374658</w:t>
                  </w:r>
                </w:p>
              </w:tc>
              <w:tc>
                <w:tcPr>
                  <w:tcW w:w="635"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33.472977</w:t>
                  </w:r>
                </w:p>
              </w:tc>
              <w:tc>
                <w:tcPr>
                  <w:tcW w:w="635" w:type="pct"/>
                  <w:tcBorders>
                    <w:tl2br w:val="nil"/>
                    <w:tr2bl w:val="nil"/>
                  </w:tcBorders>
                  <w:vAlign w:val="center"/>
                </w:tcPr>
                <w:p>
                  <w:pPr>
                    <w:jc w:val="center"/>
                    <w:rPr>
                      <w:rFonts w:hint="eastAsia" w:ascii="Times New Roman" w:hAnsi="Times New Roman" w:eastAsia="宋体" w:cs="Times New Roman"/>
                      <w:kern w:val="2"/>
                      <w:sz w:val="21"/>
                      <w:szCs w:val="21"/>
                      <w:highlight w:val="none"/>
                      <w:lang w:val="en-US" w:eastAsia="zh-CN" w:bidi="ar-SA"/>
                    </w:rPr>
                  </w:pPr>
                  <w:r>
                    <w:rPr>
                      <w:rFonts w:hint="default" w:ascii="Times New Roman" w:hAnsi="Times New Roman" w:eastAsia="宋体"/>
                      <w:szCs w:val="21"/>
                      <w:highlight w:val="none"/>
                      <w:lang w:val="en-US" w:eastAsia="zh-CN"/>
                    </w:rPr>
                    <w:t>南大营村</w:t>
                  </w:r>
                </w:p>
              </w:tc>
              <w:tc>
                <w:tcPr>
                  <w:tcW w:w="635" w:type="pct"/>
                  <w:tcBorders>
                    <w:tl2br w:val="nil"/>
                    <w:tr2bl w:val="nil"/>
                  </w:tcBorders>
                  <w:vAlign w:val="center"/>
                </w:tcPr>
                <w:p>
                  <w:pPr>
                    <w:keepNext w:val="0"/>
                    <w:keepLines w:val="0"/>
                    <w:widowControl/>
                    <w:suppressLineNumbers w:val="0"/>
                    <w:jc w:val="center"/>
                    <w:textAlignment w:val="center"/>
                    <w:rPr>
                      <w:rFonts w:hint="eastAsia" w:ascii="Times New Roman" w:hAnsi="Times New Roman" w:eastAsia="宋体" w:cs="Times New Roman"/>
                      <w:b w:val="0"/>
                      <w:bCs/>
                      <w:kern w:val="2"/>
                      <w:sz w:val="21"/>
                      <w:szCs w:val="21"/>
                      <w:highlight w:val="none"/>
                      <w:u w:val="none"/>
                      <w:lang w:val="en-US" w:eastAsia="zh-CN" w:bidi="ar-SA"/>
                    </w:rPr>
                  </w:pPr>
                  <w:r>
                    <w:rPr>
                      <w:rFonts w:hint="default" w:ascii="Times New Roman" w:hAnsi="Times New Roman" w:eastAsia="宋体" w:cs="Times New Roman"/>
                      <w:i w:val="0"/>
                      <w:color w:val="000000"/>
                      <w:kern w:val="0"/>
                      <w:sz w:val="21"/>
                      <w:szCs w:val="21"/>
                      <w:u w:val="none"/>
                      <w:lang w:val="en-US" w:eastAsia="zh-CN" w:bidi="ar"/>
                    </w:rPr>
                    <w:t>410</w:t>
                  </w:r>
                </w:p>
              </w:tc>
              <w:tc>
                <w:tcPr>
                  <w:tcW w:w="635" w:type="pct"/>
                  <w:vMerge w:val="continue"/>
                  <w:tcBorders>
                    <w:tl2br w:val="nil"/>
                    <w:tr2bl w:val="nil"/>
                  </w:tcBorders>
                  <w:vAlign w:val="center"/>
                </w:tcPr>
                <w:p>
                  <w:pPr>
                    <w:jc w:val="center"/>
                    <w:rPr>
                      <w:rFonts w:hint="eastAsia" w:ascii="Calibri" w:hAnsi="Calibri" w:eastAsia="宋体" w:cs="Times New Roman"/>
                    </w:rPr>
                  </w:pPr>
                </w:p>
              </w:tc>
              <w:tc>
                <w:tcPr>
                  <w:tcW w:w="688" w:type="pct"/>
                  <w:vMerge w:val="continue"/>
                  <w:tcBorders>
                    <w:tl2br w:val="nil"/>
                    <w:tr2bl w:val="nil"/>
                  </w:tcBorders>
                  <w:vAlign w:val="center"/>
                </w:tcPr>
                <w:p>
                  <w:pPr>
                    <w:jc w:val="center"/>
                    <w:rPr>
                      <w:rFonts w:hint="eastAsia" w:ascii="Calibri" w:hAnsi="Calibri" w:eastAsia="宋体" w:cs="Times New Roma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2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color w:val="000000"/>
                      <w:kern w:val="0"/>
                      <w:sz w:val="21"/>
                      <w:szCs w:val="21"/>
                      <w:u w:val="none"/>
                      <w:lang w:val="en-US" w:eastAsia="zh-CN" w:bidi="ar"/>
                    </w:rPr>
                    <w:t>147</w:t>
                  </w:r>
                </w:p>
              </w:tc>
              <w:tc>
                <w:tcPr>
                  <w:tcW w:w="1147"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113.383198</w:t>
                  </w:r>
                </w:p>
              </w:tc>
              <w:tc>
                <w:tcPr>
                  <w:tcW w:w="635"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33.476950</w:t>
                  </w:r>
                </w:p>
              </w:tc>
              <w:tc>
                <w:tcPr>
                  <w:tcW w:w="635" w:type="pct"/>
                  <w:tcBorders>
                    <w:tl2br w:val="nil"/>
                    <w:tr2bl w:val="nil"/>
                  </w:tcBorders>
                  <w:vAlign w:val="center"/>
                </w:tcPr>
                <w:p>
                  <w:pPr>
                    <w:jc w:val="center"/>
                    <w:rPr>
                      <w:rFonts w:hint="eastAsia" w:ascii="Times New Roman" w:hAnsi="Times New Roman" w:eastAsia="宋体" w:cs="Times New Roman"/>
                      <w:kern w:val="2"/>
                      <w:sz w:val="21"/>
                      <w:szCs w:val="21"/>
                      <w:highlight w:val="none"/>
                      <w:lang w:val="en-US" w:eastAsia="zh-CN" w:bidi="ar-SA"/>
                    </w:rPr>
                  </w:pPr>
                  <w:r>
                    <w:rPr>
                      <w:rFonts w:hint="default" w:ascii="Times New Roman" w:hAnsi="Times New Roman" w:eastAsia="宋体"/>
                      <w:szCs w:val="21"/>
                      <w:highlight w:val="none"/>
                      <w:lang w:val="en-US" w:eastAsia="zh-CN"/>
                    </w:rPr>
                    <w:t>西赵庄</w:t>
                  </w:r>
                </w:p>
              </w:tc>
              <w:tc>
                <w:tcPr>
                  <w:tcW w:w="635" w:type="pct"/>
                  <w:tcBorders>
                    <w:tl2br w:val="nil"/>
                    <w:tr2bl w:val="nil"/>
                  </w:tcBorders>
                  <w:vAlign w:val="center"/>
                </w:tcPr>
                <w:p>
                  <w:pPr>
                    <w:keepNext w:val="0"/>
                    <w:keepLines w:val="0"/>
                    <w:widowControl/>
                    <w:suppressLineNumbers w:val="0"/>
                    <w:jc w:val="center"/>
                    <w:textAlignment w:val="center"/>
                    <w:rPr>
                      <w:rFonts w:hint="eastAsia" w:ascii="Times New Roman" w:hAnsi="Times New Roman" w:eastAsia="宋体" w:cs="Times New Roman"/>
                      <w:b w:val="0"/>
                      <w:bCs/>
                      <w:kern w:val="2"/>
                      <w:sz w:val="21"/>
                      <w:szCs w:val="21"/>
                      <w:highlight w:val="none"/>
                      <w:u w:val="none"/>
                      <w:lang w:val="en-US" w:eastAsia="zh-CN" w:bidi="ar-SA"/>
                    </w:rPr>
                  </w:pPr>
                  <w:r>
                    <w:rPr>
                      <w:rFonts w:hint="default" w:ascii="Times New Roman" w:hAnsi="Times New Roman" w:eastAsia="宋体" w:cs="Times New Roman"/>
                      <w:i w:val="0"/>
                      <w:color w:val="000000"/>
                      <w:kern w:val="0"/>
                      <w:sz w:val="21"/>
                      <w:szCs w:val="21"/>
                      <w:u w:val="none"/>
                      <w:lang w:val="en-US" w:eastAsia="zh-CN" w:bidi="ar"/>
                    </w:rPr>
                    <w:t>403</w:t>
                  </w:r>
                </w:p>
              </w:tc>
              <w:tc>
                <w:tcPr>
                  <w:tcW w:w="635" w:type="pct"/>
                  <w:vMerge w:val="continue"/>
                  <w:tcBorders>
                    <w:tl2br w:val="nil"/>
                    <w:tr2bl w:val="nil"/>
                  </w:tcBorders>
                  <w:vAlign w:val="center"/>
                </w:tcPr>
                <w:p>
                  <w:pPr>
                    <w:jc w:val="center"/>
                    <w:rPr>
                      <w:rFonts w:hint="eastAsia" w:ascii="Calibri" w:hAnsi="Calibri" w:eastAsia="宋体" w:cs="Times New Roman"/>
                    </w:rPr>
                  </w:pPr>
                </w:p>
              </w:tc>
              <w:tc>
                <w:tcPr>
                  <w:tcW w:w="688" w:type="pct"/>
                  <w:vMerge w:val="continue"/>
                  <w:tcBorders>
                    <w:tl2br w:val="nil"/>
                    <w:tr2bl w:val="nil"/>
                  </w:tcBorders>
                  <w:vAlign w:val="center"/>
                </w:tcPr>
                <w:p>
                  <w:pPr>
                    <w:jc w:val="center"/>
                    <w:rPr>
                      <w:rFonts w:hint="eastAsia" w:ascii="Calibri" w:hAnsi="Calibri" w:eastAsia="宋体" w:cs="Times New Roma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2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color w:val="000000"/>
                      <w:kern w:val="0"/>
                      <w:sz w:val="21"/>
                      <w:szCs w:val="21"/>
                      <w:u w:val="none"/>
                      <w:lang w:val="en-US" w:eastAsia="zh-CN" w:bidi="ar"/>
                    </w:rPr>
                    <w:t>148</w:t>
                  </w:r>
                </w:p>
              </w:tc>
              <w:tc>
                <w:tcPr>
                  <w:tcW w:w="1147"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 xml:space="preserve"> 113.377018</w:t>
                  </w:r>
                </w:p>
              </w:tc>
              <w:tc>
                <w:tcPr>
                  <w:tcW w:w="635"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33.463525</w:t>
                  </w:r>
                </w:p>
              </w:tc>
              <w:tc>
                <w:tcPr>
                  <w:tcW w:w="635" w:type="pct"/>
                  <w:tcBorders>
                    <w:tl2br w:val="nil"/>
                    <w:tr2bl w:val="nil"/>
                  </w:tcBorders>
                  <w:vAlign w:val="center"/>
                </w:tcPr>
                <w:p>
                  <w:pPr>
                    <w:jc w:val="center"/>
                    <w:rPr>
                      <w:rFonts w:hint="eastAsia" w:ascii="Times New Roman" w:hAnsi="Times New Roman" w:eastAsia="宋体" w:cs="Times New Roman"/>
                      <w:kern w:val="2"/>
                      <w:sz w:val="21"/>
                      <w:szCs w:val="21"/>
                      <w:highlight w:val="none"/>
                      <w:lang w:val="en-US" w:eastAsia="zh-CN" w:bidi="ar-SA"/>
                    </w:rPr>
                  </w:pPr>
                  <w:r>
                    <w:rPr>
                      <w:rFonts w:hint="default" w:ascii="Times New Roman" w:hAnsi="Times New Roman" w:eastAsia="宋体"/>
                      <w:szCs w:val="21"/>
                      <w:highlight w:val="none"/>
                      <w:lang w:val="en-US" w:eastAsia="zh-CN"/>
                    </w:rPr>
                    <w:t>小营</w:t>
                  </w:r>
                </w:p>
              </w:tc>
              <w:tc>
                <w:tcPr>
                  <w:tcW w:w="635" w:type="pct"/>
                  <w:tcBorders>
                    <w:tl2br w:val="nil"/>
                    <w:tr2bl w:val="nil"/>
                  </w:tcBorders>
                  <w:vAlign w:val="center"/>
                </w:tcPr>
                <w:p>
                  <w:pPr>
                    <w:keepNext w:val="0"/>
                    <w:keepLines w:val="0"/>
                    <w:widowControl/>
                    <w:suppressLineNumbers w:val="0"/>
                    <w:jc w:val="center"/>
                    <w:textAlignment w:val="center"/>
                    <w:rPr>
                      <w:rFonts w:hint="eastAsia" w:ascii="Times New Roman" w:hAnsi="Times New Roman" w:eastAsia="宋体" w:cs="Times New Roman"/>
                      <w:b w:val="0"/>
                      <w:bCs/>
                      <w:kern w:val="2"/>
                      <w:sz w:val="21"/>
                      <w:szCs w:val="21"/>
                      <w:highlight w:val="none"/>
                      <w:u w:val="none"/>
                      <w:lang w:val="en-US" w:eastAsia="zh-CN" w:bidi="ar-SA"/>
                    </w:rPr>
                  </w:pPr>
                  <w:r>
                    <w:rPr>
                      <w:rFonts w:hint="default" w:ascii="Times New Roman" w:hAnsi="Times New Roman" w:eastAsia="宋体" w:cs="Times New Roman"/>
                      <w:i w:val="0"/>
                      <w:color w:val="000000"/>
                      <w:kern w:val="0"/>
                      <w:sz w:val="21"/>
                      <w:szCs w:val="21"/>
                      <w:u w:val="none"/>
                      <w:lang w:val="en-US" w:eastAsia="zh-CN" w:bidi="ar"/>
                    </w:rPr>
                    <w:t>243</w:t>
                  </w:r>
                </w:p>
              </w:tc>
              <w:tc>
                <w:tcPr>
                  <w:tcW w:w="635" w:type="pct"/>
                  <w:vMerge w:val="continue"/>
                  <w:tcBorders>
                    <w:tl2br w:val="nil"/>
                    <w:tr2bl w:val="nil"/>
                  </w:tcBorders>
                  <w:vAlign w:val="center"/>
                </w:tcPr>
                <w:p>
                  <w:pPr>
                    <w:jc w:val="center"/>
                    <w:rPr>
                      <w:rFonts w:hint="eastAsia" w:ascii="Calibri" w:hAnsi="Calibri" w:eastAsia="宋体" w:cs="Times New Roman"/>
                    </w:rPr>
                  </w:pPr>
                </w:p>
              </w:tc>
              <w:tc>
                <w:tcPr>
                  <w:tcW w:w="688" w:type="pct"/>
                  <w:vMerge w:val="continue"/>
                  <w:tcBorders>
                    <w:tl2br w:val="nil"/>
                    <w:tr2bl w:val="nil"/>
                  </w:tcBorders>
                  <w:vAlign w:val="center"/>
                </w:tcPr>
                <w:p>
                  <w:pPr>
                    <w:jc w:val="center"/>
                    <w:rPr>
                      <w:rFonts w:hint="eastAsia" w:ascii="Calibri" w:hAnsi="Calibri" w:eastAsia="宋体" w:cs="Times New Roma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2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color w:val="000000"/>
                      <w:kern w:val="0"/>
                      <w:sz w:val="21"/>
                      <w:szCs w:val="21"/>
                      <w:u w:val="none"/>
                      <w:lang w:val="en-US" w:eastAsia="zh-CN" w:bidi="ar"/>
                    </w:rPr>
                    <w:t>149</w:t>
                  </w:r>
                </w:p>
              </w:tc>
              <w:tc>
                <w:tcPr>
                  <w:tcW w:w="1147"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 xml:space="preserve"> 113.386545</w:t>
                  </w:r>
                </w:p>
              </w:tc>
              <w:tc>
                <w:tcPr>
                  <w:tcW w:w="635"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33.469003</w:t>
                  </w:r>
                </w:p>
              </w:tc>
              <w:tc>
                <w:tcPr>
                  <w:tcW w:w="635" w:type="pct"/>
                  <w:tcBorders>
                    <w:tl2br w:val="nil"/>
                    <w:tr2bl w:val="nil"/>
                  </w:tcBorders>
                  <w:vAlign w:val="center"/>
                </w:tcPr>
                <w:p>
                  <w:pPr>
                    <w:jc w:val="center"/>
                    <w:rPr>
                      <w:rFonts w:hint="eastAsia" w:ascii="Times New Roman" w:hAnsi="Times New Roman" w:eastAsia="宋体" w:cs="Times New Roman"/>
                      <w:kern w:val="2"/>
                      <w:sz w:val="21"/>
                      <w:szCs w:val="21"/>
                      <w:highlight w:val="none"/>
                      <w:lang w:val="en-US" w:eastAsia="zh-CN" w:bidi="ar-SA"/>
                    </w:rPr>
                  </w:pPr>
                  <w:r>
                    <w:rPr>
                      <w:rFonts w:hint="default" w:ascii="Times New Roman" w:hAnsi="Times New Roman" w:eastAsia="宋体"/>
                      <w:szCs w:val="21"/>
                      <w:highlight w:val="none"/>
                      <w:lang w:val="en-US" w:eastAsia="zh-CN"/>
                    </w:rPr>
                    <w:t>草厂街村</w:t>
                  </w:r>
                </w:p>
              </w:tc>
              <w:tc>
                <w:tcPr>
                  <w:tcW w:w="635" w:type="pct"/>
                  <w:tcBorders>
                    <w:tl2br w:val="nil"/>
                    <w:tr2bl w:val="nil"/>
                  </w:tcBorders>
                  <w:vAlign w:val="center"/>
                </w:tcPr>
                <w:p>
                  <w:pPr>
                    <w:keepNext w:val="0"/>
                    <w:keepLines w:val="0"/>
                    <w:widowControl/>
                    <w:suppressLineNumbers w:val="0"/>
                    <w:jc w:val="center"/>
                    <w:textAlignment w:val="center"/>
                    <w:rPr>
                      <w:rFonts w:hint="eastAsia" w:ascii="Times New Roman" w:hAnsi="Times New Roman" w:eastAsia="宋体" w:cs="Times New Roman"/>
                      <w:b w:val="0"/>
                      <w:bCs/>
                      <w:kern w:val="2"/>
                      <w:sz w:val="21"/>
                      <w:szCs w:val="21"/>
                      <w:highlight w:val="none"/>
                      <w:u w:val="none"/>
                      <w:lang w:val="en-US" w:eastAsia="zh-CN" w:bidi="ar-SA"/>
                    </w:rPr>
                  </w:pPr>
                  <w:r>
                    <w:rPr>
                      <w:rFonts w:hint="default" w:ascii="Times New Roman" w:hAnsi="Times New Roman" w:eastAsia="宋体" w:cs="Times New Roman"/>
                      <w:i w:val="0"/>
                      <w:color w:val="000000"/>
                      <w:kern w:val="0"/>
                      <w:sz w:val="21"/>
                      <w:szCs w:val="21"/>
                      <w:u w:val="none"/>
                      <w:lang w:val="en-US" w:eastAsia="zh-CN" w:bidi="ar"/>
                    </w:rPr>
                    <w:t>1142</w:t>
                  </w:r>
                </w:p>
              </w:tc>
              <w:tc>
                <w:tcPr>
                  <w:tcW w:w="635" w:type="pct"/>
                  <w:vMerge w:val="continue"/>
                  <w:tcBorders>
                    <w:tl2br w:val="nil"/>
                    <w:tr2bl w:val="nil"/>
                  </w:tcBorders>
                  <w:vAlign w:val="center"/>
                </w:tcPr>
                <w:p>
                  <w:pPr>
                    <w:jc w:val="center"/>
                    <w:rPr>
                      <w:rFonts w:hint="eastAsia" w:ascii="Calibri" w:hAnsi="Calibri" w:eastAsia="宋体" w:cs="Times New Roman"/>
                    </w:rPr>
                  </w:pPr>
                </w:p>
              </w:tc>
              <w:tc>
                <w:tcPr>
                  <w:tcW w:w="688" w:type="pct"/>
                  <w:vMerge w:val="continue"/>
                  <w:tcBorders>
                    <w:tl2br w:val="nil"/>
                    <w:tr2bl w:val="nil"/>
                  </w:tcBorders>
                  <w:vAlign w:val="center"/>
                </w:tcPr>
                <w:p>
                  <w:pPr>
                    <w:jc w:val="center"/>
                    <w:rPr>
                      <w:rFonts w:hint="eastAsia" w:ascii="Calibri" w:hAnsi="Calibri" w:eastAsia="宋体" w:cs="Times New Roma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2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color w:val="000000"/>
                      <w:kern w:val="0"/>
                      <w:sz w:val="21"/>
                      <w:szCs w:val="21"/>
                      <w:u w:val="none"/>
                      <w:lang w:val="en-US" w:eastAsia="zh-CN" w:bidi="ar"/>
                    </w:rPr>
                    <w:t>150</w:t>
                  </w:r>
                </w:p>
              </w:tc>
              <w:tc>
                <w:tcPr>
                  <w:tcW w:w="1147"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113.398403</w:t>
                  </w:r>
                </w:p>
              </w:tc>
              <w:tc>
                <w:tcPr>
                  <w:tcW w:w="635"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33.473690</w:t>
                  </w:r>
                </w:p>
              </w:tc>
              <w:tc>
                <w:tcPr>
                  <w:tcW w:w="635" w:type="pct"/>
                  <w:tcBorders>
                    <w:tl2br w:val="nil"/>
                    <w:tr2bl w:val="nil"/>
                  </w:tcBorders>
                  <w:vAlign w:val="center"/>
                </w:tcPr>
                <w:p>
                  <w:pPr>
                    <w:jc w:val="center"/>
                    <w:rPr>
                      <w:rFonts w:hint="eastAsia" w:ascii="Times New Roman" w:hAnsi="Times New Roman" w:eastAsia="宋体" w:cs="Times New Roman"/>
                      <w:kern w:val="2"/>
                      <w:sz w:val="21"/>
                      <w:szCs w:val="21"/>
                      <w:highlight w:val="none"/>
                      <w:lang w:val="en-US" w:eastAsia="zh-CN" w:bidi="ar-SA"/>
                    </w:rPr>
                  </w:pPr>
                  <w:r>
                    <w:rPr>
                      <w:rFonts w:hint="default" w:ascii="Times New Roman" w:hAnsi="Times New Roman" w:eastAsia="宋体"/>
                      <w:szCs w:val="21"/>
                      <w:highlight w:val="none"/>
                      <w:lang w:val="en-US" w:eastAsia="zh-CN"/>
                    </w:rPr>
                    <w:t>西郭庄</w:t>
                  </w:r>
                </w:p>
              </w:tc>
              <w:tc>
                <w:tcPr>
                  <w:tcW w:w="635" w:type="pct"/>
                  <w:tcBorders>
                    <w:tl2br w:val="nil"/>
                    <w:tr2bl w:val="nil"/>
                  </w:tcBorders>
                  <w:vAlign w:val="center"/>
                </w:tcPr>
                <w:p>
                  <w:pPr>
                    <w:keepNext w:val="0"/>
                    <w:keepLines w:val="0"/>
                    <w:widowControl/>
                    <w:suppressLineNumbers w:val="0"/>
                    <w:jc w:val="center"/>
                    <w:textAlignment w:val="center"/>
                    <w:rPr>
                      <w:rFonts w:hint="eastAsia" w:ascii="Times New Roman" w:hAnsi="Times New Roman" w:eastAsia="宋体" w:cs="Times New Roman"/>
                      <w:b w:val="0"/>
                      <w:bCs/>
                      <w:kern w:val="2"/>
                      <w:sz w:val="21"/>
                      <w:szCs w:val="21"/>
                      <w:highlight w:val="none"/>
                      <w:u w:val="none"/>
                      <w:lang w:val="en-US" w:eastAsia="zh-CN" w:bidi="ar-SA"/>
                    </w:rPr>
                  </w:pPr>
                  <w:r>
                    <w:rPr>
                      <w:rFonts w:hint="default" w:ascii="Times New Roman" w:hAnsi="Times New Roman" w:eastAsia="宋体" w:cs="Times New Roman"/>
                      <w:i w:val="0"/>
                      <w:color w:val="000000"/>
                      <w:kern w:val="0"/>
                      <w:sz w:val="21"/>
                      <w:szCs w:val="21"/>
                      <w:u w:val="none"/>
                      <w:lang w:val="en-US" w:eastAsia="zh-CN" w:bidi="ar"/>
                    </w:rPr>
                    <w:t>288</w:t>
                  </w:r>
                </w:p>
              </w:tc>
              <w:tc>
                <w:tcPr>
                  <w:tcW w:w="635" w:type="pct"/>
                  <w:vMerge w:val="continue"/>
                  <w:tcBorders>
                    <w:tl2br w:val="nil"/>
                    <w:tr2bl w:val="nil"/>
                  </w:tcBorders>
                  <w:vAlign w:val="center"/>
                </w:tcPr>
                <w:p>
                  <w:pPr>
                    <w:jc w:val="center"/>
                    <w:rPr>
                      <w:rFonts w:hint="eastAsia" w:ascii="Calibri" w:hAnsi="Calibri" w:eastAsia="宋体" w:cs="Times New Roman"/>
                    </w:rPr>
                  </w:pPr>
                </w:p>
              </w:tc>
              <w:tc>
                <w:tcPr>
                  <w:tcW w:w="688" w:type="pct"/>
                  <w:vMerge w:val="continue"/>
                  <w:tcBorders>
                    <w:tl2br w:val="nil"/>
                    <w:tr2bl w:val="nil"/>
                  </w:tcBorders>
                  <w:vAlign w:val="center"/>
                </w:tcPr>
                <w:p>
                  <w:pPr>
                    <w:jc w:val="center"/>
                    <w:rPr>
                      <w:rFonts w:hint="eastAsia" w:ascii="Calibri" w:hAnsi="Calibri" w:eastAsia="宋体" w:cs="Times New Roma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2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color w:val="000000"/>
                      <w:kern w:val="0"/>
                      <w:sz w:val="21"/>
                      <w:szCs w:val="21"/>
                      <w:u w:val="none"/>
                      <w:lang w:val="en-US" w:eastAsia="zh-CN" w:bidi="ar"/>
                    </w:rPr>
                    <w:t>151</w:t>
                  </w:r>
                </w:p>
              </w:tc>
              <w:tc>
                <w:tcPr>
                  <w:tcW w:w="1147"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 xml:space="preserve"> 113.402338</w:t>
                  </w:r>
                </w:p>
              </w:tc>
              <w:tc>
                <w:tcPr>
                  <w:tcW w:w="635"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33.468717</w:t>
                  </w:r>
                </w:p>
              </w:tc>
              <w:tc>
                <w:tcPr>
                  <w:tcW w:w="635" w:type="pct"/>
                  <w:tcBorders>
                    <w:tl2br w:val="nil"/>
                    <w:tr2bl w:val="nil"/>
                  </w:tcBorders>
                  <w:vAlign w:val="center"/>
                </w:tcPr>
                <w:p>
                  <w:pPr>
                    <w:jc w:val="center"/>
                    <w:rPr>
                      <w:rFonts w:hint="eastAsia" w:ascii="Times New Roman" w:hAnsi="Times New Roman" w:eastAsia="宋体" w:cs="Times New Roman"/>
                      <w:kern w:val="2"/>
                      <w:sz w:val="21"/>
                      <w:szCs w:val="21"/>
                      <w:highlight w:val="none"/>
                      <w:lang w:val="en-US" w:eastAsia="zh-CN" w:bidi="ar-SA"/>
                    </w:rPr>
                  </w:pPr>
                  <w:r>
                    <w:rPr>
                      <w:rFonts w:hint="default" w:ascii="Times New Roman" w:hAnsi="Times New Roman" w:eastAsia="宋体"/>
                      <w:szCs w:val="21"/>
                      <w:highlight w:val="none"/>
                      <w:lang w:val="en-US" w:eastAsia="zh-CN"/>
                    </w:rPr>
                    <w:t>和庄</w:t>
                  </w:r>
                </w:p>
              </w:tc>
              <w:tc>
                <w:tcPr>
                  <w:tcW w:w="635" w:type="pct"/>
                  <w:tcBorders>
                    <w:tl2br w:val="nil"/>
                    <w:tr2bl w:val="nil"/>
                  </w:tcBorders>
                  <w:vAlign w:val="center"/>
                </w:tcPr>
                <w:p>
                  <w:pPr>
                    <w:keepNext w:val="0"/>
                    <w:keepLines w:val="0"/>
                    <w:widowControl/>
                    <w:suppressLineNumbers w:val="0"/>
                    <w:jc w:val="center"/>
                    <w:textAlignment w:val="center"/>
                    <w:rPr>
                      <w:rFonts w:hint="eastAsia" w:ascii="Times New Roman" w:hAnsi="Times New Roman" w:eastAsia="宋体" w:cs="Times New Roman"/>
                      <w:b w:val="0"/>
                      <w:bCs/>
                      <w:kern w:val="2"/>
                      <w:sz w:val="21"/>
                      <w:szCs w:val="21"/>
                      <w:highlight w:val="none"/>
                      <w:u w:val="none"/>
                      <w:lang w:val="en-US" w:eastAsia="zh-CN" w:bidi="ar-SA"/>
                    </w:rPr>
                  </w:pPr>
                  <w:r>
                    <w:rPr>
                      <w:rFonts w:hint="default" w:ascii="Times New Roman" w:hAnsi="Times New Roman" w:eastAsia="宋体" w:cs="Times New Roman"/>
                      <w:i w:val="0"/>
                      <w:color w:val="000000"/>
                      <w:kern w:val="0"/>
                      <w:sz w:val="21"/>
                      <w:szCs w:val="21"/>
                      <w:u w:val="none"/>
                      <w:lang w:val="en-US" w:eastAsia="zh-CN" w:bidi="ar"/>
                    </w:rPr>
                    <w:t>205</w:t>
                  </w:r>
                </w:p>
              </w:tc>
              <w:tc>
                <w:tcPr>
                  <w:tcW w:w="635" w:type="pct"/>
                  <w:vMerge w:val="continue"/>
                  <w:tcBorders>
                    <w:tl2br w:val="nil"/>
                    <w:tr2bl w:val="nil"/>
                  </w:tcBorders>
                  <w:vAlign w:val="center"/>
                </w:tcPr>
                <w:p>
                  <w:pPr>
                    <w:jc w:val="center"/>
                    <w:rPr>
                      <w:rFonts w:hint="eastAsia" w:ascii="Calibri" w:hAnsi="Calibri" w:eastAsia="宋体" w:cs="Times New Roman"/>
                    </w:rPr>
                  </w:pPr>
                </w:p>
              </w:tc>
              <w:tc>
                <w:tcPr>
                  <w:tcW w:w="688" w:type="pct"/>
                  <w:vMerge w:val="continue"/>
                  <w:tcBorders>
                    <w:tl2br w:val="nil"/>
                    <w:tr2bl w:val="nil"/>
                  </w:tcBorders>
                  <w:vAlign w:val="center"/>
                </w:tcPr>
                <w:p>
                  <w:pPr>
                    <w:jc w:val="center"/>
                    <w:rPr>
                      <w:rFonts w:hint="eastAsia" w:ascii="Calibri" w:hAnsi="Calibri" w:eastAsia="宋体" w:cs="Times New Roma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2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color w:val="000000"/>
                      <w:kern w:val="0"/>
                      <w:sz w:val="21"/>
                      <w:szCs w:val="21"/>
                      <w:u w:val="none"/>
                      <w:lang w:val="en-US" w:eastAsia="zh-CN" w:bidi="ar"/>
                    </w:rPr>
                    <w:t>152</w:t>
                  </w:r>
                </w:p>
              </w:tc>
              <w:tc>
                <w:tcPr>
                  <w:tcW w:w="1147"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113.405042</w:t>
                  </w:r>
                </w:p>
              </w:tc>
              <w:tc>
                <w:tcPr>
                  <w:tcW w:w="635"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33.484145</w:t>
                  </w:r>
                </w:p>
              </w:tc>
              <w:tc>
                <w:tcPr>
                  <w:tcW w:w="635" w:type="pct"/>
                  <w:tcBorders>
                    <w:tl2br w:val="nil"/>
                    <w:tr2bl w:val="nil"/>
                  </w:tcBorders>
                  <w:vAlign w:val="center"/>
                </w:tcPr>
                <w:p>
                  <w:pPr>
                    <w:jc w:val="center"/>
                    <w:rPr>
                      <w:rFonts w:hint="eastAsia" w:ascii="Times New Roman" w:hAnsi="Times New Roman" w:eastAsia="宋体" w:cs="Times New Roman"/>
                      <w:kern w:val="2"/>
                      <w:sz w:val="21"/>
                      <w:szCs w:val="21"/>
                      <w:highlight w:val="none"/>
                      <w:lang w:val="en-US" w:eastAsia="zh-CN" w:bidi="ar-SA"/>
                    </w:rPr>
                  </w:pPr>
                  <w:r>
                    <w:rPr>
                      <w:rFonts w:hint="default" w:ascii="Times New Roman" w:hAnsi="Times New Roman" w:eastAsia="宋体"/>
                      <w:szCs w:val="21"/>
                      <w:highlight w:val="none"/>
                      <w:lang w:val="en-US" w:eastAsia="zh-CN"/>
                    </w:rPr>
                    <w:t>白浩庄村</w:t>
                  </w:r>
                </w:p>
              </w:tc>
              <w:tc>
                <w:tcPr>
                  <w:tcW w:w="635" w:type="pct"/>
                  <w:tcBorders>
                    <w:tl2br w:val="nil"/>
                    <w:tr2bl w:val="nil"/>
                  </w:tcBorders>
                  <w:vAlign w:val="center"/>
                </w:tcPr>
                <w:p>
                  <w:pPr>
                    <w:keepNext w:val="0"/>
                    <w:keepLines w:val="0"/>
                    <w:widowControl/>
                    <w:suppressLineNumbers w:val="0"/>
                    <w:jc w:val="center"/>
                    <w:textAlignment w:val="center"/>
                    <w:rPr>
                      <w:rFonts w:hint="eastAsia" w:ascii="Times New Roman" w:hAnsi="Times New Roman" w:eastAsia="宋体" w:cs="Times New Roman"/>
                      <w:b w:val="0"/>
                      <w:bCs/>
                      <w:kern w:val="2"/>
                      <w:sz w:val="21"/>
                      <w:szCs w:val="21"/>
                      <w:highlight w:val="none"/>
                      <w:u w:val="none"/>
                      <w:lang w:val="en-US" w:eastAsia="zh-CN" w:bidi="ar-SA"/>
                    </w:rPr>
                  </w:pPr>
                  <w:r>
                    <w:rPr>
                      <w:rFonts w:hint="default" w:ascii="Times New Roman" w:hAnsi="Times New Roman" w:eastAsia="宋体" w:cs="Times New Roman"/>
                      <w:i w:val="0"/>
                      <w:color w:val="000000"/>
                      <w:kern w:val="0"/>
                      <w:sz w:val="21"/>
                      <w:szCs w:val="21"/>
                      <w:u w:val="none"/>
                      <w:lang w:val="en-US" w:eastAsia="zh-CN" w:bidi="ar"/>
                    </w:rPr>
                    <w:t>691</w:t>
                  </w:r>
                </w:p>
              </w:tc>
              <w:tc>
                <w:tcPr>
                  <w:tcW w:w="635" w:type="pct"/>
                  <w:vMerge w:val="continue"/>
                  <w:tcBorders>
                    <w:tl2br w:val="nil"/>
                    <w:tr2bl w:val="nil"/>
                  </w:tcBorders>
                  <w:vAlign w:val="center"/>
                </w:tcPr>
                <w:p>
                  <w:pPr>
                    <w:jc w:val="center"/>
                    <w:rPr>
                      <w:rFonts w:hint="eastAsia" w:ascii="Calibri" w:hAnsi="Calibri" w:eastAsia="宋体" w:cs="Times New Roman"/>
                    </w:rPr>
                  </w:pPr>
                </w:p>
              </w:tc>
              <w:tc>
                <w:tcPr>
                  <w:tcW w:w="688" w:type="pct"/>
                  <w:vMerge w:val="continue"/>
                  <w:tcBorders>
                    <w:tl2br w:val="nil"/>
                    <w:tr2bl w:val="nil"/>
                  </w:tcBorders>
                  <w:vAlign w:val="center"/>
                </w:tcPr>
                <w:p>
                  <w:pPr>
                    <w:jc w:val="center"/>
                    <w:rPr>
                      <w:rFonts w:hint="eastAsia" w:ascii="Calibri" w:hAnsi="Calibri" w:eastAsia="宋体" w:cs="Times New Roma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2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color w:val="000000"/>
                      <w:kern w:val="0"/>
                      <w:sz w:val="21"/>
                      <w:szCs w:val="21"/>
                      <w:u w:val="none"/>
                      <w:lang w:val="en-US" w:eastAsia="zh-CN" w:bidi="ar"/>
                    </w:rPr>
                    <w:t>153</w:t>
                  </w:r>
                </w:p>
              </w:tc>
              <w:tc>
                <w:tcPr>
                  <w:tcW w:w="1147"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 xml:space="preserve"> 113.414440</w:t>
                  </w:r>
                </w:p>
              </w:tc>
              <w:tc>
                <w:tcPr>
                  <w:tcW w:w="635"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33.478382</w:t>
                  </w:r>
                </w:p>
              </w:tc>
              <w:tc>
                <w:tcPr>
                  <w:tcW w:w="635" w:type="pct"/>
                  <w:tcBorders>
                    <w:tl2br w:val="nil"/>
                    <w:tr2bl w:val="nil"/>
                  </w:tcBorders>
                  <w:vAlign w:val="center"/>
                </w:tcPr>
                <w:p>
                  <w:pPr>
                    <w:jc w:val="center"/>
                    <w:rPr>
                      <w:rFonts w:hint="eastAsia" w:ascii="Times New Roman" w:hAnsi="Times New Roman" w:eastAsia="宋体" w:cs="Times New Roman"/>
                      <w:kern w:val="2"/>
                      <w:sz w:val="21"/>
                      <w:szCs w:val="21"/>
                      <w:highlight w:val="none"/>
                      <w:lang w:val="en-US" w:eastAsia="zh-CN" w:bidi="ar-SA"/>
                    </w:rPr>
                  </w:pPr>
                  <w:r>
                    <w:rPr>
                      <w:rFonts w:hint="default" w:ascii="Times New Roman" w:hAnsi="Times New Roman" w:eastAsia="宋体"/>
                      <w:szCs w:val="21"/>
                      <w:highlight w:val="none"/>
                      <w:lang w:val="en-US" w:eastAsia="zh-CN"/>
                    </w:rPr>
                    <w:t>武庄村</w:t>
                  </w:r>
                </w:p>
              </w:tc>
              <w:tc>
                <w:tcPr>
                  <w:tcW w:w="635" w:type="pct"/>
                  <w:tcBorders>
                    <w:tl2br w:val="nil"/>
                    <w:tr2bl w:val="nil"/>
                  </w:tcBorders>
                  <w:vAlign w:val="center"/>
                </w:tcPr>
                <w:p>
                  <w:pPr>
                    <w:keepNext w:val="0"/>
                    <w:keepLines w:val="0"/>
                    <w:widowControl/>
                    <w:suppressLineNumbers w:val="0"/>
                    <w:jc w:val="center"/>
                    <w:textAlignment w:val="center"/>
                    <w:rPr>
                      <w:rFonts w:hint="eastAsia" w:ascii="Times New Roman" w:hAnsi="Times New Roman" w:eastAsia="宋体" w:cs="Times New Roman"/>
                      <w:b w:val="0"/>
                      <w:bCs/>
                      <w:kern w:val="2"/>
                      <w:sz w:val="21"/>
                      <w:szCs w:val="21"/>
                      <w:highlight w:val="none"/>
                      <w:u w:val="none"/>
                      <w:lang w:val="en-US" w:eastAsia="zh-CN" w:bidi="ar-SA"/>
                    </w:rPr>
                  </w:pPr>
                  <w:r>
                    <w:rPr>
                      <w:rFonts w:hint="default" w:ascii="Times New Roman" w:hAnsi="Times New Roman" w:eastAsia="宋体" w:cs="Times New Roman"/>
                      <w:i w:val="0"/>
                      <w:color w:val="000000"/>
                      <w:kern w:val="0"/>
                      <w:sz w:val="21"/>
                      <w:szCs w:val="21"/>
                      <w:u w:val="none"/>
                      <w:lang w:val="en-US" w:eastAsia="zh-CN" w:bidi="ar"/>
                    </w:rPr>
                    <w:t>826</w:t>
                  </w:r>
                </w:p>
              </w:tc>
              <w:tc>
                <w:tcPr>
                  <w:tcW w:w="635" w:type="pct"/>
                  <w:vMerge w:val="continue"/>
                  <w:tcBorders>
                    <w:tl2br w:val="nil"/>
                    <w:tr2bl w:val="nil"/>
                  </w:tcBorders>
                  <w:vAlign w:val="center"/>
                </w:tcPr>
                <w:p>
                  <w:pPr>
                    <w:jc w:val="center"/>
                    <w:rPr>
                      <w:rFonts w:hint="eastAsia" w:ascii="Calibri" w:hAnsi="Calibri" w:eastAsia="宋体" w:cs="Times New Roman"/>
                    </w:rPr>
                  </w:pPr>
                </w:p>
              </w:tc>
              <w:tc>
                <w:tcPr>
                  <w:tcW w:w="688" w:type="pct"/>
                  <w:vMerge w:val="continue"/>
                  <w:tcBorders>
                    <w:tl2br w:val="nil"/>
                    <w:tr2bl w:val="nil"/>
                  </w:tcBorders>
                  <w:vAlign w:val="center"/>
                </w:tcPr>
                <w:p>
                  <w:pPr>
                    <w:jc w:val="center"/>
                    <w:rPr>
                      <w:rFonts w:hint="eastAsia" w:ascii="Calibri" w:hAnsi="Calibri" w:eastAsia="宋体" w:cs="Times New Roma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2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color w:val="000000"/>
                      <w:kern w:val="0"/>
                      <w:sz w:val="21"/>
                      <w:szCs w:val="21"/>
                      <w:u w:val="none"/>
                      <w:lang w:val="en-US" w:eastAsia="zh-CN" w:bidi="ar"/>
                    </w:rPr>
                    <w:t>154</w:t>
                  </w:r>
                </w:p>
              </w:tc>
              <w:tc>
                <w:tcPr>
                  <w:tcW w:w="1147"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113.416800</w:t>
                  </w:r>
                </w:p>
              </w:tc>
              <w:tc>
                <w:tcPr>
                  <w:tcW w:w="635"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33.474194</w:t>
                  </w:r>
                </w:p>
              </w:tc>
              <w:tc>
                <w:tcPr>
                  <w:tcW w:w="635" w:type="pct"/>
                  <w:tcBorders>
                    <w:tl2br w:val="nil"/>
                    <w:tr2bl w:val="nil"/>
                  </w:tcBorders>
                  <w:vAlign w:val="center"/>
                </w:tcPr>
                <w:p>
                  <w:pPr>
                    <w:jc w:val="center"/>
                    <w:rPr>
                      <w:rFonts w:hint="eastAsia" w:ascii="Times New Roman" w:hAnsi="Times New Roman" w:eastAsia="宋体" w:cs="Times New Roman"/>
                      <w:kern w:val="2"/>
                      <w:sz w:val="21"/>
                      <w:szCs w:val="21"/>
                      <w:highlight w:val="none"/>
                      <w:lang w:val="en-US" w:eastAsia="zh-CN" w:bidi="ar-SA"/>
                    </w:rPr>
                  </w:pPr>
                  <w:r>
                    <w:rPr>
                      <w:rFonts w:hint="default" w:ascii="Times New Roman" w:hAnsi="Times New Roman" w:eastAsia="宋体"/>
                      <w:szCs w:val="21"/>
                      <w:highlight w:val="none"/>
                      <w:lang w:val="en-US" w:eastAsia="zh-CN"/>
                    </w:rPr>
                    <w:t>程庄</w:t>
                  </w:r>
                </w:p>
              </w:tc>
              <w:tc>
                <w:tcPr>
                  <w:tcW w:w="635" w:type="pct"/>
                  <w:tcBorders>
                    <w:tl2br w:val="nil"/>
                    <w:tr2bl w:val="nil"/>
                  </w:tcBorders>
                  <w:vAlign w:val="center"/>
                </w:tcPr>
                <w:p>
                  <w:pPr>
                    <w:keepNext w:val="0"/>
                    <w:keepLines w:val="0"/>
                    <w:widowControl/>
                    <w:suppressLineNumbers w:val="0"/>
                    <w:jc w:val="center"/>
                    <w:textAlignment w:val="center"/>
                    <w:rPr>
                      <w:rFonts w:hint="eastAsia" w:ascii="Times New Roman" w:hAnsi="Times New Roman" w:eastAsia="宋体" w:cs="Times New Roman"/>
                      <w:b w:val="0"/>
                      <w:bCs/>
                      <w:kern w:val="2"/>
                      <w:sz w:val="21"/>
                      <w:szCs w:val="21"/>
                      <w:highlight w:val="none"/>
                      <w:u w:val="none"/>
                      <w:lang w:val="en-US" w:eastAsia="zh-CN" w:bidi="ar-SA"/>
                    </w:rPr>
                  </w:pPr>
                  <w:r>
                    <w:rPr>
                      <w:rFonts w:hint="default" w:ascii="Times New Roman" w:hAnsi="Times New Roman" w:eastAsia="宋体" w:cs="Times New Roman"/>
                      <w:i w:val="0"/>
                      <w:color w:val="000000"/>
                      <w:kern w:val="0"/>
                      <w:sz w:val="21"/>
                      <w:szCs w:val="21"/>
                      <w:u w:val="none"/>
                      <w:lang w:val="en-US" w:eastAsia="zh-CN" w:bidi="ar"/>
                    </w:rPr>
                    <w:t>346</w:t>
                  </w:r>
                </w:p>
              </w:tc>
              <w:tc>
                <w:tcPr>
                  <w:tcW w:w="635" w:type="pct"/>
                  <w:vMerge w:val="continue"/>
                  <w:tcBorders>
                    <w:tl2br w:val="nil"/>
                    <w:tr2bl w:val="nil"/>
                  </w:tcBorders>
                  <w:vAlign w:val="center"/>
                </w:tcPr>
                <w:p>
                  <w:pPr>
                    <w:jc w:val="center"/>
                    <w:rPr>
                      <w:rFonts w:hint="eastAsia" w:ascii="Calibri" w:hAnsi="Calibri" w:eastAsia="宋体" w:cs="Times New Roman"/>
                    </w:rPr>
                  </w:pPr>
                </w:p>
              </w:tc>
              <w:tc>
                <w:tcPr>
                  <w:tcW w:w="688" w:type="pct"/>
                  <w:vMerge w:val="continue"/>
                  <w:tcBorders>
                    <w:tl2br w:val="nil"/>
                    <w:tr2bl w:val="nil"/>
                  </w:tcBorders>
                  <w:vAlign w:val="center"/>
                </w:tcPr>
                <w:p>
                  <w:pPr>
                    <w:jc w:val="center"/>
                    <w:rPr>
                      <w:rFonts w:hint="eastAsia" w:ascii="Calibri" w:hAnsi="Calibri" w:eastAsia="宋体" w:cs="Times New Roma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2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color w:val="000000"/>
                      <w:kern w:val="0"/>
                      <w:sz w:val="21"/>
                      <w:szCs w:val="21"/>
                      <w:u w:val="none"/>
                      <w:lang w:val="en-US" w:eastAsia="zh-CN" w:bidi="ar"/>
                    </w:rPr>
                    <w:t>155</w:t>
                  </w:r>
                </w:p>
              </w:tc>
              <w:tc>
                <w:tcPr>
                  <w:tcW w:w="1147"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113.426414</w:t>
                  </w:r>
                </w:p>
              </w:tc>
              <w:tc>
                <w:tcPr>
                  <w:tcW w:w="635"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33.466676</w:t>
                  </w:r>
                </w:p>
              </w:tc>
              <w:tc>
                <w:tcPr>
                  <w:tcW w:w="635" w:type="pct"/>
                  <w:tcBorders>
                    <w:tl2br w:val="nil"/>
                    <w:tr2bl w:val="nil"/>
                  </w:tcBorders>
                  <w:vAlign w:val="center"/>
                </w:tcPr>
                <w:p>
                  <w:pPr>
                    <w:jc w:val="center"/>
                    <w:rPr>
                      <w:rFonts w:hint="eastAsia" w:ascii="Times New Roman" w:hAnsi="Times New Roman" w:eastAsia="宋体" w:cs="Times New Roman"/>
                      <w:kern w:val="2"/>
                      <w:sz w:val="21"/>
                      <w:szCs w:val="21"/>
                      <w:highlight w:val="none"/>
                      <w:lang w:val="en-US" w:eastAsia="zh-CN" w:bidi="ar-SA"/>
                    </w:rPr>
                  </w:pPr>
                  <w:r>
                    <w:rPr>
                      <w:rFonts w:hint="default" w:ascii="Times New Roman" w:hAnsi="Times New Roman" w:eastAsia="宋体"/>
                      <w:szCs w:val="21"/>
                      <w:highlight w:val="none"/>
                      <w:lang w:val="en-US" w:eastAsia="zh-CN"/>
                    </w:rPr>
                    <w:t>蔡庄</w:t>
                  </w:r>
                </w:p>
              </w:tc>
              <w:tc>
                <w:tcPr>
                  <w:tcW w:w="635" w:type="pct"/>
                  <w:tcBorders>
                    <w:tl2br w:val="nil"/>
                    <w:tr2bl w:val="nil"/>
                  </w:tcBorders>
                  <w:vAlign w:val="center"/>
                </w:tcPr>
                <w:p>
                  <w:pPr>
                    <w:keepNext w:val="0"/>
                    <w:keepLines w:val="0"/>
                    <w:widowControl/>
                    <w:suppressLineNumbers w:val="0"/>
                    <w:jc w:val="center"/>
                    <w:textAlignment w:val="center"/>
                    <w:rPr>
                      <w:rFonts w:hint="eastAsia" w:ascii="Times New Roman" w:hAnsi="Times New Roman" w:eastAsia="宋体" w:cs="Times New Roman"/>
                      <w:b w:val="0"/>
                      <w:bCs/>
                      <w:kern w:val="2"/>
                      <w:sz w:val="21"/>
                      <w:szCs w:val="21"/>
                      <w:highlight w:val="none"/>
                      <w:u w:val="none"/>
                      <w:lang w:val="en-US" w:eastAsia="zh-CN" w:bidi="ar-SA"/>
                    </w:rPr>
                  </w:pPr>
                  <w:r>
                    <w:rPr>
                      <w:rFonts w:hint="default" w:ascii="Times New Roman" w:hAnsi="Times New Roman" w:eastAsia="宋体" w:cs="Times New Roman"/>
                      <w:i w:val="0"/>
                      <w:color w:val="000000"/>
                      <w:kern w:val="0"/>
                      <w:sz w:val="21"/>
                      <w:szCs w:val="21"/>
                      <w:u w:val="none"/>
                      <w:lang w:val="en-US" w:eastAsia="zh-CN" w:bidi="ar"/>
                    </w:rPr>
                    <w:t>208</w:t>
                  </w:r>
                </w:p>
              </w:tc>
              <w:tc>
                <w:tcPr>
                  <w:tcW w:w="635" w:type="pct"/>
                  <w:vMerge w:val="continue"/>
                  <w:tcBorders>
                    <w:tl2br w:val="nil"/>
                    <w:tr2bl w:val="nil"/>
                  </w:tcBorders>
                  <w:vAlign w:val="center"/>
                </w:tcPr>
                <w:p>
                  <w:pPr>
                    <w:jc w:val="center"/>
                    <w:rPr>
                      <w:rFonts w:hint="eastAsia" w:ascii="Calibri" w:hAnsi="Calibri" w:eastAsia="宋体" w:cs="Times New Roman"/>
                    </w:rPr>
                  </w:pPr>
                </w:p>
              </w:tc>
              <w:tc>
                <w:tcPr>
                  <w:tcW w:w="688" w:type="pct"/>
                  <w:vMerge w:val="continue"/>
                  <w:tcBorders>
                    <w:tl2br w:val="nil"/>
                    <w:tr2bl w:val="nil"/>
                  </w:tcBorders>
                  <w:vAlign w:val="center"/>
                </w:tcPr>
                <w:p>
                  <w:pPr>
                    <w:jc w:val="center"/>
                    <w:rPr>
                      <w:rFonts w:hint="eastAsia" w:ascii="Calibri" w:hAnsi="Calibri" w:eastAsia="宋体" w:cs="Times New Roma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2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color w:val="000000"/>
                      <w:kern w:val="0"/>
                      <w:sz w:val="21"/>
                      <w:szCs w:val="21"/>
                      <w:u w:val="none"/>
                      <w:lang w:val="en-US" w:eastAsia="zh-CN" w:bidi="ar"/>
                    </w:rPr>
                    <w:t>156</w:t>
                  </w:r>
                </w:p>
              </w:tc>
              <w:tc>
                <w:tcPr>
                  <w:tcW w:w="1147"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113.420362</w:t>
                  </w:r>
                </w:p>
              </w:tc>
              <w:tc>
                <w:tcPr>
                  <w:tcW w:w="635"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33.468466</w:t>
                  </w:r>
                </w:p>
              </w:tc>
              <w:tc>
                <w:tcPr>
                  <w:tcW w:w="635" w:type="pct"/>
                  <w:tcBorders>
                    <w:tl2br w:val="nil"/>
                    <w:tr2bl w:val="nil"/>
                  </w:tcBorders>
                  <w:vAlign w:val="center"/>
                </w:tcPr>
                <w:p>
                  <w:pPr>
                    <w:jc w:val="center"/>
                    <w:rPr>
                      <w:rFonts w:hint="eastAsia" w:ascii="Times New Roman" w:hAnsi="Times New Roman" w:eastAsia="宋体" w:cs="Times New Roman"/>
                      <w:kern w:val="2"/>
                      <w:sz w:val="21"/>
                      <w:szCs w:val="21"/>
                      <w:highlight w:val="none"/>
                      <w:lang w:val="en-US" w:eastAsia="zh-CN" w:bidi="ar-SA"/>
                    </w:rPr>
                  </w:pPr>
                  <w:r>
                    <w:rPr>
                      <w:rFonts w:hint="default" w:ascii="Times New Roman" w:hAnsi="Times New Roman" w:eastAsia="宋体"/>
                      <w:szCs w:val="21"/>
                      <w:highlight w:val="none"/>
                      <w:lang w:val="en-US" w:eastAsia="zh-CN"/>
                    </w:rPr>
                    <w:t>齐务</w:t>
                  </w:r>
                </w:p>
              </w:tc>
              <w:tc>
                <w:tcPr>
                  <w:tcW w:w="635" w:type="pct"/>
                  <w:tcBorders>
                    <w:tl2br w:val="nil"/>
                    <w:tr2bl w:val="nil"/>
                  </w:tcBorders>
                  <w:vAlign w:val="center"/>
                </w:tcPr>
                <w:p>
                  <w:pPr>
                    <w:keepNext w:val="0"/>
                    <w:keepLines w:val="0"/>
                    <w:widowControl/>
                    <w:suppressLineNumbers w:val="0"/>
                    <w:jc w:val="center"/>
                    <w:textAlignment w:val="center"/>
                    <w:rPr>
                      <w:rFonts w:hint="eastAsia" w:ascii="Times New Roman" w:hAnsi="Times New Roman" w:eastAsia="宋体" w:cs="Times New Roman"/>
                      <w:b w:val="0"/>
                      <w:bCs/>
                      <w:kern w:val="2"/>
                      <w:sz w:val="21"/>
                      <w:szCs w:val="21"/>
                      <w:highlight w:val="none"/>
                      <w:u w:val="none"/>
                      <w:lang w:val="en-US" w:eastAsia="zh-CN" w:bidi="ar-SA"/>
                    </w:rPr>
                  </w:pPr>
                  <w:r>
                    <w:rPr>
                      <w:rFonts w:hint="default" w:ascii="Times New Roman" w:hAnsi="Times New Roman" w:eastAsia="宋体" w:cs="Times New Roman"/>
                      <w:i w:val="0"/>
                      <w:color w:val="000000"/>
                      <w:kern w:val="0"/>
                      <w:sz w:val="21"/>
                      <w:szCs w:val="21"/>
                      <w:u w:val="none"/>
                      <w:lang w:val="en-US" w:eastAsia="zh-CN" w:bidi="ar"/>
                    </w:rPr>
                    <w:t>144</w:t>
                  </w:r>
                </w:p>
              </w:tc>
              <w:tc>
                <w:tcPr>
                  <w:tcW w:w="635" w:type="pct"/>
                  <w:vMerge w:val="continue"/>
                  <w:tcBorders>
                    <w:tl2br w:val="nil"/>
                    <w:tr2bl w:val="nil"/>
                  </w:tcBorders>
                  <w:vAlign w:val="center"/>
                </w:tcPr>
                <w:p>
                  <w:pPr>
                    <w:jc w:val="center"/>
                    <w:rPr>
                      <w:rFonts w:hint="eastAsia" w:ascii="Calibri" w:hAnsi="Calibri" w:eastAsia="宋体" w:cs="Times New Roman"/>
                    </w:rPr>
                  </w:pPr>
                </w:p>
              </w:tc>
              <w:tc>
                <w:tcPr>
                  <w:tcW w:w="688" w:type="pct"/>
                  <w:vMerge w:val="continue"/>
                  <w:tcBorders>
                    <w:tl2br w:val="nil"/>
                    <w:tr2bl w:val="nil"/>
                  </w:tcBorders>
                  <w:vAlign w:val="center"/>
                </w:tcPr>
                <w:p>
                  <w:pPr>
                    <w:jc w:val="center"/>
                    <w:rPr>
                      <w:rFonts w:hint="eastAsia" w:ascii="Calibri" w:hAnsi="Calibri" w:eastAsia="宋体" w:cs="Times New Roma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2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color w:val="000000"/>
                      <w:kern w:val="0"/>
                      <w:sz w:val="21"/>
                      <w:szCs w:val="21"/>
                      <w:u w:val="none"/>
                      <w:lang w:val="en-US" w:eastAsia="zh-CN" w:bidi="ar"/>
                    </w:rPr>
                    <w:t>157</w:t>
                  </w:r>
                </w:p>
              </w:tc>
              <w:tc>
                <w:tcPr>
                  <w:tcW w:w="1147"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113.385653</w:t>
                  </w:r>
                </w:p>
              </w:tc>
              <w:tc>
                <w:tcPr>
                  <w:tcW w:w="635"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33.639450</w:t>
                  </w:r>
                </w:p>
              </w:tc>
              <w:tc>
                <w:tcPr>
                  <w:tcW w:w="635" w:type="pct"/>
                  <w:tcBorders>
                    <w:tl2br w:val="nil"/>
                    <w:tr2bl w:val="nil"/>
                  </w:tcBorders>
                  <w:vAlign w:val="center"/>
                </w:tcPr>
                <w:p>
                  <w:pPr>
                    <w:jc w:val="center"/>
                    <w:rPr>
                      <w:rFonts w:hint="eastAsia" w:ascii="Times New Roman" w:hAnsi="Times New Roman" w:eastAsia="宋体" w:cs="Times New Roman"/>
                      <w:kern w:val="2"/>
                      <w:sz w:val="21"/>
                      <w:szCs w:val="21"/>
                      <w:highlight w:val="none"/>
                      <w:lang w:val="en-US" w:eastAsia="zh-CN" w:bidi="ar-SA"/>
                    </w:rPr>
                  </w:pPr>
                  <w:r>
                    <w:rPr>
                      <w:rFonts w:hint="default" w:ascii="Times New Roman" w:hAnsi="Times New Roman" w:eastAsia="宋体"/>
                      <w:szCs w:val="21"/>
                      <w:highlight w:val="none"/>
                      <w:lang w:val="en-US" w:eastAsia="zh-CN"/>
                    </w:rPr>
                    <w:t>余庄</w:t>
                  </w:r>
                </w:p>
              </w:tc>
              <w:tc>
                <w:tcPr>
                  <w:tcW w:w="635" w:type="pct"/>
                  <w:tcBorders>
                    <w:tl2br w:val="nil"/>
                    <w:tr2bl w:val="nil"/>
                  </w:tcBorders>
                  <w:vAlign w:val="center"/>
                </w:tcPr>
                <w:p>
                  <w:pPr>
                    <w:keepNext w:val="0"/>
                    <w:keepLines w:val="0"/>
                    <w:widowControl/>
                    <w:suppressLineNumbers w:val="0"/>
                    <w:jc w:val="center"/>
                    <w:textAlignment w:val="center"/>
                    <w:rPr>
                      <w:rFonts w:hint="eastAsia" w:ascii="Times New Roman" w:hAnsi="Times New Roman" w:eastAsia="宋体" w:cs="Times New Roman"/>
                      <w:b w:val="0"/>
                      <w:bCs/>
                      <w:kern w:val="2"/>
                      <w:sz w:val="21"/>
                      <w:szCs w:val="21"/>
                      <w:highlight w:val="none"/>
                      <w:u w:val="none"/>
                      <w:lang w:val="en-US" w:eastAsia="zh-CN" w:bidi="ar-SA"/>
                    </w:rPr>
                  </w:pPr>
                  <w:r>
                    <w:rPr>
                      <w:rFonts w:hint="default" w:ascii="Times New Roman" w:hAnsi="Times New Roman" w:eastAsia="宋体" w:cs="Times New Roman"/>
                      <w:i w:val="0"/>
                      <w:color w:val="000000"/>
                      <w:kern w:val="0"/>
                      <w:sz w:val="21"/>
                      <w:szCs w:val="21"/>
                      <w:u w:val="none"/>
                      <w:lang w:val="en-US" w:eastAsia="zh-CN" w:bidi="ar"/>
                    </w:rPr>
                    <w:t>1619</w:t>
                  </w:r>
                </w:p>
              </w:tc>
              <w:tc>
                <w:tcPr>
                  <w:tcW w:w="635" w:type="pct"/>
                  <w:vMerge w:val="continue"/>
                  <w:tcBorders>
                    <w:tl2br w:val="nil"/>
                    <w:tr2bl w:val="nil"/>
                  </w:tcBorders>
                  <w:vAlign w:val="center"/>
                </w:tcPr>
                <w:p>
                  <w:pPr>
                    <w:jc w:val="center"/>
                    <w:rPr>
                      <w:rFonts w:hint="eastAsia" w:ascii="Calibri" w:hAnsi="Calibri" w:eastAsia="宋体" w:cs="Times New Roman"/>
                    </w:rPr>
                  </w:pPr>
                </w:p>
              </w:tc>
              <w:tc>
                <w:tcPr>
                  <w:tcW w:w="688" w:type="pct"/>
                  <w:vMerge w:val="continue"/>
                  <w:tcBorders>
                    <w:tl2br w:val="nil"/>
                    <w:tr2bl w:val="nil"/>
                  </w:tcBorders>
                  <w:vAlign w:val="center"/>
                </w:tcPr>
                <w:p>
                  <w:pPr>
                    <w:jc w:val="center"/>
                    <w:rPr>
                      <w:rFonts w:hint="eastAsia" w:ascii="Calibri" w:hAnsi="Calibri" w:eastAsia="宋体" w:cs="Times New Roma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2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color w:val="000000"/>
                      <w:kern w:val="0"/>
                      <w:sz w:val="21"/>
                      <w:szCs w:val="21"/>
                      <w:u w:val="none"/>
                      <w:lang w:val="en-US" w:eastAsia="zh-CN" w:bidi="ar"/>
                    </w:rPr>
                    <w:t>158</w:t>
                  </w:r>
                </w:p>
              </w:tc>
              <w:tc>
                <w:tcPr>
                  <w:tcW w:w="1147"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113.488670</w:t>
                  </w:r>
                </w:p>
              </w:tc>
              <w:tc>
                <w:tcPr>
                  <w:tcW w:w="635"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33.537975</w:t>
                  </w:r>
                </w:p>
              </w:tc>
              <w:tc>
                <w:tcPr>
                  <w:tcW w:w="635" w:type="pct"/>
                  <w:tcBorders>
                    <w:tl2br w:val="nil"/>
                    <w:tr2bl w:val="nil"/>
                  </w:tcBorders>
                  <w:vAlign w:val="center"/>
                </w:tcPr>
                <w:p>
                  <w:pPr>
                    <w:jc w:val="center"/>
                    <w:rPr>
                      <w:rFonts w:hint="eastAsia" w:ascii="Times New Roman" w:hAnsi="Times New Roman" w:eastAsia="宋体" w:cs="Times New Roman"/>
                      <w:kern w:val="2"/>
                      <w:sz w:val="21"/>
                      <w:szCs w:val="21"/>
                      <w:highlight w:val="none"/>
                      <w:lang w:val="en-US" w:eastAsia="zh-CN" w:bidi="ar-SA"/>
                    </w:rPr>
                  </w:pPr>
                  <w:r>
                    <w:rPr>
                      <w:rFonts w:hint="default" w:ascii="Times New Roman" w:hAnsi="Times New Roman" w:eastAsia="宋体"/>
                      <w:szCs w:val="21"/>
                      <w:highlight w:val="none"/>
                      <w:lang w:val="en-US" w:eastAsia="zh-CN"/>
                    </w:rPr>
                    <w:t>毛张</w:t>
                  </w:r>
                </w:p>
              </w:tc>
              <w:tc>
                <w:tcPr>
                  <w:tcW w:w="635" w:type="pct"/>
                  <w:tcBorders>
                    <w:tl2br w:val="nil"/>
                    <w:tr2bl w:val="nil"/>
                  </w:tcBorders>
                  <w:vAlign w:val="center"/>
                </w:tcPr>
                <w:p>
                  <w:pPr>
                    <w:keepNext w:val="0"/>
                    <w:keepLines w:val="0"/>
                    <w:widowControl/>
                    <w:suppressLineNumbers w:val="0"/>
                    <w:jc w:val="center"/>
                    <w:textAlignment w:val="center"/>
                    <w:rPr>
                      <w:rFonts w:hint="eastAsia" w:ascii="Times New Roman" w:hAnsi="Times New Roman" w:eastAsia="宋体" w:cs="Times New Roman"/>
                      <w:b w:val="0"/>
                      <w:bCs/>
                      <w:kern w:val="2"/>
                      <w:sz w:val="21"/>
                      <w:szCs w:val="21"/>
                      <w:highlight w:val="none"/>
                      <w:u w:val="none"/>
                      <w:lang w:val="en-US" w:eastAsia="zh-CN" w:bidi="ar-SA"/>
                    </w:rPr>
                  </w:pPr>
                  <w:r>
                    <w:rPr>
                      <w:rFonts w:hint="default" w:ascii="Times New Roman" w:hAnsi="Times New Roman" w:eastAsia="宋体" w:cs="Times New Roman"/>
                      <w:i w:val="0"/>
                      <w:color w:val="000000"/>
                      <w:kern w:val="0"/>
                      <w:sz w:val="21"/>
                      <w:szCs w:val="21"/>
                      <w:u w:val="none"/>
                      <w:lang w:val="en-US" w:eastAsia="zh-CN" w:bidi="ar"/>
                    </w:rPr>
                    <w:t>1619</w:t>
                  </w:r>
                </w:p>
              </w:tc>
              <w:tc>
                <w:tcPr>
                  <w:tcW w:w="635" w:type="pct"/>
                  <w:vMerge w:val="continue"/>
                  <w:tcBorders>
                    <w:tl2br w:val="nil"/>
                    <w:tr2bl w:val="nil"/>
                  </w:tcBorders>
                  <w:vAlign w:val="center"/>
                </w:tcPr>
                <w:p>
                  <w:pPr>
                    <w:jc w:val="center"/>
                    <w:rPr>
                      <w:rFonts w:hint="eastAsia" w:ascii="Calibri" w:hAnsi="Calibri" w:eastAsia="宋体" w:cs="Times New Roman"/>
                    </w:rPr>
                  </w:pPr>
                </w:p>
              </w:tc>
              <w:tc>
                <w:tcPr>
                  <w:tcW w:w="688" w:type="pct"/>
                  <w:vMerge w:val="continue"/>
                  <w:tcBorders>
                    <w:tl2br w:val="nil"/>
                    <w:tr2bl w:val="nil"/>
                  </w:tcBorders>
                  <w:vAlign w:val="center"/>
                </w:tcPr>
                <w:p>
                  <w:pPr>
                    <w:jc w:val="center"/>
                    <w:rPr>
                      <w:rFonts w:hint="eastAsia" w:ascii="Calibri" w:hAnsi="Calibri" w:eastAsia="宋体" w:cs="Times New Roma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2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color w:val="000000"/>
                      <w:kern w:val="0"/>
                      <w:sz w:val="21"/>
                      <w:szCs w:val="21"/>
                      <w:u w:val="none"/>
                      <w:lang w:val="en-US" w:eastAsia="zh-CN" w:bidi="ar"/>
                    </w:rPr>
                    <w:t>159</w:t>
                  </w:r>
                </w:p>
              </w:tc>
              <w:tc>
                <w:tcPr>
                  <w:tcW w:w="1147"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113.440883</w:t>
                  </w:r>
                </w:p>
              </w:tc>
              <w:tc>
                <w:tcPr>
                  <w:tcW w:w="635"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33.474570</w:t>
                  </w:r>
                </w:p>
              </w:tc>
              <w:tc>
                <w:tcPr>
                  <w:tcW w:w="635" w:type="pct"/>
                  <w:tcBorders>
                    <w:tl2br w:val="nil"/>
                    <w:tr2bl w:val="nil"/>
                  </w:tcBorders>
                  <w:vAlign w:val="center"/>
                </w:tcPr>
                <w:p>
                  <w:pPr>
                    <w:jc w:val="center"/>
                    <w:rPr>
                      <w:rFonts w:hint="eastAsia" w:ascii="Times New Roman" w:hAnsi="Times New Roman" w:eastAsia="宋体" w:cs="Times New Roman"/>
                      <w:kern w:val="2"/>
                      <w:sz w:val="21"/>
                      <w:szCs w:val="21"/>
                      <w:highlight w:val="none"/>
                      <w:lang w:val="en-US" w:eastAsia="zh-CN" w:bidi="ar-SA"/>
                    </w:rPr>
                  </w:pPr>
                  <w:r>
                    <w:rPr>
                      <w:rFonts w:hint="default" w:ascii="Times New Roman" w:hAnsi="Times New Roman" w:eastAsia="宋体"/>
                      <w:szCs w:val="21"/>
                      <w:highlight w:val="none"/>
                      <w:lang w:val="en-US" w:eastAsia="zh-CN"/>
                    </w:rPr>
                    <w:t>相夫营</w:t>
                  </w:r>
                </w:p>
              </w:tc>
              <w:tc>
                <w:tcPr>
                  <w:tcW w:w="635" w:type="pct"/>
                  <w:tcBorders>
                    <w:tl2br w:val="nil"/>
                    <w:tr2bl w:val="nil"/>
                  </w:tcBorders>
                  <w:vAlign w:val="center"/>
                </w:tcPr>
                <w:p>
                  <w:pPr>
                    <w:keepNext w:val="0"/>
                    <w:keepLines w:val="0"/>
                    <w:widowControl/>
                    <w:suppressLineNumbers w:val="0"/>
                    <w:jc w:val="center"/>
                    <w:textAlignment w:val="center"/>
                    <w:rPr>
                      <w:rFonts w:hint="eastAsia" w:ascii="Times New Roman" w:hAnsi="Times New Roman" w:eastAsia="宋体" w:cs="Times New Roman"/>
                      <w:b w:val="0"/>
                      <w:bCs/>
                      <w:kern w:val="2"/>
                      <w:sz w:val="21"/>
                      <w:szCs w:val="21"/>
                      <w:highlight w:val="none"/>
                      <w:u w:val="none"/>
                      <w:lang w:val="en-US" w:eastAsia="zh-CN" w:bidi="ar-SA"/>
                    </w:rPr>
                  </w:pPr>
                  <w:r>
                    <w:rPr>
                      <w:rFonts w:hint="default" w:ascii="Times New Roman" w:hAnsi="Times New Roman" w:eastAsia="宋体" w:cs="Times New Roman"/>
                      <w:i w:val="0"/>
                      <w:color w:val="000000"/>
                      <w:kern w:val="0"/>
                      <w:sz w:val="21"/>
                      <w:szCs w:val="21"/>
                      <w:u w:val="none"/>
                      <w:lang w:val="en-US" w:eastAsia="zh-CN" w:bidi="ar"/>
                    </w:rPr>
                    <w:t>1619</w:t>
                  </w:r>
                </w:p>
              </w:tc>
              <w:tc>
                <w:tcPr>
                  <w:tcW w:w="635" w:type="pct"/>
                  <w:vMerge w:val="continue"/>
                  <w:tcBorders>
                    <w:tl2br w:val="nil"/>
                    <w:tr2bl w:val="nil"/>
                  </w:tcBorders>
                  <w:vAlign w:val="center"/>
                </w:tcPr>
                <w:p>
                  <w:pPr>
                    <w:jc w:val="center"/>
                    <w:rPr>
                      <w:rFonts w:hint="eastAsia" w:ascii="Calibri" w:hAnsi="Calibri" w:eastAsia="宋体" w:cs="Times New Roman"/>
                    </w:rPr>
                  </w:pPr>
                </w:p>
              </w:tc>
              <w:tc>
                <w:tcPr>
                  <w:tcW w:w="688" w:type="pct"/>
                  <w:vMerge w:val="continue"/>
                  <w:tcBorders>
                    <w:tl2br w:val="nil"/>
                    <w:tr2bl w:val="nil"/>
                  </w:tcBorders>
                  <w:vAlign w:val="center"/>
                </w:tcPr>
                <w:p>
                  <w:pPr>
                    <w:jc w:val="center"/>
                    <w:rPr>
                      <w:rFonts w:hint="eastAsia" w:ascii="Calibri" w:hAnsi="Calibri" w:eastAsia="宋体" w:cs="Times New Roma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2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color w:val="000000"/>
                      <w:kern w:val="0"/>
                      <w:sz w:val="21"/>
                      <w:szCs w:val="21"/>
                      <w:u w:val="none"/>
                      <w:lang w:val="en-US" w:eastAsia="zh-CN" w:bidi="ar"/>
                    </w:rPr>
                    <w:t>160</w:t>
                  </w:r>
                </w:p>
              </w:tc>
              <w:tc>
                <w:tcPr>
                  <w:tcW w:w="1147"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113.434138</w:t>
                  </w:r>
                </w:p>
              </w:tc>
              <w:tc>
                <w:tcPr>
                  <w:tcW w:w="635"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33.472619</w:t>
                  </w:r>
                </w:p>
              </w:tc>
              <w:tc>
                <w:tcPr>
                  <w:tcW w:w="635" w:type="pct"/>
                  <w:tcBorders>
                    <w:tl2br w:val="nil"/>
                    <w:tr2bl w:val="nil"/>
                  </w:tcBorders>
                  <w:vAlign w:val="center"/>
                </w:tcPr>
                <w:p>
                  <w:pPr>
                    <w:jc w:val="center"/>
                    <w:rPr>
                      <w:rFonts w:hint="eastAsia" w:ascii="Times New Roman" w:hAnsi="Times New Roman" w:eastAsia="宋体" w:cs="Times New Roman"/>
                      <w:kern w:val="2"/>
                      <w:sz w:val="21"/>
                      <w:szCs w:val="21"/>
                      <w:highlight w:val="none"/>
                      <w:lang w:val="en-US" w:eastAsia="zh-CN" w:bidi="ar-SA"/>
                    </w:rPr>
                  </w:pPr>
                  <w:r>
                    <w:rPr>
                      <w:rFonts w:hint="default" w:ascii="Times New Roman" w:hAnsi="Times New Roman" w:eastAsia="宋体"/>
                      <w:szCs w:val="21"/>
                      <w:highlight w:val="none"/>
                      <w:lang w:val="en-US" w:eastAsia="zh-CN"/>
                    </w:rPr>
                    <w:t>碾张村</w:t>
                  </w:r>
                </w:p>
              </w:tc>
              <w:tc>
                <w:tcPr>
                  <w:tcW w:w="635" w:type="pct"/>
                  <w:tcBorders>
                    <w:tl2br w:val="nil"/>
                    <w:tr2bl w:val="nil"/>
                  </w:tcBorders>
                  <w:vAlign w:val="center"/>
                </w:tcPr>
                <w:p>
                  <w:pPr>
                    <w:keepNext w:val="0"/>
                    <w:keepLines w:val="0"/>
                    <w:widowControl/>
                    <w:suppressLineNumbers w:val="0"/>
                    <w:jc w:val="center"/>
                    <w:textAlignment w:val="center"/>
                    <w:rPr>
                      <w:rFonts w:hint="eastAsia" w:ascii="Times New Roman" w:hAnsi="Times New Roman" w:eastAsia="宋体" w:cs="Times New Roman"/>
                      <w:b w:val="0"/>
                      <w:bCs/>
                      <w:kern w:val="2"/>
                      <w:sz w:val="21"/>
                      <w:szCs w:val="21"/>
                      <w:highlight w:val="none"/>
                      <w:u w:val="none"/>
                      <w:lang w:val="en-US" w:eastAsia="zh-CN" w:bidi="ar-SA"/>
                    </w:rPr>
                  </w:pPr>
                  <w:r>
                    <w:rPr>
                      <w:rFonts w:hint="default" w:ascii="Times New Roman" w:hAnsi="Times New Roman" w:eastAsia="宋体" w:cs="Times New Roman"/>
                      <w:i w:val="0"/>
                      <w:color w:val="000000"/>
                      <w:kern w:val="0"/>
                      <w:sz w:val="21"/>
                      <w:szCs w:val="21"/>
                      <w:u w:val="none"/>
                      <w:lang w:val="en-US" w:eastAsia="zh-CN" w:bidi="ar"/>
                    </w:rPr>
                    <w:t>1619</w:t>
                  </w:r>
                </w:p>
              </w:tc>
              <w:tc>
                <w:tcPr>
                  <w:tcW w:w="635" w:type="pct"/>
                  <w:vMerge w:val="continue"/>
                  <w:tcBorders>
                    <w:tl2br w:val="nil"/>
                    <w:tr2bl w:val="nil"/>
                  </w:tcBorders>
                  <w:vAlign w:val="center"/>
                </w:tcPr>
                <w:p>
                  <w:pPr>
                    <w:jc w:val="center"/>
                    <w:rPr>
                      <w:rFonts w:hint="eastAsia" w:ascii="Calibri" w:hAnsi="Calibri" w:eastAsia="宋体" w:cs="Times New Roman"/>
                    </w:rPr>
                  </w:pPr>
                </w:p>
              </w:tc>
              <w:tc>
                <w:tcPr>
                  <w:tcW w:w="688" w:type="pct"/>
                  <w:vMerge w:val="continue"/>
                  <w:tcBorders>
                    <w:tl2br w:val="nil"/>
                    <w:tr2bl w:val="nil"/>
                  </w:tcBorders>
                  <w:vAlign w:val="center"/>
                </w:tcPr>
                <w:p>
                  <w:pPr>
                    <w:jc w:val="center"/>
                    <w:rPr>
                      <w:rFonts w:hint="eastAsia" w:ascii="Calibri" w:hAnsi="Calibri" w:eastAsia="宋体" w:cs="Times New Roma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2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color w:val="000000"/>
                      <w:kern w:val="0"/>
                      <w:sz w:val="21"/>
                      <w:szCs w:val="21"/>
                      <w:u w:val="none"/>
                      <w:lang w:val="en-US" w:eastAsia="zh-CN" w:bidi="ar"/>
                    </w:rPr>
                    <w:t>161</w:t>
                  </w:r>
                </w:p>
              </w:tc>
              <w:tc>
                <w:tcPr>
                  <w:tcW w:w="1147"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113.437228</w:t>
                  </w:r>
                </w:p>
              </w:tc>
              <w:tc>
                <w:tcPr>
                  <w:tcW w:w="635"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33.464779</w:t>
                  </w:r>
                </w:p>
              </w:tc>
              <w:tc>
                <w:tcPr>
                  <w:tcW w:w="635" w:type="pct"/>
                  <w:tcBorders>
                    <w:tl2br w:val="nil"/>
                    <w:tr2bl w:val="nil"/>
                  </w:tcBorders>
                  <w:vAlign w:val="center"/>
                </w:tcPr>
                <w:p>
                  <w:pPr>
                    <w:jc w:val="center"/>
                    <w:rPr>
                      <w:rFonts w:hint="eastAsia" w:ascii="Times New Roman" w:hAnsi="Times New Roman" w:eastAsia="宋体" w:cs="Times New Roman"/>
                      <w:kern w:val="2"/>
                      <w:sz w:val="21"/>
                      <w:szCs w:val="21"/>
                      <w:highlight w:val="none"/>
                      <w:lang w:val="en-US" w:eastAsia="zh-CN" w:bidi="ar-SA"/>
                    </w:rPr>
                  </w:pPr>
                  <w:r>
                    <w:rPr>
                      <w:rFonts w:hint="default" w:ascii="Times New Roman" w:hAnsi="Times New Roman" w:eastAsia="宋体"/>
                      <w:szCs w:val="21"/>
                      <w:highlight w:val="none"/>
                      <w:lang w:val="en-US" w:eastAsia="zh-CN"/>
                    </w:rPr>
                    <w:t>胡营村</w:t>
                  </w:r>
                </w:p>
              </w:tc>
              <w:tc>
                <w:tcPr>
                  <w:tcW w:w="635" w:type="pct"/>
                  <w:tcBorders>
                    <w:tl2br w:val="nil"/>
                    <w:tr2bl w:val="nil"/>
                  </w:tcBorders>
                  <w:vAlign w:val="center"/>
                </w:tcPr>
                <w:p>
                  <w:pPr>
                    <w:keepNext w:val="0"/>
                    <w:keepLines w:val="0"/>
                    <w:widowControl/>
                    <w:suppressLineNumbers w:val="0"/>
                    <w:jc w:val="center"/>
                    <w:textAlignment w:val="center"/>
                    <w:rPr>
                      <w:rFonts w:hint="eastAsia" w:ascii="Times New Roman" w:hAnsi="Times New Roman" w:eastAsia="宋体" w:cs="Times New Roman"/>
                      <w:b w:val="0"/>
                      <w:bCs/>
                      <w:kern w:val="2"/>
                      <w:sz w:val="21"/>
                      <w:szCs w:val="21"/>
                      <w:highlight w:val="none"/>
                      <w:u w:val="none"/>
                      <w:lang w:val="en-US" w:eastAsia="zh-CN" w:bidi="ar-SA"/>
                    </w:rPr>
                  </w:pPr>
                  <w:r>
                    <w:rPr>
                      <w:rFonts w:hint="default" w:ascii="Times New Roman" w:hAnsi="Times New Roman" w:eastAsia="宋体" w:cs="Times New Roman"/>
                      <w:i w:val="0"/>
                      <w:color w:val="000000"/>
                      <w:kern w:val="0"/>
                      <w:sz w:val="21"/>
                      <w:szCs w:val="21"/>
                      <w:u w:val="none"/>
                      <w:lang w:val="en-US" w:eastAsia="zh-CN" w:bidi="ar"/>
                    </w:rPr>
                    <w:t>400</w:t>
                  </w:r>
                </w:p>
              </w:tc>
              <w:tc>
                <w:tcPr>
                  <w:tcW w:w="635" w:type="pct"/>
                  <w:vMerge w:val="continue"/>
                  <w:tcBorders>
                    <w:tl2br w:val="nil"/>
                    <w:tr2bl w:val="nil"/>
                  </w:tcBorders>
                  <w:vAlign w:val="center"/>
                </w:tcPr>
                <w:p>
                  <w:pPr>
                    <w:jc w:val="center"/>
                    <w:rPr>
                      <w:rFonts w:hint="eastAsia" w:ascii="Calibri" w:hAnsi="Calibri" w:eastAsia="宋体" w:cs="Times New Roman"/>
                    </w:rPr>
                  </w:pPr>
                </w:p>
              </w:tc>
              <w:tc>
                <w:tcPr>
                  <w:tcW w:w="688" w:type="pct"/>
                  <w:vMerge w:val="continue"/>
                  <w:tcBorders>
                    <w:tl2br w:val="nil"/>
                    <w:tr2bl w:val="nil"/>
                  </w:tcBorders>
                  <w:vAlign w:val="center"/>
                </w:tcPr>
                <w:p>
                  <w:pPr>
                    <w:jc w:val="center"/>
                    <w:rPr>
                      <w:rFonts w:hint="eastAsia" w:ascii="Calibri" w:hAnsi="Calibri" w:eastAsia="宋体" w:cs="Times New Roma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2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color w:val="000000"/>
                      <w:kern w:val="0"/>
                      <w:sz w:val="21"/>
                      <w:szCs w:val="21"/>
                      <w:u w:val="none"/>
                      <w:lang w:val="en-US" w:eastAsia="zh-CN" w:bidi="ar"/>
                    </w:rPr>
                    <w:t>162</w:t>
                  </w:r>
                </w:p>
              </w:tc>
              <w:tc>
                <w:tcPr>
                  <w:tcW w:w="1147"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113.407124</w:t>
                  </w:r>
                </w:p>
              </w:tc>
              <w:tc>
                <w:tcPr>
                  <w:tcW w:w="635"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33.460907</w:t>
                  </w:r>
                </w:p>
              </w:tc>
              <w:tc>
                <w:tcPr>
                  <w:tcW w:w="635" w:type="pct"/>
                  <w:tcBorders>
                    <w:tl2br w:val="nil"/>
                    <w:tr2bl w:val="nil"/>
                  </w:tcBorders>
                  <w:vAlign w:val="center"/>
                </w:tcPr>
                <w:p>
                  <w:pPr>
                    <w:jc w:val="center"/>
                    <w:rPr>
                      <w:rFonts w:hint="eastAsia" w:ascii="Times New Roman" w:hAnsi="Times New Roman" w:eastAsia="宋体" w:cs="Times New Roman"/>
                      <w:kern w:val="2"/>
                      <w:sz w:val="21"/>
                      <w:szCs w:val="21"/>
                      <w:highlight w:val="none"/>
                      <w:lang w:val="en-US" w:eastAsia="zh-CN" w:bidi="ar-SA"/>
                    </w:rPr>
                  </w:pPr>
                  <w:r>
                    <w:rPr>
                      <w:rFonts w:hint="default" w:ascii="Times New Roman" w:hAnsi="Times New Roman" w:eastAsia="宋体"/>
                      <w:szCs w:val="21"/>
                      <w:highlight w:val="none"/>
                      <w:lang w:val="en-US" w:eastAsia="zh-CN"/>
                    </w:rPr>
                    <w:t>王明扬</w:t>
                  </w:r>
                </w:p>
              </w:tc>
              <w:tc>
                <w:tcPr>
                  <w:tcW w:w="635" w:type="pct"/>
                  <w:tcBorders>
                    <w:tl2br w:val="nil"/>
                    <w:tr2bl w:val="nil"/>
                  </w:tcBorders>
                  <w:vAlign w:val="center"/>
                </w:tcPr>
                <w:p>
                  <w:pPr>
                    <w:keepNext w:val="0"/>
                    <w:keepLines w:val="0"/>
                    <w:widowControl/>
                    <w:suppressLineNumbers w:val="0"/>
                    <w:jc w:val="center"/>
                    <w:textAlignment w:val="center"/>
                    <w:rPr>
                      <w:rFonts w:hint="eastAsia" w:ascii="Times New Roman" w:hAnsi="Times New Roman" w:eastAsia="宋体" w:cs="Times New Roman"/>
                      <w:b w:val="0"/>
                      <w:bCs/>
                      <w:kern w:val="2"/>
                      <w:sz w:val="21"/>
                      <w:szCs w:val="21"/>
                      <w:highlight w:val="none"/>
                      <w:u w:val="none"/>
                      <w:lang w:val="en-US" w:eastAsia="zh-CN" w:bidi="ar-SA"/>
                    </w:rPr>
                  </w:pPr>
                  <w:r>
                    <w:rPr>
                      <w:rFonts w:hint="default" w:ascii="Times New Roman" w:hAnsi="Times New Roman" w:eastAsia="宋体" w:cs="Times New Roman"/>
                      <w:i w:val="0"/>
                      <w:color w:val="000000"/>
                      <w:kern w:val="0"/>
                      <w:sz w:val="21"/>
                      <w:szCs w:val="21"/>
                      <w:u w:val="none"/>
                      <w:lang w:val="en-US" w:eastAsia="zh-CN" w:bidi="ar"/>
                    </w:rPr>
                    <w:t>278</w:t>
                  </w:r>
                </w:p>
              </w:tc>
              <w:tc>
                <w:tcPr>
                  <w:tcW w:w="635" w:type="pct"/>
                  <w:vMerge w:val="continue"/>
                  <w:tcBorders>
                    <w:tl2br w:val="nil"/>
                    <w:tr2bl w:val="nil"/>
                  </w:tcBorders>
                  <w:vAlign w:val="center"/>
                </w:tcPr>
                <w:p>
                  <w:pPr>
                    <w:jc w:val="center"/>
                    <w:rPr>
                      <w:rFonts w:hint="eastAsia" w:ascii="Calibri" w:hAnsi="Calibri" w:eastAsia="宋体" w:cs="Times New Roman"/>
                    </w:rPr>
                  </w:pPr>
                </w:p>
              </w:tc>
              <w:tc>
                <w:tcPr>
                  <w:tcW w:w="688" w:type="pct"/>
                  <w:vMerge w:val="continue"/>
                  <w:tcBorders>
                    <w:tl2br w:val="nil"/>
                    <w:tr2bl w:val="nil"/>
                  </w:tcBorders>
                  <w:vAlign w:val="center"/>
                </w:tcPr>
                <w:p>
                  <w:pPr>
                    <w:jc w:val="center"/>
                    <w:rPr>
                      <w:rFonts w:hint="eastAsia" w:ascii="Calibri" w:hAnsi="Calibri" w:eastAsia="宋体" w:cs="Times New Roma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2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color w:val="000000"/>
                      <w:kern w:val="0"/>
                      <w:sz w:val="21"/>
                      <w:szCs w:val="21"/>
                      <w:u w:val="none"/>
                      <w:lang w:val="en-US" w:eastAsia="zh-CN" w:bidi="ar"/>
                    </w:rPr>
                    <w:t>163</w:t>
                  </w:r>
                </w:p>
              </w:tc>
              <w:tc>
                <w:tcPr>
                  <w:tcW w:w="1147"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 xml:space="preserve"> 113.422379</w:t>
                  </w:r>
                </w:p>
              </w:tc>
              <w:tc>
                <w:tcPr>
                  <w:tcW w:w="635"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33.456329</w:t>
                  </w:r>
                </w:p>
              </w:tc>
              <w:tc>
                <w:tcPr>
                  <w:tcW w:w="635" w:type="pct"/>
                  <w:tcBorders>
                    <w:tl2br w:val="nil"/>
                    <w:tr2bl w:val="nil"/>
                  </w:tcBorders>
                  <w:vAlign w:val="center"/>
                </w:tcPr>
                <w:p>
                  <w:pPr>
                    <w:jc w:val="center"/>
                    <w:rPr>
                      <w:rFonts w:hint="eastAsia" w:ascii="Times New Roman" w:hAnsi="Times New Roman" w:eastAsia="宋体" w:cs="Times New Roman"/>
                      <w:kern w:val="2"/>
                      <w:sz w:val="21"/>
                      <w:szCs w:val="21"/>
                      <w:highlight w:val="none"/>
                      <w:lang w:val="en-US" w:eastAsia="zh-CN" w:bidi="ar-SA"/>
                    </w:rPr>
                  </w:pPr>
                  <w:r>
                    <w:rPr>
                      <w:rFonts w:hint="default" w:ascii="Times New Roman" w:hAnsi="Times New Roman" w:eastAsia="宋体"/>
                      <w:szCs w:val="21"/>
                      <w:highlight w:val="none"/>
                      <w:lang w:val="en-US" w:eastAsia="zh-CN"/>
                    </w:rPr>
                    <w:t>小张庄</w:t>
                  </w:r>
                </w:p>
              </w:tc>
              <w:tc>
                <w:tcPr>
                  <w:tcW w:w="635" w:type="pct"/>
                  <w:tcBorders>
                    <w:tl2br w:val="nil"/>
                    <w:tr2bl w:val="nil"/>
                  </w:tcBorders>
                  <w:vAlign w:val="center"/>
                </w:tcPr>
                <w:p>
                  <w:pPr>
                    <w:keepNext w:val="0"/>
                    <w:keepLines w:val="0"/>
                    <w:widowControl/>
                    <w:suppressLineNumbers w:val="0"/>
                    <w:jc w:val="center"/>
                    <w:textAlignment w:val="center"/>
                    <w:rPr>
                      <w:rFonts w:hint="eastAsia" w:ascii="Times New Roman" w:hAnsi="Times New Roman" w:eastAsia="宋体" w:cs="Times New Roman"/>
                      <w:b w:val="0"/>
                      <w:bCs/>
                      <w:kern w:val="2"/>
                      <w:sz w:val="21"/>
                      <w:szCs w:val="21"/>
                      <w:highlight w:val="none"/>
                      <w:u w:val="none"/>
                      <w:lang w:val="en-US" w:eastAsia="zh-CN" w:bidi="ar-SA"/>
                    </w:rPr>
                  </w:pPr>
                  <w:r>
                    <w:rPr>
                      <w:rFonts w:hint="default" w:ascii="Times New Roman" w:hAnsi="Times New Roman" w:eastAsia="宋体" w:cs="Times New Roman"/>
                      <w:i w:val="0"/>
                      <w:color w:val="000000"/>
                      <w:kern w:val="0"/>
                      <w:sz w:val="21"/>
                      <w:szCs w:val="21"/>
                      <w:u w:val="none"/>
                      <w:lang w:val="en-US" w:eastAsia="zh-CN" w:bidi="ar"/>
                    </w:rPr>
                    <w:t>278</w:t>
                  </w:r>
                </w:p>
              </w:tc>
              <w:tc>
                <w:tcPr>
                  <w:tcW w:w="635" w:type="pct"/>
                  <w:vMerge w:val="continue"/>
                  <w:tcBorders>
                    <w:tl2br w:val="nil"/>
                    <w:tr2bl w:val="nil"/>
                  </w:tcBorders>
                  <w:vAlign w:val="center"/>
                </w:tcPr>
                <w:p>
                  <w:pPr>
                    <w:jc w:val="center"/>
                    <w:rPr>
                      <w:rFonts w:hint="eastAsia" w:ascii="Calibri" w:hAnsi="Calibri" w:eastAsia="宋体" w:cs="Times New Roman"/>
                    </w:rPr>
                  </w:pPr>
                </w:p>
              </w:tc>
              <w:tc>
                <w:tcPr>
                  <w:tcW w:w="688" w:type="pct"/>
                  <w:vMerge w:val="continue"/>
                  <w:tcBorders>
                    <w:tl2br w:val="nil"/>
                    <w:tr2bl w:val="nil"/>
                  </w:tcBorders>
                  <w:vAlign w:val="center"/>
                </w:tcPr>
                <w:p>
                  <w:pPr>
                    <w:jc w:val="center"/>
                    <w:rPr>
                      <w:rFonts w:hint="eastAsia" w:ascii="Calibri" w:hAnsi="Calibri" w:eastAsia="宋体" w:cs="Times New Roma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2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color w:val="000000"/>
                      <w:kern w:val="0"/>
                      <w:sz w:val="21"/>
                      <w:szCs w:val="21"/>
                      <w:u w:val="none"/>
                      <w:lang w:val="en-US" w:eastAsia="zh-CN" w:bidi="ar"/>
                    </w:rPr>
                    <w:t>164</w:t>
                  </w:r>
                </w:p>
              </w:tc>
              <w:tc>
                <w:tcPr>
                  <w:tcW w:w="1147"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113.415749</w:t>
                  </w:r>
                </w:p>
              </w:tc>
              <w:tc>
                <w:tcPr>
                  <w:tcW w:w="635"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33.459337</w:t>
                  </w:r>
                </w:p>
              </w:tc>
              <w:tc>
                <w:tcPr>
                  <w:tcW w:w="635" w:type="pct"/>
                  <w:tcBorders>
                    <w:tl2br w:val="nil"/>
                    <w:tr2bl w:val="nil"/>
                  </w:tcBorders>
                  <w:vAlign w:val="center"/>
                </w:tcPr>
                <w:p>
                  <w:pPr>
                    <w:jc w:val="center"/>
                    <w:rPr>
                      <w:rFonts w:hint="eastAsia" w:ascii="Times New Roman" w:hAnsi="Times New Roman" w:eastAsia="宋体" w:cs="Times New Roman"/>
                      <w:kern w:val="2"/>
                      <w:sz w:val="21"/>
                      <w:szCs w:val="21"/>
                      <w:highlight w:val="none"/>
                      <w:lang w:val="en-US" w:eastAsia="zh-CN" w:bidi="ar-SA"/>
                    </w:rPr>
                  </w:pPr>
                  <w:r>
                    <w:rPr>
                      <w:rFonts w:hint="default" w:ascii="Times New Roman" w:hAnsi="Times New Roman" w:eastAsia="宋体"/>
                      <w:szCs w:val="21"/>
                      <w:highlight w:val="none"/>
                      <w:lang w:val="en-US" w:eastAsia="zh-CN"/>
                    </w:rPr>
                    <w:t>雷岗村</w:t>
                  </w:r>
                </w:p>
              </w:tc>
              <w:tc>
                <w:tcPr>
                  <w:tcW w:w="635" w:type="pct"/>
                  <w:tcBorders>
                    <w:tl2br w:val="nil"/>
                    <w:tr2bl w:val="nil"/>
                  </w:tcBorders>
                  <w:vAlign w:val="center"/>
                </w:tcPr>
                <w:p>
                  <w:pPr>
                    <w:keepNext w:val="0"/>
                    <w:keepLines w:val="0"/>
                    <w:widowControl/>
                    <w:suppressLineNumbers w:val="0"/>
                    <w:jc w:val="center"/>
                    <w:textAlignment w:val="center"/>
                    <w:rPr>
                      <w:rFonts w:hint="eastAsia" w:ascii="Times New Roman" w:hAnsi="Times New Roman" w:eastAsia="宋体" w:cs="Times New Roman"/>
                      <w:b w:val="0"/>
                      <w:bCs/>
                      <w:kern w:val="2"/>
                      <w:sz w:val="21"/>
                      <w:szCs w:val="21"/>
                      <w:highlight w:val="none"/>
                      <w:u w:val="none"/>
                      <w:lang w:val="en-US" w:eastAsia="zh-CN" w:bidi="ar-SA"/>
                    </w:rPr>
                  </w:pPr>
                  <w:r>
                    <w:rPr>
                      <w:rFonts w:hint="default" w:ascii="Times New Roman" w:hAnsi="Times New Roman" w:eastAsia="宋体" w:cs="Times New Roman"/>
                      <w:i w:val="0"/>
                      <w:color w:val="000000"/>
                      <w:kern w:val="0"/>
                      <w:sz w:val="21"/>
                      <w:szCs w:val="21"/>
                      <w:u w:val="none"/>
                      <w:lang w:val="en-US" w:eastAsia="zh-CN" w:bidi="ar"/>
                    </w:rPr>
                    <w:t>336</w:t>
                  </w:r>
                </w:p>
              </w:tc>
              <w:tc>
                <w:tcPr>
                  <w:tcW w:w="635" w:type="pct"/>
                  <w:vMerge w:val="continue"/>
                  <w:tcBorders>
                    <w:tl2br w:val="nil"/>
                    <w:tr2bl w:val="nil"/>
                  </w:tcBorders>
                  <w:vAlign w:val="center"/>
                </w:tcPr>
                <w:p>
                  <w:pPr>
                    <w:jc w:val="center"/>
                    <w:rPr>
                      <w:rFonts w:hint="eastAsia" w:ascii="Calibri" w:hAnsi="Calibri" w:eastAsia="宋体" w:cs="Times New Roman"/>
                    </w:rPr>
                  </w:pPr>
                </w:p>
              </w:tc>
              <w:tc>
                <w:tcPr>
                  <w:tcW w:w="688" w:type="pct"/>
                  <w:vMerge w:val="continue"/>
                  <w:tcBorders>
                    <w:tl2br w:val="nil"/>
                    <w:tr2bl w:val="nil"/>
                  </w:tcBorders>
                  <w:vAlign w:val="center"/>
                </w:tcPr>
                <w:p>
                  <w:pPr>
                    <w:jc w:val="center"/>
                    <w:rPr>
                      <w:rFonts w:hint="eastAsia" w:ascii="Calibri" w:hAnsi="Calibri" w:eastAsia="宋体" w:cs="Times New Roma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2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color w:val="000000"/>
                      <w:kern w:val="0"/>
                      <w:sz w:val="21"/>
                      <w:szCs w:val="21"/>
                      <w:u w:val="none"/>
                      <w:lang w:val="en-US" w:eastAsia="zh-CN" w:bidi="ar"/>
                    </w:rPr>
                    <w:t>165</w:t>
                  </w:r>
                </w:p>
              </w:tc>
              <w:tc>
                <w:tcPr>
                  <w:tcW w:w="1147"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 xml:space="preserve"> 113.432465</w:t>
                  </w:r>
                </w:p>
              </w:tc>
              <w:tc>
                <w:tcPr>
                  <w:tcW w:w="635"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33.461091</w:t>
                  </w:r>
                </w:p>
              </w:tc>
              <w:tc>
                <w:tcPr>
                  <w:tcW w:w="635" w:type="pct"/>
                  <w:tcBorders>
                    <w:tl2br w:val="nil"/>
                    <w:tr2bl w:val="nil"/>
                  </w:tcBorders>
                  <w:vAlign w:val="center"/>
                </w:tcPr>
                <w:p>
                  <w:pPr>
                    <w:jc w:val="center"/>
                    <w:rPr>
                      <w:rFonts w:hint="eastAsia" w:ascii="Times New Roman" w:hAnsi="Times New Roman" w:eastAsia="宋体" w:cs="Times New Roman"/>
                      <w:kern w:val="2"/>
                      <w:sz w:val="21"/>
                      <w:szCs w:val="21"/>
                      <w:highlight w:val="none"/>
                      <w:lang w:val="en-US" w:eastAsia="zh-CN" w:bidi="ar-SA"/>
                    </w:rPr>
                  </w:pPr>
                  <w:r>
                    <w:rPr>
                      <w:rFonts w:hint="default" w:ascii="Times New Roman" w:hAnsi="Times New Roman" w:eastAsia="宋体"/>
                      <w:szCs w:val="21"/>
                      <w:highlight w:val="none"/>
                      <w:lang w:val="en-US" w:eastAsia="zh-CN"/>
                    </w:rPr>
                    <w:t>双凫营</w:t>
                  </w:r>
                </w:p>
              </w:tc>
              <w:tc>
                <w:tcPr>
                  <w:tcW w:w="635" w:type="pct"/>
                  <w:tcBorders>
                    <w:tl2br w:val="nil"/>
                    <w:tr2bl w:val="nil"/>
                  </w:tcBorders>
                  <w:vAlign w:val="center"/>
                </w:tcPr>
                <w:p>
                  <w:pPr>
                    <w:keepNext w:val="0"/>
                    <w:keepLines w:val="0"/>
                    <w:widowControl/>
                    <w:suppressLineNumbers w:val="0"/>
                    <w:jc w:val="center"/>
                    <w:textAlignment w:val="center"/>
                    <w:rPr>
                      <w:rFonts w:hint="eastAsia" w:ascii="Times New Roman" w:hAnsi="Times New Roman" w:eastAsia="宋体" w:cs="Times New Roman"/>
                      <w:b w:val="0"/>
                      <w:bCs/>
                      <w:kern w:val="2"/>
                      <w:sz w:val="21"/>
                      <w:szCs w:val="21"/>
                      <w:highlight w:val="none"/>
                      <w:u w:val="none"/>
                      <w:lang w:val="en-US" w:eastAsia="zh-CN" w:bidi="ar-SA"/>
                    </w:rPr>
                  </w:pPr>
                  <w:r>
                    <w:rPr>
                      <w:rFonts w:hint="default" w:ascii="Times New Roman" w:hAnsi="Times New Roman" w:eastAsia="宋体" w:cs="Times New Roman"/>
                      <w:i w:val="0"/>
                      <w:color w:val="000000"/>
                      <w:kern w:val="0"/>
                      <w:sz w:val="21"/>
                      <w:szCs w:val="21"/>
                      <w:u w:val="none"/>
                      <w:lang w:val="en-US" w:eastAsia="zh-CN" w:bidi="ar"/>
                    </w:rPr>
                    <w:t>307</w:t>
                  </w:r>
                </w:p>
              </w:tc>
              <w:tc>
                <w:tcPr>
                  <w:tcW w:w="635" w:type="pct"/>
                  <w:vMerge w:val="continue"/>
                  <w:tcBorders>
                    <w:tl2br w:val="nil"/>
                    <w:tr2bl w:val="nil"/>
                  </w:tcBorders>
                  <w:vAlign w:val="center"/>
                </w:tcPr>
                <w:p>
                  <w:pPr>
                    <w:jc w:val="center"/>
                    <w:rPr>
                      <w:rFonts w:hint="eastAsia" w:ascii="Calibri" w:hAnsi="Calibri" w:eastAsia="宋体" w:cs="Times New Roman"/>
                    </w:rPr>
                  </w:pPr>
                </w:p>
              </w:tc>
              <w:tc>
                <w:tcPr>
                  <w:tcW w:w="688" w:type="pct"/>
                  <w:vMerge w:val="continue"/>
                  <w:tcBorders>
                    <w:tl2br w:val="nil"/>
                    <w:tr2bl w:val="nil"/>
                  </w:tcBorders>
                  <w:vAlign w:val="center"/>
                </w:tcPr>
                <w:p>
                  <w:pPr>
                    <w:jc w:val="center"/>
                    <w:rPr>
                      <w:rFonts w:hint="eastAsia" w:ascii="Calibri" w:hAnsi="Calibri" w:eastAsia="宋体" w:cs="Times New Roma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2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color w:val="000000"/>
                      <w:kern w:val="0"/>
                      <w:sz w:val="21"/>
                      <w:szCs w:val="21"/>
                      <w:u w:val="none"/>
                      <w:lang w:val="en-US" w:eastAsia="zh-CN" w:bidi="ar"/>
                    </w:rPr>
                    <w:t>166</w:t>
                  </w:r>
                </w:p>
              </w:tc>
              <w:tc>
                <w:tcPr>
                  <w:tcW w:w="1147"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 xml:space="preserve"> 113.423882</w:t>
                  </w:r>
                </w:p>
              </w:tc>
              <w:tc>
                <w:tcPr>
                  <w:tcW w:w="635"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33.455112</w:t>
                  </w:r>
                </w:p>
              </w:tc>
              <w:tc>
                <w:tcPr>
                  <w:tcW w:w="635" w:type="pct"/>
                  <w:tcBorders>
                    <w:tl2br w:val="nil"/>
                    <w:tr2bl w:val="nil"/>
                  </w:tcBorders>
                  <w:vAlign w:val="center"/>
                </w:tcPr>
                <w:p>
                  <w:pPr>
                    <w:jc w:val="center"/>
                    <w:rPr>
                      <w:rFonts w:hint="eastAsia" w:ascii="Times New Roman" w:hAnsi="Times New Roman" w:eastAsia="宋体" w:cs="Times New Roman"/>
                      <w:kern w:val="2"/>
                      <w:sz w:val="21"/>
                      <w:szCs w:val="21"/>
                      <w:highlight w:val="none"/>
                      <w:lang w:val="en-US" w:eastAsia="zh-CN" w:bidi="ar-SA"/>
                    </w:rPr>
                  </w:pPr>
                  <w:r>
                    <w:rPr>
                      <w:rFonts w:hint="default" w:ascii="Times New Roman" w:hAnsi="Times New Roman" w:eastAsia="宋体"/>
                      <w:szCs w:val="21"/>
                      <w:highlight w:val="none"/>
                      <w:lang w:val="en-US" w:eastAsia="zh-CN"/>
                    </w:rPr>
                    <w:t>宁岗</w:t>
                  </w:r>
                </w:p>
              </w:tc>
              <w:tc>
                <w:tcPr>
                  <w:tcW w:w="635" w:type="pct"/>
                  <w:tcBorders>
                    <w:tl2br w:val="nil"/>
                    <w:tr2bl w:val="nil"/>
                  </w:tcBorders>
                  <w:vAlign w:val="center"/>
                </w:tcPr>
                <w:p>
                  <w:pPr>
                    <w:keepNext w:val="0"/>
                    <w:keepLines w:val="0"/>
                    <w:widowControl/>
                    <w:suppressLineNumbers w:val="0"/>
                    <w:jc w:val="center"/>
                    <w:textAlignment w:val="center"/>
                    <w:rPr>
                      <w:rFonts w:hint="eastAsia" w:ascii="Times New Roman" w:hAnsi="Times New Roman" w:eastAsia="宋体" w:cs="Times New Roman"/>
                      <w:b w:val="0"/>
                      <w:bCs/>
                      <w:kern w:val="2"/>
                      <w:sz w:val="21"/>
                      <w:szCs w:val="21"/>
                      <w:highlight w:val="none"/>
                      <w:u w:val="none"/>
                      <w:lang w:val="en-US" w:eastAsia="zh-CN" w:bidi="ar-SA"/>
                    </w:rPr>
                  </w:pPr>
                  <w:r>
                    <w:rPr>
                      <w:rFonts w:hint="default" w:ascii="Times New Roman" w:hAnsi="Times New Roman" w:eastAsia="宋体" w:cs="Times New Roman"/>
                      <w:i w:val="0"/>
                      <w:color w:val="000000"/>
                      <w:kern w:val="0"/>
                      <w:sz w:val="21"/>
                      <w:szCs w:val="21"/>
                      <w:u w:val="none"/>
                      <w:lang w:val="en-US" w:eastAsia="zh-CN" w:bidi="ar"/>
                    </w:rPr>
                    <w:t>221</w:t>
                  </w:r>
                </w:p>
              </w:tc>
              <w:tc>
                <w:tcPr>
                  <w:tcW w:w="635" w:type="pct"/>
                  <w:vMerge w:val="continue"/>
                  <w:tcBorders>
                    <w:tl2br w:val="nil"/>
                    <w:tr2bl w:val="nil"/>
                  </w:tcBorders>
                  <w:vAlign w:val="center"/>
                </w:tcPr>
                <w:p>
                  <w:pPr>
                    <w:jc w:val="center"/>
                    <w:rPr>
                      <w:rFonts w:hint="eastAsia" w:ascii="Calibri" w:hAnsi="Calibri" w:eastAsia="宋体" w:cs="Times New Roman"/>
                    </w:rPr>
                  </w:pPr>
                </w:p>
              </w:tc>
              <w:tc>
                <w:tcPr>
                  <w:tcW w:w="688" w:type="pct"/>
                  <w:vMerge w:val="continue"/>
                  <w:tcBorders>
                    <w:tl2br w:val="nil"/>
                    <w:tr2bl w:val="nil"/>
                  </w:tcBorders>
                  <w:vAlign w:val="center"/>
                </w:tcPr>
                <w:p>
                  <w:pPr>
                    <w:jc w:val="center"/>
                    <w:rPr>
                      <w:rFonts w:hint="eastAsia" w:ascii="Calibri" w:hAnsi="Calibri" w:eastAsia="宋体" w:cs="Times New Roma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2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color w:val="000000"/>
                      <w:kern w:val="0"/>
                      <w:sz w:val="21"/>
                      <w:szCs w:val="21"/>
                      <w:u w:val="none"/>
                      <w:lang w:val="en-US" w:eastAsia="zh-CN" w:bidi="ar"/>
                    </w:rPr>
                    <w:t>167</w:t>
                  </w:r>
                </w:p>
              </w:tc>
              <w:tc>
                <w:tcPr>
                  <w:tcW w:w="1147"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 xml:space="preserve"> 113.415084</w:t>
                  </w:r>
                </w:p>
              </w:tc>
              <w:tc>
                <w:tcPr>
                  <w:tcW w:w="635"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33.449490</w:t>
                  </w:r>
                </w:p>
              </w:tc>
              <w:tc>
                <w:tcPr>
                  <w:tcW w:w="635" w:type="pct"/>
                  <w:tcBorders>
                    <w:tl2br w:val="nil"/>
                    <w:tr2bl w:val="nil"/>
                  </w:tcBorders>
                  <w:vAlign w:val="center"/>
                </w:tcPr>
                <w:p>
                  <w:pPr>
                    <w:jc w:val="center"/>
                    <w:rPr>
                      <w:rFonts w:hint="eastAsia" w:ascii="Times New Roman" w:hAnsi="Times New Roman" w:eastAsia="宋体" w:cs="Times New Roman"/>
                      <w:kern w:val="2"/>
                      <w:sz w:val="21"/>
                      <w:szCs w:val="21"/>
                      <w:highlight w:val="none"/>
                      <w:lang w:val="en-US" w:eastAsia="zh-CN" w:bidi="ar-SA"/>
                    </w:rPr>
                  </w:pPr>
                  <w:r>
                    <w:rPr>
                      <w:rFonts w:hint="default" w:ascii="Times New Roman" w:hAnsi="Times New Roman" w:eastAsia="宋体"/>
                      <w:szCs w:val="21"/>
                      <w:highlight w:val="none"/>
                      <w:lang w:val="en-US" w:eastAsia="zh-CN"/>
                    </w:rPr>
                    <w:t>许岗</w:t>
                  </w:r>
                </w:p>
              </w:tc>
              <w:tc>
                <w:tcPr>
                  <w:tcW w:w="635" w:type="pct"/>
                  <w:tcBorders>
                    <w:tl2br w:val="nil"/>
                    <w:tr2bl w:val="nil"/>
                  </w:tcBorders>
                  <w:vAlign w:val="center"/>
                </w:tcPr>
                <w:p>
                  <w:pPr>
                    <w:keepNext w:val="0"/>
                    <w:keepLines w:val="0"/>
                    <w:widowControl/>
                    <w:suppressLineNumbers w:val="0"/>
                    <w:jc w:val="center"/>
                    <w:textAlignment w:val="center"/>
                    <w:rPr>
                      <w:rFonts w:hint="eastAsia" w:ascii="Times New Roman" w:hAnsi="Times New Roman" w:eastAsia="宋体" w:cs="Times New Roman"/>
                      <w:b w:val="0"/>
                      <w:bCs/>
                      <w:kern w:val="2"/>
                      <w:sz w:val="21"/>
                      <w:szCs w:val="21"/>
                      <w:highlight w:val="none"/>
                      <w:u w:val="none"/>
                      <w:lang w:val="en-US" w:eastAsia="zh-CN" w:bidi="ar-SA"/>
                    </w:rPr>
                  </w:pPr>
                  <w:r>
                    <w:rPr>
                      <w:rFonts w:hint="default" w:ascii="Times New Roman" w:hAnsi="Times New Roman" w:eastAsia="宋体" w:cs="Times New Roman"/>
                      <w:i w:val="0"/>
                      <w:color w:val="000000"/>
                      <w:kern w:val="0"/>
                      <w:sz w:val="21"/>
                      <w:szCs w:val="21"/>
                      <w:u w:val="none"/>
                      <w:lang w:val="en-US" w:eastAsia="zh-CN" w:bidi="ar"/>
                    </w:rPr>
                    <w:t>1370</w:t>
                  </w:r>
                </w:p>
              </w:tc>
              <w:tc>
                <w:tcPr>
                  <w:tcW w:w="635" w:type="pct"/>
                  <w:vMerge w:val="continue"/>
                  <w:tcBorders>
                    <w:tl2br w:val="nil"/>
                    <w:tr2bl w:val="nil"/>
                  </w:tcBorders>
                  <w:vAlign w:val="center"/>
                </w:tcPr>
                <w:p>
                  <w:pPr>
                    <w:jc w:val="center"/>
                    <w:rPr>
                      <w:rFonts w:hint="eastAsia" w:ascii="Calibri" w:hAnsi="Calibri" w:eastAsia="宋体" w:cs="Times New Roman"/>
                    </w:rPr>
                  </w:pPr>
                </w:p>
              </w:tc>
              <w:tc>
                <w:tcPr>
                  <w:tcW w:w="688" w:type="pct"/>
                  <w:vMerge w:val="continue"/>
                  <w:tcBorders>
                    <w:tl2br w:val="nil"/>
                    <w:tr2bl w:val="nil"/>
                  </w:tcBorders>
                  <w:vAlign w:val="center"/>
                </w:tcPr>
                <w:p>
                  <w:pPr>
                    <w:jc w:val="center"/>
                    <w:rPr>
                      <w:rFonts w:hint="eastAsia" w:ascii="Calibri" w:hAnsi="Calibri" w:eastAsia="宋体" w:cs="Times New Roma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2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color w:val="000000"/>
                      <w:kern w:val="0"/>
                      <w:sz w:val="21"/>
                      <w:szCs w:val="21"/>
                      <w:u w:val="none"/>
                      <w:lang w:val="en-US" w:eastAsia="zh-CN" w:bidi="ar"/>
                    </w:rPr>
                    <w:t>168</w:t>
                  </w:r>
                </w:p>
              </w:tc>
              <w:tc>
                <w:tcPr>
                  <w:tcW w:w="1147"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 xml:space="preserve"> 113.418388</w:t>
                  </w:r>
                </w:p>
              </w:tc>
              <w:tc>
                <w:tcPr>
                  <w:tcW w:w="635"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33.441290</w:t>
                  </w:r>
                </w:p>
              </w:tc>
              <w:tc>
                <w:tcPr>
                  <w:tcW w:w="635" w:type="pct"/>
                  <w:tcBorders>
                    <w:tl2br w:val="nil"/>
                    <w:tr2bl w:val="nil"/>
                  </w:tcBorders>
                  <w:vAlign w:val="center"/>
                </w:tcPr>
                <w:p>
                  <w:pPr>
                    <w:jc w:val="center"/>
                    <w:rPr>
                      <w:rFonts w:hint="eastAsia" w:ascii="Times New Roman" w:hAnsi="Times New Roman" w:eastAsia="宋体" w:cs="Times New Roman"/>
                      <w:kern w:val="2"/>
                      <w:sz w:val="21"/>
                      <w:szCs w:val="21"/>
                      <w:highlight w:val="none"/>
                      <w:lang w:val="en-US" w:eastAsia="zh-CN" w:bidi="ar-SA"/>
                    </w:rPr>
                  </w:pPr>
                  <w:r>
                    <w:rPr>
                      <w:rFonts w:hint="default" w:ascii="Times New Roman" w:hAnsi="Times New Roman" w:eastAsia="宋体"/>
                      <w:szCs w:val="21"/>
                      <w:highlight w:val="none"/>
                      <w:lang w:val="en-US" w:eastAsia="zh-CN"/>
                    </w:rPr>
                    <w:t>莫庄村</w:t>
                  </w:r>
                </w:p>
              </w:tc>
              <w:tc>
                <w:tcPr>
                  <w:tcW w:w="635" w:type="pct"/>
                  <w:tcBorders>
                    <w:tl2br w:val="nil"/>
                    <w:tr2bl w:val="nil"/>
                  </w:tcBorders>
                  <w:vAlign w:val="center"/>
                </w:tcPr>
                <w:p>
                  <w:pPr>
                    <w:keepNext w:val="0"/>
                    <w:keepLines w:val="0"/>
                    <w:widowControl/>
                    <w:suppressLineNumbers w:val="0"/>
                    <w:jc w:val="center"/>
                    <w:textAlignment w:val="center"/>
                    <w:rPr>
                      <w:rFonts w:hint="eastAsia" w:ascii="Times New Roman" w:hAnsi="Times New Roman" w:eastAsia="宋体" w:cs="Times New Roman"/>
                      <w:b w:val="0"/>
                      <w:bCs/>
                      <w:kern w:val="2"/>
                      <w:sz w:val="21"/>
                      <w:szCs w:val="21"/>
                      <w:highlight w:val="none"/>
                      <w:u w:val="none"/>
                      <w:lang w:val="en-US" w:eastAsia="zh-CN" w:bidi="ar-SA"/>
                    </w:rPr>
                  </w:pPr>
                  <w:r>
                    <w:rPr>
                      <w:rFonts w:hint="default" w:ascii="Times New Roman" w:hAnsi="Times New Roman" w:eastAsia="宋体" w:cs="Times New Roman"/>
                      <w:i w:val="0"/>
                      <w:color w:val="000000"/>
                      <w:kern w:val="0"/>
                      <w:sz w:val="21"/>
                      <w:szCs w:val="21"/>
                      <w:u w:val="none"/>
                      <w:lang w:val="en-US" w:eastAsia="zh-CN" w:bidi="ar"/>
                    </w:rPr>
                    <w:t>1370</w:t>
                  </w:r>
                </w:p>
              </w:tc>
              <w:tc>
                <w:tcPr>
                  <w:tcW w:w="635" w:type="pct"/>
                  <w:vMerge w:val="continue"/>
                  <w:tcBorders>
                    <w:tl2br w:val="nil"/>
                    <w:tr2bl w:val="nil"/>
                  </w:tcBorders>
                  <w:vAlign w:val="center"/>
                </w:tcPr>
                <w:p>
                  <w:pPr>
                    <w:jc w:val="center"/>
                    <w:rPr>
                      <w:rFonts w:hint="eastAsia" w:ascii="Calibri" w:hAnsi="Calibri" w:eastAsia="宋体" w:cs="Times New Roman"/>
                    </w:rPr>
                  </w:pPr>
                </w:p>
              </w:tc>
              <w:tc>
                <w:tcPr>
                  <w:tcW w:w="688" w:type="pct"/>
                  <w:vMerge w:val="continue"/>
                  <w:tcBorders>
                    <w:tl2br w:val="nil"/>
                    <w:tr2bl w:val="nil"/>
                  </w:tcBorders>
                  <w:vAlign w:val="center"/>
                </w:tcPr>
                <w:p>
                  <w:pPr>
                    <w:jc w:val="center"/>
                    <w:rPr>
                      <w:rFonts w:hint="eastAsia" w:ascii="Calibri" w:hAnsi="Calibri" w:eastAsia="宋体" w:cs="Times New Roma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2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color w:val="000000"/>
                      <w:kern w:val="0"/>
                      <w:sz w:val="21"/>
                      <w:szCs w:val="21"/>
                      <w:u w:val="none"/>
                      <w:lang w:val="en-US" w:eastAsia="zh-CN" w:bidi="ar"/>
                    </w:rPr>
                    <w:t>169</w:t>
                  </w:r>
                </w:p>
              </w:tc>
              <w:tc>
                <w:tcPr>
                  <w:tcW w:w="1147"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113.433151</w:t>
                  </w:r>
                </w:p>
              </w:tc>
              <w:tc>
                <w:tcPr>
                  <w:tcW w:w="635"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33.449275</w:t>
                  </w:r>
                </w:p>
              </w:tc>
              <w:tc>
                <w:tcPr>
                  <w:tcW w:w="635" w:type="pct"/>
                  <w:tcBorders>
                    <w:tl2br w:val="nil"/>
                    <w:tr2bl w:val="nil"/>
                  </w:tcBorders>
                  <w:vAlign w:val="center"/>
                </w:tcPr>
                <w:p>
                  <w:pPr>
                    <w:jc w:val="center"/>
                    <w:rPr>
                      <w:rFonts w:hint="eastAsia" w:ascii="Times New Roman" w:hAnsi="Times New Roman" w:eastAsia="宋体" w:cs="Times New Roman"/>
                      <w:kern w:val="2"/>
                      <w:sz w:val="21"/>
                      <w:szCs w:val="21"/>
                      <w:highlight w:val="none"/>
                      <w:lang w:val="en-US" w:eastAsia="zh-CN" w:bidi="ar-SA"/>
                    </w:rPr>
                  </w:pPr>
                  <w:r>
                    <w:rPr>
                      <w:rFonts w:hint="default" w:ascii="Times New Roman" w:hAnsi="Times New Roman" w:eastAsia="宋体"/>
                      <w:szCs w:val="21"/>
                      <w:highlight w:val="none"/>
                      <w:lang w:val="en-US" w:eastAsia="zh-CN"/>
                    </w:rPr>
                    <w:t>冷岗</w:t>
                  </w:r>
                </w:p>
              </w:tc>
              <w:tc>
                <w:tcPr>
                  <w:tcW w:w="635" w:type="pct"/>
                  <w:tcBorders>
                    <w:tl2br w:val="nil"/>
                    <w:tr2bl w:val="nil"/>
                  </w:tcBorders>
                  <w:vAlign w:val="center"/>
                </w:tcPr>
                <w:p>
                  <w:pPr>
                    <w:keepNext w:val="0"/>
                    <w:keepLines w:val="0"/>
                    <w:widowControl/>
                    <w:suppressLineNumbers w:val="0"/>
                    <w:jc w:val="center"/>
                    <w:textAlignment w:val="center"/>
                    <w:rPr>
                      <w:rFonts w:hint="eastAsia" w:ascii="Times New Roman" w:hAnsi="Times New Roman" w:eastAsia="宋体" w:cs="Times New Roman"/>
                      <w:b w:val="0"/>
                      <w:bCs/>
                      <w:kern w:val="2"/>
                      <w:sz w:val="21"/>
                      <w:szCs w:val="21"/>
                      <w:highlight w:val="none"/>
                      <w:u w:val="none"/>
                      <w:lang w:val="en-US" w:eastAsia="zh-CN" w:bidi="ar-SA"/>
                    </w:rPr>
                  </w:pPr>
                  <w:r>
                    <w:rPr>
                      <w:rFonts w:hint="default" w:ascii="Times New Roman" w:hAnsi="Times New Roman" w:eastAsia="宋体" w:cs="Times New Roman"/>
                      <w:i w:val="0"/>
                      <w:color w:val="000000"/>
                      <w:kern w:val="0"/>
                      <w:sz w:val="21"/>
                      <w:szCs w:val="21"/>
                      <w:u w:val="none"/>
                      <w:lang w:val="en-US" w:eastAsia="zh-CN" w:bidi="ar"/>
                    </w:rPr>
                    <w:t>272</w:t>
                  </w:r>
                </w:p>
              </w:tc>
              <w:tc>
                <w:tcPr>
                  <w:tcW w:w="635" w:type="pct"/>
                  <w:vMerge w:val="continue"/>
                  <w:tcBorders>
                    <w:tl2br w:val="nil"/>
                    <w:tr2bl w:val="nil"/>
                  </w:tcBorders>
                  <w:vAlign w:val="center"/>
                </w:tcPr>
                <w:p>
                  <w:pPr>
                    <w:jc w:val="center"/>
                    <w:rPr>
                      <w:rFonts w:hint="eastAsia" w:ascii="Calibri" w:hAnsi="Calibri" w:eastAsia="宋体" w:cs="Times New Roman"/>
                    </w:rPr>
                  </w:pPr>
                </w:p>
              </w:tc>
              <w:tc>
                <w:tcPr>
                  <w:tcW w:w="688" w:type="pct"/>
                  <w:vMerge w:val="continue"/>
                  <w:tcBorders>
                    <w:tl2br w:val="nil"/>
                    <w:tr2bl w:val="nil"/>
                  </w:tcBorders>
                  <w:vAlign w:val="center"/>
                </w:tcPr>
                <w:p>
                  <w:pPr>
                    <w:jc w:val="center"/>
                    <w:rPr>
                      <w:rFonts w:hint="eastAsia" w:ascii="Calibri" w:hAnsi="Calibri" w:eastAsia="宋体" w:cs="Times New Roma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2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color w:val="000000"/>
                      <w:kern w:val="0"/>
                      <w:sz w:val="21"/>
                      <w:szCs w:val="21"/>
                      <w:u w:val="none"/>
                      <w:lang w:val="en-US" w:eastAsia="zh-CN" w:bidi="ar"/>
                    </w:rPr>
                    <w:t>170</w:t>
                  </w:r>
                </w:p>
              </w:tc>
              <w:tc>
                <w:tcPr>
                  <w:tcW w:w="1147"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113.442078</w:t>
                  </w:r>
                </w:p>
              </w:tc>
              <w:tc>
                <w:tcPr>
                  <w:tcW w:w="635"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33.441648</w:t>
                  </w:r>
                </w:p>
              </w:tc>
              <w:tc>
                <w:tcPr>
                  <w:tcW w:w="635" w:type="pct"/>
                  <w:tcBorders>
                    <w:tl2br w:val="nil"/>
                    <w:tr2bl w:val="nil"/>
                  </w:tcBorders>
                  <w:vAlign w:val="center"/>
                </w:tcPr>
                <w:p>
                  <w:pPr>
                    <w:jc w:val="center"/>
                    <w:rPr>
                      <w:rFonts w:hint="eastAsia" w:ascii="Times New Roman" w:hAnsi="Times New Roman" w:eastAsia="宋体" w:cs="Times New Roman"/>
                      <w:kern w:val="2"/>
                      <w:sz w:val="21"/>
                      <w:szCs w:val="21"/>
                      <w:highlight w:val="none"/>
                      <w:lang w:val="en-US" w:eastAsia="zh-CN" w:bidi="ar-SA"/>
                    </w:rPr>
                  </w:pPr>
                  <w:r>
                    <w:rPr>
                      <w:rFonts w:hint="default" w:ascii="Times New Roman" w:hAnsi="Times New Roman" w:eastAsia="宋体"/>
                      <w:szCs w:val="21"/>
                      <w:highlight w:val="none"/>
                      <w:lang w:val="en-US" w:eastAsia="zh-CN"/>
                    </w:rPr>
                    <w:t>南桃园</w:t>
                  </w:r>
                </w:p>
              </w:tc>
              <w:tc>
                <w:tcPr>
                  <w:tcW w:w="635" w:type="pct"/>
                  <w:tcBorders>
                    <w:tl2br w:val="nil"/>
                    <w:tr2bl w:val="nil"/>
                  </w:tcBorders>
                  <w:vAlign w:val="center"/>
                </w:tcPr>
                <w:p>
                  <w:pPr>
                    <w:keepNext w:val="0"/>
                    <w:keepLines w:val="0"/>
                    <w:widowControl/>
                    <w:suppressLineNumbers w:val="0"/>
                    <w:jc w:val="center"/>
                    <w:textAlignment w:val="center"/>
                    <w:rPr>
                      <w:rFonts w:hint="eastAsia" w:ascii="Times New Roman" w:hAnsi="Times New Roman" w:eastAsia="宋体" w:cs="Times New Roman"/>
                      <w:b w:val="0"/>
                      <w:bCs/>
                      <w:kern w:val="2"/>
                      <w:sz w:val="21"/>
                      <w:szCs w:val="21"/>
                      <w:highlight w:val="none"/>
                      <w:u w:val="none"/>
                      <w:lang w:val="en-US" w:eastAsia="zh-CN" w:bidi="ar-SA"/>
                    </w:rPr>
                  </w:pPr>
                  <w:r>
                    <w:rPr>
                      <w:rFonts w:hint="default" w:ascii="Times New Roman" w:hAnsi="Times New Roman" w:eastAsia="宋体" w:cs="Times New Roman"/>
                      <w:i w:val="0"/>
                      <w:color w:val="000000"/>
                      <w:kern w:val="0"/>
                      <w:sz w:val="21"/>
                      <w:szCs w:val="21"/>
                      <w:u w:val="none"/>
                      <w:lang w:val="en-US" w:eastAsia="zh-CN" w:bidi="ar"/>
                    </w:rPr>
                    <w:t>813</w:t>
                  </w:r>
                </w:p>
              </w:tc>
              <w:tc>
                <w:tcPr>
                  <w:tcW w:w="635" w:type="pct"/>
                  <w:vMerge w:val="continue"/>
                  <w:tcBorders>
                    <w:tl2br w:val="nil"/>
                    <w:tr2bl w:val="nil"/>
                  </w:tcBorders>
                  <w:vAlign w:val="center"/>
                </w:tcPr>
                <w:p>
                  <w:pPr>
                    <w:jc w:val="center"/>
                    <w:rPr>
                      <w:rFonts w:hint="eastAsia" w:ascii="Calibri" w:hAnsi="Calibri" w:eastAsia="宋体" w:cs="Times New Roman"/>
                    </w:rPr>
                  </w:pPr>
                </w:p>
              </w:tc>
              <w:tc>
                <w:tcPr>
                  <w:tcW w:w="688" w:type="pct"/>
                  <w:vMerge w:val="continue"/>
                  <w:tcBorders>
                    <w:tl2br w:val="nil"/>
                    <w:tr2bl w:val="nil"/>
                  </w:tcBorders>
                  <w:vAlign w:val="center"/>
                </w:tcPr>
                <w:p>
                  <w:pPr>
                    <w:jc w:val="center"/>
                    <w:rPr>
                      <w:rFonts w:hint="eastAsia" w:ascii="Calibri" w:hAnsi="Calibri" w:eastAsia="宋体" w:cs="Times New Roma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2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color w:val="000000"/>
                      <w:kern w:val="0"/>
                      <w:sz w:val="21"/>
                      <w:szCs w:val="21"/>
                      <w:u w:val="none"/>
                      <w:lang w:val="en-US" w:eastAsia="zh-CN" w:bidi="ar"/>
                    </w:rPr>
                    <w:t>171</w:t>
                  </w:r>
                </w:p>
              </w:tc>
              <w:tc>
                <w:tcPr>
                  <w:tcW w:w="1147"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113.269300</w:t>
                  </w:r>
                </w:p>
              </w:tc>
              <w:tc>
                <w:tcPr>
                  <w:tcW w:w="635"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33.446068</w:t>
                  </w:r>
                </w:p>
              </w:tc>
              <w:tc>
                <w:tcPr>
                  <w:tcW w:w="635" w:type="pct"/>
                  <w:tcBorders>
                    <w:tl2br w:val="nil"/>
                    <w:tr2bl w:val="nil"/>
                  </w:tcBorders>
                  <w:vAlign w:val="center"/>
                </w:tcPr>
                <w:p>
                  <w:pPr>
                    <w:jc w:val="center"/>
                    <w:rPr>
                      <w:rFonts w:hint="eastAsia" w:ascii="Times New Roman" w:hAnsi="Times New Roman" w:eastAsia="宋体" w:cs="Times New Roman"/>
                      <w:kern w:val="2"/>
                      <w:sz w:val="21"/>
                      <w:szCs w:val="21"/>
                      <w:highlight w:val="none"/>
                      <w:lang w:val="en-US" w:eastAsia="zh-CN" w:bidi="ar-SA"/>
                    </w:rPr>
                  </w:pPr>
                  <w:r>
                    <w:rPr>
                      <w:rFonts w:hint="default" w:ascii="Times New Roman" w:hAnsi="Times New Roman" w:eastAsia="宋体"/>
                      <w:szCs w:val="21"/>
                      <w:highlight w:val="none"/>
                      <w:lang w:val="en-US" w:eastAsia="zh-CN"/>
                    </w:rPr>
                    <w:t>辛庄</w:t>
                  </w:r>
                </w:p>
              </w:tc>
              <w:tc>
                <w:tcPr>
                  <w:tcW w:w="635" w:type="pct"/>
                  <w:tcBorders>
                    <w:tl2br w:val="nil"/>
                    <w:tr2bl w:val="nil"/>
                  </w:tcBorders>
                  <w:vAlign w:val="center"/>
                </w:tcPr>
                <w:p>
                  <w:pPr>
                    <w:keepNext w:val="0"/>
                    <w:keepLines w:val="0"/>
                    <w:widowControl/>
                    <w:suppressLineNumbers w:val="0"/>
                    <w:jc w:val="center"/>
                    <w:textAlignment w:val="center"/>
                    <w:rPr>
                      <w:rFonts w:hint="eastAsia" w:ascii="Times New Roman" w:hAnsi="Times New Roman" w:eastAsia="宋体" w:cs="Times New Roman"/>
                      <w:b w:val="0"/>
                      <w:bCs/>
                      <w:kern w:val="2"/>
                      <w:sz w:val="21"/>
                      <w:szCs w:val="21"/>
                      <w:highlight w:val="none"/>
                      <w:u w:val="none"/>
                      <w:lang w:val="en-US" w:eastAsia="zh-CN" w:bidi="ar-SA"/>
                    </w:rPr>
                  </w:pPr>
                  <w:r>
                    <w:rPr>
                      <w:rFonts w:hint="default" w:ascii="Times New Roman" w:hAnsi="Times New Roman" w:eastAsia="宋体" w:cs="Times New Roman"/>
                      <w:i w:val="0"/>
                      <w:color w:val="000000"/>
                      <w:kern w:val="0"/>
                      <w:sz w:val="21"/>
                      <w:szCs w:val="21"/>
                      <w:u w:val="none"/>
                      <w:lang w:val="en-US" w:eastAsia="zh-CN" w:bidi="ar"/>
                    </w:rPr>
                    <w:t>208</w:t>
                  </w:r>
                </w:p>
              </w:tc>
              <w:tc>
                <w:tcPr>
                  <w:tcW w:w="635" w:type="pct"/>
                  <w:vMerge w:val="continue"/>
                  <w:tcBorders>
                    <w:tl2br w:val="nil"/>
                    <w:tr2bl w:val="nil"/>
                  </w:tcBorders>
                  <w:vAlign w:val="center"/>
                </w:tcPr>
                <w:p>
                  <w:pPr>
                    <w:jc w:val="center"/>
                    <w:rPr>
                      <w:rFonts w:hint="eastAsia" w:ascii="Calibri" w:hAnsi="Calibri" w:eastAsia="宋体" w:cs="Times New Roman"/>
                    </w:rPr>
                  </w:pPr>
                </w:p>
              </w:tc>
              <w:tc>
                <w:tcPr>
                  <w:tcW w:w="688" w:type="pct"/>
                  <w:vMerge w:val="continue"/>
                  <w:tcBorders>
                    <w:tl2br w:val="nil"/>
                    <w:tr2bl w:val="nil"/>
                  </w:tcBorders>
                  <w:vAlign w:val="center"/>
                </w:tcPr>
                <w:p>
                  <w:pPr>
                    <w:jc w:val="center"/>
                    <w:rPr>
                      <w:rFonts w:hint="eastAsia" w:ascii="Calibri" w:hAnsi="Calibri" w:eastAsia="宋体" w:cs="Times New Roma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2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color w:val="000000"/>
                      <w:kern w:val="0"/>
                      <w:sz w:val="21"/>
                      <w:szCs w:val="21"/>
                      <w:u w:val="none"/>
                      <w:lang w:val="en-US" w:eastAsia="zh-CN" w:bidi="ar"/>
                    </w:rPr>
                    <w:t>172</w:t>
                  </w:r>
                </w:p>
              </w:tc>
              <w:tc>
                <w:tcPr>
                  <w:tcW w:w="1147"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113.426783</w:t>
                  </w:r>
                </w:p>
              </w:tc>
              <w:tc>
                <w:tcPr>
                  <w:tcW w:w="635"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33.581299</w:t>
                  </w:r>
                </w:p>
              </w:tc>
              <w:tc>
                <w:tcPr>
                  <w:tcW w:w="635" w:type="pct"/>
                  <w:tcBorders>
                    <w:tl2br w:val="nil"/>
                    <w:tr2bl w:val="nil"/>
                  </w:tcBorders>
                  <w:vAlign w:val="center"/>
                </w:tcPr>
                <w:p>
                  <w:pPr>
                    <w:jc w:val="center"/>
                    <w:rPr>
                      <w:rFonts w:hint="eastAsia" w:ascii="Times New Roman" w:hAnsi="Times New Roman" w:eastAsia="宋体" w:cs="Times New Roman"/>
                      <w:kern w:val="2"/>
                      <w:sz w:val="21"/>
                      <w:szCs w:val="21"/>
                      <w:highlight w:val="none"/>
                      <w:lang w:val="en-US" w:eastAsia="zh-CN" w:bidi="ar-SA"/>
                    </w:rPr>
                  </w:pPr>
                  <w:r>
                    <w:rPr>
                      <w:rFonts w:hint="default" w:ascii="Times New Roman" w:hAnsi="Times New Roman" w:eastAsia="宋体"/>
                      <w:szCs w:val="21"/>
                      <w:highlight w:val="none"/>
                      <w:lang w:val="en-US" w:eastAsia="zh-CN"/>
                    </w:rPr>
                    <w:t>市杨村</w:t>
                  </w:r>
                </w:p>
              </w:tc>
              <w:tc>
                <w:tcPr>
                  <w:tcW w:w="635" w:type="pct"/>
                  <w:tcBorders>
                    <w:tl2br w:val="nil"/>
                    <w:tr2bl w:val="nil"/>
                  </w:tcBorders>
                  <w:vAlign w:val="center"/>
                </w:tcPr>
                <w:p>
                  <w:pPr>
                    <w:keepNext w:val="0"/>
                    <w:keepLines w:val="0"/>
                    <w:widowControl/>
                    <w:suppressLineNumbers w:val="0"/>
                    <w:jc w:val="center"/>
                    <w:textAlignment w:val="center"/>
                    <w:rPr>
                      <w:rFonts w:hint="eastAsia" w:ascii="Times New Roman" w:hAnsi="Times New Roman" w:eastAsia="宋体" w:cs="Times New Roman"/>
                      <w:b w:val="0"/>
                      <w:bCs/>
                      <w:kern w:val="2"/>
                      <w:sz w:val="21"/>
                      <w:szCs w:val="21"/>
                      <w:highlight w:val="none"/>
                      <w:u w:val="none"/>
                      <w:lang w:val="en-US" w:eastAsia="zh-CN" w:bidi="ar-SA"/>
                    </w:rPr>
                  </w:pPr>
                  <w:r>
                    <w:rPr>
                      <w:rFonts w:hint="default" w:ascii="Times New Roman" w:hAnsi="Times New Roman" w:eastAsia="宋体" w:cs="Times New Roman"/>
                      <w:i w:val="0"/>
                      <w:color w:val="000000"/>
                      <w:kern w:val="0"/>
                      <w:sz w:val="21"/>
                      <w:szCs w:val="21"/>
                      <w:u w:val="none"/>
                      <w:lang w:val="en-US" w:eastAsia="zh-CN" w:bidi="ar"/>
                    </w:rPr>
                    <w:t>618</w:t>
                  </w:r>
                </w:p>
              </w:tc>
              <w:tc>
                <w:tcPr>
                  <w:tcW w:w="635" w:type="pct"/>
                  <w:vMerge w:val="continue"/>
                  <w:tcBorders>
                    <w:tl2br w:val="nil"/>
                    <w:tr2bl w:val="nil"/>
                  </w:tcBorders>
                  <w:vAlign w:val="center"/>
                </w:tcPr>
                <w:p>
                  <w:pPr>
                    <w:jc w:val="center"/>
                    <w:rPr>
                      <w:rFonts w:hint="eastAsia" w:ascii="Calibri" w:hAnsi="Calibri" w:eastAsia="宋体" w:cs="Times New Roman"/>
                    </w:rPr>
                  </w:pPr>
                </w:p>
              </w:tc>
              <w:tc>
                <w:tcPr>
                  <w:tcW w:w="688" w:type="pct"/>
                  <w:vMerge w:val="continue"/>
                  <w:tcBorders>
                    <w:tl2br w:val="nil"/>
                    <w:tr2bl w:val="nil"/>
                  </w:tcBorders>
                  <w:vAlign w:val="center"/>
                </w:tcPr>
                <w:p>
                  <w:pPr>
                    <w:jc w:val="center"/>
                    <w:rPr>
                      <w:rFonts w:hint="eastAsia" w:ascii="Calibri" w:hAnsi="Calibri" w:eastAsia="宋体" w:cs="Times New Roma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2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color w:val="000000"/>
                      <w:kern w:val="0"/>
                      <w:sz w:val="21"/>
                      <w:szCs w:val="21"/>
                      <w:u w:val="none"/>
                      <w:lang w:val="en-US" w:eastAsia="zh-CN" w:bidi="ar"/>
                    </w:rPr>
                    <w:t>173</w:t>
                  </w:r>
                </w:p>
              </w:tc>
              <w:tc>
                <w:tcPr>
                  <w:tcW w:w="1147"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113.412681</w:t>
                  </w:r>
                </w:p>
              </w:tc>
              <w:tc>
                <w:tcPr>
                  <w:tcW w:w="635"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33.574618</w:t>
                  </w:r>
                </w:p>
              </w:tc>
              <w:tc>
                <w:tcPr>
                  <w:tcW w:w="635" w:type="pct"/>
                  <w:tcBorders>
                    <w:tl2br w:val="nil"/>
                    <w:tr2bl w:val="nil"/>
                  </w:tcBorders>
                  <w:vAlign w:val="center"/>
                </w:tcPr>
                <w:p>
                  <w:pPr>
                    <w:jc w:val="center"/>
                    <w:rPr>
                      <w:rFonts w:hint="eastAsia" w:ascii="Times New Roman" w:hAnsi="Times New Roman" w:eastAsia="宋体" w:cs="Times New Roman"/>
                      <w:kern w:val="2"/>
                      <w:sz w:val="21"/>
                      <w:szCs w:val="21"/>
                      <w:highlight w:val="none"/>
                      <w:lang w:val="en-US" w:eastAsia="zh-CN" w:bidi="ar-SA"/>
                    </w:rPr>
                  </w:pPr>
                  <w:r>
                    <w:rPr>
                      <w:rFonts w:hint="default" w:ascii="Times New Roman" w:hAnsi="Times New Roman" w:eastAsia="宋体"/>
                      <w:szCs w:val="21"/>
                      <w:highlight w:val="none"/>
                      <w:lang w:val="en-US" w:eastAsia="zh-CN"/>
                    </w:rPr>
                    <w:t>娄庄村</w:t>
                  </w:r>
                </w:p>
              </w:tc>
              <w:tc>
                <w:tcPr>
                  <w:tcW w:w="635" w:type="pct"/>
                  <w:tcBorders>
                    <w:tl2br w:val="nil"/>
                    <w:tr2bl w:val="nil"/>
                  </w:tcBorders>
                  <w:vAlign w:val="center"/>
                </w:tcPr>
                <w:p>
                  <w:pPr>
                    <w:keepNext w:val="0"/>
                    <w:keepLines w:val="0"/>
                    <w:widowControl/>
                    <w:suppressLineNumbers w:val="0"/>
                    <w:jc w:val="center"/>
                    <w:textAlignment w:val="center"/>
                    <w:rPr>
                      <w:rFonts w:hint="eastAsia" w:ascii="Times New Roman" w:hAnsi="Times New Roman" w:eastAsia="宋体" w:cs="Times New Roman"/>
                      <w:b w:val="0"/>
                      <w:bCs/>
                      <w:kern w:val="2"/>
                      <w:sz w:val="21"/>
                      <w:szCs w:val="21"/>
                      <w:highlight w:val="none"/>
                      <w:u w:val="none"/>
                      <w:lang w:val="en-US" w:eastAsia="zh-CN" w:bidi="ar-SA"/>
                    </w:rPr>
                  </w:pPr>
                  <w:r>
                    <w:rPr>
                      <w:rFonts w:hint="default" w:ascii="Times New Roman" w:hAnsi="Times New Roman" w:eastAsia="宋体" w:cs="Times New Roman"/>
                      <w:i w:val="0"/>
                      <w:color w:val="000000"/>
                      <w:kern w:val="0"/>
                      <w:sz w:val="21"/>
                      <w:szCs w:val="21"/>
                      <w:u w:val="none"/>
                      <w:lang w:val="en-US" w:eastAsia="zh-CN" w:bidi="ar"/>
                    </w:rPr>
                    <w:t>1370</w:t>
                  </w:r>
                </w:p>
              </w:tc>
              <w:tc>
                <w:tcPr>
                  <w:tcW w:w="635" w:type="pct"/>
                  <w:vMerge w:val="continue"/>
                  <w:tcBorders>
                    <w:tl2br w:val="nil"/>
                    <w:tr2bl w:val="nil"/>
                  </w:tcBorders>
                  <w:vAlign w:val="center"/>
                </w:tcPr>
                <w:p>
                  <w:pPr>
                    <w:jc w:val="center"/>
                    <w:rPr>
                      <w:rFonts w:hint="eastAsia" w:ascii="Calibri" w:hAnsi="Calibri" w:eastAsia="宋体" w:cs="Times New Roman"/>
                    </w:rPr>
                  </w:pPr>
                </w:p>
              </w:tc>
              <w:tc>
                <w:tcPr>
                  <w:tcW w:w="688" w:type="pct"/>
                  <w:vMerge w:val="continue"/>
                  <w:tcBorders>
                    <w:tl2br w:val="nil"/>
                    <w:tr2bl w:val="nil"/>
                  </w:tcBorders>
                  <w:vAlign w:val="center"/>
                </w:tcPr>
                <w:p>
                  <w:pPr>
                    <w:jc w:val="center"/>
                    <w:rPr>
                      <w:rFonts w:hint="eastAsia" w:ascii="Calibri" w:hAnsi="Calibri" w:eastAsia="宋体" w:cs="Times New Roma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2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color w:val="000000"/>
                      <w:kern w:val="0"/>
                      <w:sz w:val="21"/>
                      <w:szCs w:val="21"/>
                      <w:u w:val="none"/>
                      <w:lang w:val="en-US" w:eastAsia="zh-CN" w:bidi="ar"/>
                    </w:rPr>
                    <w:t>174</w:t>
                  </w:r>
                </w:p>
              </w:tc>
              <w:tc>
                <w:tcPr>
                  <w:tcW w:w="1147"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 xml:space="preserve"> 113.424096</w:t>
                  </w:r>
                </w:p>
              </w:tc>
              <w:tc>
                <w:tcPr>
                  <w:tcW w:w="635"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33.571686</w:t>
                  </w:r>
                </w:p>
              </w:tc>
              <w:tc>
                <w:tcPr>
                  <w:tcW w:w="635" w:type="pct"/>
                  <w:tcBorders>
                    <w:tl2br w:val="nil"/>
                    <w:tr2bl w:val="nil"/>
                  </w:tcBorders>
                  <w:vAlign w:val="center"/>
                </w:tcPr>
                <w:p>
                  <w:pPr>
                    <w:jc w:val="center"/>
                    <w:rPr>
                      <w:rFonts w:hint="eastAsia" w:ascii="Times New Roman" w:hAnsi="Times New Roman" w:eastAsia="宋体" w:cs="Times New Roman"/>
                      <w:kern w:val="2"/>
                      <w:sz w:val="21"/>
                      <w:szCs w:val="21"/>
                      <w:highlight w:val="none"/>
                      <w:lang w:val="en-US" w:eastAsia="zh-CN" w:bidi="ar-SA"/>
                    </w:rPr>
                  </w:pPr>
                  <w:r>
                    <w:rPr>
                      <w:rFonts w:hint="default" w:ascii="Times New Roman" w:hAnsi="Times New Roman" w:eastAsia="宋体"/>
                      <w:szCs w:val="21"/>
                      <w:highlight w:val="none"/>
                      <w:lang w:val="en-US" w:eastAsia="zh-CN"/>
                    </w:rPr>
                    <w:t>柳树王村</w:t>
                  </w:r>
                </w:p>
              </w:tc>
              <w:tc>
                <w:tcPr>
                  <w:tcW w:w="635" w:type="pct"/>
                  <w:tcBorders>
                    <w:tl2br w:val="nil"/>
                    <w:tr2bl w:val="nil"/>
                  </w:tcBorders>
                  <w:vAlign w:val="center"/>
                </w:tcPr>
                <w:p>
                  <w:pPr>
                    <w:keepNext w:val="0"/>
                    <w:keepLines w:val="0"/>
                    <w:widowControl/>
                    <w:suppressLineNumbers w:val="0"/>
                    <w:jc w:val="center"/>
                    <w:textAlignment w:val="center"/>
                    <w:rPr>
                      <w:rFonts w:hint="eastAsia" w:ascii="Times New Roman" w:hAnsi="Times New Roman" w:eastAsia="宋体" w:cs="Times New Roman"/>
                      <w:b w:val="0"/>
                      <w:bCs/>
                      <w:kern w:val="2"/>
                      <w:sz w:val="21"/>
                      <w:szCs w:val="21"/>
                      <w:highlight w:val="none"/>
                      <w:u w:val="none"/>
                      <w:lang w:val="en-US" w:eastAsia="zh-CN" w:bidi="ar-SA"/>
                    </w:rPr>
                  </w:pPr>
                  <w:r>
                    <w:rPr>
                      <w:rFonts w:hint="default" w:ascii="Times New Roman" w:hAnsi="Times New Roman" w:eastAsia="宋体" w:cs="Times New Roman"/>
                      <w:i w:val="0"/>
                      <w:color w:val="000000"/>
                      <w:kern w:val="0"/>
                      <w:sz w:val="21"/>
                      <w:szCs w:val="21"/>
                      <w:u w:val="none"/>
                      <w:lang w:val="en-US" w:eastAsia="zh-CN" w:bidi="ar"/>
                    </w:rPr>
                    <w:t>640</w:t>
                  </w:r>
                </w:p>
              </w:tc>
              <w:tc>
                <w:tcPr>
                  <w:tcW w:w="635" w:type="pct"/>
                  <w:vMerge w:val="continue"/>
                  <w:tcBorders>
                    <w:tl2br w:val="nil"/>
                    <w:tr2bl w:val="nil"/>
                  </w:tcBorders>
                  <w:vAlign w:val="center"/>
                </w:tcPr>
                <w:p>
                  <w:pPr>
                    <w:jc w:val="center"/>
                    <w:rPr>
                      <w:rFonts w:hint="eastAsia" w:ascii="Calibri" w:hAnsi="Calibri" w:eastAsia="宋体" w:cs="Times New Roman"/>
                    </w:rPr>
                  </w:pPr>
                </w:p>
              </w:tc>
              <w:tc>
                <w:tcPr>
                  <w:tcW w:w="688" w:type="pct"/>
                  <w:vMerge w:val="continue"/>
                  <w:tcBorders>
                    <w:tl2br w:val="nil"/>
                    <w:tr2bl w:val="nil"/>
                  </w:tcBorders>
                  <w:vAlign w:val="center"/>
                </w:tcPr>
                <w:p>
                  <w:pPr>
                    <w:jc w:val="center"/>
                    <w:rPr>
                      <w:rFonts w:hint="eastAsia" w:ascii="Calibri" w:hAnsi="Calibri" w:eastAsia="宋体" w:cs="Times New Roma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2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color w:val="000000"/>
                      <w:kern w:val="0"/>
                      <w:sz w:val="21"/>
                      <w:szCs w:val="21"/>
                      <w:u w:val="none"/>
                      <w:lang w:val="en-US" w:eastAsia="zh-CN" w:bidi="ar"/>
                    </w:rPr>
                    <w:t>175</w:t>
                  </w:r>
                </w:p>
              </w:tc>
              <w:tc>
                <w:tcPr>
                  <w:tcW w:w="1147"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113.456611</w:t>
                  </w:r>
                </w:p>
              </w:tc>
              <w:tc>
                <w:tcPr>
                  <w:tcW w:w="635"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33.576453</w:t>
                  </w:r>
                </w:p>
              </w:tc>
              <w:tc>
                <w:tcPr>
                  <w:tcW w:w="635" w:type="pct"/>
                  <w:tcBorders>
                    <w:tl2br w:val="nil"/>
                    <w:tr2bl w:val="nil"/>
                  </w:tcBorders>
                  <w:vAlign w:val="center"/>
                </w:tcPr>
                <w:p>
                  <w:pPr>
                    <w:jc w:val="center"/>
                    <w:rPr>
                      <w:rFonts w:hint="eastAsia" w:ascii="Times New Roman" w:hAnsi="Times New Roman" w:eastAsia="宋体" w:cs="Times New Roman"/>
                      <w:kern w:val="2"/>
                      <w:sz w:val="21"/>
                      <w:szCs w:val="21"/>
                      <w:highlight w:val="none"/>
                      <w:lang w:val="en-US" w:eastAsia="zh-CN" w:bidi="ar-SA"/>
                    </w:rPr>
                  </w:pPr>
                  <w:r>
                    <w:rPr>
                      <w:rFonts w:hint="default" w:ascii="Times New Roman" w:hAnsi="Times New Roman" w:eastAsia="宋体"/>
                      <w:szCs w:val="21"/>
                      <w:highlight w:val="none"/>
                      <w:lang w:val="en-US" w:eastAsia="zh-CN"/>
                    </w:rPr>
                    <w:t>郑楼</w:t>
                  </w:r>
                </w:p>
              </w:tc>
              <w:tc>
                <w:tcPr>
                  <w:tcW w:w="635" w:type="pct"/>
                  <w:tcBorders>
                    <w:tl2br w:val="nil"/>
                    <w:tr2bl w:val="nil"/>
                  </w:tcBorders>
                  <w:vAlign w:val="center"/>
                </w:tcPr>
                <w:p>
                  <w:pPr>
                    <w:keepNext w:val="0"/>
                    <w:keepLines w:val="0"/>
                    <w:widowControl/>
                    <w:suppressLineNumbers w:val="0"/>
                    <w:jc w:val="center"/>
                    <w:textAlignment w:val="center"/>
                    <w:rPr>
                      <w:rFonts w:hint="eastAsia" w:ascii="Times New Roman" w:hAnsi="Times New Roman" w:eastAsia="宋体" w:cs="Times New Roman"/>
                      <w:b w:val="0"/>
                      <w:bCs/>
                      <w:kern w:val="2"/>
                      <w:sz w:val="21"/>
                      <w:szCs w:val="21"/>
                      <w:highlight w:val="none"/>
                      <w:u w:val="none"/>
                      <w:lang w:val="en-US" w:eastAsia="zh-CN" w:bidi="ar-SA"/>
                    </w:rPr>
                  </w:pPr>
                  <w:r>
                    <w:rPr>
                      <w:rFonts w:hint="default" w:ascii="Times New Roman" w:hAnsi="Times New Roman" w:eastAsia="宋体" w:cs="Times New Roman"/>
                      <w:i w:val="0"/>
                      <w:color w:val="000000"/>
                      <w:kern w:val="0"/>
                      <w:sz w:val="21"/>
                      <w:szCs w:val="21"/>
                      <w:u w:val="none"/>
                      <w:lang w:val="en-US" w:eastAsia="zh-CN" w:bidi="ar"/>
                    </w:rPr>
                    <w:t>637</w:t>
                  </w:r>
                </w:p>
              </w:tc>
              <w:tc>
                <w:tcPr>
                  <w:tcW w:w="635" w:type="pct"/>
                  <w:vMerge w:val="continue"/>
                  <w:tcBorders>
                    <w:tl2br w:val="nil"/>
                    <w:tr2bl w:val="nil"/>
                  </w:tcBorders>
                  <w:vAlign w:val="center"/>
                </w:tcPr>
                <w:p>
                  <w:pPr>
                    <w:jc w:val="center"/>
                    <w:rPr>
                      <w:rFonts w:hint="eastAsia" w:ascii="Calibri" w:hAnsi="Calibri" w:eastAsia="宋体" w:cs="Times New Roman"/>
                    </w:rPr>
                  </w:pPr>
                </w:p>
              </w:tc>
              <w:tc>
                <w:tcPr>
                  <w:tcW w:w="688" w:type="pct"/>
                  <w:vMerge w:val="continue"/>
                  <w:tcBorders>
                    <w:tl2br w:val="nil"/>
                    <w:tr2bl w:val="nil"/>
                  </w:tcBorders>
                  <w:vAlign w:val="center"/>
                </w:tcPr>
                <w:p>
                  <w:pPr>
                    <w:jc w:val="center"/>
                    <w:rPr>
                      <w:rFonts w:hint="eastAsia" w:ascii="Calibri" w:hAnsi="Calibri" w:eastAsia="宋体" w:cs="Times New Roma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2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color w:val="000000"/>
                      <w:kern w:val="0"/>
                      <w:sz w:val="21"/>
                      <w:szCs w:val="21"/>
                      <w:u w:val="none"/>
                      <w:lang w:val="en-US" w:eastAsia="zh-CN" w:bidi="ar"/>
                    </w:rPr>
                    <w:t>176</w:t>
                  </w:r>
                </w:p>
              </w:tc>
              <w:tc>
                <w:tcPr>
                  <w:tcW w:w="1147"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113.450532</w:t>
                  </w:r>
                </w:p>
              </w:tc>
              <w:tc>
                <w:tcPr>
                  <w:tcW w:w="635"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33.572008</w:t>
                  </w:r>
                </w:p>
              </w:tc>
              <w:tc>
                <w:tcPr>
                  <w:tcW w:w="635" w:type="pct"/>
                  <w:tcBorders>
                    <w:tl2br w:val="nil"/>
                    <w:tr2bl w:val="nil"/>
                  </w:tcBorders>
                  <w:vAlign w:val="center"/>
                </w:tcPr>
                <w:p>
                  <w:pPr>
                    <w:jc w:val="center"/>
                    <w:rPr>
                      <w:rFonts w:hint="eastAsia" w:ascii="Times New Roman" w:hAnsi="Times New Roman" w:eastAsia="宋体" w:cs="Times New Roman"/>
                      <w:kern w:val="2"/>
                      <w:sz w:val="21"/>
                      <w:szCs w:val="21"/>
                      <w:highlight w:val="none"/>
                      <w:lang w:val="en-US" w:eastAsia="zh-CN" w:bidi="ar-SA"/>
                    </w:rPr>
                  </w:pPr>
                  <w:r>
                    <w:rPr>
                      <w:rFonts w:hint="default" w:ascii="Times New Roman" w:hAnsi="Times New Roman" w:eastAsia="宋体"/>
                      <w:szCs w:val="21"/>
                      <w:highlight w:val="none"/>
                      <w:lang w:val="en-US" w:eastAsia="zh-CN"/>
                    </w:rPr>
                    <w:t>罗庄村</w:t>
                  </w:r>
                </w:p>
              </w:tc>
              <w:tc>
                <w:tcPr>
                  <w:tcW w:w="635" w:type="pct"/>
                  <w:tcBorders>
                    <w:tl2br w:val="nil"/>
                    <w:tr2bl w:val="nil"/>
                  </w:tcBorders>
                  <w:vAlign w:val="center"/>
                </w:tcPr>
                <w:p>
                  <w:pPr>
                    <w:keepNext w:val="0"/>
                    <w:keepLines w:val="0"/>
                    <w:widowControl/>
                    <w:suppressLineNumbers w:val="0"/>
                    <w:jc w:val="center"/>
                    <w:textAlignment w:val="center"/>
                    <w:rPr>
                      <w:rFonts w:hint="eastAsia" w:ascii="Times New Roman" w:hAnsi="Times New Roman" w:eastAsia="宋体" w:cs="Times New Roman"/>
                      <w:b w:val="0"/>
                      <w:bCs/>
                      <w:kern w:val="2"/>
                      <w:sz w:val="21"/>
                      <w:szCs w:val="21"/>
                      <w:highlight w:val="none"/>
                      <w:u w:val="none"/>
                      <w:lang w:val="en-US" w:eastAsia="zh-CN" w:bidi="ar-SA"/>
                    </w:rPr>
                  </w:pPr>
                  <w:r>
                    <w:rPr>
                      <w:rFonts w:hint="default" w:ascii="Times New Roman" w:hAnsi="Times New Roman" w:eastAsia="宋体" w:cs="Times New Roman"/>
                      <w:i w:val="0"/>
                      <w:color w:val="000000"/>
                      <w:kern w:val="0"/>
                      <w:sz w:val="21"/>
                      <w:szCs w:val="21"/>
                      <w:u w:val="none"/>
                      <w:lang w:val="en-US" w:eastAsia="zh-CN" w:bidi="ar"/>
                    </w:rPr>
                    <w:t>739</w:t>
                  </w:r>
                </w:p>
              </w:tc>
              <w:tc>
                <w:tcPr>
                  <w:tcW w:w="635" w:type="pct"/>
                  <w:vMerge w:val="continue"/>
                  <w:tcBorders>
                    <w:tl2br w:val="nil"/>
                    <w:tr2bl w:val="nil"/>
                  </w:tcBorders>
                  <w:vAlign w:val="center"/>
                </w:tcPr>
                <w:p>
                  <w:pPr>
                    <w:jc w:val="center"/>
                    <w:rPr>
                      <w:rFonts w:hint="eastAsia" w:ascii="Calibri" w:hAnsi="Calibri" w:eastAsia="宋体" w:cs="Times New Roman"/>
                    </w:rPr>
                  </w:pPr>
                </w:p>
              </w:tc>
              <w:tc>
                <w:tcPr>
                  <w:tcW w:w="688" w:type="pct"/>
                  <w:vMerge w:val="continue"/>
                  <w:tcBorders>
                    <w:tl2br w:val="nil"/>
                    <w:tr2bl w:val="nil"/>
                  </w:tcBorders>
                  <w:vAlign w:val="center"/>
                </w:tcPr>
                <w:p>
                  <w:pPr>
                    <w:jc w:val="center"/>
                    <w:rPr>
                      <w:rFonts w:hint="eastAsia" w:ascii="Calibri" w:hAnsi="Calibri" w:eastAsia="宋体" w:cs="Times New Roma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2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color w:val="000000"/>
                      <w:kern w:val="0"/>
                      <w:sz w:val="21"/>
                      <w:szCs w:val="21"/>
                      <w:u w:val="none"/>
                      <w:lang w:val="en-US" w:eastAsia="zh-CN" w:bidi="ar"/>
                    </w:rPr>
                    <w:t>177</w:t>
                  </w:r>
                </w:p>
              </w:tc>
              <w:tc>
                <w:tcPr>
                  <w:tcW w:w="1147"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 xml:space="preserve"> 113.462977</w:t>
                  </w:r>
                </w:p>
              </w:tc>
              <w:tc>
                <w:tcPr>
                  <w:tcW w:w="635"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33.569290</w:t>
                  </w:r>
                </w:p>
              </w:tc>
              <w:tc>
                <w:tcPr>
                  <w:tcW w:w="635" w:type="pct"/>
                  <w:tcBorders>
                    <w:tl2br w:val="nil"/>
                    <w:tr2bl w:val="nil"/>
                  </w:tcBorders>
                  <w:vAlign w:val="center"/>
                </w:tcPr>
                <w:p>
                  <w:pPr>
                    <w:jc w:val="center"/>
                    <w:rPr>
                      <w:rFonts w:hint="eastAsia" w:ascii="Times New Roman" w:hAnsi="Times New Roman" w:eastAsia="宋体" w:cs="Times New Roman"/>
                      <w:kern w:val="2"/>
                      <w:sz w:val="21"/>
                      <w:szCs w:val="21"/>
                      <w:highlight w:val="none"/>
                      <w:lang w:val="en-US" w:eastAsia="zh-CN" w:bidi="ar-SA"/>
                    </w:rPr>
                  </w:pPr>
                  <w:r>
                    <w:rPr>
                      <w:rFonts w:hint="default" w:ascii="Times New Roman" w:hAnsi="Times New Roman" w:eastAsia="宋体"/>
                      <w:szCs w:val="21"/>
                      <w:highlight w:val="none"/>
                      <w:lang w:val="en-US" w:eastAsia="zh-CN"/>
                    </w:rPr>
                    <w:t>水平张</w:t>
                  </w:r>
                </w:p>
              </w:tc>
              <w:tc>
                <w:tcPr>
                  <w:tcW w:w="635" w:type="pct"/>
                  <w:tcBorders>
                    <w:tl2br w:val="nil"/>
                    <w:tr2bl w:val="nil"/>
                  </w:tcBorders>
                  <w:vAlign w:val="center"/>
                </w:tcPr>
                <w:p>
                  <w:pPr>
                    <w:keepNext w:val="0"/>
                    <w:keepLines w:val="0"/>
                    <w:widowControl/>
                    <w:suppressLineNumbers w:val="0"/>
                    <w:jc w:val="center"/>
                    <w:textAlignment w:val="center"/>
                    <w:rPr>
                      <w:rFonts w:hint="eastAsia" w:ascii="Times New Roman" w:hAnsi="Times New Roman" w:eastAsia="宋体" w:cs="Times New Roman"/>
                      <w:b w:val="0"/>
                      <w:bCs/>
                      <w:kern w:val="2"/>
                      <w:sz w:val="21"/>
                      <w:szCs w:val="21"/>
                      <w:highlight w:val="none"/>
                      <w:u w:val="none"/>
                      <w:lang w:val="en-US" w:eastAsia="zh-CN" w:bidi="ar-SA"/>
                    </w:rPr>
                  </w:pPr>
                  <w:r>
                    <w:rPr>
                      <w:rFonts w:hint="default" w:ascii="Times New Roman" w:hAnsi="Times New Roman" w:eastAsia="宋体" w:cs="Times New Roman"/>
                      <w:i w:val="0"/>
                      <w:color w:val="000000"/>
                      <w:kern w:val="0"/>
                      <w:sz w:val="21"/>
                      <w:szCs w:val="21"/>
                      <w:u w:val="none"/>
                      <w:lang w:val="en-US" w:eastAsia="zh-CN" w:bidi="ar"/>
                    </w:rPr>
                    <w:t>784</w:t>
                  </w:r>
                </w:p>
              </w:tc>
              <w:tc>
                <w:tcPr>
                  <w:tcW w:w="635" w:type="pct"/>
                  <w:vMerge w:val="continue"/>
                  <w:tcBorders>
                    <w:tl2br w:val="nil"/>
                    <w:tr2bl w:val="nil"/>
                  </w:tcBorders>
                  <w:vAlign w:val="center"/>
                </w:tcPr>
                <w:p>
                  <w:pPr>
                    <w:jc w:val="center"/>
                    <w:rPr>
                      <w:rFonts w:hint="eastAsia" w:ascii="Calibri" w:hAnsi="Calibri" w:eastAsia="宋体" w:cs="Times New Roman"/>
                    </w:rPr>
                  </w:pPr>
                </w:p>
              </w:tc>
              <w:tc>
                <w:tcPr>
                  <w:tcW w:w="688" w:type="pct"/>
                  <w:vMerge w:val="continue"/>
                  <w:tcBorders>
                    <w:tl2br w:val="nil"/>
                    <w:tr2bl w:val="nil"/>
                  </w:tcBorders>
                  <w:vAlign w:val="center"/>
                </w:tcPr>
                <w:p>
                  <w:pPr>
                    <w:jc w:val="center"/>
                    <w:rPr>
                      <w:rFonts w:hint="eastAsia" w:ascii="Calibri" w:hAnsi="Calibri" w:eastAsia="宋体" w:cs="Times New Roma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2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color w:val="000000"/>
                      <w:kern w:val="0"/>
                      <w:sz w:val="21"/>
                      <w:szCs w:val="21"/>
                      <w:u w:val="none"/>
                      <w:lang w:val="en-US" w:eastAsia="zh-CN" w:bidi="ar"/>
                    </w:rPr>
                    <w:t>178</w:t>
                  </w:r>
                </w:p>
              </w:tc>
              <w:tc>
                <w:tcPr>
                  <w:tcW w:w="1147"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 xml:space="preserve"> 113.433022</w:t>
                  </w:r>
                </w:p>
              </w:tc>
              <w:tc>
                <w:tcPr>
                  <w:tcW w:w="635"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33.567073</w:t>
                  </w:r>
                </w:p>
              </w:tc>
              <w:tc>
                <w:tcPr>
                  <w:tcW w:w="635" w:type="pct"/>
                  <w:tcBorders>
                    <w:tl2br w:val="nil"/>
                    <w:tr2bl w:val="nil"/>
                  </w:tcBorders>
                  <w:vAlign w:val="center"/>
                </w:tcPr>
                <w:p>
                  <w:pPr>
                    <w:jc w:val="center"/>
                    <w:rPr>
                      <w:rFonts w:hint="eastAsia" w:ascii="Times New Roman" w:hAnsi="Times New Roman" w:eastAsia="宋体" w:cs="Times New Roman"/>
                      <w:kern w:val="2"/>
                      <w:sz w:val="21"/>
                      <w:szCs w:val="21"/>
                      <w:highlight w:val="none"/>
                      <w:lang w:val="en-US" w:eastAsia="zh-CN" w:bidi="ar-SA"/>
                    </w:rPr>
                  </w:pPr>
                  <w:r>
                    <w:rPr>
                      <w:rFonts w:hint="default" w:ascii="Times New Roman" w:hAnsi="Times New Roman" w:eastAsia="宋体"/>
                      <w:szCs w:val="21"/>
                      <w:highlight w:val="none"/>
                      <w:lang w:val="en-US" w:eastAsia="zh-CN"/>
                    </w:rPr>
                    <w:t>北庞庄村</w:t>
                  </w:r>
                </w:p>
              </w:tc>
              <w:tc>
                <w:tcPr>
                  <w:tcW w:w="635" w:type="pct"/>
                  <w:tcBorders>
                    <w:tl2br w:val="nil"/>
                    <w:tr2bl w:val="nil"/>
                  </w:tcBorders>
                  <w:vAlign w:val="center"/>
                </w:tcPr>
                <w:p>
                  <w:pPr>
                    <w:keepNext w:val="0"/>
                    <w:keepLines w:val="0"/>
                    <w:widowControl/>
                    <w:suppressLineNumbers w:val="0"/>
                    <w:jc w:val="center"/>
                    <w:textAlignment w:val="center"/>
                    <w:rPr>
                      <w:rFonts w:hint="eastAsia" w:ascii="Times New Roman" w:hAnsi="Times New Roman" w:eastAsia="宋体" w:cs="Times New Roman"/>
                      <w:b w:val="0"/>
                      <w:bCs/>
                      <w:kern w:val="2"/>
                      <w:sz w:val="21"/>
                      <w:szCs w:val="21"/>
                      <w:highlight w:val="none"/>
                      <w:u w:val="none"/>
                      <w:lang w:val="en-US" w:eastAsia="zh-CN" w:bidi="ar-SA"/>
                    </w:rPr>
                  </w:pPr>
                  <w:r>
                    <w:rPr>
                      <w:rFonts w:hint="default" w:ascii="Times New Roman" w:hAnsi="Times New Roman" w:eastAsia="宋体" w:cs="Times New Roman"/>
                      <w:i w:val="0"/>
                      <w:color w:val="000000"/>
                      <w:kern w:val="0"/>
                      <w:sz w:val="21"/>
                      <w:szCs w:val="21"/>
                      <w:u w:val="none"/>
                      <w:lang w:val="en-US" w:eastAsia="zh-CN" w:bidi="ar"/>
                    </w:rPr>
                    <w:t>864</w:t>
                  </w:r>
                </w:p>
              </w:tc>
              <w:tc>
                <w:tcPr>
                  <w:tcW w:w="635" w:type="pct"/>
                  <w:vMerge w:val="continue"/>
                  <w:tcBorders>
                    <w:tl2br w:val="nil"/>
                    <w:tr2bl w:val="nil"/>
                  </w:tcBorders>
                  <w:vAlign w:val="center"/>
                </w:tcPr>
                <w:p>
                  <w:pPr>
                    <w:jc w:val="center"/>
                    <w:rPr>
                      <w:rFonts w:hint="eastAsia" w:ascii="Calibri" w:hAnsi="Calibri" w:eastAsia="宋体" w:cs="Times New Roman"/>
                    </w:rPr>
                  </w:pPr>
                </w:p>
              </w:tc>
              <w:tc>
                <w:tcPr>
                  <w:tcW w:w="688" w:type="pct"/>
                  <w:vMerge w:val="continue"/>
                  <w:tcBorders>
                    <w:tl2br w:val="nil"/>
                    <w:tr2bl w:val="nil"/>
                  </w:tcBorders>
                  <w:vAlign w:val="center"/>
                </w:tcPr>
                <w:p>
                  <w:pPr>
                    <w:jc w:val="center"/>
                    <w:rPr>
                      <w:rFonts w:hint="eastAsia" w:ascii="Calibri" w:hAnsi="Calibri" w:eastAsia="宋体" w:cs="Times New Roma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2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color w:val="000000"/>
                      <w:kern w:val="0"/>
                      <w:sz w:val="21"/>
                      <w:szCs w:val="21"/>
                      <w:u w:val="none"/>
                      <w:lang w:val="en-US" w:eastAsia="zh-CN" w:bidi="ar"/>
                    </w:rPr>
                    <w:t>179</w:t>
                  </w:r>
                </w:p>
              </w:tc>
              <w:tc>
                <w:tcPr>
                  <w:tcW w:w="1147"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113.441219</w:t>
                  </w:r>
                </w:p>
              </w:tc>
              <w:tc>
                <w:tcPr>
                  <w:tcW w:w="635"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33.566930</w:t>
                  </w:r>
                </w:p>
              </w:tc>
              <w:tc>
                <w:tcPr>
                  <w:tcW w:w="635" w:type="pct"/>
                  <w:tcBorders>
                    <w:tl2br w:val="nil"/>
                    <w:tr2bl w:val="nil"/>
                  </w:tcBorders>
                  <w:vAlign w:val="center"/>
                </w:tcPr>
                <w:p>
                  <w:pPr>
                    <w:jc w:val="center"/>
                    <w:rPr>
                      <w:rFonts w:hint="eastAsia" w:ascii="Times New Roman" w:hAnsi="Times New Roman" w:eastAsia="宋体" w:cs="Times New Roman"/>
                      <w:kern w:val="2"/>
                      <w:sz w:val="21"/>
                      <w:szCs w:val="21"/>
                      <w:highlight w:val="none"/>
                      <w:lang w:val="en-US" w:eastAsia="zh-CN" w:bidi="ar-SA"/>
                    </w:rPr>
                  </w:pPr>
                  <w:r>
                    <w:rPr>
                      <w:rFonts w:hint="default" w:ascii="Times New Roman" w:hAnsi="Times New Roman" w:eastAsia="宋体"/>
                      <w:szCs w:val="21"/>
                      <w:highlight w:val="none"/>
                      <w:lang w:val="en-US" w:eastAsia="zh-CN"/>
                    </w:rPr>
                    <w:t>小庄</w:t>
                  </w:r>
                </w:p>
              </w:tc>
              <w:tc>
                <w:tcPr>
                  <w:tcW w:w="635" w:type="pct"/>
                  <w:tcBorders>
                    <w:tl2br w:val="nil"/>
                    <w:tr2bl w:val="nil"/>
                  </w:tcBorders>
                  <w:vAlign w:val="center"/>
                </w:tcPr>
                <w:p>
                  <w:pPr>
                    <w:keepNext w:val="0"/>
                    <w:keepLines w:val="0"/>
                    <w:widowControl/>
                    <w:suppressLineNumbers w:val="0"/>
                    <w:jc w:val="center"/>
                    <w:textAlignment w:val="center"/>
                    <w:rPr>
                      <w:rFonts w:hint="eastAsia" w:ascii="Times New Roman" w:hAnsi="Times New Roman" w:eastAsia="宋体" w:cs="Times New Roman"/>
                      <w:b w:val="0"/>
                      <w:bCs/>
                      <w:kern w:val="2"/>
                      <w:sz w:val="21"/>
                      <w:szCs w:val="21"/>
                      <w:highlight w:val="none"/>
                      <w:u w:val="none"/>
                      <w:lang w:val="en-US" w:eastAsia="zh-CN" w:bidi="ar-SA"/>
                    </w:rPr>
                  </w:pPr>
                  <w:r>
                    <w:rPr>
                      <w:rFonts w:hint="default" w:ascii="Times New Roman" w:hAnsi="Times New Roman" w:eastAsia="宋体" w:cs="Times New Roman"/>
                      <w:i w:val="0"/>
                      <w:color w:val="000000"/>
                      <w:kern w:val="0"/>
                      <w:sz w:val="21"/>
                      <w:szCs w:val="21"/>
                      <w:u w:val="none"/>
                      <w:lang w:val="en-US" w:eastAsia="zh-CN" w:bidi="ar"/>
                    </w:rPr>
                    <w:t>400</w:t>
                  </w:r>
                </w:p>
              </w:tc>
              <w:tc>
                <w:tcPr>
                  <w:tcW w:w="635" w:type="pct"/>
                  <w:vMerge w:val="continue"/>
                  <w:tcBorders>
                    <w:tl2br w:val="nil"/>
                    <w:tr2bl w:val="nil"/>
                  </w:tcBorders>
                  <w:vAlign w:val="center"/>
                </w:tcPr>
                <w:p>
                  <w:pPr>
                    <w:jc w:val="center"/>
                    <w:rPr>
                      <w:rFonts w:hint="eastAsia" w:ascii="Calibri" w:hAnsi="Calibri" w:eastAsia="宋体" w:cs="Times New Roman"/>
                    </w:rPr>
                  </w:pPr>
                </w:p>
              </w:tc>
              <w:tc>
                <w:tcPr>
                  <w:tcW w:w="688" w:type="pct"/>
                  <w:vMerge w:val="continue"/>
                  <w:tcBorders>
                    <w:tl2br w:val="nil"/>
                    <w:tr2bl w:val="nil"/>
                  </w:tcBorders>
                  <w:vAlign w:val="center"/>
                </w:tcPr>
                <w:p>
                  <w:pPr>
                    <w:jc w:val="center"/>
                    <w:rPr>
                      <w:rFonts w:hint="eastAsia" w:ascii="Calibri" w:hAnsi="Calibri" w:eastAsia="宋体" w:cs="Times New Roma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2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color w:val="000000"/>
                      <w:kern w:val="0"/>
                      <w:sz w:val="21"/>
                      <w:szCs w:val="21"/>
                      <w:u w:val="none"/>
                      <w:lang w:val="en-US" w:eastAsia="zh-CN" w:bidi="ar"/>
                    </w:rPr>
                    <w:t>180</w:t>
                  </w:r>
                </w:p>
              </w:tc>
              <w:tc>
                <w:tcPr>
                  <w:tcW w:w="1147"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113.403544</w:t>
                  </w:r>
                </w:p>
              </w:tc>
              <w:tc>
                <w:tcPr>
                  <w:tcW w:w="635"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33.557029</w:t>
                  </w:r>
                </w:p>
              </w:tc>
              <w:tc>
                <w:tcPr>
                  <w:tcW w:w="635" w:type="pct"/>
                  <w:tcBorders>
                    <w:tl2br w:val="nil"/>
                    <w:tr2bl w:val="nil"/>
                  </w:tcBorders>
                  <w:vAlign w:val="center"/>
                </w:tcPr>
                <w:p>
                  <w:pPr>
                    <w:jc w:val="center"/>
                    <w:rPr>
                      <w:rFonts w:hint="eastAsia" w:ascii="Times New Roman" w:hAnsi="Times New Roman" w:eastAsia="宋体" w:cs="Times New Roman"/>
                      <w:kern w:val="2"/>
                      <w:sz w:val="21"/>
                      <w:szCs w:val="21"/>
                      <w:highlight w:val="none"/>
                      <w:lang w:val="en-US" w:eastAsia="zh-CN" w:bidi="ar-SA"/>
                    </w:rPr>
                  </w:pPr>
                  <w:r>
                    <w:rPr>
                      <w:rFonts w:hint="default" w:ascii="Times New Roman" w:hAnsi="Times New Roman" w:eastAsia="宋体"/>
                      <w:szCs w:val="21"/>
                      <w:highlight w:val="none"/>
                      <w:lang w:val="en-US" w:eastAsia="zh-CN"/>
                    </w:rPr>
                    <w:t>阁老吴村</w:t>
                  </w:r>
                </w:p>
              </w:tc>
              <w:tc>
                <w:tcPr>
                  <w:tcW w:w="635" w:type="pct"/>
                  <w:tcBorders>
                    <w:tl2br w:val="nil"/>
                    <w:tr2bl w:val="nil"/>
                  </w:tcBorders>
                  <w:vAlign w:val="center"/>
                </w:tcPr>
                <w:p>
                  <w:pPr>
                    <w:keepNext w:val="0"/>
                    <w:keepLines w:val="0"/>
                    <w:widowControl/>
                    <w:suppressLineNumbers w:val="0"/>
                    <w:jc w:val="center"/>
                    <w:textAlignment w:val="center"/>
                    <w:rPr>
                      <w:rFonts w:hint="eastAsia" w:ascii="Times New Roman" w:hAnsi="Times New Roman" w:eastAsia="宋体" w:cs="Times New Roman"/>
                      <w:b w:val="0"/>
                      <w:bCs/>
                      <w:kern w:val="2"/>
                      <w:sz w:val="21"/>
                      <w:szCs w:val="21"/>
                      <w:highlight w:val="none"/>
                      <w:u w:val="none"/>
                      <w:lang w:val="en-US" w:eastAsia="zh-CN" w:bidi="ar-SA"/>
                    </w:rPr>
                  </w:pPr>
                  <w:r>
                    <w:rPr>
                      <w:rFonts w:hint="default" w:ascii="Times New Roman" w:hAnsi="Times New Roman" w:eastAsia="宋体" w:cs="Times New Roman"/>
                      <w:i w:val="0"/>
                      <w:color w:val="000000"/>
                      <w:kern w:val="0"/>
                      <w:sz w:val="21"/>
                      <w:szCs w:val="21"/>
                      <w:u w:val="none"/>
                      <w:lang w:val="en-US" w:eastAsia="zh-CN" w:bidi="ar"/>
                    </w:rPr>
                    <w:t>605</w:t>
                  </w:r>
                </w:p>
              </w:tc>
              <w:tc>
                <w:tcPr>
                  <w:tcW w:w="635" w:type="pct"/>
                  <w:vMerge w:val="continue"/>
                  <w:tcBorders>
                    <w:tl2br w:val="nil"/>
                    <w:tr2bl w:val="nil"/>
                  </w:tcBorders>
                  <w:vAlign w:val="center"/>
                </w:tcPr>
                <w:p>
                  <w:pPr>
                    <w:jc w:val="center"/>
                    <w:rPr>
                      <w:rFonts w:hint="eastAsia" w:ascii="Calibri" w:hAnsi="Calibri" w:eastAsia="宋体" w:cs="Times New Roman"/>
                    </w:rPr>
                  </w:pPr>
                </w:p>
              </w:tc>
              <w:tc>
                <w:tcPr>
                  <w:tcW w:w="688" w:type="pct"/>
                  <w:vMerge w:val="continue"/>
                  <w:tcBorders>
                    <w:tl2br w:val="nil"/>
                    <w:tr2bl w:val="nil"/>
                  </w:tcBorders>
                  <w:vAlign w:val="center"/>
                </w:tcPr>
                <w:p>
                  <w:pPr>
                    <w:jc w:val="center"/>
                    <w:rPr>
                      <w:rFonts w:hint="eastAsia" w:ascii="Calibri" w:hAnsi="Calibri" w:eastAsia="宋体" w:cs="Times New Roma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2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color w:val="000000"/>
                      <w:kern w:val="0"/>
                      <w:sz w:val="21"/>
                      <w:szCs w:val="21"/>
                      <w:u w:val="none"/>
                      <w:lang w:val="en-US" w:eastAsia="zh-CN" w:bidi="ar"/>
                    </w:rPr>
                    <w:t>181</w:t>
                  </w:r>
                </w:p>
              </w:tc>
              <w:tc>
                <w:tcPr>
                  <w:tcW w:w="1147"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113.415384</w:t>
                  </w:r>
                </w:p>
              </w:tc>
              <w:tc>
                <w:tcPr>
                  <w:tcW w:w="635"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33.555057</w:t>
                  </w:r>
                </w:p>
              </w:tc>
              <w:tc>
                <w:tcPr>
                  <w:tcW w:w="635" w:type="pct"/>
                  <w:tcBorders>
                    <w:tl2br w:val="nil"/>
                    <w:tr2bl w:val="nil"/>
                  </w:tcBorders>
                  <w:vAlign w:val="center"/>
                </w:tcPr>
                <w:p>
                  <w:pPr>
                    <w:jc w:val="center"/>
                    <w:rPr>
                      <w:rFonts w:hint="eastAsia" w:ascii="Times New Roman" w:hAnsi="Times New Roman" w:eastAsia="宋体" w:cs="Times New Roman"/>
                      <w:kern w:val="2"/>
                      <w:sz w:val="21"/>
                      <w:szCs w:val="21"/>
                      <w:highlight w:val="none"/>
                      <w:lang w:val="en-US" w:eastAsia="zh-CN" w:bidi="ar-SA"/>
                    </w:rPr>
                  </w:pPr>
                  <w:r>
                    <w:rPr>
                      <w:rFonts w:hint="default" w:ascii="Times New Roman" w:hAnsi="Times New Roman" w:eastAsia="宋体"/>
                      <w:szCs w:val="21"/>
                      <w:highlight w:val="none"/>
                      <w:lang w:val="en-US" w:eastAsia="zh-CN"/>
                    </w:rPr>
                    <w:t>老程庄村</w:t>
                  </w:r>
                </w:p>
              </w:tc>
              <w:tc>
                <w:tcPr>
                  <w:tcW w:w="635" w:type="pct"/>
                  <w:tcBorders>
                    <w:tl2br w:val="nil"/>
                    <w:tr2bl w:val="nil"/>
                  </w:tcBorders>
                  <w:vAlign w:val="center"/>
                </w:tcPr>
                <w:p>
                  <w:pPr>
                    <w:keepNext w:val="0"/>
                    <w:keepLines w:val="0"/>
                    <w:widowControl/>
                    <w:suppressLineNumbers w:val="0"/>
                    <w:jc w:val="center"/>
                    <w:textAlignment w:val="center"/>
                    <w:rPr>
                      <w:rFonts w:hint="eastAsia" w:ascii="Times New Roman" w:hAnsi="Times New Roman" w:eastAsia="宋体" w:cs="Times New Roman"/>
                      <w:b w:val="0"/>
                      <w:bCs/>
                      <w:kern w:val="2"/>
                      <w:sz w:val="21"/>
                      <w:szCs w:val="21"/>
                      <w:highlight w:val="none"/>
                      <w:u w:val="none"/>
                      <w:lang w:val="en-US" w:eastAsia="zh-CN" w:bidi="ar-SA"/>
                    </w:rPr>
                  </w:pPr>
                  <w:r>
                    <w:rPr>
                      <w:rFonts w:hint="default" w:ascii="Times New Roman" w:hAnsi="Times New Roman" w:eastAsia="宋体" w:cs="Times New Roman"/>
                      <w:i w:val="0"/>
                      <w:color w:val="000000"/>
                      <w:kern w:val="0"/>
                      <w:sz w:val="21"/>
                      <w:szCs w:val="21"/>
                      <w:u w:val="none"/>
                      <w:lang w:val="en-US" w:eastAsia="zh-CN" w:bidi="ar"/>
                    </w:rPr>
                    <w:t>493</w:t>
                  </w:r>
                </w:p>
              </w:tc>
              <w:tc>
                <w:tcPr>
                  <w:tcW w:w="635" w:type="pct"/>
                  <w:vMerge w:val="continue"/>
                  <w:tcBorders>
                    <w:tl2br w:val="nil"/>
                    <w:tr2bl w:val="nil"/>
                  </w:tcBorders>
                  <w:vAlign w:val="center"/>
                </w:tcPr>
                <w:p>
                  <w:pPr>
                    <w:jc w:val="center"/>
                    <w:rPr>
                      <w:rFonts w:hint="eastAsia" w:ascii="Calibri" w:hAnsi="Calibri" w:eastAsia="宋体" w:cs="Times New Roman"/>
                    </w:rPr>
                  </w:pPr>
                </w:p>
              </w:tc>
              <w:tc>
                <w:tcPr>
                  <w:tcW w:w="688" w:type="pct"/>
                  <w:vMerge w:val="continue"/>
                  <w:tcBorders>
                    <w:tl2br w:val="nil"/>
                    <w:tr2bl w:val="nil"/>
                  </w:tcBorders>
                  <w:vAlign w:val="center"/>
                </w:tcPr>
                <w:p>
                  <w:pPr>
                    <w:jc w:val="center"/>
                    <w:rPr>
                      <w:rFonts w:hint="eastAsia" w:ascii="Calibri" w:hAnsi="Calibri" w:eastAsia="宋体" w:cs="Times New Roma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2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color w:val="000000"/>
                      <w:kern w:val="0"/>
                      <w:sz w:val="21"/>
                      <w:szCs w:val="21"/>
                      <w:u w:val="none"/>
                      <w:lang w:val="en-US" w:eastAsia="zh-CN" w:bidi="ar"/>
                    </w:rPr>
                    <w:t>182</w:t>
                  </w:r>
                </w:p>
              </w:tc>
              <w:tc>
                <w:tcPr>
                  <w:tcW w:w="1147"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 xml:space="preserve"> 113.431306</w:t>
                  </w:r>
                </w:p>
              </w:tc>
              <w:tc>
                <w:tcPr>
                  <w:tcW w:w="635"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33.554342</w:t>
                  </w:r>
                </w:p>
              </w:tc>
              <w:tc>
                <w:tcPr>
                  <w:tcW w:w="635" w:type="pct"/>
                  <w:tcBorders>
                    <w:tl2br w:val="nil"/>
                    <w:tr2bl w:val="nil"/>
                  </w:tcBorders>
                  <w:vAlign w:val="center"/>
                </w:tcPr>
                <w:p>
                  <w:pPr>
                    <w:jc w:val="center"/>
                    <w:rPr>
                      <w:rFonts w:hint="eastAsia" w:ascii="Times New Roman" w:hAnsi="Times New Roman" w:eastAsia="宋体" w:cs="Times New Roman"/>
                      <w:kern w:val="2"/>
                      <w:sz w:val="21"/>
                      <w:szCs w:val="21"/>
                      <w:highlight w:val="none"/>
                      <w:lang w:val="en-US" w:eastAsia="zh-CN" w:bidi="ar-SA"/>
                    </w:rPr>
                  </w:pPr>
                  <w:r>
                    <w:rPr>
                      <w:rFonts w:hint="default" w:ascii="Times New Roman" w:hAnsi="Times New Roman" w:eastAsia="宋体"/>
                      <w:szCs w:val="21"/>
                      <w:highlight w:val="none"/>
                      <w:lang w:val="en-US" w:eastAsia="zh-CN"/>
                    </w:rPr>
                    <w:t>火山铺村</w:t>
                  </w:r>
                </w:p>
              </w:tc>
              <w:tc>
                <w:tcPr>
                  <w:tcW w:w="635" w:type="pct"/>
                  <w:tcBorders>
                    <w:tl2br w:val="nil"/>
                    <w:tr2bl w:val="nil"/>
                  </w:tcBorders>
                  <w:vAlign w:val="center"/>
                </w:tcPr>
                <w:p>
                  <w:pPr>
                    <w:keepNext w:val="0"/>
                    <w:keepLines w:val="0"/>
                    <w:widowControl/>
                    <w:suppressLineNumbers w:val="0"/>
                    <w:jc w:val="center"/>
                    <w:textAlignment w:val="center"/>
                    <w:rPr>
                      <w:rFonts w:hint="eastAsia" w:ascii="Times New Roman" w:hAnsi="Times New Roman" w:eastAsia="宋体" w:cs="Times New Roman"/>
                      <w:b w:val="0"/>
                      <w:bCs/>
                      <w:kern w:val="2"/>
                      <w:sz w:val="21"/>
                      <w:szCs w:val="21"/>
                      <w:highlight w:val="none"/>
                      <w:u w:val="none"/>
                      <w:lang w:val="en-US" w:eastAsia="zh-CN" w:bidi="ar-SA"/>
                    </w:rPr>
                  </w:pPr>
                  <w:r>
                    <w:rPr>
                      <w:rFonts w:hint="default" w:ascii="Times New Roman" w:hAnsi="Times New Roman" w:eastAsia="宋体" w:cs="Times New Roman"/>
                      <w:i w:val="0"/>
                      <w:color w:val="000000"/>
                      <w:kern w:val="0"/>
                      <w:sz w:val="21"/>
                      <w:szCs w:val="21"/>
                      <w:u w:val="none"/>
                      <w:lang w:val="en-US" w:eastAsia="zh-CN" w:bidi="ar"/>
                    </w:rPr>
                    <w:t>474</w:t>
                  </w:r>
                </w:p>
              </w:tc>
              <w:tc>
                <w:tcPr>
                  <w:tcW w:w="635" w:type="pct"/>
                  <w:vMerge w:val="continue"/>
                  <w:tcBorders>
                    <w:tl2br w:val="nil"/>
                    <w:tr2bl w:val="nil"/>
                  </w:tcBorders>
                  <w:vAlign w:val="center"/>
                </w:tcPr>
                <w:p>
                  <w:pPr>
                    <w:jc w:val="center"/>
                    <w:rPr>
                      <w:rFonts w:hint="eastAsia" w:ascii="Calibri" w:hAnsi="Calibri" w:eastAsia="宋体" w:cs="Times New Roman"/>
                    </w:rPr>
                  </w:pPr>
                </w:p>
              </w:tc>
              <w:tc>
                <w:tcPr>
                  <w:tcW w:w="688" w:type="pct"/>
                  <w:vMerge w:val="continue"/>
                  <w:tcBorders>
                    <w:tl2br w:val="nil"/>
                    <w:tr2bl w:val="nil"/>
                  </w:tcBorders>
                  <w:vAlign w:val="center"/>
                </w:tcPr>
                <w:p>
                  <w:pPr>
                    <w:jc w:val="center"/>
                    <w:rPr>
                      <w:rFonts w:hint="eastAsia" w:ascii="Calibri" w:hAnsi="Calibri" w:eastAsia="宋体" w:cs="Times New Roma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2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color w:val="000000"/>
                      <w:kern w:val="0"/>
                      <w:sz w:val="21"/>
                      <w:szCs w:val="21"/>
                      <w:u w:val="none"/>
                      <w:lang w:val="en-US" w:eastAsia="zh-CN" w:bidi="ar"/>
                    </w:rPr>
                    <w:t>183</w:t>
                  </w:r>
                </w:p>
              </w:tc>
              <w:tc>
                <w:tcPr>
                  <w:tcW w:w="1147"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113.393111</w:t>
                  </w:r>
                </w:p>
              </w:tc>
              <w:tc>
                <w:tcPr>
                  <w:tcW w:w="635"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33.546653</w:t>
                  </w:r>
                </w:p>
              </w:tc>
              <w:tc>
                <w:tcPr>
                  <w:tcW w:w="635" w:type="pct"/>
                  <w:tcBorders>
                    <w:tl2br w:val="nil"/>
                    <w:tr2bl w:val="nil"/>
                  </w:tcBorders>
                  <w:vAlign w:val="center"/>
                </w:tcPr>
                <w:p>
                  <w:pPr>
                    <w:jc w:val="center"/>
                    <w:rPr>
                      <w:rFonts w:hint="eastAsia" w:ascii="Times New Roman" w:hAnsi="Times New Roman" w:eastAsia="宋体" w:cs="Times New Roman"/>
                      <w:kern w:val="2"/>
                      <w:sz w:val="21"/>
                      <w:szCs w:val="21"/>
                      <w:highlight w:val="none"/>
                      <w:lang w:val="en-US" w:eastAsia="zh-CN" w:bidi="ar-SA"/>
                    </w:rPr>
                  </w:pPr>
                  <w:r>
                    <w:rPr>
                      <w:rFonts w:hint="default" w:ascii="Times New Roman" w:hAnsi="Times New Roman" w:eastAsia="宋体"/>
                      <w:szCs w:val="21"/>
                      <w:highlight w:val="none"/>
                      <w:lang w:val="en-US" w:eastAsia="zh-CN"/>
                    </w:rPr>
                    <w:t>西贾庄</w:t>
                  </w:r>
                </w:p>
              </w:tc>
              <w:tc>
                <w:tcPr>
                  <w:tcW w:w="635" w:type="pct"/>
                  <w:tcBorders>
                    <w:tl2br w:val="nil"/>
                    <w:tr2bl w:val="nil"/>
                  </w:tcBorders>
                  <w:vAlign w:val="center"/>
                </w:tcPr>
                <w:p>
                  <w:pPr>
                    <w:keepNext w:val="0"/>
                    <w:keepLines w:val="0"/>
                    <w:widowControl/>
                    <w:suppressLineNumbers w:val="0"/>
                    <w:jc w:val="center"/>
                    <w:textAlignment w:val="center"/>
                    <w:rPr>
                      <w:rFonts w:hint="eastAsia" w:ascii="Times New Roman" w:hAnsi="Times New Roman" w:eastAsia="宋体" w:cs="Times New Roman"/>
                      <w:b w:val="0"/>
                      <w:bCs/>
                      <w:kern w:val="2"/>
                      <w:sz w:val="21"/>
                      <w:szCs w:val="21"/>
                      <w:highlight w:val="none"/>
                      <w:u w:val="none"/>
                      <w:lang w:val="en-US" w:eastAsia="zh-CN" w:bidi="ar-SA"/>
                    </w:rPr>
                  </w:pPr>
                  <w:r>
                    <w:rPr>
                      <w:rFonts w:hint="default" w:ascii="Times New Roman" w:hAnsi="Times New Roman" w:eastAsia="宋体" w:cs="Times New Roman"/>
                      <w:i w:val="0"/>
                      <w:color w:val="000000"/>
                      <w:kern w:val="0"/>
                      <w:sz w:val="21"/>
                      <w:szCs w:val="21"/>
                      <w:u w:val="none"/>
                      <w:lang w:val="en-US" w:eastAsia="zh-CN" w:bidi="ar"/>
                    </w:rPr>
                    <w:t>198</w:t>
                  </w:r>
                </w:p>
              </w:tc>
              <w:tc>
                <w:tcPr>
                  <w:tcW w:w="635" w:type="pct"/>
                  <w:vMerge w:val="continue"/>
                  <w:tcBorders>
                    <w:tl2br w:val="nil"/>
                    <w:tr2bl w:val="nil"/>
                  </w:tcBorders>
                  <w:vAlign w:val="center"/>
                </w:tcPr>
                <w:p>
                  <w:pPr>
                    <w:jc w:val="center"/>
                    <w:rPr>
                      <w:rFonts w:hint="eastAsia" w:ascii="Calibri" w:hAnsi="Calibri" w:eastAsia="宋体" w:cs="Times New Roman"/>
                    </w:rPr>
                  </w:pPr>
                </w:p>
              </w:tc>
              <w:tc>
                <w:tcPr>
                  <w:tcW w:w="688" w:type="pct"/>
                  <w:vMerge w:val="continue"/>
                  <w:tcBorders>
                    <w:tl2br w:val="nil"/>
                    <w:tr2bl w:val="nil"/>
                  </w:tcBorders>
                  <w:vAlign w:val="center"/>
                </w:tcPr>
                <w:p>
                  <w:pPr>
                    <w:jc w:val="center"/>
                    <w:rPr>
                      <w:rFonts w:hint="eastAsia" w:ascii="Calibri" w:hAnsi="Calibri" w:eastAsia="宋体" w:cs="Times New Roma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2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color w:val="000000"/>
                      <w:kern w:val="0"/>
                      <w:sz w:val="21"/>
                      <w:szCs w:val="21"/>
                      <w:u w:val="none"/>
                      <w:lang w:val="en-US" w:eastAsia="zh-CN" w:bidi="ar"/>
                    </w:rPr>
                    <w:t>184</w:t>
                  </w:r>
                </w:p>
              </w:tc>
              <w:tc>
                <w:tcPr>
                  <w:tcW w:w="1147"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113.449614</w:t>
                  </w:r>
                </w:p>
              </w:tc>
              <w:tc>
                <w:tcPr>
                  <w:tcW w:w="635"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33.555479</w:t>
                  </w:r>
                </w:p>
              </w:tc>
              <w:tc>
                <w:tcPr>
                  <w:tcW w:w="635" w:type="pct"/>
                  <w:tcBorders>
                    <w:tl2br w:val="nil"/>
                    <w:tr2bl w:val="nil"/>
                  </w:tcBorders>
                  <w:vAlign w:val="center"/>
                </w:tcPr>
                <w:p>
                  <w:pPr>
                    <w:jc w:val="center"/>
                    <w:rPr>
                      <w:rFonts w:hint="eastAsia" w:ascii="Times New Roman" w:hAnsi="Times New Roman" w:eastAsia="宋体" w:cs="Times New Roman"/>
                      <w:kern w:val="2"/>
                      <w:sz w:val="21"/>
                      <w:szCs w:val="21"/>
                      <w:highlight w:val="none"/>
                      <w:lang w:val="en-US" w:eastAsia="zh-CN" w:bidi="ar-SA"/>
                    </w:rPr>
                  </w:pPr>
                  <w:r>
                    <w:rPr>
                      <w:rFonts w:hint="default" w:ascii="Times New Roman" w:hAnsi="Times New Roman" w:eastAsia="宋体"/>
                      <w:szCs w:val="21"/>
                      <w:highlight w:val="none"/>
                      <w:lang w:val="en-US" w:eastAsia="zh-CN"/>
                    </w:rPr>
                    <w:t>东寨村</w:t>
                  </w:r>
                </w:p>
              </w:tc>
              <w:tc>
                <w:tcPr>
                  <w:tcW w:w="635" w:type="pct"/>
                  <w:tcBorders>
                    <w:tl2br w:val="nil"/>
                    <w:tr2bl w:val="nil"/>
                  </w:tcBorders>
                  <w:vAlign w:val="center"/>
                </w:tcPr>
                <w:p>
                  <w:pPr>
                    <w:keepNext w:val="0"/>
                    <w:keepLines w:val="0"/>
                    <w:widowControl/>
                    <w:suppressLineNumbers w:val="0"/>
                    <w:jc w:val="center"/>
                    <w:textAlignment w:val="center"/>
                    <w:rPr>
                      <w:rFonts w:hint="eastAsia" w:ascii="Times New Roman" w:hAnsi="Times New Roman" w:eastAsia="宋体" w:cs="Times New Roman"/>
                      <w:b w:val="0"/>
                      <w:bCs/>
                      <w:kern w:val="2"/>
                      <w:sz w:val="21"/>
                      <w:szCs w:val="21"/>
                      <w:highlight w:val="none"/>
                      <w:u w:val="none"/>
                      <w:lang w:val="en-US" w:eastAsia="zh-CN" w:bidi="ar-SA"/>
                    </w:rPr>
                  </w:pPr>
                  <w:r>
                    <w:rPr>
                      <w:rFonts w:hint="default" w:ascii="Times New Roman" w:hAnsi="Times New Roman" w:eastAsia="宋体" w:cs="Times New Roman"/>
                      <w:i w:val="0"/>
                      <w:color w:val="000000"/>
                      <w:kern w:val="0"/>
                      <w:sz w:val="21"/>
                      <w:szCs w:val="21"/>
                      <w:u w:val="none"/>
                      <w:lang w:val="en-US" w:eastAsia="zh-CN" w:bidi="ar"/>
                    </w:rPr>
                    <w:t>589</w:t>
                  </w:r>
                </w:p>
              </w:tc>
              <w:tc>
                <w:tcPr>
                  <w:tcW w:w="635" w:type="pct"/>
                  <w:vMerge w:val="continue"/>
                  <w:tcBorders>
                    <w:tl2br w:val="nil"/>
                    <w:tr2bl w:val="nil"/>
                  </w:tcBorders>
                  <w:vAlign w:val="center"/>
                </w:tcPr>
                <w:p>
                  <w:pPr>
                    <w:jc w:val="center"/>
                    <w:rPr>
                      <w:rFonts w:hint="eastAsia" w:ascii="Calibri" w:hAnsi="Calibri" w:eastAsia="宋体" w:cs="Times New Roman"/>
                    </w:rPr>
                  </w:pPr>
                </w:p>
              </w:tc>
              <w:tc>
                <w:tcPr>
                  <w:tcW w:w="688" w:type="pct"/>
                  <w:vMerge w:val="continue"/>
                  <w:tcBorders>
                    <w:tl2br w:val="nil"/>
                    <w:tr2bl w:val="nil"/>
                  </w:tcBorders>
                  <w:vAlign w:val="center"/>
                </w:tcPr>
                <w:p>
                  <w:pPr>
                    <w:jc w:val="center"/>
                    <w:rPr>
                      <w:rFonts w:hint="eastAsia" w:ascii="Calibri" w:hAnsi="Calibri" w:eastAsia="宋体" w:cs="Times New Roma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2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color w:val="000000"/>
                      <w:kern w:val="0"/>
                      <w:sz w:val="21"/>
                      <w:szCs w:val="21"/>
                      <w:u w:val="none"/>
                      <w:lang w:val="en-US" w:eastAsia="zh-CN" w:bidi="ar"/>
                    </w:rPr>
                    <w:t>185</w:t>
                  </w:r>
                </w:p>
              </w:tc>
              <w:tc>
                <w:tcPr>
                  <w:tcW w:w="1147"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113.457699</w:t>
                  </w:r>
                </w:p>
              </w:tc>
              <w:tc>
                <w:tcPr>
                  <w:tcW w:w="635"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33.555057</w:t>
                  </w:r>
                </w:p>
              </w:tc>
              <w:tc>
                <w:tcPr>
                  <w:tcW w:w="635" w:type="pct"/>
                  <w:tcBorders>
                    <w:tl2br w:val="nil"/>
                    <w:tr2bl w:val="nil"/>
                  </w:tcBorders>
                  <w:vAlign w:val="center"/>
                </w:tcPr>
                <w:p>
                  <w:pPr>
                    <w:jc w:val="center"/>
                    <w:rPr>
                      <w:rFonts w:hint="eastAsia" w:ascii="Times New Roman" w:hAnsi="Times New Roman" w:eastAsia="宋体" w:cs="Times New Roman"/>
                      <w:kern w:val="2"/>
                      <w:sz w:val="21"/>
                      <w:szCs w:val="21"/>
                      <w:highlight w:val="none"/>
                      <w:lang w:val="en-US" w:eastAsia="zh-CN" w:bidi="ar-SA"/>
                    </w:rPr>
                  </w:pPr>
                  <w:r>
                    <w:rPr>
                      <w:rFonts w:hint="default" w:ascii="Times New Roman" w:hAnsi="Times New Roman" w:eastAsia="宋体"/>
                      <w:szCs w:val="21"/>
                      <w:highlight w:val="none"/>
                      <w:lang w:val="en-US" w:eastAsia="zh-CN"/>
                    </w:rPr>
                    <w:t>双庙</w:t>
                  </w:r>
                </w:p>
              </w:tc>
              <w:tc>
                <w:tcPr>
                  <w:tcW w:w="635" w:type="pct"/>
                  <w:tcBorders>
                    <w:tl2br w:val="nil"/>
                    <w:tr2bl w:val="nil"/>
                  </w:tcBorders>
                  <w:vAlign w:val="center"/>
                </w:tcPr>
                <w:p>
                  <w:pPr>
                    <w:keepNext w:val="0"/>
                    <w:keepLines w:val="0"/>
                    <w:widowControl/>
                    <w:suppressLineNumbers w:val="0"/>
                    <w:jc w:val="center"/>
                    <w:textAlignment w:val="center"/>
                    <w:rPr>
                      <w:rFonts w:hint="eastAsia" w:ascii="Times New Roman" w:hAnsi="Times New Roman" w:eastAsia="宋体" w:cs="Times New Roman"/>
                      <w:b w:val="0"/>
                      <w:bCs/>
                      <w:kern w:val="2"/>
                      <w:sz w:val="21"/>
                      <w:szCs w:val="21"/>
                      <w:highlight w:val="none"/>
                      <w:u w:val="none"/>
                      <w:lang w:val="en-US" w:eastAsia="zh-CN" w:bidi="ar-SA"/>
                    </w:rPr>
                  </w:pPr>
                  <w:r>
                    <w:rPr>
                      <w:rFonts w:hint="default" w:ascii="Times New Roman" w:hAnsi="Times New Roman" w:eastAsia="宋体" w:cs="Times New Roman"/>
                      <w:i w:val="0"/>
                      <w:color w:val="000000"/>
                      <w:kern w:val="0"/>
                      <w:sz w:val="21"/>
                      <w:szCs w:val="21"/>
                      <w:u w:val="none"/>
                      <w:lang w:val="en-US" w:eastAsia="zh-CN" w:bidi="ar"/>
                    </w:rPr>
                    <w:t>1098</w:t>
                  </w:r>
                </w:p>
              </w:tc>
              <w:tc>
                <w:tcPr>
                  <w:tcW w:w="635" w:type="pct"/>
                  <w:vMerge w:val="continue"/>
                  <w:tcBorders>
                    <w:tl2br w:val="nil"/>
                    <w:tr2bl w:val="nil"/>
                  </w:tcBorders>
                  <w:vAlign w:val="center"/>
                </w:tcPr>
                <w:p>
                  <w:pPr>
                    <w:jc w:val="center"/>
                    <w:rPr>
                      <w:rFonts w:hint="eastAsia" w:ascii="Calibri" w:hAnsi="Calibri" w:eastAsia="宋体" w:cs="Times New Roman"/>
                    </w:rPr>
                  </w:pPr>
                </w:p>
              </w:tc>
              <w:tc>
                <w:tcPr>
                  <w:tcW w:w="688" w:type="pct"/>
                  <w:vMerge w:val="continue"/>
                  <w:tcBorders>
                    <w:tl2br w:val="nil"/>
                    <w:tr2bl w:val="nil"/>
                  </w:tcBorders>
                  <w:vAlign w:val="center"/>
                </w:tcPr>
                <w:p>
                  <w:pPr>
                    <w:jc w:val="center"/>
                    <w:rPr>
                      <w:rFonts w:hint="eastAsia" w:ascii="Calibri" w:hAnsi="Calibri" w:eastAsia="宋体" w:cs="Times New Roma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2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color w:val="000000"/>
                      <w:kern w:val="0"/>
                      <w:sz w:val="21"/>
                      <w:szCs w:val="21"/>
                      <w:u w:val="none"/>
                      <w:lang w:val="en-US" w:eastAsia="zh-CN" w:bidi="ar"/>
                    </w:rPr>
                    <w:t>186</w:t>
                  </w:r>
                </w:p>
              </w:tc>
              <w:tc>
                <w:tcPr>
                  <w:tcW w:w="1147"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113.446155</w:t>
                  </w:r>
                </w:p>
              </w:tc>
              <w:tc>
                <w:tcPr>
                  <w:tcW w:w="635"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33.548870</w:t>
                  </w:r>
                </w:p>
              </w:tc>
              <w:tc>
                <w:tcPr>
                  <w:tcW w:w="635" w:type="pct"/>
                  <w:tcBorders>
                    <w:tl2br w:val="nil"/>
                    <w:tr2bl w:val="nil"/>
                  </w:tcBorders>
                  <w:vAlign w:val="center"/>
                </w:tcPr>
                <w:p>
                  <w:pPr>
                    <w:jc w:val="center"/>
                    <w:rPr>
                      <w:rFonts w:hint="eastAsia" w:ascii="Times New Roman" w:hAnsi="Times New Roman" w:eastAsia="宋体" w:cs="Times New Roman"/>
                      <w:kern w:val="2"/>
                      <w:sz w:val="21"/>
                      <w:szCs w:val="21"/>
                      <w:highlight w:val="none"/>
                      <w:lang w:val="en-US" w:eastAsia="zh-CN" w:bidi="ar-SA"/>
                    </w:rPr>
                  </w:pPr>
                  <w:r>
                    <w:rPr>
                      <w:rFonts w:hint="default" w:ascii="Times New Roman" w:hAnsi="Times New Roman" w:eastAsia="宋体"/>
                      <w:szCs w:val="21"/>
                      <w:highlight w:val="none"/>
                      <w:lang w:val="en-US" w:eastAsia="zh-CN"/>
                    </w:rPr>
                    <w:t>后王</w:t>
                  </w:r>
                </w:p>
              </w:tc>
              <w:tc>
                <w:tcPr>
                  <w:tcW w:w="635" w:type="pct"/>
                  <w:tcBorders>
                    <w:tl2br w:val="nil"/>
                    <w:tr2bl w:val="nil"/>
                  </w:tcBorders>
                  <w:vAlign w:val="center"/>
                </w:tcPr>
                <w:p>
                  <w:pPr>
                    <w:keepNext w:val="0"/>
                    <w:keepLines w:val="0"/>
                    <w:widowControl/>
                    <w:suppressLineNumbers w:val="0"/>
                    <w:jc w:val="center"/>
                    <w:textAlignment w:val="center"/>
                    <w:rPr>
                      <w:rFonts w:hint="eastAsia" w:ascii="Times New Roman" w:hAnsi="Times New Roman" w:eastAsia="宋体" w:cs="Times New Roman"/>
                      <w:b w:val="0"/>
                      <w:bCs/>
                      <w:kern w:val="2"/>
                      <w:sz w:val="21"/>
                      <w:szCs w:val="21"/>
                      <w:highlight w:val="none"/>
                      <w:u w:val="none"/>
                      <w:lang w:val="en-US" w:eastAsia="zh-CN" w:bidi="ar-SA"/>
                    </w:rPr>
                  </w:pPr>
                  <w:r>
                    <w:rPr>
                      <w:rFonts w:hint="default" w:ascii="Times New Roman" w:hAnsi="Times New Roman" w:eastAsia="宋体" w:cs="Times New Roman"/>
                      <w:i w:val="0"/>
                      <w:color w:val="000000"/>
                      <w:kern w:val="0"/>
                      <w:sz w:val="21"/>
                      <w:szCs w:val="21"/>
                      <w:u w:val="none"/>
                      <w:lang w:val="en-US" w:eastAsia="zh-CN" w:bidi="ar"/>
                    </w:rPr>
                    <w:t>429</w:t>
                  </w:r>
                </w:p>
              </w:tc>
              <w:tc>
                <w:tcPr>
                  <w:tcW w:w="635" w:type="pct"/>
                  <w:vMerge w:val="continue"/>
                  <w:tcBorders>
                    <w:tl2br w:val="nil"/>
                    <w:tr2bl w:val="nil"/>
                  </w:tcBorders>
                  <w:vAlign w:val="center"/>
                </w:tcPr>
                <w:p>
                  <w:pPr>
                    <w:jc w:val="center"/>
                    <w:rPr>
                      <w:rFonts w:hint="eastAsia" w:ascii="Calibri" w:hAnsi="Calibri" w:eastAsia="宋体" w:cs="Times New Roman"/>
                    </w:rPr>
                  </w:pPr>
                </w:p>
              </w:tc>
              <w:tc>
                <w:tcPr>
                  <w:tcW w:w="688" w:type="pct"/>
                  <w:vMerge w:val="continue"/>
                  <w:tcBorders>
                    <w:tl2br w:val="nil"/>
                    <w:tr2bl w:val="nil"/>
                  </w:tcBorders>
                  <w:vAlign w:val="center"/>
                </w:tcPr>
                <w:p>
                  <w:pPr>
                    <w:jc w:val="center"/>
                    <w:rPr>
                      <w:rFonts w:hint="eastAsia" w:ascii="Calibri" w:hAnsi="Calibri" w:eastAsia="宋体" w:cs="Times New Roma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2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color w:val="000000"/>
                      <w:kern w:val="0"/>
                      <w:sz w:val="21"/>
                      <w:szCs w:val="21"/>
                      <w:u w:val="none"/>
                      <w:lang w:val="en-US" w:eastAsia="zh-CN" w:bidi="ar"/>
                    </w:rPr>
                    <w:t>187</w:t>
                  </w:r>
                </w:p>
              </w:tc>
              <w:tc>
                <w:tcPr>
                  <w:tcW w:w="1147"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113.449116</w:t>
                  </w:r>
                </w:p>
              </w:tc>
              <w:tc>
                <w:tcPr>
                  <w:tcW w:w="635"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33.538390</w:t>
                  </w:r>
                </w:p>
              </w:tc>
              <w:tc>
                <w:tcPr>
                  <w:tcW w:w="635" w:type="pct"/>
                  <w:tcBorders>
                    <w:tl2br w:val="nil"/>
                    <w:tr2bl w:val="nil"/>
                  </w:tcBorders>
                  <w:vAlign w:val="center"/>
                </w:tcPr>
                <w:p>
                  <w:pPr>
                    <w:jc w:val="center"/>
                    <w:rPr>
                      <w:rFonts w:hint="eastAsia" w:ascii="Times New Roman" w:hAnsi="Times New Roman" w:eastAsia="宋体" w:cs="Times New Roman"/>
                      <w:kern w:val="2"/>
                      <w:sz w:val="21"/>
                      <w:szCs w:val="21"/>
                      <w:highlight w:val="none"/>
                      <w:lang w:val="en-US" w:eastAsia="zh-CN" w:bidi="ar-SA"/>
                    </w:rPr>
                  </w:pPr>
                  <w:r>
                    <w:rPr>
                      <w:rFonts w:hint="default" w:ascii="Times New Roman" w:hAnsi="Times New Roman" w:eastAsia="宋体"/>
                      <w:szCs w:val="21"/>
                      <w:highlight w:val="none"/>
                      <w:lang w:val="en-US" w:eastAsia="zh-CN"/>
                    </w:rPr>
                    <w:t>前王村</w:t>
                  </w:r>
                </w:p>
              </w:tc>
              <w:tc>
                <w:tcPr>
                  <w:tcW w:w="635" w:type="pct"/>
                  <w:tcBorders>
                    <w:tl2br w:val="nil"/>
                    <w:tr2bl w:val="nil"/>
                  </w:tcBorders>
                  <w:vAlign w:val="center"/>
                </w:tcPr>
                <w:p>
                  <w:pPr>
                    <w:keepNext w:val="0"/>
                    <w:keepLines w:val="0"/>
                    <w:widowControl/>
                    <w:suppressLineNumbers w:val="0"/>
                    <w:jc w:val="center"/>
                    <w:textAlignment w:val="center"/>
                    <w:rPr>
                      <w:rFonts w:hint="eastAsia" w:ascii="Times New Roman" w:hAnsi="Times New Roman" w:eastAsia="宋体" w:cs="Times New Roman"/>
                      <w:b w:val="0"/>
                      <w:bCs/>
                      <w:kern w:val="2"/>
                      <w:sz w:val="21"/>
                      <w:szCs w:val="21"/>
                      <w:highlight w:val="none"/>
                      <w:u w:val="none"/>
                      <w:lang w:val="en-US" w:eastAsia="zh-CN" w:bidi="ar-SA"/>
                    </w:rPr>
                  </w:pPr>
                  <w:r>
                    <w:rPr>
                      <w:rFonts w:hint="default" w:ascii="Times New Roman" w:hAnsi="Times New Roman" w:eastAsia="宋体" w:cs="Times New Roman"/>
                      <w:i w:val="0"/>
                      <w:color w:val="000000"/>
                      <w:kern w:val="0"/>
                      <w:sz w:val="21"/>
                      <w:szCs w:val="21"/>
                      <w:u w:val="none"/>
                      <w:lang w:val="en-US" w:eastAsia="zh-CN" w:bidi="ar"/>
                    </w:rPr>
                    <w:t>234</w:t>
                  </w:r>
                </w:p>
              </w:tc>
              <w:tc>
                <w:tcPr>
                  <w:tcW w:w="635" w:type="pct"/>
                  <w:vMerge w:val="continue"/>
                  <w:tcBorders>
                    <w:tl2br w:val="nil"/>
                    <w:tr2bl w:val="nil"/>
                  </w:tcBorders>
                  <w:vAlign w:val="center"/>
                </w:tcPr>
                <w:p>
                  <w:pPr>
                    <w:jc w:val="center"/>
                    <w:rPr>
                      <w:rFonts w:hint="eastAsia" w:ascii="Calibri" w:hAnsi="Calibri" w:eastAsia="宋体" w:cs="Times New Roman"/>
                    </w:rPr>
                  </w:pPr>
                </w:p>
              </w:tc>
              <w:tc>
                <w:tcPr>
                  <w:tcW w:w="688" w:type="pct"/>
                  <w:vMerge w:val="continue"/>
                  <w:tcBorders>
                    <w:tl2br w:val="nil"/>
                    <w:tr2bl w:val="nil"/>
                  </w:tcBorders>
                  <w:vAlign w:val="center"/>
                </w:tcPr>
                <w:p>
                  <w:pPr>
                    <w:jc w:val="center"/>
                    <w:rPr>
                      <w:rFonts w:hint="eastAsia" w:ascii="Calibri" w:hAnsi="Calibri" w:eastAsia="宋体" w:cs="Times New Roma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2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color w:val="000000"/>
                      <w:kern w:val="0"/>
                      <w:sz w:val="21"/>
                      <w:szCs w:val="21"/>
                      <w:u w:val="none"/>
                      <w:lang w:val="en-US" w:eastAsia="zh-CN" w:bidi="ar"/>
                    </w:rPr>
                    <w:t>188</w:t>
                  </w:r>
                </w:p>
              </w:tc>
              <w:tc>
                <w:tcPr>
                  <w:tcW w:w="1147"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113.398647</w:t>
                  </w:r>
                </w:p>
              </w:tc>
              <w:tc>
                <w:tcPr>
                  <w:tcW w:w="635"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33.538390</w:t>
                  </w:r>
                </w:p>
              </w:tc>
              <w:tc>
                <w:tcPr>
                  <w:tcW w:w="635" w:type="pct"/>
                  <w:tcBorders>
                    <w:tl2br w:val="nil"/>
                    <w:tr2bl w:val="nil"/>
                  </w:tcBorders>
                  <w:vAlign w:val="center"/>
                </w:tcPr>
                <w:p>
                  <w:pPr>
                    <w:jc w:val="center"/>
                    <w:rPr>
                      <w:rFonts w:hint="eastAsia" w:ascii="Times New Roman" w:hAnsi="Times New Roman" w:eastAsia="宋体" w:cs="Times New Roman"/>
                      <w:kern w:val="2"/>
                      <w:sz w:val="21"/>
                      <w:szCs w:val="21"/>
                      <w:highlight w:val="none"/>
                      <w:lang w:val="en-US" w:eastAsia="zh-CN" w:bidi="ar-SA"/>
                    </w:rPr>
                  </w:pPr>
                  <w:r>
                    <w:rPr>
                      <w:rFonts w:hint="default" w:ascii="Times New Roman" w:hAnsi="Times New Roman" w:eastAsia="宋体"/>
                      <w:szCs w:val="21"/>
                      <w:highlight w:val="none"/>
                      <w:lang w:val="en-US" w:eastAsia="zh-CN"/>
                    </w:rPr>
                    <w:t>小董庄</w:t>
                  </w:r>
                </w:p>
              </w:tc>
              <w:tc>
                <w:tcPr>
                  <w:tcW w:w="635" w:type="pct"/>
                  <w:tcBorders>
                    <w:tl2br w:val="nil"/>
                    <w:tr2bl w:val="nil"/>
                  </w:tcBorders>
                  <w:vAlign w:val="center"/>
                </w:tcPr>
                <w:p>
                  <w:pPr>
                    <w:keepNext w:val="0"/>
                    <w:keepLines w:val="0"/>
                    <w:widowControl/>
                    <w:suppressLineNumbers w:val="0"/>
                    <w:jc w:val="center"/>
                    <w:textAlignment w:val="center"/>
                    <w:rPr>
                      <w:rFonts w:hint="eastAsia" w:ascii="Times New Roman" w:hAnsi="Times New Roman" w:eastAsia="宋体" w:cs="Times New Roman"/>
                      <w:b w:val="0"/>
                      <w:bCs/>
                      <w:kern w:val="2"/>
                      <w:sz w:val="21"/>
                      <w:szCs w:val="21"/>
                      <w:highlight w:val="none"/>
                      <w:u w:val="none"/>
                      <w:lang w:val="en-US" w:eastAsia="zh-CN" w:bidi="ar-SA"/>
                    </w:rPr>
                  </w:pPr>
                  <w:r>
                    <w:rPr>
                      <w:rFonts w:hint="default" w:ascii="Times New Roman" w:hAnsi="Times New Roman" w:eastAsia="宋体" w:cs="Times New Roman"/>
                      <w:i w:val="0"/>
                      <w:color w:val="000000"/>
                      <w:kern w:val="0"/>
                      <w:sz w:val="21"/>
                      <w:szCs w:val="21"/>
                      <w:u w:val="none"/>
                      <w:lang w:val="en-US" w:eastAsia="zh-CN" w:bidi="ar"/>
                    </w:rPr>
                    <w:t>739</w:t>
                  </w:r>
                </w:p>
              </w:tc>
              <w:tc>
                <w:tcPr>
                  <w:tcW w:w="635" w:type="pct"/>
                  <w:vMerge w:val="continue"/>
                  <w:tcBorders>
                    <w:tl2br w:val="nil"/>
                    <w:tr2bl w:val="nil"/>
                  </w:tcBorders>
                  <w:vAlign w:val="center"/>
                </w:tcPr>
                <w:p>
                  <w:pPr>
                    <w:jc w:val="center"/>
                    <w:rPr>
                      <w:rFonts w:hint="eastAsia" w:ascii="Calibri" w:hAnsi="Calibri" w:eastAsia="宋体" w:cs="Times New Roman"/>
                    </w:rPr>
                  </w:pPr>
                </w:p>
              </w:tc>
              <w:tc>
                <w:tcPr>
                  <w:tcW w:w="688" w:type="pct"/>
                  <w:vMerge w:val="continue"/>
                  <w:tcBorders>
                    <w:tl2br w:val="nil"/>
                    <w:tr2bl w:val="nil"/>
                  </w:tcBorders>
                  <w:vAlign w:val="center"/>
                </w:tcPr>
                <w:p>
                  <w:pPr>
                    <w:jc w:val="center"/>
                    <w:rPr>
                      <w:rFonts w:hint="eastAsia" w:ascii="Calibri" w:hAnsi="Calibri" w:eastAsia="宋体" w:cs="Times New Roma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2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color w:val="000000"/>
                      <w:kern w:val="0"/>
                      <w:sz w:val="21"/>
                      <w:szCs w:val="21"/>
                      <w:u w:val="none"/>
                      <w:lang w:val="en-US" w:eastAsia="zh-CN" w:bidi="ar"/>
                    </w:rPr>
                    <w:t>189</w:t>
                  </w:r>
                </w:p>
              </w:tc>
              <w:tc>
                <w:tcPr>
                  <w:tcW w:w="1147"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113.402123</w:t>
                  </w:r>
                </w:p>
              </w:tc>
              <w:tc>
                <w:tcPr>
                  <w:tcW w:w="635"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33.536172</w:t>
                  </w:r>
                </w:p>
              </w:tc>
              <w:tc>
                <w:tcPr>
                  <w:tcW w:w="635" w:type="pct"/>
                  <w:tcBorders>
                    <w:tl2br w:val="nil"/>
                    <w:tr2bl w:val="nil"/>
                  </w:tcBorders>
                  <w:vAlign w:val="center"/>
                </w:tcPr>
                <w:p>
                  <w:pPr>
                    <w:jc w:val="center"/>
                    <w:rPr>
                      <w:rFonts w:hint="eastAsia" w:ascii="Times New Roman" w:hAnsi="Times New Roman" w:eastAsia="宋体" w:cs="Times New Roman"/>
                      <w:kern w:val="2"/>
                      <w:sz w:val="21"/>
                      <w:szCs w:val="21"/>
                      <w:highlight w:val="none"/>
                      <w:lang w:val="en-US" w:eastAsia="zh-CN" w:bidi="ar-SA"/>
                    </w:rPr>
                  </w:pPr>
                  <w:r>
                    <w:rPr>
                      <w:rFonts w:hint="default" w:ascii="Times New Roman" w:hAnsi="Times New Roman" w:eastAsia="宋体"/>
                      <w:szCs w:val="21"/>
                      <w:highlight w:val="none"/>
                      <w:lang w:val="en-US" w:eastAsia="zh-CN"/>
                    </w:rPr>
                    <w:t>王老君庄</w:t>
                  </w:r>
                </w:p>
              </w:tc>
              <w:tc>
                <w:tcPr>
                  <w:tcW w:w="635" w:type="pct"/>
                  <w:tcBorders>
                    <w:tl2br w:val="nil"/>
                    <w:tr2bl w:val="nil"/>
                  </w:tcBorders>
                  <w:vAlign w:val="center"/>
                </w:tcPr>
                <w:p>
                  <w:pPr>
                    <w:keepNext w:val="0"/>
                    <w:keepLines w:val="0"/>
                    <w:widowControl/>
                    <w:suppressLineNumbers w:val="0"/>
                    <w:jc w:val="center"/>
                    <w:textAlignment w:val="center"/>
                    <w:rPr>
                      <w:rFonts w:hint="eastAsia" w:ascii="Times New Roman" w:hAnsi="Times New Roman" w:eastAsia="宋体" w:cs="Times New Roman"/>
                      <w:b w:val="0"/>
                      <w:bCs/>
                      <w:kern w:val="2"/>
                      <w:sz w:val="21"/>
                      <w:szCs w:val="21"/>
                      <w:highlight w:val="none"/>
                      <w:u w:val="none"/>
                      <w:lang w:val="en-US" w:eastAsia="zh-CN" w:bidi="ar-SA"/>
                    </w:rPr>
                  </w:pPr>
                  <w:r>
                    <w:rPr>
                      <w:rFonts w:hint="default" w:ascii="Times New Roman" w:hAnsi="Times New Roman" w:eastAsia="宋体" w:cs="Times New Roman"/>
                      <w:i w:val="0"/>
                      <w:color w:val="000000"/>
                      <w:kern w:val="0"/>
                      <w:sz w:val="21"/>
                      <w:szCs w:val="21"/>
                      <w:u w:val="none"/>
                      <w:lang w:val="en-US" w:eastAsia="zh-CN" w:bidi="ar"/>
                    </w:rPr>
                    <w:t>739</w:t>
                  </w:r>
                </w:p>
              </w:tc>
              <w:tc>
                <w:tcPr>
                  <w:tcW w:w="635" w:type="pct"/>
                  <w:vMerge w:val="continue"/>
                  <w:tcBorders>
                    <w:tl2br w:val="nil"/>
                    <w:tr2bl w:val="nil"/>
                  </w:tcBorders>
                  <w:vAlign w:val="center"/>
                </w:tcPr>
                <w:p>
                  <w:pPr>
                    <w:jc w:val="center"/>
                    <w:rPr>
                      <w:rFonts w:hint="eastAsia" w:ascii="Calibri" w:hAnsi="Calibri" w:eastAsia="宋体" w:cs="Times New Roman"/>
                    </w:rPr>
                  </w:pPr>
                </w:p>
              </w:tc>
              <w:tc>
                <w:tcPr>
                  <w:tcW w:w="688" w:type="pct"/>
                  <w:vMerge w:val="continue"/>
                  <w:tcBorders>
                    <w:tl2br w:val="nil"/>
                    <w:tr2bl w:val="nil"/>
                  </w:tcBorders>
                  <w:vAlign w:val="center"/>
                </w:tcPr>
                <w:p>
                  <w:pPr>
                    <w:jc w:val="center"/>
                    <w:rPr>
                      <w:rFonts w:hint="eastAsia" w:ascii="Calibri" w:hAnsi="Calibri" w:eastAsia="宋体" w:cs="Times New Roma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2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color w:val="000000"/>
                      <w:kern w:val="0"/>
                      <w:sz w:val="21"/>
                      <w:szCs w:val="21"/>
                      <w:u w:val="none"/>
                      <w:lang w:val="en-US" w:eastAsia="zh-CN" w:bidi="ar"/>
                    </w:rPr>
                    <w:t>190</w:t>
                  </w:r>
                </w:p>
              </w:tc>
              <w:tc>
                <w:tcPr>
                  <w:tcW w:w="1147"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113.409719</w:t>
                  </w:r>
                </w:p>
              </w:tc>
              <w:tc>
                <w:tcPr>
                  <w:tcW w:w="635"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33.547761</w:t>
                  </w:r>
                </w:p>
              </w:tc>
              <w:tc>
                <w:tcPr>
                  <w:tcW w:w="635" w:type="pct"/>
                  <w:tcBorders>
                    <w:tl2br w:val="nil"/>
                    <w:tr2bl w:val="nil"/>
                  </w:tcBorders>
                  <w:vAlign w:val="center"/>
                </w:tcPr>
                <w:p>
                  <w:pPr>
                    <w:jc w:val="center"/>
                    <w:rPr>
                      <w:rFonts w:hint="eastAsia" w:ascii="Times New Roman" w:hAnsi="Times New Roman" w:eastAsia="宋体" w:cs="Times New Roman"/>
                      <w:kern w:val="2"/>
                      <w:sz w:val="21"/>
                      <w:szCs w:val="21"/>
                      <w:highlight w:val="none"/>
                      <w:lang w:val="en-US" w:eastAsia="zh-CN" w:bidi="ar-SA"/>
                    </w:rPr>
                  </w:pPr>
                  <w:r>
                    <w:rPr>
                      <w:rFonts w:hint="default" w:ascii="Times New Roman" w:hAnsi="Times New Roman" w:eastAsia="宋体"/>
                      <w:szCs w:val="21"/>
                      <w:highlight w:val="none"/>
                      <w:lang w:val="en-US" w:eastAsia="zh-CN"/>
                    </w:rPr>
                    <w:t>赵庄</w:t>
                  </w:r>
                </w:p>
              </w:tc>
              <w:tc>
                <w:tcPr>
                  <w:tcW w:w="635" w:type="pct"/>
                  <w:tcBorders>
                    <w:tl2br w:val="nil"/>
                    <w:tr2bl w:val="nil"/>
                  </w:tcBorders>
                  <w:vAlign w:val="center"/>
                </w:tcPr>
                <w:p>
                  <w:pPr>
                    <w:keepNext w:val="0"/>
                    <w:keepLines w:val="0"/>
                    <w:widowControl/>
                    <w:suppressLineNumbers w:val="0"/>
                    <w:jc w:val="center"/>
                    <w:textAlignment w:val="center"/>
                    <w:rPr>
                      <w:rFonts w:hint="eastAsia" w:ascii="Times New Roman" w:hAnsi="Times New Roman" w:eastAsia="宋体" w:cs="Times New Roman"/>
                      <w:b w:val="0"/>
                      <w:bCs/>
                      <w:kern w:val="2"/>
                      <w:sz w:val="21"/>
                      <w:szCs w:val="21"/>
                      <w:highlight w:val="none"/>
                      <w:u w:val="none"/>
                      <w:lang w:val="en-US" w:eastAsia="zh-CN" w:bidi="ar-SA"/>
                    </w:rPr>
                  </w:pPr>
                  <w:r>
                    <w:rPr>
                      <w:rFonts w:hint="default" w:ascii="Times New Roman" w:hAnsi="Times New Roman" w:eastAsia="宋体" w:cs="Times New Roman"/>
                      <w:i w:val="0"/>
                      <w:color w:val="000000"/>
                      <w:kern w:val="0"/>
                      <w:sz w:val="21"/>
                      <w:szCs w:val="21"/>
                      <w:u w:val="none"/>
                      <w:lang w:val="en-US" w:eastAsia="zh-CN" w:bidi="ar"/>
                    </w:rPr>
                    <w:t>675</w:t>
                  </w:r>
                </w:p>
              </w:tc>
              <w:tc>
                <w:tcPr>
                  <w:tcW w:w="635" w:type="pct"/>
                  <w:vMerge w:val="continue"/>
                  <w:tcBorders>
                    <w:tl2br w:val="nil"/>
                    <w:tr2bl w:val="nil"/>
                  </w:tcBorders>
                  <w:vAlign w:val="center"/>
                </w:tcPr>
                <w:p>
                  <w:pPr>
                    <w:jc w:val="center"/>
                    <w:rPr>
                      <w:rFonts w:hint="eastAsia" w:ascii="Calibri" w:hAnsi="Calibri" w:eastAsia="宋体" w:cs="Times New Roman"/>
                    </w:rPr>
                  </w:pPr>
                </w:p>
              </w:tc>
              <w:tc>
                <w:tcPr>
                  <w:tcW w:w="688" w:type="pct"/>
                  <w:vMerge w:val="continue"/>
                  <w:tcBorders>
                    <w:tl2br w:val="nil"/>
                    <w:tr2bl w:val="nil"/>
                  </w:tcBorders>
                  <w:vAlign w:val="center"/>
                </w:tcPr>
                <w:p>
                  <w:pPr>
                    <w:jc w:val="center"/>
                    <w:rPr>
                      <w:rFonts w:hint="eastAsia" w:ascii="Calibri" w:hAnsi="Calibri" w:eastAsia="宋体" w:cs="Times New Roma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2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color w:val="000000"/>
                      <w:kern w:val="0"/>
                      <w:sz w:val="21"/>
                      <w:szCs w:val="21"/>
                      <w:u w:val="none"/>
                      <w:lang w:val="en-US" w:eastAsia="zh-CN" w:bidi="ar"/>
                    </w:rPr>
                    <w:t>191</w:t>
                  </w:r>
                </w:p>
              </w:tc>
              <w:tc>
                <w:tcPr>
                  <w:tcW w:w="1147"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113.423238</w:t>
                  </w:r>
                </w:p>
              </w:tc>
              <w:tc>
                <w:tcPr>
                  <w:tcW w:w="635"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33.545115</w:t>
                  </w:r>
                </w:p>
              </w:tc>
              <w:tc>
                <w:tcPr>
                  <w:tcW w:w="635" w:type="pct"/>
                  <w:tcBorders>
                    <w:tl2br w:val="nil"/>
                    <w:tr2bl w:val="nil"/>
                  </w:tcBorders>
                  <w:vAlign w:val="center"/>
                </w:tcPr>
                <w:p>
                  <w:pPr>
                    <w:jc w:val="center"/>
                    <w:rPr>
                      <w:rFonts w:hint="eastAsia" w:ascii="Times New Roman" w:hAnsi="Times New Roman" w:eastAsia="宋体" w:cs="Times New Roman"/>
                      <w:kern w:val="2"/>
                      <w:sz w:val="21"/>
                      <w:szCs w:val="21"/>
                      <w:highlight w:val="none"/>
                      <w:lang w:val="en-US" w:eastAsia="zh-CN" w:bidi="ar-SA"/>
                    </w:rPr>
                  </w:pPr>
                  <w:r>
                    <w:rPr>
                      <w:rFonts w:hint="default" w:ascii="Times New Roman" w:hAnsi="Times New Roman" w:eastAsia="宋体"/>
                      <w:szCs w:val="21"/>
                      <w:highlight w:val="none"/>
                      <w:lang w:val="en-US" w:eastAsia="zh-CN"/>
                    </w:rPr>
                    <w:t>邱庄村</w:t>
                  </w:r>
                </w:p>
              </w:tc>
              <w:tc>
                <w:tcPr>
                  <w:tcW w:w="635" w:type="pct"/>
                  <w:tcBorders>
                    <w:tl2br w:val="nil"/>
                    <w:tr2bl w:val="nil"/>
                  </w:tcBorders>
                  <w:vAlign w:val="center"/>
                </w:tcPr>
                <w:p>
                  <w:pPr>
                    <w:keepNext w:val="0"/>
                    <w:keepLines w:val="0"/>
                    <w:widowControl/>
                    <w:suppressLineNumbers w:val="0"/>
                    <w:jc w:val="center"/>
                    <w:textAlignment w:val="center"/>
                    <w:rPr>
                      <w:rFonts w:hint="eastAsia" w:ascii="Times New Roman" w:hAnsi="Times New Roman" w:eastAsia="宋体" w:cs="Times New Roman"/>
                      <w:b w:val="0"/>
                      <w:bCs/>
                      <w:kern w:val="2"/>
                      <w:sz w:val="21"/>
                      <w:szCs w:val="21"/>
                      <w:highlight w:val="none"/>
                      <w:u w:val="none"/>
                      <w:lang w:val="en-US" w:eastAsia="zh-CN" w:bidi="ar-SA"/>
                    </w:rPr>
                  </w:pPr>
                  <w:r>
                    <w:rPr>
                      <w:rFonts w:hint="default" w:ascii="Times New Roman" w:hAnsi="Times New Roman" w:eastAsia="宋体" w:cs="Times New Roman"/>
                      <w:i w:val="0"/>
                      <w:color w:val="000000"/>
                      <w:kern w:val="0"/>
                      <w:sz w:val="21"/>
                      <w:szCs w:val="21"/>
                      <w:u w:val="none"/>
                      <w:lang w:val="en-US" w:eastAsia="zh-CN" w:bidi="ar"/>
                    </w:rPr>
                    <w:t>659</w:t>
                  </w:r>
                </w:p>
              </w:tc>
              <w:tc>
                <w:tcPr>
                  <w:tcW w:w="635" w:type="pct"/>
                  <w:vMerge w:val="continue"/>
                  <w:tcBorders>
                    <w:tl2br w:val="nil"/>
                    <w:tr2bl w:val="nil"/>
                  </w:tcBorders>
                  <w:vAlign w:val="center"/>
                </w:tcPr>
                <w:p>
                  <w:pPr>
                    <w:jc w:val="center"/>
                    <w:rPr>
                      <w:rFonts w:hint="eastAsia" w:ascii="Calibri" w:hAnsi="Calibri" w:eastAsia="宋体" w:cs="Times New Roman"/>
                    </w:rPr>
                  </w:pPr>
                </w:p>
              </w:tc>
              <w:tc>
                <w:tcPr>
                  <w:tcW w:w="688" w:type="pct"/>
                  <w:vMerge w:val="continue"/>
                  <w:tcBorders>
                    <w:tl2br w:val="nil"/>
                    <w:tr2bl w:val="nil"/>
                  </w:tcBorders>
                  <w:vAlign w:val="center"/>
                </w:tcPr>
                <w:p>
                  <w:pPr>
                    <w:jc w:val="center"/>
                    <w:rPr>
                      <w:rFonts w:hint="eastAsia" w:ascii="Calibri" w:hAnsi="Calibri" w:eastAsia="宋体" w:cs="Times New Roma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2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color w:val="000000"/>
                      <w:kern w:val="0"/>
                      <w:sz w:val="21"/>
                      <w:szCs w:val="21"/>
                      <w:u w:val="none"/>
                      <w:lang w:val="en-US" w:eastAsia="zh-CN" w:bidi="ar"/>
                    </w:rPr>
                    <w:t>192</w:t>
                  </w:r>
                </w:p>
              </w:tc>
              <w:tc>
                <w:tcPr>
                  <w:tcW w:w="1147"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113.428817</w:t>
                  </w:r>
                </w:p>
              </w:tc>
              <w:tc>
                <w:tcPr>
                  <w:tcW w:w="635"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33.537997</w:t>
                  </w:r>
                </w:p>
              </w:tc>
              <w:tc>
                <w:tcPr>
                  <w:tcW w:w="635" w:type="pct"/>
                  <w:tcBorders>
                    <w:tl2br w:val="nil"/>
                    <w:tr2bl w:val="nil"/>
                  </w:tcBorders>
                  <w:vAlign w:val="center"/>
                </w:tcPr>
                <w:p>
                  <w:pPr>
                    <w:jc w:val="center"/>
                    <w:rPr>
                      <w:rFonts w:hint="eastAsia" w:ascii="Times New Roman" w:hAnsi="Times New Roman" w:eastAsia="宋体" w:cs="Times New Roman"/>
                      <w:kern w:val="2"/>
                      <w:sz w:val="21"/>
                      <w:szCs w:val="21"/>
                      <w:highlight w:val="none"/>
                      <w:lang w:val="en-US" w:eastAsia="zh-CN" w:bidi="ar-SA"/>
                    </w:rPr>
                  </w:pPr>
                  <w:r>
                    <w:rPr>
                      <w:rFonts w:hint="default" w:ascii="Times New Roman" w:hAnsi="Times New Roman" w:eastAsia="宋体"/>
                      <w:szCs w:val="21"/>
                      <w:highlight w:val="none"/>
                      <w:lang w:val="en-US" w:eastAsia="zh-CN"/>
                    </w:rPr>
                    <w:t>白寨</w:t>
                  </w:r>
                </w:p>
              </w:tc>
              <w:tc>
                <w:tcPr>
                  <w:tcW w:w="635" w:type="pct"/>
                  <w:tcBorders>
                    <w:tl2br w:val="nil"/>
                    <w:tr2bl w:val="nil"/>
                  </w:tcBorders>
                  <w:vAlign w:val="center"/>
                </w:tcPr>
                <w:p>
                  <w:pPr>
                    <w:keepNext w:val="0"/>
                    <w:keepLines w:val="0"/>
                    <w:widowControl/>
                    <w:suppressLineNumbers w:val="0"/>
                    <w:jc w:val="center"/>
                    <w:textAlignment w:val="center"/>
                    <w:rPr>
                      <w:rFonts w:hint="eastAsia" w:ascii="Times New Roman" w:hAnsi="Times New Roman" w:eastAsia="宋体" w:cs="Times New Roman"/>
                      <w:b w:val="0"/>
                      <w:bCs/>
                      <w:kern w:val="2"/>
                      <w:sz w:val="21"/>
                      <w:szCs w:val="21"/>
                      <w:highlight w:val="none"/>
                      <w:u w:val="none"/>
                      <w:lang w:val="en-US" w:eastAsia="zh-CN" w:bidi="ar-SA"/>
                    </w:rPr>
                  </w:pPr>
                  <w:r>
                    <w:rPr>
                      <w:rFonts w:hint="default" w:ascii="Times New Roman" w:hAnsi="Times New Roman" w:eastAsia="宋体" w:cs="Times New Roman"/>
                      <w:i w:val="0"/>
                      <w:color w:val="000000"/>
                      <w:kern w:val="0"/>
                      <w:sz w:val="21"/>
                      <w:szCs w:val="21"/>
                      <w:u w:val="none"/>
                      <w:lang w:val="en-US" w:eastAsia="zh-CN" w:bidi="ar"/>
                    </w:rPr>
                    <w:t>266</w:t>
                  </w:r>
                </w:p>
              </w:tc>
              <w:tc>
                <w:tcPr>
                  <w:tcW w:w="635" w:type="pct"/>
                  <w:vMerge w:val="continue"/>
                  <w:tcBorders>
                    <w:tl2br w:val="nil"/>
                    <w:tr2bl w:val="nil"/>
                  </w:tcBorders>
                  <w:vAlign w:val="center"/>
                </w:tcPr>
                <w:p>
                  <w:pPr>
                    <w:jc w:val="center"/>
                    <w:rPr>
                      <w:rFonts w:hint="eastAsia" w:ascii="Calibri" w:hAnsi="Calibri" w:eastAsia="宋体" w:cs="Times New Roman"/>
                    </w:rPr>
                  </w:pPr>
                </w:p>
              </w:tc>
              <w:tc>
                <w:tcPr>
                  <w:tcW w:w="688" w:type="pct"/>
                  <w:vMerge w:val="continue"/>
                  <w:tcBorders>
                    <w:tl2br w:val="nil"/>
                    <w:tr2bl w:val="nil"/>
                  </w:tcBorders>
                  <w:vAlign w:val="center"/>
                </w:tcPr>
                <w:p>
                  <w:pPr>
                    <w:jc w:val="center"/>
                    <w:rPr>
                      <w:rFonts w:hint="eastAsia" w:ascii="Calibri" w:hAnsi="Calibri" w:eastAsia="宋体" w:cs="Times New Roma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2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color w:val="000000"/>
                      <w:kern w:val="0"/>
                      <w:sz w:val="21"/>
                      <w:szCs w:val="21"/>
                      <w:u w:val="none"/>
                      <w:lang w:val="en-US" w:eastAsia="zh-CN" w:bidi="ar"/>
                    </w:rPr>
                    <w:t>193</w:t>
                  </w:r>
                </w:p>
              </w:tc>
              <w:tc>
                <w:tcPr>
                  <w:tcW w:w="1147"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113.437657</w:t>
                  </w:r>
                </w:p>
              </w:tc>
              <w:tc>
                <w:tcPr>
                  <w:tcW w:w="635"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33.537782</w:t>
                  </w:r>
                </w:p>
              </w:tc>
              <w:tc>
                <w:tcPr>
                  <w:tcW w:w="635" w:type="pct"/>
                  <w:tcBorders>
                    <w:tl2br w:val="nil"/>
                    <w:tr2bl w:val="nil"/>
                  </w:tcBorders>
                  <w:vAlign w:val="center"/>
                </w:tcPr>
                <w:p>
                  <w:pPr>
                    <w:jc w:val="center"/>
                    <w:rPr>
                      <w:rFonts w:hint="eastAsia" w:ascii="Times New Roman" w:hAnsi="Times New Roman" w:eastAsia="宋体" w:cs="Times New Roman"/>
                      <w:kern w:val="2"/>
                      <w:sz w:val="21"/>
                      <w:szCs w:val="21"/>
                      <w:highlight w:val="none"/>
                      <w:lang w:val="en-US" w:eastAsia="zh-CN" w:bidi="ar-SA"/>
                    </w:rPr>
                  </w:pPr>
                  <w:r>
                    <w:rPr>
                      <w:rFonts w:hint="default" w:ascii="Times New Roman" w:hAnsi="Times New Roman" w:eastAsia="宋体"/>
                      <w:szCs w:val="21"/>
                      <w:highlight w:val="none"/>
                      <w:lang w:val="en-US" w:eastAsia="zh-CN"/>
                    </w:rPr>
                    <w:t>孙庄</w:t>
                  </w:r>
                </w:p>
              </w:tc>
              <w:tc>
                <w:tcPr>
                  <w:tcW w:w="635" w:type="pct"/>
                  <w:tcBorders>
                    <w:tl2br w:val="nil"/>
                    <w:tr2bl w:val="nil"/>
                  </w:tcBorders>
                  <w:vAlign w:val="center"/>
                </w:tcPr>
                <w:p>
                  <w:pPr>
                    <w:keepNext w:val="0"/>
                    <w:keepLines w:val="0"/>
                    <w:widowControl/>
                    <w:suppressLineNumbers w:val="0"/>
                    <w:jc w:val="center"/>
                    <w:textAlignment w:val="center"/>
                    <w:rPr>
                      <w:rFonts w:hint="eastAsia" w:ascii="Times New Roman" w:hAnsi="Times New Roman" w:eastAsia="宋体" w:cs="Times New Roman"/>
                      <w:b w:val="0"/>
                      <w:bCs/>
                      <w:kern w:val="2"/>
                      <w:sz w:val="21"/>
                      <w:szCs w:val="21"/>
                      <w:highlight w:val="none"/>
                      <w:u w:val="none"/>
                      <w:lang w:val="en-US" w:eastAsia="zh-CN" w:bidi="ar-SA"/>
                    </w:rPr>
                  </w:pPr>
                  <w:r>
                    <w:rPr>
                      <w:rFonts w:hint="default" w:ascii="Times New Roman" w:hAnsi="Times New Roman" w:eastAsia="宋体" w:cs="Times New Roman"/>
                      <w:i w:val="0"/>
                      <w:color w:val="000000"/>
                      <w:kern w:val="0"/>
                      <w:sz w:val="21"/>
                      <w:szCs w:val="21"/>
                      <w:u w:val="none"/>
                      <w:lang w:val="en-US" w:eastAsia="zh-CN" w:bidi="ar"/>
                    </w:rPr>
                    <w:t>246</w:t>
                  </w:r>
                </w:p>
              </w:tc>
              <w:tc>
                <w:tcPr>
                  <w:tcW w:w="635" w:type="pct"/>
                  <w:vMerge w:val="continue"/>
                  <w:tcBorders>
                    <w:tl2br w:val="nil"/>
                    <w:tr2bl w:val="nil"/>
                  </w:tcBorders>
                  <w:vAlign w:val="center"/>
                </w:tcPr>
                <w:p>
                  <w:pPr>
                    <w:jc w:val="center"/>
                    <w:rPr>
                      <w:rFonts w:hint="eastAsia" w:ascii="Calibri" w:hAnsi="Calibri" w:eastAsia="宋体" w:cs="Times New Roman"/>
                    </w:rPr>
                  </w:pPr>
                </w:p>
              </w:tc>
              <w:tc>
                <w:tcPr>
                  <w:tcW w:w="688" w:type="pct"/>
                  <w:vMerge w:val="continue"/>
                  <w:tcBorders>
                    <w:tl2br w:val="nil"/>
                    <w:tr2bl w:val="nil"/>
                  </w:tcBorders>
                  <w:vAlign w:val="center"/>
                </w:tcPr>
                <w:p>
                  <w:pPr>
                    <w:jc w:val="center"/>
                    <w:rPr>
                      <w:rFonts w:hint="eastAsia" w:ascii="Calibri" w:hAnsi="Calibri" w:eastAsia="宋体" w:cs="Times New Roma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2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color w:val="000000"/>
                      <w:kern w:val="0"/>
                      <w:sz w:val="21"/>
                      <w:szCs w:val="21"/>
                      <w:u w:val="none"/>
                      <w:lang w:val="en-US" w:eastAsia="zh-CN" w:bidi="ar"/>
                    </w:rPr>
                    <w:t>194</w:t>
                  </w:r>
                </w:p>
              </w:tc>
              <w:tc>
                <w:tcPr>
                  <w:tcW w:w="1147"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113.477469</w:t>
                  </w:r>
                </w:p>
              </w:tc>
              <w:tc>
                <w:tcPr>
                  <w:tcW w:w="635"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33.720360</w:t>
                  </w:r>
                </w:p>
              </w:tc>
              <w:tc>
                <w:tcPr>
                  <w:tcW w:w="635" w:type="pct"/>
                  <w:tcBorders>
                    <w:tl2br w:val="nil"/>
                    <w:tr2bl w:val="nil"/>
                  </w:tcBorders>
                  <w:vAlign w:val="center"/>
                </w:tcPr>
                <w:p>
                  <w:pPr>
                    <w:jc w:val="center"/>
                    <w:rPr>
                      <w:rFonts w:hint="eastAsia" w:ascii="Times New Roman" w:hAnsi="Times New Roman" w:eastAsia="宋体" w:cs="Times New Roman"/>
                      <w:kern w:val="2"/>
                      <w:sz w:val="21"/>
                      <w:szCs w:val="21"/>
                      <w:highlight w:val="none"/>
                      <w:lang w:val="en-US" w:eastAsia="zh-CN" w:bidi="ar-SA"/>
                    </w:rPr>
                  </w:pPr>
                  <w:r>
                    <w:rPr>
                      <w:rFonts w:hint="default" w:ascii="Times New Roman" w:hAnsi="Times New Roman" w:eastAsia="宋体"/>
                      <w:szCs w:val="21"/>
                      <w:highlight w:val="none"/>
                      <w:lang w:val="en-US" w:eastAsia="zh-CN"/>
                    </w:rPr>
                    <w:t>张庄</w:t>
                  </w:r>
                </w:p>
              </w:tc>
              <w:tc>
                <w:tcPr>
                  <w:tcW w:w="635" w:type="pct"/>
                  <w:tcBorders>
                    <w:tl2br w:val="nil"/>
                    <w:tr2bl w:val="nil"/>
                  </w:tcBorders>
                  <w:vAlign w:val="center"/>
                </w:tcPr>
                <w:p>
                  <w:pPr>
                    <w:keepNext w:val="0"/>
                    <w:keepLines w:val="0"/>
                    <w:widowControl/>
                    <w:suppressLineNumbers w:val="0"/>
                    <w:jc w:val="center"/>
                    <w:textAlignment w:val="center"/>
                    <w:rPr>
                      <w:rFonts w:hint="eastAsia" w:ascii="Times New Roman" w:hAnsi="Times New Roman" w:eastAsia="宋体" w:cs="Times New Roman"/>
                      <w:b w:val="0"/>
                      <w:bCs/>
                      <w:kern w:val="2"/>
                      <w:sz w:val="21"/>
                      <w:szCs w:val="21"/>
                      <w:highlight w:val="none"/>
                      <w:u w:val="none"/>
                      <w:lang w:val="en-US" w:eastAsia="zh-CN" w:bidi="ar-SA"/>
                    </w:rPr>
                  </w:pPr>
                  <w:r>
                    <w:rPr>
                      <w:rFonts w:hint="default" w:ascii="Times New Roman" w:hAnsi="Times New Roman" w:eastAsia="宋体" w:cs="Times New Roman"/>
                      <w:i w:val="0"/>
                      <w:color w:val="000000"/>
                      <w:kern w:val="0"/>
                      <w:sz w:val="21"/>
                      <w:szCs w:val="21"/>
                      <w:u w:val="none"/>
                      <w:lang w:val="en-US" w:eastAsia="zh-CN" w:bidi="ar"/>
                    </w:rPr>
                    <w:t>166</w:t>
                  </w:r>
                </w:p>
              </w:tc>
              <w:tc>
                <w:tcPr>
                  <w:tcW w:w="635" w:type="pct"/>
                  <w:vMerge w:val="continue"/>
                  <w:tcBorders>
                    <w:tl2br w:val="nil"/>
                    <w:tr2bl w:val="nil"/>
                  </w:tcBorders>
                  <w:vAlign w:val="center"/>
                </w:tcPr>
                <w:p>
                  <w:pPr>
                    <w:jc w:val="center"/>
                    <w:rPr>
                      <w:rFonts w:hint="eastAsia" w:ascii="Calibri" w:hAnsi="Calibri" w:eastAsia="宋体" w:cs="Times New Roman"/>
                    </w:rPr>
                  </w:pPr>
                </w:p>
              </w:tc>
              <w:tc>
                <w:tcPr>
                  <w:tcW w:w="688" w:type="pct"/>
                  <w:vMerge w:val="continue"/>
                  <w:tcBorders>
                    <w:tl2br w:val="nil"/>
                    <w:tr2bl w:val="nil"/>
                  </w:tcBorders>
                  <w:vAlign w:val="center"/>
                </w:tcPr>
                <w:p>
                  <w:pPr>
                    <w:jc w:val="center"/>
                    <w:rPr>
                      <w:rFonts w:hint="eastAsia" w:ascii="Calibri" w:hAnsi="Calibri" w:eastAsia="宋体" w:cs="Times New Roma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2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color w:val="000000"/>
                      <w:kern w:val="0"/>
                      <w:sz w:val="21"/>
                      <w:szCs w:val="21"/>
                      <w:u w:val="none"/>
                      <w:lang w:val="en-US" w:eastAsia="zh-CN" w:bidi="ar"/>
                    </w:rPr>
                    <w:t>195</w:t>
                  </w:r>
                </w:p>
              </w:tc>
              <w:tc>
                <w:tcPr>
                  <w:tcW w:w="1147"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113.413831</w:t>
                  </w:r>
                </w:p>
              </w:tc>
              <w:tc>
                <w:tcPr>
                  <w:tcW w:w="635"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33.536026</w:t>
                  </w:r>
                </w:p>
              </w:tc>
              <w:tc>
                <w:tcPr>
                  <w:tcW w:w="635" w:type="pct"/>
                  <w:tcBorders>
                    <w:tl2br w:val="nil"/>
                    <w:tr2bl w:val="nil"/>
                  </w:tcBorders>
                  <w:vAlign w:val="center"/>
                </w:tcPr>
                <w:p>
                  <w:pPr>
                    <w:jc w:val="center"/>
                    <w:rPr>
                      <w:rFonts w:hint="eastAsia" w:ascii="Times New Roman" w:hAnsi="Times New Roman" w:eastAsia="宋体" w:cs="Times New Roman"/>
                      <w:kern w:val="2"/>
                      <w:sz w:val="21"/>
                      <w:szCs w:val="21"/>
                      <w:highlight w:val="none"/>
                      <w:lang w:val="en-US" w:eastAsia="zh-CN" w:bidi="ar-SA"/>
                    </w:rPr>
                  </w:pPr>
                  <w:r>
                    <w:rPr>
                      <w:rFonts w:hint="default" w:ascii="Times New Roman" w:hAnsi="Times New Roman" w:eastAsia="宋体"/>
                      <w:szCs w:val="21"/>
                      <w:highlight w:val="none"/>
                      <w:lang w:val="en-US" w:eastAsia="zh-CN"/>
                    </w:rPr>
                    <w:t>吴哲庄村</w:t>
                  </w:r>
                </w:p>
              </w:tc>
              <w:tc>
                <w:tcPr>
                  <w:tcW w:w="635" w:type="pct"/>
                  <w:tcBorders>
                    <w:tl2br w:val="nil"/>
                    <w:tr2bl w:val="nil"/>
                  </w:tcBorders>
                  <w:vAlign w:val="center"/>
                </w:tcPr>
                <w:p>
                  <w:pPr>
                    <w:keepNext w:val="0"/>
                    <w:keepLines w:val="0"/>
                    <w:widowControl/>
                    <w:suppressLineNumbers w:val="0"/>
                    <w:jc w:val="center"/>
                    <w:textAlignment w:val="center"/>
                    <w:rPr>
                      <w:rFonts w:hint="eastAsia" w:ascii="Times New Roman" w:hAnsi="Times New Roman" w:eastAsia="宋体" w:cs="Times New Roman"/>
                      <w:b w:val="0"/>
                      <w:bCs/>
                      <w:kern w:val="2"/>
                      <w:sz w:val="21"/>
                      <w:szCs w:val="21"/>
                      <w:highlight w:val="none"/>
                      <w:u w:val="none"/>
                      <w:lang w:val="en-US" w:eastAsia="zh-CN" w:bidi="ar-SA"/>
                    </w:rPr>
                  </w:pPr>
                  <w:r>
                    <w:rPr>
                      <w:rFonts w:hint="default" w:ascii="Times New Roman" w:hAnsi="Times New Roman" w:eastAsia="宋体" w:cs="Times New Roman"/>
                      <w:i w:val="0"/>
                      <w:color w:val="000000"/>
                      <w:kern w:val="0"/>
                      <w:sz w:val="21"/>
                      <w:szCs w:val="21"/>
                      <w:u w:val="none"/>
                      <w:lang w:val="en-US" w:eastAsia="zh-CN" w:bidi="ar"/>
                    </w:rPr>
                    <w:t>726</w:t>
                  </w:r>
                </w:p>
              </w:tc>
              <w:tc>
                <w:tcPr>
                  <w:tcW w:w="635" w:type="pct"/>
                  <w:vMerge w:val="continue"/>
                  <w:tcBorders>
                    <w:tl2br w:val="nil"/>
                    <w:tr2bl w:val="nil"/>
                  </w:tcBorders>
                  <w:vAlign w:val="center"/>
                </w:tcPr>
                <w:p>
                  <w:pPr>
                    <w:jc w:val="center"/>
                    <w:rPr>
                      <w:rFonts w:hint="eastAsia" w:ascii="Calibri" w:hAnsi="Calibri" w:eastAsia="宋体" w:cs="Times New Roman"/>
                    </w:rPr>
                  </w:pPr>
                </w:p>
              </w:tc>
              <w:tc>
                <w:tcPr>
                  <w:tcW w:w="688" w:type="pct"/>
                  <w:vMerge w:val="continue"/>
                  <w:tcBorders>
                    <w:tl2br w:val="nil"/>
                    <w:tr2bl w:val="nil"/>
                  </w:tcBorders>
                  <w:vAlign w:val="center"/>
                </w:tcPr>
                <w:p>
                  <w:pPr>
                    <w:jc w:val="center"/>
                    <w:rPr>
                      <w:rFonts w:hint="eastAsia" w:ascii="Calibri" w:hAnsi="Calibri" w:eastAsia="宋体" w:cs="Times New Roma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2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color w:val="000000"/>
                      <w:kern w:val="0"/>
                      <w:sz w:val="21"/>
                      <w:szCs w:val="21"/>
                      <w:u w:val="none"/>
                      <w:lang w:val="en-US" w:eastAsia="zh-CN" w:bidi="ar"/>
                    </w:rPr>
                    <w:t>196</w:t>
                  </w:r>
                </w:p>
              </w:tc>
              <w:tc>
                <w:tcPr>
                  <w:tcW w:w="1147"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113.430276</w:t>
                  </w:r>
                </w:p>
              </w:tc>
              <w:tc>
                <w:tcPr>
                  <w:tcW w:w="635"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33.533132</w:t>
                  </w:r>
                </w:p>
              </w:tc>
              <w:tc>
                <w:tcPr>
                  <w:tcW w:w="635" w:type="pct"/>
                  <w:tcBorders>
                    <w:tl2br w:val="nil"/>
                    <w:tr2bl w:val="nil"/>
                  </w:tcBorders>
                  <w:vAlign w:val="center"/>
                </w:tcPr>
                <w:p>
                  <w:pPr>
                    <w:jc w:val="center"/>
                    <w:rPr>
                      <w:rFonts w:hint="eastAsia" w:ascii="Times New Roman" w:hAnsi="Times New Roman" w:eastAsia="宋体" w:cs="Times New Roman"/>
                      <w:kern w:val="2"/>
                      <w:sz w:val="21"/>
                      <w:szCs w:val="21"/>
                      <w:highlight w:val="none"/>
                      <w:lang w:val="en-US" w:eastAsia="zh-CN" w:bidi="ar-SA"/>
                    </w:rPr>
                  </w:pPr>
                  <w:r>
                    <w:rPr>
                      <w:rFonts w:hint="default" w:ascii="Times New Roman" w:hAnsi="Times New Roman" w:eastAsia="宋体"/>
                      <w:szCs w:val="21"/>
                      <w:highlight w:val="none"/>
                      <w:lang w:val="en-US" w:eastAsia="zh-CN"/>
                    </w:rPr>
                    <w:t>大李庄村</w:t>
                  </w:r>
                </w:p>
              </w:tc>
              <w:tc>
                <w:tcPr>
                  <w:tcW w:w="635" w:type="pct"/>
                  <w:tcBorders>
                    <w:tl2br w:val="nil"/>
                    <w:tr2bl w:val="nil"/>
                  </w:tcBorders>
                  <w:vAlign w:val="center"/>
                </w:tcPr>
                <w:p>
                  <w:pPr>
                    <w:keepNext w:val="0"/>
                    <w:keepLines w:val="0"/>
                    <w:widowControl/>
                    <w:suppressLineNumbers w:val="0"/>
                    <w:jc w:val="center"/>
                    <w:textAlignment w:val="center"/>
                    <w:rPr>
                      <w:rFonts w:hint="eastAsia" w:ascii="Times New Roman" w:hAnsi="Times New Roman" w:eastAsia="宋体" w:cs="Times New Roman"/>
                      <w:b w:val="0"/>
                      <w:bCs/>
                      <w:kern w:val="2"/>
                      <w:sz w:val="21"/>
                      <w:szCs w:val="21"/>
                      <w:highlight w:val="none"/>
                      <w:u w:val="none"/>
                      <w:lang w:val="en-US" w:eastAsia="zh-CN" w:bidi="ar-SA"/>
                    </w:rPr>
                  </w:pPr>
                  <w:r>
                    <w:rPr>
                      <w:rFonts w:hint="default" w:ascii="Times New Roman" w:hAnsi="Times New Roman" w:eastAsia="宋体" w:cs="Times New Roman"/>
                      <w:i w:val="0"/>
                      <w:color w:val="000000"/>
                      <w:kern w:val="0"/>
                      <w:sz w:val="21"/>
                      <w:szCs w:val="21"/>
                      <w:u w:val="none"/>
                      <w:lang w:val="en-US" w:eastAsia="zh-CN" w:bidi="ar"/>
                    </w:rPr>
                    <w:t>749</w:t>
                  </w:r>
                </w:p>
              </w:tc>
              <w:tc>
                <w:tcPr>
                  <w:tcW w:w="635" w:type="pct"/>
                  <w:vMerge w:val="continue"/>
                  <w:tcBorders>
                    <w:tl2br w:val="nil"/>
                    <w:tr2bl w:val="nil"/>
                  </w:tcBorders>
                  <w:vAlign w:val="center"/>
                </w:tcPr>
                <w:p>
                  <w:pPr>
                    <w:jc w:val="center"/>
                    <w:rPr>
                      <w:rFonts w:hint="eastAsia" w:ascii="Calibri" w:hAnsi="Calibri" w:eastAsia="宋体" w:cs="Times New Roman"/>
                    </w:rPr>
                  </w:pPr>
                </w:p>
              </w:tc>
              <w:tc>
                <w:tcPr>
                  <w:tcW w:w="688" w:type="pct"/>
                  <w:vMerge w:val="continue"/>
                  <w:tcBorders>
                    <w:tl2br w:val="nil"/>
                    <w:tr2bl w:val="nil"/>
                  </w:tcBorders>
                  <w:vAlign w:val="center"/>
                </w:tcPr>
                <w:p>
                  <w:pPr>
                    <w:jc w:val="center"/>
                    <w:rPr>
                      <w:rFonts w:hint="eastAsia" w:ascii="Calibri" w:hAnsi="Calibri" w:eastAsia="宋体" w:cs="Times New Roma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2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color w:val="000000"/>
                      <w:kern w:val="0"/>
                      <w:sz w:val="21"/>
                      <w:szCs w:val="21"/>
                      <w:u w:val="none"/>
                      <w:lang w:val="en-US" w:eastAsia="zh-CN" w:bidi="ar"/>
                    </w:rPr>
                    <w:t>197</w:t>
                  </w:r>
                </w:p>
              </w:tc>
              <w:tc>
                <w:tcPr>
                  <w:tcW w:w="1147"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113.432508</w:t>
                  </w:r>
                </w:p>
              </w:tc>
              <w:tc>
                <w:tcPr>
                  <w:tcW w:w="635"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33.537424</w:t>
                  </w:r>
                </w:p>
              </w:tc>
              <w:tc>
                <w:tcPr>
                  <w:tcW w:w="635" w:type="pct"/>
                  <w:tcBorders>
                    <w:tl2br w:val="nil"/>
                    <w:tr2bl w:val="nil"/>
                  </w:tcBorders>
                  <w:vAlign w:val="center"/>
                </w:tcPr>
                <w:p>
                  <w:pPr>
                    <w:jc w:val="center"/>
                    <w:rPr>
                      <w:rFonts w:hint="eastAsia" w:ascii="Times New Roman" w:hAnsi="Times New Roman" w:eastAsia="宋体" w:cs="Times New Roman"/>
                      <w:kern w:val="2"/>
                      <w:sz w:val="21"/>
                      <w:szCs w:val="21"/>
                      <w:highlight w:val="none"/>
                      <w:lang w:val="en-US" w:eastAsia="zh-CN" w:bidi="ar-SA"/>
                    </w:rPr>
                  </w:pPr>
                  <w:r>
                    <w:rPr>
                      <w:rFonts w:hint="default" w:ascii="Times New Roman" w:hAnsi="Times New Roman" w:eastAsia="宋体"/>
                      <w:szCs w:val="21"/>
                      <w:highlight w:val="none"/>
                      <w:lang w:val="en-US" w:eastAsia="zh-CN"/>
                    </w:rPr>
                    <w:t>王庄</w:t>
                  </w:r>
                </w:p>
              </w:tc>
              <w:tc>
                <w:tcPr>
                  <w:tcW w:w="635" w:type="pct"/>
                  <w:tcBorders>
                    <w:tl2br w:val="nil"/>
                    <w:tr2bl w:val="nil"/>
                  </w:tcBorders>
                  <w:vAlign w:val="center"/>
                </w:tcPr>
                <w:p>
                  <w:pPr>
                    <w:keepNext w:val="0"/>
                    <w:keepLines w:val="0"/>
                    <w:widowControl/>
                    <w:suppressLineNumbers w:val="0"/>
                    <w:jc w:val="center"/>
                    <w:textAlignment w:val="center"/>
                    <w:rPr>
                      <w:rFonts w:hint="eastAsia" w:ascii="Times New Roman" w:hAnsi="Times New Roman" w:eastAsia="宋体" w:cs="Times New Roman"/>
                      <w:b w:val="0"/>
                      <w:bCs/>
                      <w:kern w:val="2"/>
                      <w:sz w:val="21"/>
                      <w:szCs w:val="21"/>
                      <w:highlight w:val="none"/>
                      <w:u w:val="none"/>
                      <w:lang w:val="en-US" w:eastAsia="zh-CN" w:bidi="ar-SA"/>
                    </w:rPr>
                  </w:pPr>
                  <w:r>
                    <w:rPr>
                      <w:rFonts w:hint="default" w:ascii="Times New Roman" w:hAnsi="Times New Roman" w:eastAsia="宋体" w:cs="Times New Roman"/>
                      <w:i w:val="0"/>
                      <w:color w:val="000000"/>
                      <w:kern w:val="0"/>
                      <w:sz w:val="21"/>
                      <w:szCs w:val="21"/>
                      <w:u w:val="none"/>
                      <w:lang w:val="en-US" w:eastAsia="zh-CN" w:bidi="ar"/>
                    </w:rPr>
                    <w:t>102</w:t>
                  </w:r>
                </w:p>
              </w:tc>
              <w:tc>
                <w:tcPr>
                  <w:tcW w:w="635" w:type="pct"/>
                  <w:vMerge w:val="continue"/>
                  <w:tcBorders>
                    <w:tl2br w:val="nil"/>
                    <w:tr2bl w:val="nil"/>
                  </w:tcBorders>
                  <w:vAlign w:val="center"/>
                </w:tcPr>
                <w:p>
                  <w:pPr>
                    <w:jc w:val="center"/>
                    <w:rPr>
                      <w:rFonts w:hint="eastAsia" w:ascii="Calibri" w:hAnsi="Calibri" w:eastAsia="宋体" w:cs="Times New Roman"/>
                    </w:rPr>
                  </w:pPr>
                </w:p>
              </w:tc>
              <w:tc>
                <w:tcPr>
                  <w:tcW w:w="688" w:type="pct"/>
                  <w:vMerge w:val="continue"/>
                  <w:tcBorders>
                    <w:tl2br w:val="nil"/>
                    <w:tr2bl w:val="nil"/>
                  </w:tcBorders>
                  <w:vAlign w:val="center"/>
                </w:tcPr>
                <w:p>
                  <w:pPr>
                    <w:jc w:val="center"/>
                    <w:rPr>
                      <w:rFonts w:hint="eastAsia" w:ascii="Calibri" w:hAnsi="Calibri" w:eastAsia="宋体" w:cs="Times New Roma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2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color w:val="000000"/>
                      <w:kern w:val="0"/>
                      <w:sz w:val="21"/>
                      <w:szCs w:val="21"/>
                      <w:u w:val="none"/>
                      <w:lang w:val="en-US" w:eastAsia="zh-CN" w:bidi="ar"/>
                    </w:rPr>
                    <w:t>198</w:t>
                  </w:r>
                </w:p>
              </w:tc>
              <w:tc>
                <w:tcPr>
                  <w:tcW w:w="1147"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113.441906</w:t>
                  </w:r>
                </w:p>
              </w:tc>
              <w:tc>
                <w:tcPr>
                  <w:tcW w:w="635"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33.535564</w:t>
                  </w:r>
                </w:p>
              </w:tc>
              <w:tc>
                <w:tcPr>
                  <w:tcW w:w="635" w:type="pct"/>
                  <w:tcBorders>
                    <w:tl2br w:val="nil"/>
                    <w:tr2bl w:val="nil"/>
                  </w:tcBorders>
                  <w:vAlign w:val="center"/>
                </w:tcPr>
                <w:p>
                  <w:pPr>
                    <w:jc w:val="center"/>
                    <w:rPr>
                      <w:rFonts w:hint="eastAsia" w:ascii="Times New Roman" w:hAnsi="Times New Roman" w:eastAsia="宋体" w:cs="Times New Roman"/>
                      <w:kern w:val="2"/>
                      <w:sz w:val="21"/>
                      <w:szCs w:val="21"/>
                      <w:highlight w:val="none"/>
                      <w:lang w:val="en-US" w:eastAsia="zh-CN" w:bidi="ar-SA"/>
                    </w:rPr>
                  </w:pPr>
                  <w:r>
                    <w:rPr>
                      <w:rFonts w:hint="default" w:ascii="Times New Roman" w:hAnsi="Times New Roman" w:eastAsia="宋体"/>
                      <w:szCs w:val="21"/>
                      <w:highlight w:val="none"/>
                      <w:lang w:val="en-US" w:eastAsia="zh-CN"/>
                    </w:rPr>
                    <w:t>吴庄村</w:t>
                  </w:r>
                </w:p>
              </w:tc>
              <w:tc>
                <w:tcPr>
                  <w:tcW w:w="635" w:type="pct"/>
                  <w:tcBorders>
                    <w:tl2br w:val="nil"/>
                    <w:tr2bl w:val="nil"/>
                  </w:tcBorders>
                  <w:vAlign w:val="center"/>
                </w:tcPr>
                <w:p>
                  <w:pPr>
                    <w:keepNext w:val="0"/>
                    <w:keepLines w:val="0"/>
                    <w:widowControl/>
                    <w:suppressLineNumbers w:val="0"/>
                    <w:jc w:val="center"/>
                    <w:textAlignment w:val="center"/>
                    <w:rPr>
                      <w:rFonts w:hint="eastAsia" w:ascii="Times New Roman" w:hAnsi="Times New Roman" w:eastAsia="宋体" w:cs="Times New Roman"/>
                      <w:b w:val="0"/>
                      <w:bCs/>
                      <w:kern w:val="2"/>
                      <w:sz w:val="21"/>
                      <w:szCs w:val="21"/>
                      <w:highlight w:val="none"/>
                      <w:u w:val="none"/>
                      <w:lang w:val="en-US" w:eastAsia="zh-CN" w:bidi="ar-SA"/>
                    </w:rPr>
                  </w:pPr>
                  <w:r>
                    <w:rPr>
                      <w:rFonts w:hint="default" w:ascii="Times New Roman" w:hAnsi="Times New Roman" w:eastAsia="宋体" w:cs="Times New Roman"/>
                      <w:i w:val="0"/>
                      <w:color w:val="000000"/>
                      <w:kern w:val="0"/>
                      <w:sz w:val="21"/>
                      <w:szCs w:val="21"/>
                      <w:u w:val="none"/>
                      <w:lang w:val="en-US" w:eastAsia="zh-CN" w:bidi="ar"/>
                    </w:rPr>
                    <w:t>266</w:t>
                  </w:r>
                </w:p>
              </w:tc>
              <w:tc>
                <w:tcPr>
                  <w:tcW w:w="635" w:type="pct"/>
                  <w:vMerge w:val="continue"/>
                  <w:tcBorders>
                    <w:tl2br w:val="nil"/>
                    <w:tr2bl w:val="nil"/>
                  </w:tcBorders>
                  <w:vAlign w:val="center"/>
                </w:tcPr>
                <w:p>
                  <w:pPr>
                    <w:jc w:val="center"/>
                    <w:rPr>
                      <w:rFonts w:hint="eastAsia" w:ascii="Calibri" w:hAnsi="Calibri" w:eastAsia="宋体" w:cs="Times New Roman"/>
                    </w:rPr>
                  </w:pPr>
                </w:p>
              </w:tc>
              <w:tc>
                <w:tcPr>
                  <w:tcW w:w="688" w:type="pct"/>
                  <w:vMerge w:val="continue"/>
                  <w:tcBorders>
                    <w:tl2br w:val="nil"/>
                    <w:tr2bl w:val="nil"/>
                  </w:tcBorders>
                  <w:vAlign w:val="center"/>
                </w:tcPr>
                <w:p>
                  <w:pPr>
                    <w:jc w:val="center"/>
                    <w:rPr>
                      <w:rFonts w:hint="eastAsia" w:ascii="Calibri" w:hAnsi="Calibri" w:eastAsia="宋体" w:cs="Times New Roma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2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color w:val="000000"/>
                      <w:kern w:val="0"/>
                      <w:sz w:val="21"/>
                      <w:szCs w:val="21"/>
                      <w:u w:val="none"/>
                      <w:lang w:val="en-US" w:eastAsia="zh-CN" w:bidi="ar"/>
                    </w:rPr>
                    <w:t>199</w:t>
                  </w:r>
                </w:p>
              </w:tc>
              <w:tc>
                <w:tcPr>
                  <w:tcW w:w="1147"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113.446455</w:t>
                  </w:r>
                </w:p>
              </w:tc>
              <w:tc>
                <w:tcPr>
                  <w:tcW w:w="635"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33.529733</w:t>
                  </w:r>
                </w:p>
              </w:tc>
              <w:tc>
                <w:tcPr>
                  <w:tcW w:w="635" w:type="pct"/>
                  <w:tcBorders>
                    <w:tl2br w:val="nil"/>
                    <w:tr2bl w:val="nil"/>
                  </w:tcBorders>
                  <w:vAlign w:val="center"/>
                </w:tcPr>
                <w:p>
                  <w:pPr>
                    <w:jc w:val="center"/>
                    <w:rPr>
                      <w:rFonts w:hint="eastAsia" w:ascii="Times New Roman" w:hAnsi="Times New Roman" w:eastAsia="宋体" w:cs="Times New Roman"/>
                      <w:kern w:val="2"/>
                      <w:sz w:val="21"/>
                      <w:szCs w:val="21"/>
                      <w:highlight w:val="none"/>
                      <w:lang w:val="en-US" w:eastAsia="zh-CN" w:bidi="ar-SA"/>
                    </w:rPr>
                  </w:pPr>
                  <w:r>
                    <w:rPr>
                      <w:rFonts w:hint="default" w:ascii="Times New Roman" w:hAnsi="Times New Roman" w:eastAsia="宋体"/>
                      <w:szCs w:val="21"/>
                      <w:highlight w:val="none"/>
                      <w:lang w:val="en-US" w:eastAsia="zh-CN"/>
                    </w:rPr>
                    <w:t>西马庄村</w:t>
                  </w:r>
                </w:p>
              </w:tc>
              <w:tc>
                <w:tcPr>
                  <w:tcW w:w="635" w:type="pct"/>
                  <w:tcBorders>
                    <w:tl2br w:val="nil"/>
                    <w:tr2bl w:val="nil"/>
                  </w:tcBorders>
                  <w:vAlign w:val="center"/>
                </w:tcPr>
                <w:p>
                  <w:pPr>
                    <w:keepNext w:val="0"/>
                    <w:keepLines w:val="0"/>
                    <w:widowControl/>
                    <w:suppressLineNumbers w:val="0"/>
                    <w:jc w:val="center"/>
                    <w:textAlignment w:val="center"/>
                    <w:rPr>
                      <w:rFonts w:hint="eastAsia" w:ascii="Times New Roman" w:hAnsi="Times New Roman" w:eastAsia="宋体" w:cs="Times New Roman"/>
                      <w:b w:val="0"/>
                      <w:bCs/>
                      <w:kern w:val="2"/>
                      <w:sz w:val="21"/>
                      <w:szCs w:val="21"/>
                      <w:highlight w:val="none"/>
                      <w:u w:val="none"/>
                      <w:lang w:val="en-US" w:eastAsia="zh-CN" w:bidi="ar-SA"/>
                    </w:rPr>
                  </w:pPr>
                  <w:r>
                    <w:rPr>
                      <w:rFonts w:hint="default" w:ascii="Times New Roman" w:hAnsi="Times New Roman" w:eastAsia="宋体" w:cs="Times New Roman"/>
                      <w:i w:val="0"/>
                      <w:color w:val="000000"/>
                      <w:kern w:val="0"/>
                      <w:sz w:val="21"/>
                      <w:szCs w:val="21"/>
                      <w:u w:val="none"/>
                      <w:lang w:val="en-US" w:eastAsia="zh-CN" w:bidi="ar"/>
                    </w:rPr>
                    <w:t>557</w:t>
                  </w:r>
                </w:p>
              </w:tc>
              <w:tc>
                <w:tcPr>
                  <w:tcW w:w="635" w:type="pct"/>
                  <w:vMerge w:val="continue"/>
                  <w:tcBorders>
                    <w:tl2br w:val="nil"/>
                    <w:tr2bl w:val="nil"/>
                  </w:tcBorders>
                  <w:vAlign w:val="center"/>
                </w:tcPr>
                <w:p>
                  <w:pPr>
                    <w:jc w:val="center"/>
                    <w:rPr>
                      <w:rFonts w:hint="eastAsia" w:ascii="Calibri" w:hAnsi="Calibri" w:eastAsia="宋体" w:cs="Times New Roman"/>
                    </w:rPr>
                  </w:pPr>
                </w:p>
              </w:tc>
              <w:tc>
                <w:tcPr>
                  <w:tcW w:w="688" w:type="pct"/>
                  <w:vMerge w:val="continue"/>
                  <w:tcBorders>
                    <w:tl2br w:val="nil"/>
                    <w:tr2bl w:val="nil"/>
                  </w:tcBorders>
                  <w:vAlign w:val="center"/>
                </w:tcPr>
                <w:p>
                  <w:pPr>
                    <w:jc w:val="center"/>
                    <w:rPr>
                      <w:rFonts w:hint="eastAsia" w:ascii="Calibri" w:hAnsi="Calibri" w:eastAsia="宋体" w:cs="Times New Roma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2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color w:val="000000"/>
                      <w:kern w:val="0"/>
                      <w:sz w:val="21"/>
                      <w:szCs w:val="21"/>
                      <w:u w:val="none"/>
                      <w:lang w:val="en-US" w:eastAsia="zh-CN" w:bidi="ar"/>
                    </w:rPr>
                    <w:t>200</w:t>
                  </w:r>
                </w:p>
              </w:tc>
              <w:tc>
                <w:tcPr>
                  <w:tcW w:w="1147"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113.431349</w:t>
                  </w:r>
                </w:p>
              </w:tc>
              <w:tc>
                <w:tcPr>
                  <w:tcW w:w="635"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33.517963</w:t>
                  </w:r>
                </w:p>
              </w:tc>
              <w:tc>
                <w:tcPr>
                  <w:tcW w:w="635" w:type="pct"/>
                  <w:tcBorders>
                    <w:tl2br w:val="nil"/>
                    <w:tr2bl w:val="nil"/>
                  </w:tcBorders>
                  <w:vAlign w:val="center"/>
                </w:tcPr>
                <w:p>
                  <w:pPr>
                    <w:jc w:val="center"/>
                    <w:rPr>
                      <w:rFonts w:hint="eastAsia" w:ascii="Times New Roman" w:hAnsi="Times New Roman" w:eastAsia="宋体" w:cs="Times New Roman"/>
                      <w:kern w:val="2"/>
                      <w:sz w:val="21"/>
                      <w:szCs w:val="21"/>
                      <w:highlight w:val="none"/>
                      <w:lang w:val="en-US" w:eastAsia="zh-CN" w:bidi="ar-SA"/>
                    </w:rPr>
                  </w:pPr>
                  <w:r>
                    <w:rPr>
                      <w:rFonts w:hint="default" w:ascii="Times New Roman" w:hAnsi="Times New Roman" w:eastAsia="宋体"/>
                      <w:szCs w:val="21"/>
                      <w:highlight w:val="none"/>
                      <w:lang w:val="en-US" w:eastAsia="zh-CN"/>
                    </w:rPr>
                    <w:t>扁担李</w:t>
                  </w:r>
                </w:p>
              </w:tc>
              <w:tc>
                <w:tcPr>
                  <w:tcW w:w="635" w:type="pct"/>
                  <w:tcBorders>
                    <w:tl2br w:val="nil"/>
                    <w:tr2bl w:val="nil"/>
                  </w:tcBorders>
                  <w:vAlign w:val="center"/>
                </w:tcPr>
                <w:p>
                  <w:pPr>
                    <w:keepNext w:val="0"/>
                    <w:keepLines w:val="0"/>
                    <w:widowControl/>
                    <w:suppressLineNumbers w:val="0"/>
                    <w:jc w:val="center"/>
                    <w:textAlignment w:val="center"/>
                    <w:rPr>
                      <w:rFonts w:hint="eastAsia" w:ascii="Times New Roman" w:hAnsi="Times New Roman" w:eastAsia="宋体" w:cs="Times New Roman"/>
                      <w:b w:val="0"/>
                      <w:bCs/>
                      <w:kern w:val="2"/>
                      <w:sz w:val="21"/>
                      <w:szCs w:val="21"/>
                      <w:highlight w:val="none"/>
                      <w:u w:val="none"/>
                      <w:lang w:val="en-US" w:eastAsia="zh-CN" w:bidi="ar-SA"/>
                    </w:rPr>
                  </w:pPr>
                  <w:r>
                    <w:rPr>
                      <w:rFonts w:hint="default" w:ascii="Times New Roman" w:hAnsi="Times New Roman" w:eastAsia="宋体" w:cs="Times New Roman"/>
                      <w:i w:val="0"/>
                      <w:color w:val="000000"/>
                      <w:kern w:val="0"/>
                      <w:sz w:val="21"/>
                      <w:szCs w:val="21"/>
                      <w:u w:val="none"/>
                      <w:lang w:val="en-US" w:eastAsia="zh-CN" w:bidi="ar"/>
                    </w:rPr>
                    <w:t>1245</w:t>
                  </w:r>
                </w:p>
              </w:tc>
              <w:tc>
                <w:tcPr>
                  <w:tcW w:w="635" w:type="pct"/>
                  <w:vMerge w:val="continue"/>
                  <w:tcBorders>
                    <w:tl2br w:val="nil"/>
                    <w:tr2bl w:val="nil"/>
                  </w:tcBorders>
                  <w:vAlign w:val="center"/>
                </w:tcPr>
                <w:p>
                  <w:pPr>
                    <w:jc w:val="center"/>
                    <w:rPr>
                      <w:rFonts w:hint="eastAsia" w:ascii="Calibri" w:hAnsi="Calibri" w:eastAsia="宋体" w:cs="Times New Roman"/>
                    </w:rPr>
                  </w:pPr>
                </w:p>
              </w:tc>
              <w:tc>
                <w:tcPr>
                  <w:tcW w:w="688" w:type="pct"/>
                  <w:vMerge w:val="continue"/>
                  <w:tcBorders>
                    <w:tl2br w:val="nil"/>
                    <w:tr2bl w:val="nil"/>
                  </w:tcBorders>
                  <w:vAlign w:val="center"/>
                </w:tcPr>
                <w:p>
                  <w:pPr>
                    <w:jc w:val="center"/>
                    <w:rPr>
                      <w:rFonts w:hint="eastAsia" w:ascii="Calibri" w:hAnsi="Calibri" w:eastAsia="宋体" w:cs="Times New Roma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2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color w:val="000000"/>
                      <w:kern w:val="0"/>
                      <w:sz w:val="21"/>
                      <w:szCs w:val="21"/>
                      <w:u w:val="none"/>
                      <w:lang w:val="en-US" w:eastAsia="zh-CN" w:bidi="ar"/>
                    </w:rPr>
                    <w:t>201</w:t>
                  </w:r>
                </w:p>
              </w:tc>
              <w:tc>
                <w:tcPr>
                  <w:tcW w:w="1147"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113.442292</w:t>
                  </w:r>
                </w:p>
              </w:tc>
              <w:tc>
                <w:tcPr>
                  <w:tcW w:w="635"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33.515386</w:t>
                  </w:r>
                </w:p>
              </w:tc>
              <w:tc>
                <w:tcPr>
                  <w:tcW w:w="635" w:type="pct"/>
                  <w:tcBorders>
                    <w:tl2br w:val="nil"/>
                    <w:tr2bl w:val="nil"/>
                  </w:tcBorders>
                  <w:vAlign w:val="center"/>
                </w:tcPr>
                <w:p>
                  <w:pPr>
                    <w:jc w:val="center"/>
                    <w:rPr>
                      <w:rFonts w:hint="eastAsia" w:ascii="Times New Roman" w:hAnsi="Times New Roman" w:eastAsia="宋体" w:cs="Times New Roman"/>
                      <w:kern w:val="2"/>
                      <w:sz w:val="21"/>
                      <w:szCs w:val="21"/>
                      <w:highlight w:val="none"/>
                      <w:lang w:val="en-US" w:eastAsia="zh-CN" w:bidi="ar-SA"/>
                    </w:rPr>
                  </w:pPr>
                  <w:r>
                    <w:rPr>
                      <w:rFonts w:hint="default" w:ascii="Times New Roman" w:hAnsi="Times New Roman" w:eastAsia="宋体"/>
                      <w:szCs w:val="21"/>
                      <w:highlight w:val="none"/>
                      <w:lang w:val="en-US" w:eastAsia="zh-CN"/>
                    </w:rPr>
                    <w:t>刁庄</w:t>
                  </w:r>
                </w:p>
              </w:tc>
              <w:tc>
                <w:tcPr>
                  <w:tcW w:w="635" w:type="pct"/>
                  <w:tcBorders>
                    <w:tl2br w:val="nil"/>
                    <w:tr2bl w:val="nil"/>
                  </w:tcBorders>
                  <w:vAlign w:val="center"/>
                </w:tcPr>
                <w:p>
                  <w:pPr>
                    <w:keepNext w:val="0"/>
                    <w:keepLines w:val="0"/>
                    <w:widowControl/>
                    <w:suppressLineNumbers w:val="0"/>
                    <w:jc w:val="center"/>
                    <w:textAlignment w:val="center"/>
                    <w:rPr>
                      <w:rFonts w:hint="eastAsia" w:ascii="Times New Roman" w:hAnsi="Times New Roman" w:eastAsia="宋体" w:cs="Times New Roman"/>
                      <w:b w:val="0"/>
                      <w:bCs/>
                      <w:kern w:val="2"/>
                      <w:sz w:val="21"/>
                      <w:szCs w:val="21"/>
                      <w:highlight w:val="none"/>
                      <w:u w:val="none"/>
                      <w:lang w:val="en-US" w:eastAsia="zh-CN" w:bidi="ar-SA"/>
                    </w:rPr>
                  </w:pPr>
                  <w:r>
                    <w:rPr>
                      <w:rFonts w:hint="default" w:ascii="Times New Roman" w:hAnsi="Times New Roman" w:eastAsia="宋体" w:cs="Times New Roman"/>
                      <w:i w:val="0"/>
                      <w:color w:val="000000"/>
                      <w:kern w:val="0"/>
                      <w:sz w:val="21"/>
                      <w:szCs w:val="21"/>
                      <w:u w:val="none"/>
                      <w:lang w:val="en-US" w:eastAsia="zh-CN" w:bidi="ar"/>
                    </w:rPr>
                    <w:t>938</w:t>
                  </w:r>
                </w:p>
              </w:tc>
              <w:tc>
                <w:tcPr>
                  <w:tcW w:w="635" w:type="pct"/>
                  <w:vMerge w:val="continue"/>
                  <w:tcBorders>
                    <w:tl2br w:val="nil"/>
                    <w:tr2bl w:val="nil"/>
                  </w:tcBorders>
                  <w:vAlign w:val="center"/>
                </w:tcPr>
                <w:p>
                  <w:pPr>
                    <w:jc w:val="center"/>
                    <w:rPr>
                      <w:rFonts w:hint="eastAsia" w:ascii="Calibri" w:hAnsi="Calibri" w:eastAsia="宋体" w:cs="Times New Roman"/>
                    </w:rPr>
                  </w:pPr>
                </w:p>
              </w:tc>
              <w:tc>
                <w:tcPr>
                  <w:tcW w:w="688" w:type="pct"/>
                  <w:vMerge w:val="continue"/>
                  <w:tcBorders>
                    <w:tl2br w:val="nil"/>
                    <w:tr2bl w:val="nil"/>
                  </w:tcBorders>
                  <w:vAlign w:val="center"/>
                </w:tcPr>
                <w:p>
                  <w:pPr>
                    <w:jc w:val="center"/>
                    <w:rPr>
                      <w:rFonts w:hint="eastAsia" w:ascii="Calibri" w:hAnsi="Calibri" w:eastAsia="宋体" w:cs="Times New Roma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2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color w:val="000000"/>
                      <w:kern w:val="0"/>
                      <w:sz w:val="21"/>
                      <w:szCs w:val="21"/>
                      <w:u w:val="none"/>
                      <w:lang w:val="en-US" w:eastAsia="zh-CN" w:bidi="ar"/>
                    </w:rPr>
                    <w:t>202</w:t>
                  </w:r>
                </w:p>
              </w:tc>
              <w:tc>
                <w:tcPr>
                  <w:tcW w:w="1147"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113.455982</w:t>
                  </w:r>
                </w:p>
              </w:tc>
              <w:tc>
                <w:tcPr>
                  <w:tcW w:w="635"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33.528481</w:t>
                  </w:r>
                </w:p>
              </w:tc>
              <w:tc>
                <w:tcPr>
                  <w:tcW w:w="635" w:type="pct"/>
                  <w:tcBorders>
                    <w:tl2br w:val="nil"/>
                    <w:tr2bl w:val="nil"/>
                  </w:tcBorders>
                  <w:vAlign w:val="center"/>
                </w:tcPr>
                <w:p>
                  <w:pPr>
                    <w:jc w:val="center"/>
                    <w:rPr>
                      <w:rFonts w:hint="eastAsia" w:ascii="Times New Roman" w:hAnsi="Times New Roman" w:eastAsia="宋体" w:cs="Times New Roman"/>
                      <w:kern w:val="2"/>
                      <w:sz w:val="21"/>
                      <w:szCs w:val="21"/>
                      <w:highlight w:val="none"/>
                      <w:lang w:val="en-US" w:eastAsia="zh-CN" w:bidi="ar-SA"/>
                    </w:rPr>
                  </w:pPr>
                  <w:r>
                    <w:rPr>
                      <w:rFonts w:hint="default" w:ascii="Times New Roman" w:hAnsi="Times New Roman" w:eastAsia="宋体"/>
                      <w:szCs w:val="21"/>
                      <w:highlight w:val="none"/>
                      <w:lang w:val="en-US" w:eastAsia="zh-CN"/>
                    </w:rPr>
                    <w:t>仙台镇</w:t>
                  </w:r>
                </w:p>
              </w:tc>
              <w:tc>
                <w:tcPr>
                  <w:tcW w:w="635" w:type="pct"/>
                  <w:tcBorders>
                    <w:tl2br w:val="nil"/>
                    <w:tr2bl w:val="nil"/>
                  </w:tcBorders>
                  <w:vAlign w:val="center"/>
                </w:tcPr>
                <w:p>
                  <w:pPr>
                    <w:keepNext w:val="0"/>
                    <w:keepLines w:val="0"/>
                    <w:widowControl/>
                    <w:suppressLineNumbers w:val="0"/>
                    <w:jc w:val="center"/>
                    <w:textAlignment w:val="center"/>
                    <w:rPr>
                      <w:rFonts w:hint="eastAsia" w:ascii="Times New Roman" w:hAnsi="Times New Roman" w:eastAsia="宋体" w:cs="Times New Roman"/>
                      <w:b w:val="0"/>
                      <w:bCs/>
                      <w:kern w:val="2"/>
                      <w:sz w:val="21"/>
                      <w:szCs w:val="21"/>
                      <w:highlight w:val="none"/>
                      <w:u w:val="none"/>
                      <w:lang w:val="en-US" w:eastAsia="zh-CN" w:bidi="ar-SA"/>
                    </w:rPr>
                  </w:pPr>
                  <w:r>
                    <w:rPr>
                      <w:rFonts w:hint="default" w:ascii="Times New Roman" w:hAnsi="Times New Roman" w:eastAsia="宋体" w:cs="Times New Roman"/>
                      <w:i w:val="0"/>
                      <w:color w:val="000000"/>
                      <w:kern w:val="0"/>
                      <w:sz w:val="21"/>
                      <w:szCs w:val="21"/>
                      <w:u w:val="none"/>
                      <w:lang w:val="en-US" w:eastAsia="zh-CN" w:bidi="ar"/>
                    </w:rPr>
                    <w:t>7091</w:t>
                  </w:r>
                </w:p>
              </w:tc>
              <w:tc>
                <w:tcPr>
                  <w:tcW w:w="635" w:type="pct"/>
                  <w:vMerge w:val="continue"/>
                  <w:tcBorders>
                    <w:tl2br w:val="nil"/>
                    <w:tr2bl w:val="nil"/>
                  </w:tcBorders>
                  <w:vAlign w:val="center"/>
                </w:tcPr>
                <w:p>
                  <w:pPr>
                    <w:jc w:val="center"/>
                    <w:rPr>
                      <w:rFonts w:hint="eastAsia" w:ascii="Calibri" w:hAnsi="Calibri" w:eastAsia="宋体" w:cs="Times New Roman"/>
                    </w:rPr>
                  </w:pPr>
                </w:p>
              </w:tc>
              <w:tc>
                <w:tcPr>
                  <w:tcW w:w="688" w:type="pct"/>
                  <w:vMerge w:val="continue"/>
                  <w:tcBorders>
                    <w:tl2br w:val="nil"/>
                    <w:tr2bl w:val="nil"/>
                  </w:tcBorders>
                  <w:vAlign w:val="center"/>
                </w:tcPr>
                <w:p>
                  <w:pPr>
                    <w:jc w:val="center"/>
                    <w:rPr>
                      <w:rFonts w:hint="eastAsia" w:ascii="Calibri" w:hAnsi="Calibri" w:eastAsia="宋体" w:cs="Times New Roma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2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color w:val="000000"/>
                      <w:kern w:val="0"/>
                      <w:sz w:val="21"/>
                      <w:szCs w:val="21"/>
                      <w:u w:val="none"/>
                      <w:lang w:val="en-US" w:eastAsia="zh-CN" w:bidi="ar"/>
                    </w:rPr>
                    <w:t>203</w:t>
                  </w:r>
                </w:p>
              </w:tc>
              <w:tc>
                <w:tcPr>
                  <w:tcW w:w="1147"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113.460317</w:t>
                  </w:r>
                </w:p>
              </w:tc>
              <w:tc>
                <w:tcPr>
                  <w:tcW w:w="635"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33.504330</w:t>
                  </w:r>
                </w:p>
              </w:tc>
              <w:tc>
                <w:tcPr>
                  <w:tcW w:w="635" w:type="pct"/>
                  <w:tcBorders>
                    <w:tl2br w:val="nil"/>
                    <w:tr2bl w:val="nil"/>
                  </w:tcBorders>
                  <w:vAlign w:val="center"/>
                </w:tcPr>
                <w:p>
                  <w:pPr>
                    <w:jc w:val="center"/>
                    <w:rPr>
                      <w:rFonts w:hint="eastAsia" w:ascii="Times New Roman" w:hAnsi="Times New Roman" w:eastAsia="宋体" w:cs="Times New Roman"/>
                      <w:kern w:val="2"/>
                      <w:sz w:val="21"/>
                      <w:szCs w:val="21"/>
                      <w:highlight w:val="none"/>
                      <w:lang w:val="en-US" w:eastAsia="zh-CN" w:bidi="ar-SA"/>
                    </w:rPr>
                  </w:pPr>
                  <w:r>
                    <w:rPr>
                      <w:rFonts w:hint="default" w:ascii="Times New Roman" w:hAnsi="Times New Roman" w:eastAsia="宋体"/>
                      <w:szCs w:val="21"/>
                      <w:highlight w:val="none"/>
                      <w:lang w:val="en-US" w:eastAsia="zh-CN"/>
                    </w:rPr>
                    <w:t>王吉庄村</w:t>
                  </w:r>
                </w:p>
              </w:tc>
              <w:tc>
                <w:tcPr>
                  <w:tcW w:w="635" w:type="pct"/>
                  <w:tcBorders>
                    <w:tl2br w:val="nil"/>
                    <w:tr2bl w:val="nil"/>
                  </w:tcBorders>
                  <w:vAlign w:val="center"/>
                </w:tcPr>
                <w:p>
                  <w:pPr>
                    <w:keepNext w:val="0"/>
                    <w:keepLines w:val="0"/>
                    <w:widowControl/>
                    <w:suppressLineNumbers w:val="0"/>
                    <w:jc w:val="center"/>
                    <w:textAlignment w:val="center"/>
                    <w:rPr>
                      <w:rFonts w:hint="eastAsia" w:ascii="Times New Roman" w:hAnsi="Times New Roman" w:eastAsia="宋体" w:cs="Times New Roman"/>
                      <w:b w:val="0"/>
                      <w:bCs/>
                      <w:kern w:val="2"/>
                      <w:sz w:val="21"/>
                      <w:szCs w:val="21"/>
                      <w:highlight w:val="none"/>
                      <w:u w:val="none"/>
                      <w:lang w:val="en-US" w:eastAsia="zh-CN" w:bidi="ar-SA"/>
                    </w:rPr>
                  </w:pPr>
                  <w:r>
                    <w:rPr>
                      <w:rFonts w:hint="default" w:ascii="Times New Roman" w:hAnsi="Times New Roman" w:eastAsia="宋体" w:cs="Times New Roman"/>
                      <w:i w:val="0"/>
                      <w:color w:val="000000"/>
                      <w:kern w:val="0"/>
                      <w:sz w:val="21"/>
                      <w:szCs w:val="21"/>
                      <w:u w:val="none"/>
                      <w:lang w:val="en-US" w:eastAsia="zh-CN" w:bidi="ar"/>
                    </w:rPr>
                    <w:t>742</w:t>
                  </w:r>
                </w:p>
              </w:tc>
              <w:tc>
                <w:tcPr>
                  <w:tcW w:w="635" w:type="pct"/>
                  <w:vMerge w:val="continue"/>
                  <w:tcBorders>
                    <w:tl2br w:val="nil"/>
                    <w:tr2bl w:val="nil"/>
                  </w:tcBorders>
                  <w:vAlign w:val="center"/>
                </w:tcPr>
                <w:p>
                  <w:pPr>
                    <w:jc w:val="center"/>
                    <w:rPr>
                      <w:rFonts w:hint="eastAsia" w:ascii="Calibri" w:hAnsi="Calibri" w:eastAsia="宋体" w:cs="Times New Roman"/>
                    </w:rPr>
                  </w:pPr>
                </w:p>
              </w:tc>
              <w:tc>
                <w:tcPr>
                  <w:tcW w:w="688" w:type="pct"/>
                  <w:vMerge w:val="continue"/>
                  <w:tcBorders>
                    <w:tl2br w:val="nil"/>
                    <w:tr2bl w:val="nil"/>
                  </w:tcBorders>
                  <w:vAlign w:val="center"/>
                </w:tcPr>
                <w:p>
                  <w:pPr>
                    <w:jc w:val="center"/>
                    <w:rPr>
                      <w:rFonts w:hint="eastAsia" w:ascii="Calibri" w:hAnsi="Calibri" w:eastAsia="宋体" w:cs="Times New Roma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2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color w:val="000000"/>
                      <w:kern w:val="0"/>
                      <w:sz w:val="21"/>
                      <w:szCs w:val="21"/>
                      <w:u w:val="none"/>
                      <w:lang w:val="en-US" w:eastAsia="zh-CN" w:bidi="ar"/>
                    </w:rPr>
                    <w:t>204</w:t>
                  </w:r>
                </w:p>
              </w:tc>
              <w:tc>
                <w:tcPr>
                  <w:tcW w:w="1147"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113.471535</w:t>
                  </w:r>
                </w:p>
              </w:tc>
              <w:tc>
                <w:tcPr>
                  <w:tcW w:w="635"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33.559149</w:t>
                  </w:r>
                </w:p>
              </w:tc>
              <w:tc>
                <w:tcPr>
                  <w:tcW w:w="635" w:type="pct"/>
                  <w:tcBorders>
                    <w:tl2br w:val="nil"/>
                    <w:tr2bl w:val="nil"/>
                  </w:tcBorders>
                  <w:vAlign w:val="center"/>
                </w:tcPr>
                <w:p>
                  <w:pPr>
                    <w:jc w:val="center"/>
                    <w:rPr>
                      <w:rFonts w:hint="eastAsia" w:ascii="Times New Roman" w:hAnsi="Times New Roman" w:eastAsia="宋体" w:cs="Times New Roman"/>
                      <w:kern w:val="2"/>
                      <w:sz w:val="21"/>
                      <w:szCs w:val="21"/>
                      <w:highlight w:val="none"/>
                      <w:lang w:val="en-US" w:eastAsia="zh-CN" w:bidi="ar-SA"/>
                    </w:rPr>
                  </w:pPr>
                  <w:r>
                    <w:rPr>
                      <w:rFonts w:hint="default" w:ascii="Times New Roman" w:hAnsi="Times New Roman" w:eastAsia="宋体"/>
                      <w:szCs w:val="21"/>
                      <w:highlight w:val="none"/>
                      <w:lang w:val="en-US" w:eastAsia="zh-CN"/>
                    </w:rPr>
                    <w:t>梨园</w:t>
                  </w:r>
                </w:p>
              </w:tc>
              <w:tc>
                <w:tcPr>
                  <w:tcW w:w="635" w:type="pct"/>
                  <w:tcBorders>
                    <w:tl2br w:val="nil"/>
                    <w:tr2bl w:val="nil"/>
                  </w:tcBorders>
                  <w:vAlign w:val="center"/>
                </w:tcPr>
                <w:p>
                  <w:pPr>
                    <w:keepNext w:val="0"/>
                    <w:keepLines w:val="0"/>
                    <w:widowControl/>
                    <w:suppressLineNumbers w:val="0"/>
                    <w:jc w:val="center"/>
                    <w:textAlignment w:val="center"/>
                    <w:rPr>
                      <w:rFonts w:hint="eastAsia" w:ascii="Times New Roman" w:hAnsi="Times New Roman" w:eastAsia="宋体" w:cs="Times New Roman"/>
                      <w:b w:val="0"/>
                      <w:bCs/>
                      <w:kern w:val="2"/>
                      <w:sz w:val="21"/>
                      <w:szCs w:val="21"/>
                      <w:highlight w:val="none"/>
                      <w:u w:val="none"/>
                      <w:lang w:val="en-US" w:eastAsia="zh-CN" w:bidi="ar-SA"/>
                    </w:rPr>
                  </w:pPr>
                  <w:r>
                    <w:rPr>
                      <w:rFonts w:hint="default" w:ascii="Times New Roman" w:hAnsi="Times New Roman" w:eastAsia="宋体" w:cs="Times New Roman"/>
                      <w:i w:val="0"/>
                      <w:color w:val="000000"/>
                      <w:kern w:val="0"/>
                      <w:sz w:val="21"/>
                      <w:szCs w:val="21"/>
                      <w:u w:val="none"/>
                      <w:lang w:val="en-US" w:eastAsia="zh-CN" w:bidi="ar"/>
                    </w:rPr>
                    <w:t>515</w:t>
                  </w:r>
                </w:p>
              </w:tc>
              <w:tc>
                <w:tcPr>
                  <w:tcW w:w="635" w:type="pct"/>
                  <w:vMerge w:val="continue"/>
                  <w:tcBorders>
                    <w:tl2br w:val="nil"/>
                    <w:tr2bl w:val="nil"/>
                  </w:tcBorders>
                  <w:vAlign w:val="center"/>
                </w:tcPr>
                <w:p>
                  <w:pPr>
                    <w:jc w:val="center"/>
                    <w:rPr>
                      <w:rFonts w:hint="eastAsia" w:ascii="Calibri" w:hAnsi="Calibri" w:eastAsia="宋体" w:cs="Times New Roman"/>
                    </w:rPr>
                  </w:pPr>
                </w:p>
              </w:tc>
              <w:tc>
                <w:tcPr>
                  <w:tcW w:w="688" w:type="pct"/>
                  <w:vMerge w:val="continue"/>
                  <w:tcBorders>
                    <w:tl2br w:val="nil"/>
                    <w:tr2bl w:val="nil"/>
                  </w:tcBorders>
                  <w:vAlign w:val="center"/>
                </w:tcPr>
                <w:p>
                  <w:pPr>
                    <w:jc w:val="center"/>
                    <w:rPr>
                      <w:rFonts w:hint="eastAsia" w:ascii="Calibri" w:hAnsi="Calibri" w:eastAsia="宋体" w:cs="Times New Roma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2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color w:val="000000"/>
                      <w:kern w:val="0"/>
                      <w:sz w:val="21"/>
                      <w:szCs w:val="21"/>
                      <w:u w:val="none"/>
                      <w:lang w:val="en-US" w:eastAsia="zh-CN" w:bidi="ar"/>
                    </w:rPr>
                    <w:t>205</w:t>
                  </w:r>
                </w:p>
              </w:tc>
              <w:tc>
                <w:tcPr>
                  <w:tcW w:w="1147"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113.481131</w:t>
                  </w:r>
                </w:p>
              </w:tc>
              <w:tc>
                <w:tcPr>
                  <w:tcW w:w="635"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33.559564</w:t>
                  </w:r>
                </w:p>
              </w:tc>
              <w:tc>
                <w:tcPr>
                  <w:tcW w:w="635" w:type="pct"/>
                  <w:tcBorders>
                    <w:tl2br w:val="nil"/>
                    <w:tr2bl w:val="nil"/>
                  </w:tcBorders>
                  <w:vAlign w:val="center"/>
                </w:tcPr>
                <w:p>
                  <w:pPr>
                    <w:jc w:val="center"/>
                    <w:rPr>
                      <w:rFonts w:hint="eastAsia" w:ascii="Times New Roman" w:hAnsi="Times New Roman" w:eastAsia="宋体" w:cs="Times New Roman"/>
                      <w:kern w:val="2"/>
                      <w:sz w:val="21"/>
                      <w:szCs w:val="21"/>
                      <w:highlight w:val="none"/>
                      <w:lang w:val="en-US" w:eastAsia="zh-CN" w:bidi="ar-SA"/>
                    </w:rPr>
                  </w:pPr>
                  <w:r>
                    <w:rPr>
                      <w:rFonts w:hint="default" w:ascii="Times New Roman" w:hAnsi="Times New Roman" w:eastAsia="宋体"/>
                      <w:szCs w:val="21"/>
                      <w:highlight w:val="none"/>
                      <w:lang w:val="en-US" w:eastAsia="zh-CN"/>
                    </w:rPr>
                    <w:t>孟王村</w:t>
                  </w:r>
                </w:p>
              </w:tc>
              <w:tc>
                <w:tcPr>
                  <w:tcW w:w="635" w:type="pct"/>
                  <w:tcBorders>
                    <w:tl2br w:val="nil"/>
                    <w:tr2bl w:val="nil"/>
                  </w:tcBorders>
                  <w:vAlign w:val="center"/>
                </w:tcPr>
                <w:p>
                  <w:pPr>
                    <w:keepNext w:val="0"/>
                    <w:keepLines w:val="0"/>
                    <w:widowControl/>
                    <w:suppressLineNumbers w:val="0"/>
                    <w:jc w:val="center"/>
                    <w:textAlignment w:val="center"/>
                    <w:rPr>
                      <w:rFonts w:hint="eastAsia" w:ascii="Times New Roman" w:hAnsi="Times New Roman" w:eastAsia="宋体" w:cs="Times New Roman"/>
                      <w:b w:val="0"/>
                      <w:bCs/>
                      <w:kern w:val="2"/>
                      <w:sz w:val="21"/>
                      <w:szCs w:val="21"/>
                      <w:highlight w:val="none"/>
                      <w:u w:val="none"/>
                      <w:lang w:val="en-US" w:eastAsia="zh-CN" w:bidi="ar-SA"/>
                    </w:rPr>
                  </w:pPr>
                  <w:r>
                    <w:rPr>
                      <w:rFonts w:hint="default" w:ascii="Times New Roman" w:hAnsi="Times New Roman" w:eastAsia="宋体" w:cs="Times New Roman"/>
                      <w:i w:val="0"/>
                      <w:color w:val="000000"/>
                      <w:kern w:val="0"/>
                      <w:sz w:val="21"/>
                      <w:szCs w:val="21"/>
                      <w:u w:val="none"/>
                      <w:lang w:val="en-US" w:eastAsia="zh-CN" w:bidi="ar"/>
                    </w:rPr>
                    <w:t>451</w:t>
                  </w:r>
                </w:p>
              </w:tc>
              <w:tc>
                <w:tcPr>
                  <w:tcW w:w="635" w:type="pct"/>
                  <w:vMerge w:val="continue"/>
                  <w:tcBorders>
                    <w:tl2br w:val="nil"/>
                    <w:tr2bl w:val="nil"/>
                  </w:tcBorders>
                  <w:vAlign w:val="center"/>
                </w:tcPr>
                <w:p>
                  <w:pPr>
                    <w:jc w:val="center"/>
                    <w:rPr>
                      <w:rFonts w:hint="eastAsia" w:ascii="Calibri" w:hAnsi="Calibri" w:eastAsia="宋体" w:cs="Times New Roman"/>
                    </w:rPr>
                  </w:pPr>
                </w:p>
              </w:tc>
              <w:tc>
                <w:tcPr>
                  <w:tcW w:w="688" w:type="pct"/>
                  <w:vMerge w:val="continue"/>
                  <w:tcBorders>
                    <w:tl2br w:val="nil"/>
                    <w:tr2bl w:val="nil"/>
                  </w:tcBorders>
                  <w:vAlign w:val="center"/>
                </w:tcPr>
                <w:p>
                  <w:pPr>
                    <w:jc w:val="center"/>
                    <w:rPr>
                      <w:rFonts w:hint="eastAsia" w:ascii="Calibri" w:hAnsi="Calibri" w:eastAsia="宋体" w:cs="Times New Roma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2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color w:val="000000"/>
                      <w:kern w:val="0"/>
                      <w:sz w:val="21"/>
                      <w:szCs w:val="21"/>
                      <w:u w:val="none"/>
                      <w:lang w:val="en-US" w:eastAsia="zh-CN" w:bidi="ar"/>
                    </w:rPr>
                    <w:t>206</w:t>
                  </w:r>
                </w:p>
              </w:tc>
              <w:tc>
                <w:tcPr>
                  <w:tcW w:w="1147"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113.464088</w:t>
                  </w:r>
                </w:p>
              </w:tc>
              <w:tc>
                <w:tcPr>
                  <w:tcW w:w="635"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33.705832</w:t>
                  </w:r>
                </w:p>
              </w:tc>
              <w:tc>
                <w:tcPr>
                  <w:tcW w:w="635" w:type="pct"/>
                  <w:tcBorders>
                    <w:tl2br w:val="nil"/>
                    <w:tr2bl w:val="nil"/>
                  </w:tcBorders>
                  <w:vAlign w:val="center"/>
                </w:tcPr>
                <w:p>
                  <w:pPr>
                    <w:jc w:val="center"/>
                    <w:rPr>
                      <w:rFonts w:hint="eastAsia" w:ascii="Times New Roman" w:hAnsi="Times New Roman" w:eastAsia="宋体" w:cs="Times New Roman"/>
                      <w:kern w:val="2"/>
                      <w:sz w:val="21"/>
                      <w:szCs w:val="21"/>
                      <w:highlight w:val="none"/>
                      <w:lang w:val="en-US" w:eastAsia="zh-CN" w:bidi="ar-SA"/>
                    </w:rPr>
                  </w:pPr>
                  <w:r>
                    <w:rPr>
                      <w:rFonts w:hint="default" w:ascii="Times New Roman" w:hAnsi="Times New Roman" w:eastAsia="宋体"/>
                      <w:szCs w:val="21"/>
                      <w:highlight w:val="none"/>
                      <w:lang w:val="en-US" w:eastAsia="zh-CN"/>
                    </w:rPr>
                    <w:t>金庄</w:t>
                  </w:r>
                </w:p>
              </w:tc>
              <w:tc>
                <w:tcPr>
                  <w:tcW w:w="635" w:type="pct"/>
                  <w:tcBorders>
                    <w:tl2br w:val="nil"/>
                    <w:tr2bl w:val="nil"/>
                  </w:tcBorders>
                  <w:vAlign w:val="center"/>
                </w:tcPr>
                <w:p>
                  <w:pPr>
                    <w:keepNext w:val="0"/>
                    <w:keepLines w:val="0"/>
                    <w:widowControl/>
                    <w:suppressLineNumbers w:val="0"/>
                    <w:jc w:val="center"/>
                    <w:textAlignment w:val="center"/>
                    <w:rPr>
                      <w:rFonts w:hint="eastAsia" w:ascii="Times New Roman" w:hAnsi="Times New Roman" w:eastAsia="宋体" w:cs="Times New Roman"/>
                      <w:b w:val="0"/>
                      <w:bCs/>
                      <w:kern w:val="2"/>
                      <w:sz w:val="21"/>
                      <w:szCs w:val="21"/>
                      <w:highlight w:val="none"/>
                      <w:u w:val="none"/>
                      <w:lang w:val="en-US" w:eastAsia="zh-CN" w:bidi="ar-SA"/>
                    </w:rPr>
                  </w:pPr>
                  <w:r>
                    <w:rPr>
                      <w:rFonts w:hint="default" w:ascii="Times New Roman" w:hAnsi="Times New Roman" w:eastAsia="宋体" w:cs="Times New Roman"/>
                      <w:i w:val="0"/>
                      <w:color w:val="000000"/>
                      <w:kern w:val="0"/>
                      <w:sz w:val="21"/>
                      <w:szCs w:val="21"/>
                      <w:u w:val="none"/>
                      <w:lang w:val="en-US" w:eastAsia="zh-CN" w:bidi="ar"/>
                    </w:rPr>
                    <w:t>515</w:t>
                  </w:r>
                </w:p>
              </w:tc>
              <w:tc>
                <w:tcPr>
                  <w:tcW w:w="635" w:type="pct"/>
                  <w:vMerge w:val="continue"/>
                  <w:tcBorders>
                    <w:tl2br w:val="nil"/>
                    <w:tr2bl w:val="nil"/>
                  </w:tcBorders>
                  <w:vAlign w:val="center"/>
                </w:tcPr>
                <w:p>
                  <w:pPr>
                    <w:jc w:val="center"/>
                    <w:rPr>
                      <w:rFonts w:hint="eastAsia" w:ascii="Calibri" w:hAnsi="Calibri" w:eastAsia="宋体" w:cs="Times New Roman"/>
                    </w:rPr>
                  </w:pPr>
                </w:p>
              </w:tc>
              <w:tc>
                <w:tcPr>
                  <w:tcW w:w="688" w:type="pct"/>
                  <w:vMerge w:val="continue"/>
                  <w:tcBorders>
                    <w:tl2br w:val="nil"/>
                    <w:tr2bl w:val="nil"/>
                  </w:tcBorders>
                  <w:vAlign w:val="center"/>
                </w:tcPr>
                <w:p>
                  <w:pPr>
                    <w:jc w:val="center"/>
                    <w:rPr>
                      <w:rFonts w:hint="eastAsia" w:ascii="Calibri" w:hAnsi="Calibri" w:eastAsia="宋体" w:cs="Times New Roma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2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color w:val="000000"/>
                      <w:kern w:val="0"/>
                      <w:sz w:val="21"/>
                      <w:szCs w:val="21"/>
                      <w:u w:val="none"/>
                      <w:lang w:val="en-US" w:eastAsia="zh-CN" w:bidi="ar"/>
                    </w:rPr>
                    <w:t>207</w:t>
                  </w:r>
                </w:p>
              </w:tc>
              <w:tc>
                <w:tcPr>
                  <w:tcW w:w="1147"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113.497293</w:t>
                  </w:r>
                </w:p>
              </w:tc>
              <w:tc>
                <w:tcPr>
                  <w:tcW w:w="635"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33.552826</w:t>
                  </w:r>
                </w:p>
              </w:tc>
              <w:tc>
                <w:tcPr>
                  <w:tcW w:w="635" w:type="pct"/>
                  <w:tcBorders>
                    <w:tl2br w:val="nil"/>
                    <w:tr2bl w:val="nil"/>
                  </w:tcBorders>
                  <w:vAlign w:val="center"/>
                </w:tcPr>
                <w:p>
                  <w:pPr>
                    <w:jc w:val="center"/>
                    <w:rPr>
                      <w:rFonts w:hint="eastAsia" w:ascii="Times New Roman" w:hAnsi="Times New Roman" w:eastAsia="宋体" w:cs="Times New Roman"/>
                      <w:kern w:val="2"/>
                      <w:sz w:val="21"/>
                      <w:szCs w:val="21"/>
                      <w:highlight w:val="none"/>
                      <w:lang w:val="en-US" w:eastAsia="zh-CN" w:bidi="ar-SA"/>
                    </w:rPr>
                  </w:pPr>
                  <w:r>
                    <w:rPr>
                      <w:rFonts w:hint="default" w:ascii="Times New Roman" w:hAnsi="Times New Roman" w:eastAsia="宋体"/>
                      <w:szCs w:val="21"/>
                      <w:highlight w:val="none"/>
                      <w:lang w:val="en-US" w:eastAsia="zh-CN"/>
                    </w:rPr>
                    <w:t>韩庄寺村</w:t>
                  </w:r>
                </w:p>
              </w:tc>
              <w:tc>
                <w:tcPr>
                  <w:tcW w:w="635" w:type="pct"/>
                  <w:tcBorders>
                    <w:tl2br w:val="nil"/>
                    <w:tr2bl w:val="nil"/>
                  </w:tcBorders>
                  <w:vAlign w:val="center"/>
                </w:tcPr>
                <w:p>
                  <w:pPr>
                    <w:keepNext w:val="0"/>
                    <w:keepLines w:val="0"/>
                    <w:widowControl/>
                    <w:suppressLineNumbers w:val="0"/>
                    <w:jc w:val="center"/>
                    <w:textAlignment w:val="center"/>
                    <w:rPr>
                      <w:rFonts w:hint="eastAsia" w:ascii="Times New Roman" w:hAnsi="Times New Roman" w:eastAsia="宋体" w:cs="Times New Roman"/>
                      <w:b w:val="0"/>
                      <w:bCs/>
                      <w:kern w:val="2"/>
                      <w:sz w:val="21"/>
                      <w:szCs w:val="21"/>
                      <w:highlight w:val="none"/>
                      <w:u w:val="none"/>
                      <w:lang w:val="en-US" w:eastAsia="zh-CN" w:bidi="ar-SA"/>
                    </w:rPr>
                  </w:pPr>
                  <w:r>
                    <w:rPr>
                      <w:rFonts w:hint="default" w:ascii="Times New Roman" w:hAnsi="Times New Roman" w:eastAsia="宋体" w:cs="Times New Roman"/>
                      <w:i w:val="0"/>
                      <w:color w:val="000000"/>
                      <w:kern w:val="0"/>
                      <w:sz w:val="21"/>
                      <w:szCs w:val="21"/>
                      <w:u w:val="none"/>
                      <w:lang w:val="en-US" w:eastAsia="zh-CN" w:bidi="ar"/>
                    </w:rPr>
                    <w:t>1014</w:t>
                  </w:r>
                </w:p>
              </w:tc>
              <w:tc>
                <w:tcPr>
                  <w:tcW w:w="635" w:type="pct"/>
                  <w:vMerge w:val="continue"/>
                  <w:tcBorders>
                    <w:tl2br w:val="nil"/>
                    <w:tr2bl w:val="nil"/>
                  </w:tcBorders>
                  <w:vAlign w:val="center"/>
                </w:tcPr>
                <w:p>
                  <w:pPr>
                    <w:jc w:val="center"/>
                    <w:rPr>
                      <w:rFonts w:hint="eastAsia" w:ascii="Calibri" w:hAnsi="Calibri" w:eastAsia="宋体" w:cs="Times New Roman"/>
                    </w:rPr>
                  </w:pPr>
                </w:p>
              </w:tc>
              <w:tc>
                <w:tcPr>
                  <w:tcW w:w="688" w:type="pct"/>
                  <w:vMerge w:val="continue"/>
                  <w:tcBorders>
                    <w:tl2br w:val="nil"/>
                    <w:tr2bl w:val="nil"/>
                  </w:tcBorders>
                  <w:vAlign w:val="center"/>
                </w:tcPr>
                <w:p>
                  <w:pPr>
                    <w:jc w:val="center"/>
                    <w:rPr>
                      <w:rFonts w:hint="eastAsia" w:ascii="Calibri" w:hAnsi="Calibri" w:eastAsia="宋体" w:cs="Times New Roma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2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color w:val="000000"/>
                      <w:kern w:val="0"/>
                      <w:sz w:val="21"/>
                      <w:szCs w:val="21"/>
                      <w:u w:val="none"/>
                      <w:lang w:val="en-US" w:eastAsia="zh-CN" w:bidi="ar"/>
                    </w:rPr>
                    <w:t>208</w:t>
                  </w:r>
                </w:p>
              </w:tc>
              <w:tc>
                <w:tcPr>
                  <w:tcW w:w="1147"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113.517701</w:t>
                  </w:r>
                </w:p>
              </w:tc>
              <w:tc>
                <w:tcPr>
                  <w:tcW w:w="635"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33.550433</w:t>
                  </w:r>
                </w:p>
              </w:tc>
              <w:tc>
                <w:tcPr>
                  <w:tcW w:w="635" w:type="pct"/>
                  <w:tcBorders>
                    <w:tl2br w:val="nil"/>
                    <w:tr2bl w:val="nil"/>
                  </w:tcBorders>
                  <w:vAlign w:val="center"/>
                </w:tcPr>
                <w:p>
                  <w:pPr>
                    <w:jc w:val="center"/>
                    <w:rPr>
                      <w:rFonts w:hint="eastAsia" w:ascii="Times New Roman" w:hAnsi="Times New Roman" w:eastAsia="宋体" w:cs="Times New Roman"/>
                      <w:kern w:val="2"/>
                      <w:sz w:val="21"/>
                      <w:szCs w:val="21"/>
                      <w:highlight w:val="none"/>
                      <w:lang w:val="en-US" w:eastAsia="zh-CN" w:bidi="ar-SA"/>
                    </w:rPr>
                  </w:pPr>
                  <w:r>
                    <w:rPr>
                      <w:rFonts w:hint="default" w:ascii="Times New Roman" w:hAnsi="Times New Roman" w:eastAsia="宋体"/>
                      <w:szCs w:val="21"/>
                      <w:highlight w:val="none"/>
                      <w:lang w:val="en-US" w:eastAsia="zh-CN"/>
                    </w:rPr>
                    <w:t>坡魏村</w:t>
                  </w:r>
                </w:p>
              </w:tc>
              <w:tc>
                <w:tcPr>
                  <w:tcW w:w="635" w:type="pct"/>
                  <w:tcBorders>
                    <w:tl2br w:val="nil"/>
                    <w:tr2bl w:val="nil"/>
                  </w:tcBorders>
                  <w:vAlign w:val="center"/>
                </w:tcPr>
                <w:p>
                  <w:pPr>
                    <w:keepNext w:val="0"/>
                    <w:keepLines w:val="0"/>
                    <w:widowControl/>
                    <w:suppressLineNumbers w:val="0"/>
                    <w:jc w:val="center"/>
                    <w:textAlignment w:val="center"/>
                    <w:rPr>
                      <w:rFonts w:hint="eastAsia" w:ascii="Times New Roman" w:hAnsi="Times New Roman" w:eastAsia="宋体" w:cs="Times New Roman"/>
                      <w:b w:val="0"/>
                      <w:bCs/>
                      <w:kern w:val="2"/>
                      <w:sz w:val="21"/>
                      <w:szCs w:val="21"/>
                      <w:highlight w:val="none"/>
                      <w:u w:val="none"/>
                      <w:lang w:val="en-US" w:eastAsia="zh-CN" w:bidi="ar-SA"/>
                    </w:rPr>
                  </w:pPr>
                  <w:r>
                    <w:rPr>
                      <w:rFonts w:hint="default" w:ascii="Times New Roman" w:hAnsi="Times New Roman" w:eastAsia="宋体" w:cs="Times New Roman"/>
                      <w:i w:val="0"/>
                      <w:color w:val="000000"/>
                      <w:kern w:val="0"/>
                      <w:sz w:val="21"/>
                      <w:szCs w:val="21"/>
                      <w:u w:val="none"/>
                      <w:lang w:val="en-US" w:eastAsia="zh-CN" w:bidi="ar"/>
                    </w:rPr>
                    <w:t>723</w:t>
                  </w:r>
                </w:p>
              </w:tc>
              <w:tc>
                <w:tcPr>
                  <w:tcW w:w="635" w:type="pct"/>
                  <w:vMerge w:val="continue"/>
                  <w:tcBorders>
                    <w:tl2br w:val="nil"/>
                    <w:tr2bl w:val="nil"/>
                  </w:tcBorders>
                  <w:vAlign w:val="center"/>
                </w:tcPr>
                <w:p>
                  <w:pPr>
                    <w:jc w:val="center"/>
                    <w:rPr>
                      <w:rFonts w:hint="eastAsia" w:ascii="Calibri" w:hAnsi="Calibri" w:eastAsia="宋体" w:cs="Times New Roman"/>
                    </w:rPr>
                  </w:pPr>
                </w:p>
              </w:tc>
              <w:tc>
                <w:tcPr>
                  <w:tcW w:w="688" w:type="pct"/>
                  <w:vMerge w:val="continue"/>
                  <w:tcBorders>
                    <w:tl2br w:val="nil"/>
                    <w:tr2bl w:val="nil"/>
                  </w:tcBorders>
                  <w:vAlign w:val="center"/>
                </w:tcPr>
                <w:p>
                  <w:pPr>
                    <w:jc w:val="center"/>
                    <w:rPr>
                      <w:rFonts w:hint="eastAsia" w:ascii="Calibri" w:hAnsi="Calibri" w:eastAsia="宋体" w:cs="Times New Roma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2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color w:val="000000"/>
                      <w:kern w:val="0"/>
                      <w:sz w:val="21"/>
                      <w:szCs w:val="21"/>
                      <w:u w:val="none"/>
                      <w:lang w:val="en-US" w:eastAsia="zh-CN" w:bidi="ar"/>
                    </w:rPr>
                    <w:t>209</w:t>
                  </w:r>
                </w:p>
              </w:tc>
              <w:tc>
                <w:tcPr>
                  <w:tcW w:w="1147"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113.464221</w:t>
                  </w:r>
                </w:p>
              </w:tc>
              <w:tc>
                <w:tcPr>
                  <w:tcW w:w="635"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33.553628</w:t>
                  </w:r>
                </w:p>
              </w:tc>
              <w:tc>
                <w:tcPr>
                  <w:tcW w:w="635" w:type="pct"/>
                  <w:tcBorders>
                    <w:tl2br w:val="nil"/>
                    <w:tr2bl w:val="nil"/>
                  </w:tcBorders>
                  <w:vAlign w:val="center"/>
                </w:tcPr>
                <w:p>
                  <w:pPr>
                    <w:jc w:val="center"/>
                    <w:rPr>
                      <w:rFonts w:hint="eastAsia" w:ascii="Times New Roman" w:hAnsi="Times New Roman" w:eastAsia="宋体" w:cs="Times New Roman"/>
                      <w:kern w:val="2"/>
                      <w:sz w:val="21"/>
                      <w:szCs w:val="21"/>
                      <w:highlight w:val="none"/>
                      <w:lang w:val="en-US" w:eastAsia="zh-CN" w:bidi="ar-SA"/>
                    </w:rPr>
                  </w:pPr>
                  <w:r>
                    <w:rPr>
                      <w:rFonts w:hint="default" w:ascii="Times New Roman" w:hAnsi="Times New Roman" w:eastAsia="宋体"/>
                      <w:szCs w:val="21"/>
                      <w:highlight w:val="none"/>
                      <w:lang w:val="en-US" w:eastAsia="zh-CN"/>
                    </w:rPr>
                    <w:t>大贾庄</w:t>
                  </w:r>
                </w:p>
              </w:tc>
              <w:tc>
                <w:tcPr>
                  <w:tcW w:w="635" w:type="pct"/>
                  <w:tcBorders>
                    <w:tl2br w:val="nil"/>
                    <w:tr2bl w:val="nil"/>
                  </w:tcBorders>
                  <w:vAlign w:val="center"/>
                </w:tcPr>
                <w:p>
                  <w:pPr>
                    <w:keepNext w:val="0"/>
                    <w:keepLines w:val="0"/>
                    <w:widowControl/>
                    <w:suppressLineNumbers w:val="0"/>
                    <w:jc w:val="center"/>
                    <w:textAlignment w:val="center"/>
                    <w:rPr>
                      <w:rFonts w:hint="eastAsia" w:ascii="Times New Roman" w:hAnsi="Times New Roman" w:eastAsia="宋体" w:cs="Times New Roman"/>
                      <w:b w:val="0"/>
                      <w:bCs/>
                      <w:kern w:val="2"/>
                      <w:sz w:val="21"/>
                      <w:szCs w:val="21"/>
                      <w:highlight w:val="none"/>
                      <w:u w:val="none"/>
                      <w:lang w:val="en-US" w:eastAsia="zh-CN" w:bidi="ar-SA"/>
                    </w:rPr>
                  </w:pPr>
                  <w:r>
                    <w:rPr>
                      <w:rFonts w:hint="default" w:ascii="Times New Roman" w:hAnsi="Times New Roman" w:eastAsia="宋体" w:cs="Times New Roman"/>
                      <w:i w:val="0"/>
                      <w:color w:val="000000"/>
                      <w:kern w:val="0"/>
                      <w:sz w:val="21"/>
                      <w:szCs w:val="21"/>
                      <w:u w:val="none"/>
                      <w:lang w:val="en-US" w:eastAsia="zh-CN" w:bidi="ar"/>
                    </w:rPr>
                    <w:t>1098</w:t>
                  </w:r>
                </w:p>
              </w:tc>
              <w:tc>
                <w:tcPr>
                  <w:tcW w:w="635" w:type="pct"/>
                  <w:vMerge w:val="continue"/>
                  <w:tcBorders>
                    <w:tl2br w:val="nil"/>
                    <w:tr2bl w:val="nil"/>
                  </w:tcBorders>
                  <w:vAlign w:val="center"/>
                </w:tcPr>
                <w:p>
                  <w:pPr>
                    <w:jc w:val="center"/>
                    <w:rPr>
                      <w:rFonts w:hint="eastAsia" w:ascii="Calibri" w:hAnsi="Calibri" w:eastAsia="宋体" w:cs="Times New Roman"/>
                    </w:rPr>
                  </w:pPr>
                </w:p>
              </w:tc>
              <w:tc>
                <w:tcPr>
                  <w:tcW w:w="688" w:type="pct"/>
                  <w:vMerge w:val="continue"/>
                  <w:tcBorders>
                    <w:tl2br w:val="nil"/>
                    <w:tr2bl w:val="nil"/>
                  </w:tcBorders>
                  <w:vAlign w:val="center"/>
                </w:tcPr>
                <w:p>
                  <w:pPr>
                    <w:jc w:val="center"/>
                    <w:rPr>
                      <w:rFonts w:hint="eastAsia" w:ascii="Calibri" w:hAnsi="Calibri" w:eastAsia="宋体" w:cs="Times New Roma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2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color w:val="000000"/>
                      <w:kern w:val="0"/>
                      <w:sz w:val="21"/>
                      <w:szCs w:val="21"/>
                      <w:u w:val="none"/>
                      <w:lang w:val="en-US" w:eastAsia="zh-CN" w:bidi="ar"/>
                    </w:rPr>
                    <w:t>210</w:t>
                  </w:r>
                </w:p>
              </w:tc>
              <w:tc>
                <w:tcPr>
                  <w:tcW w:w="1147"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113.300459</w:t>
                  </w:r>
                </w:p>
              </w:tc>
              <w:tc>
                <w:tcPr>
                  <w:tcW w:w="635"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33.608657</w:t>
                  </w:r>
                </w:p>
              </w:tc>
              <w:tc>
                <w:tcPr>
                  <w:tcW w:w="635" w:type="pct"/>
                  <w:tcBorders>
                    <w:tl2br w:val="nil"/>
                    <w:tr2bl w:val="nil"/>
                  </w:tcBorders>
                  <w:vAlign w:val="center"/>
                </w:tcPr>
                <w:p>
                  <w:pPr>
                    <w:jc w:val="center"/>
                    <w:rPr>
                      <w:rFonts w:hint="eastAsia" w:ascii="Times New Roman" w:hAnsi="Times New Roman" w:eastAsia="宋体" w:cs="Times New Roman"/>
                      <w:kern w:val="2"/>
                      <w:sz w:val="21"/>
                      <w:szCs w:val="21"/>
                      <w:highlight w:val="none"/>
                      <w:lang w:val="en-US" w:eastAsia="zh-CN" w:bidi="ar-SA"/>
                    </w:rPr>
                  </w:pPr>
                  <w:r>
                    <w:rPr>
                      <w:rFonts w:hint="default" w:ascii="Times New Roman" w:hAnsi="Times New Roman" w:eastAsia="宋体"/>
                      <w:szCs w:val="21"/>
                      <w:highlight w:val="none"/>
                      <w:lang w:val="en-US" w:eastAsia="zh-CN"/>
                    </w:rPr>
                    <w:t>陈庄</w:t>
                  </w:r>
                </w:p>
              </w:tc>
              <w:tc>
                <w:tcPr>
                  <w:tcW w:w="635" w:type="pct"/>
                  <w:tcBorders>
                    <w:tl2br w:val="nil"/>
                    <w:tr2bl w:val="nil"/>
                  </w:tcBorders>
                  <w:vAlign w:val="center"/>
                </w:tcPr>
                <w:p>
                  <w:pPr>
                    <w:keepNext w:val="0"/>
                    <w:keepLines w:val="0"/>
                    <w:widowControl/>
                    <w:suppressLineNumbers w:val="0"/>
                    <w:jc w:val="center"/>
                    <w:textAlignment w:val="center"/>
                    <w:rPr>
                      <w:rFonts w:hint="eastAsia" w:ascii="Times New Roman" w:hAnsi="Times New Roman" w:eastAsia="宋体" w:cs="Times New Roman"/>
                      <w:b w:val="0"/>
                      <w:bCs/>
                      <w:kern w:val="2"/>
                      <w:sz w:val="21"/>
                      <w:szCs w:val="21"/>
                      <w:highlight w:val="none"/>
                      <w:u w:val="none"/>
                      <w:lang w:val="en-US" w:eastAsia="zh-CN" w:bidi="ar-SA"/>
                    </w:rPr>
                  </w:pPr>
                  <w:r>
                    <w:rPr>
                      <w:rFonts w:hint="default" w:ascii="Times New Roman" w:hAnsi="Times New Roman" w:eastAsia="宋体" w:cs="Times New Roman"/>
                      <w:i w:val="0"/>
                      <w:color w:val="000000"/>
                      <w:kern w:val="0"/>
                      <w:sz w:val="21"/>
                      <w:szCs w:val="21"/>
                      <w:u w:val="none"/>
                      <w:lang w:val="en-US" w:eastAsia="zh-CN" w:bidi="ar"/>
                    </w:rPr>
                    <w:t>339</w:t>
                  </w:r>
                </w:p>
              </w:tc>
              <w:tc>
                <w:tcPr>
                  <w:tcW w:w="635" w:type="pct"/>
                  <w:vMerge w:val="continue"/>
                  <w:tcBorders>
                    <w:tl2br w:val="nil"/>
                    <w:tr2bl w:val="nil"/>
                  </w:tcBorders>
                  <w:vAlign w:val="center"/>
                </w:tcPr>
                <w:p>
                  <w:pPr>
                    <w:jc w:val="center"/>
                    <w:rPr>
                      <w:rFonts w:hint="eastAsia" w:ascii="Calibri" w:hAnsi="Calibri" w:eastAsia="宋体" w:cs="Times New Roman"/>
                    </w:rPr>
                  </w:pPr>
                </w:p>
              </w:tc>
              <w:tc>
                <w:tcPr>
                  <w:tcW w:w="688" w:type="pct"/>
                  <w:vMerge w:val="continue"/>
                  <w:tcBorders>
                    <w:tl2br w:val="nil"/>
                    <w:tr2bl w:val="nil"/>
                  </w:tcBorders>
                  <w:vAlign w:val="center"/>
                </w:tcPr>
                <w:p>
                  <w:pPr>
                    <w:jc w:val="center"/>
                    <w:rPr>
                      <w:rFonts w:hint="eastAsia" w:ascii="Calibri" w:hAnsi="Calibri" w:eastAsia="宋体" w:cs="Times New Roma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2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color w:val="000000"/>
                      <w:kern w:val="0"/>
                      <w:sz w:val="21"/>
                      <w:szCs w:val="21"/>
                      <w:u w:val="none"/>
                      <w:lang w:val="en-US" w:eastAsia="zh-CN" w:bidi="ar"/>
                    </w:rPr>
                    <w:t>211</w:t>
                  </w:r>
                </w:p>
              </w:tc>
              <w:tc>
                <w:tcPr>
                  <w:tcW w:w="1147"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113.481528</w:t>
                  </w:r>
                </w:p>
              </w:tc>
              <w:tc>
                <w:tcPr>
                  <w:tcW w:w="635"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33.544654</w:t>
                  </w:r>
                </w:p>
              </w:tc>
              <w:tc>
                <w:tcPr>
                  <w:tcW w:w="635" w:type="pct"/>
                  <w:tcBorders>
                    <w:tl2br w:val="nil"/>
                    <w:tr2bl w:val="nil"/>
                  </w:tcBorders>
                  <w:vAlign w:val="center"/>
                </w:tcPr>
                <w:p>
                  <w:pPr>
                    <w:jc w:val="center"/>
                    <w:rPr>
                      <w:rFonts w:hint="eastAsia" w:ascii="Times New Roman" w:hAnsi="Times New Roman" w:eastAsia="宋体" w:cs="Times New Roman"/>
                      <w:kern w:val="2"/>
                      <w:sz w:val="21"/>
                      <w:szCs w:val="21"/>
                      <w:highlight w:val="none"/>
                      <w:lang w:val="en-US" w:eastAsia="zh-CN" w:bidi="ar-SA"/>
                    </w:rPr>
                  </w:pPr>
                  <w:r>
                    <w:rPr>
                      <w:rFonts w:hint="default" w:ascii="Times New Roman" w:hAnsi="Times New Roman" w:eastAsia="宋体"/>
                      <w:szCs w:val="21"/>
                      <w:highlight w:val="none"/>
                      <w:lang w:val="en-US" w:eastAsia="zh-CN"/>
                    </w:rPr>
                    <w:t>后牌坊刘</w:t>
                  </w:r>
                </w:p>
              </w:tc>
              <w:tc>
                <w:tcPr>
                  <w:tcW w:w="635" w:type="pct"/>
                  <w:tcBorders>
                    <w:tl2br w:val="nil"/>
                    <w:tr2bl w:val="nil"/>
                  </w:tcBorders>
                  <w:vAlign w:val="center"/>
                </w:tcPr>
                <w:p>
                  <w:pPr>
                    <w:keepNext w:val="0"/>
                    <w:keepLines w:val="0"/>
                    <w:widowControl/>
                    <w:suppressLineNumbers w:val="0"/>
                    <w:jc w:val="center"/>
                    <w:textAlignment w:val="center"/>
                    <w:rPr>
                      <w:rFonts w:hint="eastAsia" w:ascii="Times New Roman" w:hAnsi="Times New Roman" w:eastAsia="宋体" w:cs="Times New Roman"/>
                      <w:b w:val="0"/>
                      <w:bCs/>
                      <w:kern w:val="2"/>
                      <w:sz w:val="21"/>
                      <w:szCs w:val="21"/>
                      <w:highlight w:val="none"/>
                      <w:u w:val="none"/>
                      <w:lang w:val="en-US" w:eastAsia="zh-CN" w:bidi="ar-SA"/>
                    </w:rPr>
                  </w:pPr>
                  <w:r>
                    <w:rPr>
                      <w:rFonts w:hint="default" w:ascii="Times New Roman" w:hAnsi="Times New Roman" w:eastAsia="宋体" w:cs="Times New Roman"/>
                      <w:i w:val="0"/>
                      <w:color w:val="000000"/>
                      <w:kern w:val="0"/>
                      <w:sz w:val="21"/>
                      <w:szCs w:val="21"/>
                      <w:u w:val="none"/>
                      <w:lang w:val="en-US" w:eastAsia="zh-CN" w:bidi="ar"/>
                    </w:rPr>
                    <w:t>291</w:t>
                  </w:r>
                </w:p>
              </w:tc>
              <w:tc>
                <w:tcPr>
                  <w:tcW w:w="635" w:type="pct"/>
                  <w:vMerge w:val="continue"/>
                  <w:tcBorders>
                    <w:tl2br w:val="nil"/>
                    <w:tr2bl w:val="nil"/>
                  </w:tcBorders>
                  <w:vAlign w:val="center"/>
                </w:tcPr>
                <w:p>
                  <w:pPr>
                    <w:jc w:val="center"/>
                    <w:rPr>
                      <w:rFonts w:hint="eastAsia" w:ascii="Calibri" w:hAnsi="Calibri" w:eastAsia="宋体" w:cs="Times New Roman"/>
                    </w:rPr>
                  </w:pPr>
                </w:p>
              </w:tc>
              <w:tc>
                <w:tcPr>
                  <w:tcW w:w="688" w:type="pct"/>
                  <w:vMerge w:val="continue"/>
                  <w:tcBorders>
                    <w:tl2br w:val="nil"/>
                    <w:tr2bl w:val="nil"/>
                  </w:tcBorders>
                  <w:vAlign w:val="center"/>
                </w:tcPr>
                <w:p>
                  <w:pPr>
                    <w:jc w:val="center"/>
                    <w:rPr>
                      <w:rFonts w:hint="eastAsia" w:ascii="Calibri" w:hAnsi="Calibri" w:eastAsia="宋体" w:cs="Times New Roma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2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color w:val="000000"/>
                      <w:kern w:val="0"/>
                      <w:sz w:val="21"/>
                      <w:szCs w:val="21"/>
                      <w:u w:val="none"/>
                      <w:lang w:val="en-US" w:eastAsia="zh-CN" w:bidi="ar"/>
                    </w:rPr>
                    <w:t>212</w:t>
                  </w:r>
                </w:p>
              </w:tc>
              <w:tc>
                <w:tcPr>
                  <w:tcW w:w="1147"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113.482976</w:t>
                  </w:r>
                </w:p>
              </w:tc>
              <w:tc>
                <w:tcPr>
                  <w:tcW w:w="635"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33.542969</w:t>
                  </w:r>
                </w:p>
              </w:tc>
              <w:tc>
                <w:tcPr>
                  <w:tcW w:w="635" w:type="pct"/>
                  <w:tcBorders>
                    <w:tl2br w:val="nil"/>
                    <w:tr2bl w:val="nil"/>
                  </w:tcBorders>
                  <w:vAlign w:val="center"/>
                </w:tcPr>
                <w:p>
                  <w:pPr>
                    <w:jc w:val="center"/>
                    <w:rPr>
                      <w:rFonts w:hint="eastAsia" w:ascii="Times New Roman" w:hAnsi="Times New Roman" w:eastAsia="宋体" w:cs="Times New Roman"/>
                      <w:kern w:val="2"/>
                      <w:sz w:val="21"/>
                      <w:szCs w:val="21"/>
                      <w:highlight w:val="none"/>
                      <w:lang w:val="en-US" w:eastAsia="zh-CN" w:bidi="ar-SA"/>
                    </w:rPr>
                  </w:pPr>
                  <w:r>
                    <w:rPr>
                      <w:rFonts w:hint="default" w:ascii="Times New Roman" w:hAnsi="Times New Roman" w:eastAsia="宋体"/>
                      <w:szCs w:val="21"/>
                      <w:highlight w:val="none"/>
                      <w:lang w:val="en-US" w:eastAsia="zh-CN"/>
                    </w:rPr>
                    <w:t>前牌坊刘</w:t>
                  </w:r>
                </w:p>
              </w:tc>
              <w:tc>
                <w:tcPr>
                  <w:tcW w:w="635" w:type="pct"/>
                  <w:tcBorders>
                    <w:tl2br w:val="nil"/>
                    <w:tr2bl w:val="nil"/>
                  </w:tcBorders>
                  <w:vAlign w:val="center"/>
                </w:tcPr>
                <w:p>
                  <w:pPr>
                    <w:keepNext w:val="0"/>
                    <w:keepLines w:val="0"/>
                    <w:widowControl/>
                    <w:suppressLineNumbers w:val="0"/>
                    <w:jc w:val="center"/>
                    <w:textAlignment w:val="center"/>
                    <w:rPr>
                      <w:rFonts w:hint="eastAsia" w:ascii="Times New Roman" w:hAnsi="Times New Roman" w:eastAsia="宋体" w:cs="Times New Roman"/>
                      <w:b w:val="0"/>
                      <w:bCs/>
                      <w:kern w:val="2"/>
                      <w:sz w:val="21"/>
                      <w:szCs w:val="21"/>
                      <w:highlight w:val="none"/>
                      <w:u w:val="none"/>
                      <w:lang w:val="en-US" w:eastAsia="zh-CN" w:bidi="ar-SA"/>
                    </w:rPr>
                  </w:pPr>
                  <w:r>
                    <w:rPr>
                      <w:rFonts w:hint="default" w:ascii="Times New Roman" w:hAnsi="Times New Roman" w:eastAsia="宋体" w:cs="Times New Roman"/>
                      <w:i w:val="0"/>
                      <w:color w:val="000000"/>
                      <w:kern w:val="0"/>
                      <w:sz w:val="21"/>
                      <w:szCs w:val="21"/>
                      <w:u w:val="none"/>
                      <w:lang w:val="en-US" w:eastAsia="zh-CN" w:bidi="ar"/>
                    </w:rPr>
                    <w:t>291</w:t>
                  </w:r>
                </w:p>
              </w:tc>
              <w:tc>
                <w:tcPr>
                  <w:tcW w:w="635" w:type="pct"/>
                  <w:vMerge w:val="continue"/>
                  <w:tcBorders>
                    <w:tl2br w:val="nil"/>
                    <w:tr2bl w:val="nil"/>
                  </w:tcBorders>
                  <w:vAlign w:val="center"/>
                </w:tcPr>
                <w:p>
                  <w:pPr>
                    <w:jc w:val="center"/>
                    <w:rPr>
                      <w:rFonts w:hint="eastAsia" w:ascii="Calibri" w:hAnsi="Calibri" w:eastAsia="宋体" w:cs="Times New Roman"/>
                    </w:rPr>
                  </w:pPr>
                </w:p>
              </w:tc>
              <w:tc>
                <w:tcPr>
                  <w:tcW w:w="688" w:type="pct"/>
                  <w:vMerge w:val="continue"/>
                  <w:tcBorders>
                    <w:tl2br w:val="nil"/>
                    <w:tr2bl w:val="nil"/>
                  </w:tcBorders>
                  <w:vAlign w:val="center"/>
                </w:tcPr>
                <w:p>
                  <w:pPr>
                    <w:jc w:val="center"/>
                    <w:rPr>
                      <w:rFonts w:hint="eastAsia" w:ascii="Calibri" w:hAnsi="Calibri" w:eastAsia="宋体" w:cs="Times New Roma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2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color w:val="000000"/>
                      <w:kern w:val="0"/>
                      <w:sz w:val="21"/>
                      <w:szCs w:val="21"/>
                      <w:u w:val="none"/>
                      <w:lang w:val="en-US" w:eastAsia="zh-CN" w:bidi="ar"/>
                    </w:rPr>
                    <w:t>213</w:t>
                  </w:r>
                </w:p>
              </w:tc>
              <w:tc>
                <w:tcPr>
                  <w:tcW w:w="1147"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113.502760</w:t>
                  </w:r>
                </w:p>
              </w:tc>
              <w:tc>
                <w:tcPr>
                  <w:tcW w:w="635"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33.543040</w:t>
                  </w:r>
                </w:p>
              </w:tc>
              <w:tc>
                <w:tcPr>
                  <w:tcW w:w="635" w:type="pct"/>
                  <w:tcBorders>
                    <w:tl2br w:val="nil"/>
                    <w:tr2bl w:val="nil"/>
                  </w:tcBorders>
                  <w:vAlign w:val="center"/>
                </w:tcPr>
                <w:p>
                  <w:pPr>
                    <w:jc w:val="center"/>
                    <w:rPr>
                      <w:rFonts w:hint="eastAsia" w:ascii="Times New Roman" w:hAnsi="Times New Roman" w:eastAsia="宋体" w:cs="Times New Roman"/>
                      <w:kern w:val="2"/>
                      <w:sz w:val="21"/>
                      <w:szCs w:val="21"/>
                      <w:highlight w:val="none"/>
                      <w:lang w:val="en-US" w:eastAsia="zh-CN" w:bidi="ar-SA"/>
                    </w:rPr>
                  </w:pPr>
                  <w:r>
                    <w:rPr>
                      <w:rFonts w:hint="default" w:ascii="Times New Roman" w:hAnsi="Times New Roman" w:eastAsia="宋体"/>
                      <w:szCs w:val="21"/>
                      <w:highlight w:val="none"/>
                      <w:lang w:val="en-US" w:eastAsia="zh-CN"/>
                    </w:rPr>
                    <w:t>东董庄村</w:t>
                  </w:r>
                </w:p>
              </w:tc>
              <w:tc>
                <w:tcPr>
                  <w:tcW w:w="635" w:type="pct"/>
                  <w:tcBorders>
                    <w:tl2br w:val="nil"/>
                    <w:tr2bl w:val="nil"/>
                  </w:tcBorders>
                  <w:vAlign w:val="center"/>
                </w:tcPr>
                <w:p>
                  <w:pPr>
                    <w:keepNext w:val="0"/>
                    <w:keepLines w:val="0"/>
                    <w:widowControl/>
                    <w:suppressLineNumbers w:val="0"/>
                    <w:jc w:val="center"/>
                    <w:textAlignment w:val="center"/>
                    <w:rPr>
                      <w:rFonts w:hint="eastAsia" w:ascii="Times New Roman" w:hAnsi="Times New Roman" w:eastAsia="宋体" w:cs="Times New Roman"/>
                      <w:b w:val="0"/>
                      <w:bCs/>
                      <w:kern w:val="2"/>
                      <w:sz w:val="21"/>
                      <w:szCs w:val="21"/>
                      <w:highlight w:val="none"/>
                      <w:u w:val="none"/>
                      <w:lang w:val="en-US" w:eastAsia="zh-CN" w:bidi="ar-SA"/>
                    </w:rPr>
                  </w:pPr>
                  <w:r>
                    <w:rPr>
                      <w:rFonts w:hint="default" w:ascii="Times New Roman" w:hAnsi="Times New Roman" w:eastAsia="宋体" w:cs="Times New Roman"/>
                      <w:i w:val="0"/>
                      <w:color w:val="000000"/>
                      <w:kern w:val="0"/>
                      <w:sz w:val="21"/>
                      <w:szCs w:val="21"/>
                      <w:u w:val="none"/>
                      <w:lang w:val="en-US" w:eastAsia="zh-CN" w:bidi="ar"/>
                    </w:rPr>
                    <w:t>675</w:t>
                  </w:r>
                </w:p>
              </w:tc>
              <w:tc>
                <w:tcPr>
                  <w:tcW w:w="635" w:type="pct"/>
                  <w:vMerge w:val="continue"/>
                  <w:tcBorders>
                    <w:tl2br w:val="nil"/>
                    <w:tr2bl w:val="nil"/>
                  </w:tcBorders>
                  <w:vAlign w:val="center"/>
                </w:tcPr>
                <w:p>
                  <w:pPr>
                    <w:jc w:val="center"/>
                    <w:rPr>
                      <w:rFonts w:hint="eastAsia" w:ascii="Calibri" w:hAnsi="Calibri" w:eastAsia="宋体" w:cs="Times New Roman"/>
                    </w:rPr>
                  </w:pPr>
                </w:p>
              </w:tc>
              <w:tc>
                <w:tcPr>
                  <w:tcW w:w="688" w:type="pct"/>
                  <w:vMerge w:val="continue"/>
                  <w:tcBorders>
                    <w:tl2br w:val="nil"/>
                    <w:tr2bl w:val="nil"/>
                  </w:tcBorders>
                  <w:vAlign w:val="center"/>
                </w:tcPr>
                <w:p>
                  <w:pPr>
                    <w:jc w:val="center"/>
                    <w:rPr>
                      <w:rFonts w:hint="eastAsia" w:ascii="Calibri" w:hAnsi="Calibri" w:eastAsia="宋体" w:cs="Times New Roma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2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color w:val="000000"/>
                      <w:kern w:val="0"/>
                      <w:sz w:val="21"/>
                      <w:szCs w:val="21"/>
                      <w:u w:val="none"/>
                      <w:lang w:val="en-US" w:eastAsia="zh-CN" w:bidi="ar"/>
                    </w:rPr>
                    <w:t>214</w:t>
                  </w:r>
                </w:p>
              </w:tc>
              <w:tc>
                <w:tcPr>
                  <w:tcW w:w="1147"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113.475122</w:t>
                  </w:r>
                </w:p>
              </w:tc>
              <w:tc>
                <w:tcPr>
                  <w:tcW w:w="635"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33.535707</w:t>
                  </w:r>
                </w:p>
              </w:tc>
              <w:tc>
                <w:tcPr>
                  <w:tcW w:w="635" w:type="pct"/>
                  <w:tcBorders>
                    <w:tl2br w:val="nil"/>
                    <w:tr2bl w:val="nil"/>
                  </w:tcBorders>
                  <w:vAlign w:val="center"/>
                </w:tcPr>
                <w:p>
                  <w:pPr>
                    <w:jc w:val="center"/>
                    <w:rPr>
                      <w:rFonts w:hint="eastAsia" w:ascii="Times New Roman" w:hAnsi="Times New Roman" w:eastAsia="宋体" w:cs="Times New Roman"/>
                      <w:kern w:val="2"/>
                      <w:sz w:val="21"/>
                      <w:szCs w:val="21"/>
                      <w:highlight w:val="none"/>
                      <w:lang w:val="en-US" w:eastAsia="zh-CN" w:bidi="ar-SA"/>
                    </w:rPr>
                  </w:pPr>
                  <w:r>
                    <w:rPr>
                      <w:rFonts w:hint="default" w:ascii="Times New Roman" w:hAnsi="Times New Roman" w:eastAsia="宋体"/>
                      <w:szCs w:val="21"/>
                      <w:highlight w:val="none"/>
                      <w:lang w:val="en-US" w:eastAsia="zh-CN"/>
                    </w:rPr>
                    <w:t>大孙庄村</w:t>
                  </w:r>
                </w:p>
              </w:tc>
              <w:tc>
                <w:tcPr>
                  <w:tcW w:w="635" w:type="pct"/>
                  <w:tcBorders>
                    <w:tl2br w:val="nil"/>
                    <w:tr2bl w:val="nil"/>
                  </w:tcBorders>
                  <w:vAlign w:val="center"/>
                </w:tcPr>
                <w:p>
                  <w:pPr>
                    <w:keepNext w:val="0"/>
                    <w:keepLines w:val="0"/>
                    <w:widowControl/>
                    <w:suppressLineNumbers w:val="0"/>
                    <w:jc w:val="center"/>
                    <w:textAlignment w:val="center"/>
                    <w:rPr>
                      <w:rFonts w:hint="eastAsia" w:ascii="Times New Roman" w:hAnsi="Times New Roman" w:eastAsia="宋体" w:cs="Times New Roman"/>
                      <w:b w:val="0"/>
                      <w:bCs/>
                      <w:kern w:val="2"/>
                      <w:sz w:val="21"/>
                      <w:szCs w:val="21"/>
                      <w:highlight w:val="none"/>
                      <w:u w:val="none"/>
                      <w:lang w:val="en-US" w:eastAsia="zh-CN" w:bidi="ar-SA"/>
                    </w:rPr>
                  </w:pPr>
                  <w:r>
                    <w:rPr>
                      <w:rFonts w:hint="default" w:ascii="Times New Roman" w:hAnsi="Times New Roman" w:eastAsia="宋体" w:cs="Times New Roman"/>
                      <w:i w:val="0"/>
                      <w:color w:val="000000"/>
                      <w:kern w:val="0"/>
                      <w:sz w:val="21"/>
                      <w:szCs w:val="21"/>
                      <w:u w:val="none"/>
                      <w:lang w:val="en-US" w:eastAsia="zh-CN" w:bidi="ar"/>
                    </w:rPr>
                    <w:t>442</w:t>
                  </w:r>
                </w:p>
              </w:tc>
              <w:tc>
                <w:tcPr>
                  <w:tcW w:w="635" w:type="pct"/>
                  <w:vMerge w:val="continue"/>
                  <w:tcBorders>
                    <w:tl2br w:val="nil"/>
                    <w:tr2bl w:val="nil"/>
                  </w:tcBorders>
                  <w:vAlign w:val="center"/>
                </w:tcPr>
                <w:p>
                  <w:pPr>
                    <w:jc w:val="center"/>
                    <w:rPr>
                      <w:rFonts w:hint="eastAsia" w:ascii="Calibri" w:hAnsi="Calibri" w:eastAsia="宋体" w:cs="Times New Roman"/>
                    </w:rPr>
                  </w:pPr>
                </w:p>
              </w:tc>
              <w:tc>
                <w:tcPr>
                  <w:tcW w:w="688" w:type="pct"/>
                  <w:vMerge w:val="continue"/>
                  <w:tcBorders>
                    <w:tl2br w:val="nil"/>
                    <w:tr2bl w:val="nil"/>
                  </w:tcBorders>
                  <w:vAlign w:val="center"/>
                </w:tcPr>
                <w:p>
                  <w:pPr>
                    <w:jc w:val="center"/>
                    <w:rPr>
                      <w:rFonts w:hint="eastAsia" w:ascii="Calibri" w:hAnsi="Calibri" w:eastAsia="宋体" w:cs="Times New Roma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2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color w:val="000000"/>
                      <w:kern w:val="0"/>
                      <w:sz w:val="21"/>
                      <w:szCs w:val="21"/>
                      <w:u w:val="none"/>
                      <w:lang w:val="en-US" w:eastAsia="zh-CN" w:bidi="ar"/>
                    </w:rPr>
                    <w:t>215</w:t>
                  </w:r>
                </w:p>
              </w:tc>
              <w:tc>
                <w:tcPr>
                  <w:tcW w:w="1147"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113.479886</w:t>
                  </w:r>
                </w:p>
              </w:tc>
              <w:tc>
                <w:tcPr>
                  <w:tcW w:w="635"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33.535779</w:t>
                  </w:r>
                </w:p>
              </w:tc>
              <w:tc>
                <w:tcPr>
                  <w:tcW w:w="635" w:type="pct"/>
                  <w:tcBorders>
                    <w:tl2br w:val="nil"/>
                    <w:tr2bl w:val="nil"/>
                  </w:tcBorders>
                  <w:vAlign w:val="center"/>
                </w:tcPr>
                <w:p>
                  <w:pPr>
                    <w:jc w:val="center"/>
                    <w:rPr>
                      <w:rFonts w:hint="eastAsia" w:ascii="Times New Roman" w:hAnsi="Times New Roman" w:eastAsia="宋体" w:cs="Times New Roman"/>
                      <w:kern w:val="2"/>
                      <w:sz w:val="21"/>
                      <w:szCs w:val="21"/>
                      <w:highlight w:val="none"/>
                      <w:lang w:val="en-US" w:eastAsia="zh-CN" w:bidi="ar-SA"/>
                    </w:rPr>
                  </w:pPr>
                  <w:r>
                    <w:rPr>
                      <w:rFonts w:hint="default" w:ascii="Times New Roman" w:hAnsi="Times New Roman" w:eastAsia="宋体"/>
                      <w:szCs w:val="21"/>
                      <w:highlight w:val="none"/>
                      <w:lang w:val="en-US" w:eastAsia="zh-CN"/>
                    </w:rPr>
                    <w:t>老樊寨村</w:t>
                  </w:r>
                </w:p>
              </w:tc>
              <w:tc>
                <w:tcPr>
                  <w:tcW w:w="635" w:type="pct"/>
                  <w:tcBorders>
                    <w:tl2br w:val="nil"/>
                    <w:tr2bl w:val="nil"/>
                  </w:tcBorders>
                  <w:vAlign w:val="center"/>
                </w:tcPr>
                <w:p>
                  <w:pPr>
                    <w:keepNext w:val="0"/>
                    <w:keepLines w:val="0"/>
                    <w:widowControl/>
                    <w:suppressLineNumbers w:val="0"/>
                    <w:jc w:val="center"/>
                    <w:textAlignment w:val="center"/>
                    <w:rPr>
                      <w:rFonts w:hint="eastAsia" w:ascii="Times New Roman" w:hAnsi="Times New Roman" w:eastAsia="宋体" w:cs="Times New Roman"/>
                      <w:b w:val="0"/>
                      <w:bCs/>
                      <w:kern w:val="2"/>
                      <w:sz w:val="21"/>
                      <w:szCs w:val="21"/>
                      <w:highlight w:val="none"/>
                      <w:u w:val="none"/>
                      <w:lang w:val="en-US" w:eastAsia="zh-CN" w:bidi="ar-SA"/>
                    </w:rPr>
                  </w:pPr>
                  <w:r>
                    <w:rPr>
                      <w:rFonts w:hint="default" w:ascii="Times New Roman" w:hAnsi="Times New Roman" w:eastAsia="宋体" w:cs="Times New Roman"/>
                      <w:i w:val="0"/>
                      <w:color w:val="000000"/>
                      <w:kern w:val="0"/>
                      <w:sz w:val="21"/>
                      <w:szCs w:val="21"/>
                      <w:u w:val="none"/>
                      <w:lang w:val="en-US" w:eastAsia="zh-CN" w:bidi="ar"/>
                    </w:rPr>
                    <w:t>810</w:t>
                  </w:r>
                </w:p>
              </w:tc>
              <w:tc>
                <w:tcPr>
                  <w:tcW w:w="635" w:type="pct"/>
                  <w:vMerge w:val="continue"/>
                  <w:tcBorders>
                    <w:tl2br w:val="nil"/>
                    <w:tr2bl w:val="nil"/>
                  </w:tcBorders>
                  <w:vAlign w:val="center"/>
                </w:tcPr>
                <w:p>
                  <w:pPr>
                    <w:jc w:val="center"/>
                    <w:rPr>
                      <w:rFonts w:hint="eastAsia" w:ascii="Calibri" w:hAnsi="Calibri" w:eastAsia="宋体" w:cs="Times New Roman"/>
                    </w:rPr>
                  </w:pPr>
                </w:p>
              </w:tc>
              <w:tc>
                <w:tcPr>
                  <w:tcW w:w="688" w:type="pct"/>
                  <w:vMerge w:val="continue"/>
                  <w:tcBorders>
                    <w:tl2br w:val="nil"/>
                    <w:tr2bl w:val="nil"/>
                  </w:tcBorders>
                  <w:vAlign w:val="center"/>
                </w:tcPr>
                <w:p>
                  <w:pPr>
                    <w:jc w:val="center"/>
                    <w:rPr>
                      <w:rFonts w:hint="eastAsia" w:ascii="Calibri" w:hAnsi="Calibri" w:eastAsia="宋体" w:cs="Times New Roma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2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color w:val="000000"/>
                      <w:kern w:val="0"/>
                      <w:sz w:val="21"/>
                      <w:szCs w:val="21"/>
                      <w:u w:val="none"/>
                      <w:lang w:val="en-US" w:eastAsia="zh-CN" w:bidi="ar"/>
                    </w:rPr>
                    <w:t>216</w:t>
                  </w:r>
                </w:p>
              </w:tc>
              <w:tc>
                <w:tcPr>
                  <w:tcW w:w="1147"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113.521643</w:t>
                  </w:r>
                </w:p>
              </w:tc>
              <w:tc>
                <w:tcPr>
                  <w:tcW w:w="635"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33.548834</w:t>
                  </w:r>
                </w:p>
              </w:tc>
              <w:tc>
                <w:tcPr>
                  <w:tcW w:w="635" w:type="pct"/>
                  <w:tcBorders>
                    <w:tl2br w:val="nil"/>
                    <w:tr2bl w:val="nil"/>
                  </w:tcBorders>
                  <w:vAlign w:val="center"/>
                </w:tcPr>
                <w:p>
                  <w:pPr>
                    <w:jc w:val="center"/>
                    <w:rPr>
                      <w:rFonts w:hint="eastAsia" w:ascii="Times New Roman" w:hAnsi="Times New Roman" w:eastAsia="宋体" w:cs="Times New Roman"/>
                      <w:kern w:val="2"/>
                      <w:sz w:val="21"/>
                      <w:szCs w:val="21"/>
                      <w:highlight w:val="none"/>
                      <w:lang w:val="en-US" w:eastAsia="zh-CN" w:bidi="ar-SA"/>
                    </w:rPr>
                  </w:pPr>
                  <w:r>
                    <w:rPr>
                      <w:rFonts w:hint="default" w:ascii="Times New Roman" w:hAnsi="Times New Roman" w:eastAsia="宋体"/>
                      <w:szCs w:val="21"/>
                      <w:highlight w:val="none"/>
                      <w:lang w:val="en-US" w:eastAsia="zh-CN"/>
                    </w:rPr>
                    <w:t>毛张</w:t>
                  </w:r>
                </w:p>
              </w:tc>
              <w:tc>
                <w:tcPr>
                  <w:tcW w:w="635" w:type="pct"/>
                  <w:tcBorders>
                    <w:tl2br w:val="nil"/>
                    <w:tr2bl w:val="nil"/>
                  </w:tcBorders>
                  <w:vAlign w:val="center"/>
                </w:tcPr>
                <w:p>
                  <w:pPr>
                    <w:keepNext w:val="0"/>
                    <w:keepLines w:val="0"/>
                    <w:widowControl/>
                    <w:suppressLineNumbers w:val="0"/>
                    <w:jc w:val="center"/>
                    <w:textAlignment w:val="center"/>
                    <w:rPr>
                      <w:rFonts w:hint="eastAsia" w:ascii="Times New Roman" w:hAnsi="Times New Roman" w:eastAsia="宋体" w:cs="Times New Roman"/>
                      <w:b w:val="0"/>
                      <w:bCs/>
                      <w:kern w:val="2"/>
                      <w:sz w:val="21"/>
                      <w:szCs w:val="21"/>
                      <w:highlight w:val="none"/>
                      <w:u w:val="none"/>
                      <w:lang w:val="en-US" w:eastAsia="zh-CN" w:bidi="ar-SA"/>
                    </w:rPr>
                  </w:pPr>
                  <w:r>
                    <w:rPr>
                      <w:rFonts w:hint="default" w:ascii="Times New Roman" w:hAnsi="Times New Roman" w:eastAsia="宋体" w:cs="Times New Roman"/>
                      <w:i w:val="0"/>
                      <w:color w:val="000000"/>
                      <w:kern w:val="0"/>
                      <w:sz w:val="21"/>
                      <w:szCs w:val="21"/>
                      <w:u w:val="none"/>
                      <w:lang w:val="en-US" w:eastAsia="zh-CN" w:bidi="ar"/>
                    </w:rPr>
                    <w:t>666</w:t>
                  </w:r>
                </w:p>
              </w:tc>
              <w:tc>
                <w:tcPr>
                  <w:tcW w:w="635" w:type="pct"/>
                  <w:vMerge w:val="continue"/>
                  <w:tcBorders>
                    <w:tl2br w:val="nil"/>
                    <w:tr2bl w:val="nil"/>
                  </w:tcBorders>
                  <w:vAlign w:val="center"/>
                </w:tcPr>
                <w:p>
                  <w:pPr>
                    <w:jc w:val="center"/>
                    <w:rPr>
                      <w:rFonts w:hint="eastAsia" w:ascii="Calibri" w:hAnsi="Calibri" w:eastAsia="宋体" w:cs="Times New Roman"/>
                    </w:rPr>
                  </w:pPr>
                </w:p>
              </w:tc>
              <w:tc>
                <w:tcPr>
                  <w:tcW w:w="688" w:type="pct"/>
                  <w:vMerge w:val="continue"/>
                  <w:tcBorders>
                    <w:tl2br w:val="nil"/>
                    <w:tr2bl w:val="nil"/>
                  </w:tcBorders>
                  <w:vAlign w:val="center"/>
                </w:tcPr>
                <w:p>
                  <w:pPr>
                    <w:jc w:val="center"/>
                    <w:rPr>
                      <w:rFonts w:hint="eastAsia" w:ascii="Calibri" w:hAnsi="Calibri" w:eastAsia="宋体" w:cs="Times New Roma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2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color w:val="000000"/>
                      <w:kern w:val="0"/>
                      <w:sz w:val="21"/>
                      <w:szCs w:val="21"/>
                      <w:u w:val="none"/>
                      <w:lang w:val="en-US" w:eastAsia="zh-CN" w:bidi="ar"/>
                    </w:rPr>
                    <w:t>217</w:t>
                  </w:r>
                </w:p>
              </w:tc>
              <w:tc>
                <w:tcPr>
                  <w:tcW w:w="1147"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113.511638</w:t>
                  </w:r>
                </w:p>
              </w:tc>
              <w:tc>
                <w:tcPr>
                  <w:tcW w:w="635"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33.539661</w:t>
                  </w:r>
                </w:p>
              </w:tc>
              <w:tc>
                <w:tcPr>
                  <w:tcW w:w="635" w:type="pct"/>
                  <w:tcBorders>
                    <w:tl2br w:val="nil"/>
                    <w:tr2bl w:val="nil"/>
                  </w:tcBorders>
                  <w:vAlign w:val="center"/>
                </w:tcPr>
                <w:p>
                  <w:pPr>
                    <w:jc w:val="center"/>
                    <w:rPr>
                      <w:rFonts w:hint="eastAsia" w:ascii="Times New Roman" w:hAnsi="Times New Roman" w:eastAsia="宋体" w:cs="Times New Roman"/>
                      <w:kern w:val="2"/>
                      <w:sz w:val="21"/>
                      <w:szCs w:val="21"/>
                      <w:highlight w:val="none"/>
                      <w:lang w:val="en-US" w:eastAsia="zh-CN" w:bidi="ar-SA"/>
                    </w:rPr>
                  </w:pPr>
                  <w:r>
                    <w:rPr>
                      <w:rFonts w:hint="default" w:ascii="Times New Roman" w:hAnsi="Times New Roman" w:eastAsia="宋体"/>
                      <w:szCs w:val="21"/>
                      <w:highlight w:val="none"/>
                      <w:lang w:val="en-US" w:eastAsia="zh-CN"/>
                    </w:rPr>
                    <w:t>刘建庄村</w:t>
                  </w:r>
                </w:p>
              </w:tc>
              <w:tc>
                <w:tcPr>
                  <w:tcW w:w="635" w:type="pct"/>
                  <w:tcBorders>
                    <w:tl2br w:val="nil"/>
                    <w:tr2bl w:val="nil"/>
                  </w:tcBorders>
                  <w:vAlign w:val="center"/>
                </w:tcPr>
                <w:p>
                  <w:pPr>
                    <w:keepNext w:val="0"/>
                    <w:keepLines w:val="0"/>
                    <w:widowControl/>
                    <w:suppressLineNumbers w:val="0"/>
                    <w:jc w:val="center"/>
                    <w:textAlignment w:val="center"/>
                    <w:rPr>
                      <w:rFonts w:hint="eastAsia" w:ascii="Times New Roman" w:hAnsi="Times New Roman" w:eastAsia="宋体" w:cs="Times New Roman"/>
                      <w:b w:val="0"/>
                      <w:bCs/>
                      <w:kern w:val="2"/>
                      <w:sz w:val="21"/>
                      <w:szCs w:val="21"/>
                      <w:highlight w:val="none"/>
                      <w:u w:val="none"/>
                      <w:lang w:val="en-US" w:eastAsia="zh-CN" w:bidi="ar-SA"/>
                    </w:rPr>
                  </w:pPr>
                  <w:r>
                    <w:rPr>
                      <w:rFonts w:hint="default" w:ascii="Times New Roman" w:hAnsi="Times New Roman" w:eastAsia="宋体" w:cs="Times New Roman"/>
                      <w:i w:val="0"/>
                      <w:color w:val="000000"/>
                      <w:kern w:val="0"/>
                      <w:sz w:val="21"/>
                      <w:szCs w:val="21"/>
                      <w:u w:val="none"/>
                      <w:lang w:val="en-US" w:eastAsia="zh-CN" w:bidi="ar"/>
                    </w:rPr>
                    <w:t>717</w:t>
                  </w:r>
                </w:p>
              </w:tc>
              <w:tc>
                <w:tcPr>
                  <w:tcW w:w="635" w:type="pct"/>
                  <w:vMerge w:val="continue"/>
                  <w:tcBorders>
                    <w:tl2br w:val="nil"/>
                    <w:tr2bl w:val="nil"/>
                  </w:tcBorders>
                  <w:vAlign w:val="center"/>
                </w:tcPr>
                <w:p>
                  <w:pPr>
                    <w:jc w:val="center"/>
                    <w:rPr>
                      <w:rFonts w:hint="eastAsia" w:ascii="Calibri" w:hAnsi="Calibri" w:eastAsia="宋体" w:cs="Times New Roman"/>
                    </w:rPr>
                  </w:pPr>
                </w:p>
              </w:tc>
              <w:tc>
                <w:tcPr>
                  <w:tcW w:w="688" w:type="pct"/>
                  <w:vMerge w:val="continue"/>
                  <w:tcBorders>
                    <w:tl2br w:val="nil"/>
                    <w:tr2bl w:val="nil"/>
                  </w:tcBorders>
                  <w:vAlign w:val="center"/>
                </w:tcPr>
                <w:p>
                  <w:pPr>
                    <w:jc w:val="center"/>
                    <w:rPr>
                      <w:rFonts w:hint="eastAsia" w:ascii="Calibri" w:hAnsi="Calibri" w:eastAsia="宋体" w:cs="Times New Roma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2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color w:val="000000"/>
                      <w:kern w:val="0"/>
                      <w:sz w:val="21"/>
                      <w:szCs w:val="21"/>
                      <w:u w:val="none"/>
                      <w:lang w:val="en-US" w:eastAsia="zh-CN" w:bidi="ar"/>
                    </w:rPr>
                    <w:t>218</w:t>
                  </w:r>
                </w:p>
              </w:tc>
              <w:tc>
                <w:tcPr>
                  <w:tcW w:w="1147"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113.524818</w:t>
                  </w:r>
                </w:p>
              </w:tc>
              <w:tc>
                <w:tcPr>
                  <w:tcW w:w="635"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33.539785</w:t>
                  </w:r>
                </w:p>
              </w:tc>
              <w:tc>
                <w:tcPr>
                  <w:tcW w:w="635" w:type="pct"/>
                  <w:tcBorders>
                    <w:tl2br w:val="nil"/>
                    <w:tr2bl w:val="nil"/>
                  </w:tcBorders>
                  <w:vAlign w:val="center"/>
                </w:tcPr>
                <w:p>
                  <w:pPr>
                    <w:jc w:val="center"/>
                    <w:rPr>
                      <w:rFonts w:hint="eastAsia" w:ascii="Times New Roman" w:hAnsi="Times New Roman" w:eastAsia="宋体" w:cs="Times New Roman"/>
                      <w:kern w:val="2"/>
                      <w:sz w:val="21"/>
                      <w:szCs w:val="21"/>
                      <w:highlight w:val="none"/>
                      <w:lang w:val="en-US" w:eastAsia="zh-CN" w:bidi="ar-SA"/>
                    </w:rPr>
                  </w:pPr>
                  <w:r>
                    <w:rPr>
                      <w:rFonts w:hint="default" w:ascii="Times New Roman" w:hAnsi="Times New Roman" w:eastAsia="宋体"/>
                      <w:szCs w:val="21"/>
                      <w:highlight w:val="none"/>
                      <w:lang w:val="en-US" w:eastAsia="zh-CN"/>
                    </w:rPr>
                    <w:t>盐店西村</w:t>
                  </w:r>
                </w:p>
              </w:tc>
              <w:tc>
                <w:tcPr>
                  <w:tcW w:w="635" w:type="pct"/>
                  <w:tcBorders>
                    <w:tl2br w:val="nil"/>
                    <w:tr2bl w:val="nil"/>
                  </w:tcBorders>
                  <w:vAlign w:val="center"/>
                </w:tcPr>
                <w:p>
                  <w:pPr>
                    <w:keepNext w:val="0"/>
                    <w:keepLines w:val="0"/>
                    <w:widowControl/>
                    <w:suppressLineNumbers w:val="0"/>
                    <w:jc w:val="center"/>
                    <w:textAlignment w:val="center"/>
                    <w:rPr>
                      <w:rFonts w:hint="eastAsia" w:ascii="Times New Roman" w:hAnsi="Times New Roman" w:eastAsia="宋体" w:cs="Times New Roman"/>
                      <w:b w:val="0"/>
                      <w:bCs/>
                      <w:kern w:val="2"/>
                      <w:sz w:val="21"/>
                      <w:szCs w:val="21"/>
                      <w:highlight w:val="none"/>
                      <w:u w:val="none"/>
                      <w:lang w:val="en-US" w:eastAsia="zh-CN" w:bidi="ar-SA"/>
                    </w:rPr>
                  </w:pPr>
                  <w:r>
                    <w:rPr>
                      <w:rFonts w:hint="default" w:ascii="Times New Roman" w:hAnsi="Times New Roman" w:eastAsia="宋体" w:cs="Times New Roman"/>
                      <w:i w:val="0"/>
                      <w:color w:val="000000"/>
                      <w:kern w:val="0"/>
                      <w:sz w:val="21"/>
                      <w:szCs w:val="21"/>
                      <w:u w:val="none"/>
                      <w:lang w:val="en-US" w:eastAsia="zh-CN" w:bidi="ar"/>
                    </w:rPr>
                    <w:t>522</w:t>
                  </w:r>
                </w:p>
              </w:tc>
              <w:tc>
                <w:tcPr>
                  <w:tcW w:w="635" w:type="pct"/>
                  <w:vMerge w:val="continue"/>
                  <w:tcBorders>
                    <w:tl2br w:val="nil"/>
                    <w:tr2bl w:val="nil"/>
                  </w:tcBorders>
                  <w:vAlign w:val="center"/>
                </w:tcPr>
                <w:p>
                  <w:pPr>
                    <w:jc w:val="center"/>
                    <w:rPr>
                      <w:rFonts w:hint="eastAsia" w:ascii="Calibri" w:hAnsi="Calibri" w:eastAsia="宋体" w:cs="Times New Roman"/>
                    </w:rPr>
                  </w:pPr>
                </w:p>
              </w:tc>
              <w:tc>
                <w:tcPr>
                  <w:tcW w:w="688" w:type="pct"/>
                  <w:vMerge w:val="continue"/>
                  <w:tcBorders>
                    <w:tl2br w:val="nil"/>
                    <w:tr2bl w:val="nil"/>
                  </w:tcBorders>
                  <w:vAlign w:val="center"/>
                </w:tcPr>
                <w:p>
                  <w:pPr>
                    <w:jc w:val="center"/>
                    <w:rPr>
                      <w:rFonts w:hint="eastAsia" w:ascii="Calibri" w:hAnsi="Calibri" w:eastAsia="宋体" w:cs="Times New Roma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2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color w:val="000000"/>
                      <w:kern w:val="0"/>
                      <w:sz w:val="21"/>
                      <w:szCs w:val="21"/>
                      <w:u w:val="none"/>
                      <w:lang w:val="en-US" w:eastAsia="zh-CN" w:bidi="ar"/>
                    </w:rPr>
                    <w:t>219</w:t>
                  </w:r>
                </w:p>
              </w:tc>
              <w:tc>
                <w:tcPr>
                  <w:tcW w:w="1147"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113.540225</w:t>
                  </w:r>
                </w:p>
              </w:tc>
              <w:tc>
                <w:tcPr>
                  <w:tcW w:w="635"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33.542289</w:t>
                  </w:r>
                </w:p>
              </w:tc>
              <w:tc>
                <w:tcPr>
                  <w:tcW w:w="635" w:type="pct"/>
                  <w:tcBorders>
                    <w:tl2br w:val="nil"/>
                    <w:tr2bl w:val="nil"/>
                  </w:tcBorders>
                  <w:vAlign w:val="center"/>
                </w:tcPr>
                <w:p>
                  <w:pPr>
                    <w:jc w:val="center"/>
                    <w:rPr>
                      <w:rFonts w:hint="eastAsia" w:ascii="Times New Roman" w:hAnsi="Times New Roman" w:eastAsia="宋体" w:cs="Times New Roman"/>
                      <w:kern w:val="2"/>
                      <w:sz w:val="21"/>
                      <w:szCs w:val="21"/>
                      <w:highlight w:val="none"/>
                      <w:lang w:val="en-US" w:eastAsia="zh-CN" w:bidi="ar-SA"/>
                    </w:rPr>
                  </w:pPr>
                  <w:r>
                    <w:rPr>
                      <w:rFonts w:hint="default" w:ascii="Times New Roman" w:hAnsi="Times New Roman" w:eastAsia="宋体"/>
                      <w:szCs w:val="21"/>
                      <w:highlight w:val="none"/>
                      <w:lang w:val="en-US" w:eastAsia="zh-CN"/>
                    </w:rPr>
                    <w:t>楼刘</w:t>
                  </w:r>
                </w:p>
              </w:tc>
              <w:tc>
                <w:tcPr>
                  <w:tcW w:w="635" w:type="pct"/>
                  <w:tcBorders>
                    <w:tl2br w:val="nil"/>
                    <w:tr2bl w:val="nil"/>
                  </w:tcBorders>
                  <w:vAlign w:val="center"/>
                </w:tcPr>
                <w:p>
                  <w:pPr>
                    <w:keepNext w:val="0"/>
                    <w:keepLines w:val="0"/>
                    <w:widowControl/>
                    <w:suppressLineNumbers w:val="0"/>
                    <w:jc w:val="center"/>
                    <w:textAlignment w:val="center"/>
                    <w:rPr>
                      <w:rFonts w:hint="eastAsia" w:ascii="Times New Roman" w:hAnsi="Times New Roman" w:eastAsia="宋体" w:cs="Times New Roman"/>
                      <w:b w:val="0"/>
                      <w:bCs/>
                      <w:kern w:val="2"/>
                      <w:sz w:val="21"/>
                      <w:szCs w:val="21"/>
                      <w:highlight w:val="none"/>
                      <w:u w:val="none"/>
                      <w:lang w:val="en-US" w:eastAsia="zh-CN" w:bidi="ar-SA"/>
                    </w:rPr>
                  </w:pPr>
                  <w:r>
                    <w:rPr>
                      <w:rFonts w:hint="default" w:ascii="Times New Roman" w:hAnsi="Times New Roman" w:eastAsia="宋体" w:cs="Times New Roman"/>
                      <w:i w:val="0"/>
                      <w:color w:val="000000"/>
                      <w:kern w:val="0"/>
                      <w:sz w:val="21"/>
                      <w:szCs w:val="21"/>
                      <w:u w:val="none"/>
                      <w:lang w:val="en-US" w:eastAsia="zh-CN" w:bidi="ar"/>
                    </w:rPr>
                    <w:t>451</w:t>
                  </w:r>
                </w:p>
              </w:tc>
              <w:tc>
                <w:tcPr>
                  <w:tcW w:w="635" w:type="pct"/>
                  <w:vMerge w:val="continue"/>
                  <w:tcBorders>
                    <w:tl2br w:val="nil"/>
                    <w:tr2bl w:val="nil"/>
                  </w:tcBorders>
                  <w:vAlign w:val="center"/>
                </w:tcPr>
                <w:p>
                  <w:pPr>
                    <w:jc w:val="center"/>
                    <w:rPr>
                      <w:rFonts w:hint="eastAsia" w:ascii="Calibri" w:hAnsi="Calibri" w:eastAsia="宋体" w:cs="Times New Roman"/>
                    </w:rPr>
                  </w:pPr>
                </w:p>
              </w:tc>
              <w:tc>
                <w:tcPr>
                  <w:tcW w:w="688" w:type="pct"/>
                  <w:vMerge w:val="continue"/>
                  <w:tcBorders>
                    <w:tl2br w:val="nil"/>
                    <w:tr2bl w:val="nil"/>
                  </w:tcBorders>
                  <w:vAlign w:val="center"/>
                </w:tcPr>
                <w:p>
                  <w:pPr>
                    <w:jc w:val="center"/>
                    <w:rPr>
                      <w:rFonts w:hint="eastAsia" w:ascii="Calibri" w:hAnsi="Calibri" w:eastAsia="宋体" w:cs="Times New Roma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2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color w:val="000000"/>
                      <w:kern w:val="0"/>
                      <w:sz w:val="21"/>
                      <w:szCs w:val="21"/>
                      <w:u w:val="none"/>
                      <w:lang w:val="en-US" w:eastAsia="zh-CN" w:bidi="ar"/>
                    </w:rPr>
                    <w:t>220</w:t>
                  </w:r>
                </w:p>
              </w:tc>
              <w:tc>
                <w:tcPr>
                  <w:tcW w:w="1147"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113.528852</w:t>
                  </w:r>
                </w:p>
              </w:tc>
              <w:tc>
                <w:tcPr>
                  <w:tcW w:w="635"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33.536101</w:t>
                  </w:r>
                </w:p>
              </w:tc>
              <w:tc>
                <w:tcPr>
                  <w:tcW w:w="635" w:type="pct"/>
                  <w:tcBorders>
                    <w:tl2br w:val="nil"/>
                    <w:tr2bl w:val="nil"/>
                  </w:tcBorders>
                  <w:vAlign w:val="center"/>
                </w:tcPr>
                <w:p>
                  <w:pPr>
                    <w:jc w:val="center"/>
                    <w:rPr>
                      <w:rFonts w:hint="eastAsia" w:ascii="Times New Roman" w:hAnsi="Times New Roman" w:eastAsia="宋体" w:cs="Times New Roman"/>
                      <w:kern w:val="2"/>
                      <w:sz w:val="21"/>
                      <w:szCs w:val="21"/>
                      <w:highlight w:val="none"/>
                      <w:lang w:val="en-US" w:eastAsia="zh-CN" w:bidi="ar-SA"/>
                    </w:rPr>
                  </w:pPr>
                  <w:r>
                    <w:rPr>
                      <w:rFonts w:hint="default" w:ascii="Times New Roman" w:hAnsi="Times New Roman" w:eastAsia="宋体"/>
                      <w:szCs w:val="21"/>
                      <w:highlight w:val="none"/>
                      <w:lang w:val="en-US" w:eastAsia="zh-CN"/>
                    </w:rPr>
                    <w:t>盐店东村</w:t>
                  </w:r>
                </w:p>
              </w:tc>
              <w:tc>
                <w:tcPr>
                  <w:tcW w:w="635" w:type="pct"/>
                  <w:tcBorders>
                    <w:tl2br w:val="nil"/>
                    <w:tr2bl w:val="nil"/>
                  </w:tcBorders>
                  <w:vAlign w:val="center"/>
                </w:tcPr>
                <w:p>
                  <w:pPr>
                    <w:keepNext w:val="0"/>
                    <w:keepLines w:val="0"/>
                    <w:widowControl/>
                    <w:suppressLineNumbers w:val="0"/>
                    <w:jc w:val="center"/>
                    <w:textAlignment w:val="center"/>
                    <w:rPr>
                      <w:rFonts w:hint="eastAsia" w:ascii="Times New Roman" w:hAnsi="Times New Roman" w:eastAsia="宋体" w:cs="Times New Roman"/>
                      <w:b w:val="0"/>
                      <w:bCs/>
                      <w:kern w:val="2"/>
                      <w:sz w:val="21"/>
                      <w:szCs w:val="21"/>
                      <w:highlight w:val="none"/>
                      <w:u w:val="none"/>
                      <w:lang w:val="en-US" w:eastAsia="zh-CN" w:bidi="ar-SA"/>
                    </w:rPr>
                  </w:pPr>
                  <w:r>
                    <w:rPr>
                      <w:rFonts w:hint="default" w:ascii="Times New Roman" w:hAnsi="Times New Roman" w:eastAsia="宋体" w:cs="Times New Roman"/>
                      <w:i w:val="0"/>
                      <w:color w:val="000000"/>
                      <w:kern w:val="0"/>
                      <w:sz w:val="21"/>
                      <w:szCs w:val="21"/>
                      <w:u w:val="none"/>
                      <w:lang w:val="en-US" w:eastAsia="zh-CN" w:bidi="ar"/>
                    </w:rPr>
                    <w:t>637</w:t>
                  </w:r>
                </w:p>
              </w:tc>
              <w:tc>
                <w:tcPr>
                  <w:tcW w:w="635" w:type="pct"/>
                  <w:vMerge w:val="continue"/>
                  <w:tcBorders>
                    <w:tl2br w:val="nil"/>
                    <w:tr2bl w:val="nil"/>
                  </w:tcBorders>
                  <w:vAlign w:val="center"/>
                </w:tcPr>
                <w:p>
                  <w:pPr>
                    <w:jc w:val="center"/>
                    <w:rPr>
                      <w:rFonts w:hint="eastAsia" w:ascii="Calibri" w:hAnsi="Calibri" w:eastAsia="宋体" w:cs="Times New Roman"/>
                    </w:rPr>
                  </w:pPr>
                </w:p>
              </w:tc>
              <w:tc>
                <w:tcPr>
                  <w:tcW w:w="688" w:type="pct"/>
                  <w:vMerge w:val="continue"/>
                  <w:tcBorders>
                    <w:tl2br w:val="nil"/>
                    <w:tr2bl w:val="nil"/>
                  </w:tcBorders>
                  <w:vAlign w:val="center"/>
                </w:tcPr>
                <w:p>
                  <w:pPr>
                    <w:jc w:val="center"/>
                    <w:rPr>
                      <w:rFonts w:hint="eastAsia" w:ascii="Calibri" w:hAnsi="Calibri" w:eastAsia="宋体" w:cs="Times New Roma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2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color w:val="000000"/>
                      <w:kern w:val="0"/>
                      <w:sz w:val="21"/>
                      <w:szCs w:val="21"/>
                      <w:u w:val="none"/>
                      <w:lang w:val="en-US" w:eastAsia="zh-CN" w:bidi="ar"/>
                    </w:rPr>
                    <w:t>221</w:t>
                  </w:r>
                </w:p>
              </w:tc>
              <w:tc>
                <w:tcPr>
                  <w:tcW w:w="1147"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113.532948</w:t>
                  </w:r>
                </w:p>
              </w:tc>
              <w:tc>
                <w:tcPr>
                  <w:tcW w:w="635"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33.533789</w:t>
                  </w:r>
                </w:p>
              </w:tc>
              <w:tc>
                <w:tcPr>
                  <w:tcW w:w="635" w:type="pct"/>
                  <w:tcBorders>
                    <w:tl2br w:val="nil"/>
                    <w:tr2bl w:val="nil"/>
                  </w:tcBorders>
                  <w:vAlign w:val="center"/>
                </w:tcPr>
                <w:p>
                  <w:pPr>
                    <w:jc w:val="center"/>
                    <w:rPr>
                      <w:rFonts w:hint="eastAsia" w:ascii="Times New Roman" w:hAnsi="Times New Roman" w:eastAsia="宋体" w:cs="Times New Roman"/>
                      <w:kern w:val="2"/>
                      <w:sz w:val="21"/>
                      <w:szCs w:val="21"/>
                      <w:highlight w:val="none"/>
                      <w:lang w:val="en-US" w:eastAsia="zh-CN" w:bidi="ar-SA"/>
                    </w:rPr>
                  </w:pPr>
                  <w:r>
                    <w:rPr>
                      <w:rFonts w:hint="default" w:ascii="Times New Roman" w:hAnsi="Times New Roman" w:eastAsia="宋体"/>
                      <w:szCs w:val="21"/>
                      <w:highlight w:val="none"/>
                      <w:lang w:val="en-US" w:eastAsia="zh-CN"/>
                    </w:rPr>
                    <w:t>小孟庄</w:t>
                  </w:r>
                </w:p>
              </w:tc>
              <w:tc>
                <w:tcPr>
                  <w:tcW w:w="635" w:type="pct"/>
                  <w:tcBorders>
                    <w:tl2br w:val="nil"/>
                    <w:tr2bl w:val="nil"/>
                  </w:tcBorders>
                  <w:vAlign w:val="center"/>
                </w:tcPr>
                <w:p>
                  <w:pPr>
                    <w:keepNext w:val="0"/>
                    <w:keepLines w:val="0"/>
                    <w:widowControl/>
                    <w:suppressLineNumbers w:val="0"/>
                    <w:jc w:val="center"/>
                    <w:textAlignment w:val="center"/>
                    <w:rPr>
                      <w:rFonts w:hint="eastAsia" w:ascii="Times New Roman" w:hAnsi="Times New Roman" w:eastAsia="宋体" w:cs="Times New Roman"/>
                      <w:b w:val="0"/>
                      <w:bCs/>
                      <w:kern w:val="2"/>
                      <w:sz w:val="21"/>
                      <w:szCs w:val="21"/>
                      <w:highlight w:val="none"/>
                      <w:u w:val="none"/>
                      <w:lang w:val="en-US" w:eastAsia="zh-CN" w:bidi="ar-SA"/>
                    </w:rPr>
                  </w:pPr>
                  <w:r>
                    <w:rPr>
                      <w:rFonts w:hint="default" w:ascii="Times New Roman" w:hAnsi="Times New Roman" w:eastAsia="宋体" w:cs="Times New Roman"/>
                      <w:i w:val="0"/>
                      <w:color w:val="000000"/>
                      <w:kern w:val="0"/>
                      <w:sz w:val="21"/>
                      <w:szCs w:val="21"/>
                      <w:u w:val="none"/>
                      <w:lang w:val="en-US" w:eastAsia="zh-CN" w:bidi="ar"/>
                    </w:rPr>
                    <w:t>678</w:t>
                  </w:r>
                </w:p>
              </w:tc>
              <w:tc>
                <w:tcPr>
                  <w:tcW w:w="635" w:type="pct"/>
                  <w:vMerge w:val="continue"/>
                  <w:tcBorders>
                    <w:tl2br w:val="nil"/>
                    <w:tr2bl w:val="nil"/>
                  </w:tcBorders>
                  <w:vAlign w:val="center"/>
                </w:tcPr>
                <w:p>
                  <w:pPr>
                    <w:jc w:val="center"/>
                    <w:rPr>
                      <w:rFonts w:hint="eastAsia" w:ascii="Calibri" w:hAnsi="Calibri" w:eastAsia="宋体" w:cs="Times New Roman"/>
                    </w:rPr>
                  </w:pPr>
                </w:p>
              </w:tc>
              <w:tc>
                <w:tcPr>
                  <w:tcW w:w="688" w:type="pct"/>
                  <w:vMerge w:val="continue"/>
                  <w:tcBorders>
                    <w:tl2br w:val="nil"/>
                    <w:tr2bl w:val="nil"/>
                  </w:tcBorders>
                  <w:vAlign w:val="center"/>
                </w:tcPr>
                <w:p>
                  <w:pPr>
                    <w:jc w:val="center"/>
                    <w:rPr>
                      <w:rFonts w:hint="eastAsia" w:ascii="Calibri" w:hAnsi="Calibri" w:eastAsia="宋体" w:cs="Times New Roma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2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color w:val="000000"/>
                      <w:kern w:val="0"/>
                      <w:sz w:val="21"/>
                      <w:szCs w:val="21"/>
                      <w:u w:val="none"/>
                      <w:lang w:val="en-US" w:eastAsia="zh-CN" w:bidi="ar"/>
                    </w:rPr>
                    <w:t>222</w:t>
                  </w:r>
                </w:p>
              </w:tc>
              <w:tc>
                <w:tcPr>
                  <w:tcW w:w="1147"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113.530869</w:t>
                  </w:r>
                </w:p>
              </w:tc>
              <w:tc>
                <w:tcPr>
                  <w:tcW w:w="635"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33.520252</w:t>
                  </w:r>
                </w:p>
              </w:tc>
              <w:tc>
                <w:tcPr>
                  <w:tcW w:w="635" w:type="pct"/>
                  <w:tcBorders>
                    <w:tl2br w:val="nil"/>
                    <w:tr2bl w:val="nil"/>
                  </w:tcBorders>
                  <w:vAlign w:val="center"/>
                </w:tcPr>
                <w:p>
                  <w:pPr>
                    <w:jc w:val="center"/>
                    <w:rPr>
                      <w:rFonts w:hint="eastAsia" w:ascii="Times New Roman" w:hAnsi="Times New Roman" w:eastAsia="宋体" w:cs="Times New Roman"/>
                      <w:kern w:val="2"/>
                      <w:sz w:val="21"/>
                      <w:szCs w:val="21"/>
                      <w:highlight w:val="none"/>
                      <w:lang w:val="en-US" w:eastAsia="zh-CN" w:bidi="ar-SA"/>
                    </w:rPr>
                  </w:pPr>
                  <w:r>
                    <w:rPr>
                      <w:rFonts w:hint="default" w:ascii="Times New Roman" w:hAnsi="Times New Roman" w:eastAsia="宋体"/>
                      <w:szCs w:val="21"/>
                      <w:highlight w:val="none"/>
                      <w:lang w:val="en-US" w:eastAsia="zh-CN"/>
                    </w:rPr>
                    <w:t>杨庄村</w:t>
                  </w:r>
                </w:p>
              </w:tc>
              <w:tc>
                <w:tcPr>
                  <w:tcW w:w="635" w:type="pct"/>
                  <w:tcBorders>
                    <w:tl2br w:val="nil"/>
                    <w:tr2bl w:val="nil"/>
                  </w:tcBorders>
                  <w:vAlign w:val="center"/>
                </w:tcPr>
                <w:p>
                  <w:pPr>
                    <w:keepNext w:val="0"/>
                    <w:keepLines w:val="0"/>
                    <w:widowControl/>
                    <w:suppressLineNumbers w:val="0"/>
                    <w:jc w:val="center"/>
                    <w:textAlignment w:val="center"/>
                    <w:rPr>
                      <w:rFonts w:hint="eastAsia" w:ascii="Times New Roman" w:hAnsi="Times New Roman" w:eastAsia="宋体" w:cs="Times New Roman"/>
                      <w:b w:val="0"/>
                      <w:bCs/>
                      <w:kern w:val="2"/>
                      <w:sz w:val="21"/>
                      <w:szCs w:val="21"/>
                      <w:highlight w:val="none"/>
                      <w:u w:val="none"/>
                      <w:lang w:val="en-US" w:eastAsia="zh-CN" w:bidi="ar-SA"/>
                    </w:rPr>
                  </w:pPr>
                  <w:r>
                    <w:rPr>
                      <w:rFonts w:hint="default" w:ascii="Times New Roman" w:hAnsi="Times New Roman" w:eastAsia="宋体" w:cs="Times New Roman"/>
                      <w:i w:val="0"/>
                      <w:color w:val="000000"/>
                      <w:kern w:val="0"/>
                      <w:sz w:val="21"/>
                      <w:szCs w:val="21"/>
                      <w:u w:val="none"/>
                      <w:lang w:val="en-US" w:eastAsia="zh-CN" w:bidi="ar"/>
                    </w:rPr>
                    <w:t>544</w:t>
                  </w:r>
                </w:p>
              </w:tc>
              <w:tc>
                <w:tcPr>
                  <w:tcW w:w="635" w:type="pct"/>
                  <w:vMerge w:val="continue"/>
                  <w:tcBorders>
                    <w:tl2br w:val="nil"/>
                    <w:tr2bl w:val="nil"/>
                  </w:tcBorders>
                  <w:vAlign w:val="center"/>
                </w:tcPr>
                <w:p>
                  <w:pPr>
                    <w:jc w:val="center"/>
                    <w:rPr>
                      <w:rFonts w:hint="eastAsia" w:ascii="Calibri" w:hAnsi="Calibri" w:eastAsia="宋体" w:cs="Times New Roman"/>
                    </w:rPr>
                  </w:pPr>
                </w:p>
              </w:tc>
              <w:tc>
                <w:tcPr>
                  <w:tcW w:w="688" w:type="pct"/>
                  <w:vMerge w:val="continue"/>
                  <w:tcBorders>
                    <w:tl2br w:val="nil"/>
                    <w:tr2bl w:val="nil"/>
                  </w:tcBorders>
                  <w:vAlign w:val="center"/>
                </w:tcPr>
                <w:p>
                  <w:pPr>
                    <w:jc w:val="center"/>
                    <w:rPr>
                      <w:rFonts w:hint="eastAsia" w:ascii="Calibri" w:hAnsi="Calibri" w:eastAsia="宋体" w:cs="Times New Roma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2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color w:val="000000"/>
                      <w:kern w:val="0"/>
                      <w:sz w:val="21"/>
                      <w:szCs w:val="21"/>
                      <w:u w:val="none"/>
                      <w:lang w:val="en-US" w:eastAsia="zh-CN" w:bidi="ar"/>
                    </w:rPr>
                    <w:t>223</w:t>
                  </w:r>
                </w:p>
              </w:tc>
              <w:tc>
                <w:tcPr>
                  <w:tcW w:w="1147"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113.544002</w:t>
                  </w:r>
                </w:p>
              </w:tc>
              <w:tc>
                <w:tcPr>
                  <w:tcW w:w="635"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33.535636</w:t>
                  </w:r>
                </w:p>
              </w:tc>
              <w:tc>
                <w:tcPr>
                  <w:tcW w:w="635" w:type="pct"/>
                  <w:tcBorders>
                    <w:tl2br w:val="nil"/>
                    <w:tr2bl w:val="nil"/>
                  </w:tcBorders>
                  <w:vAlign w:val="center"/>
                </w:tcPr>
                <w:p>
                  <w:pPr>
                    <w:jc w:val="center"/>
                    <w:rPr>
                      <w:rFonts w:hint="eastAsia" w:ascii="Times New Roman" w:hAnsi="Times New Roman" w:eastAsia="宋体" w:cs="Times New Roman"/>
                      <w:kern w:val="2"/>
                      <w:sz w:val="21"/>
                      <w:szCs w:val="21"/>
                      <w:highlight w:val="none"/>
                      <w:lang w:val="en-US" w:eastAsia="zh-CN" w:bidi="ar-SA"/>
                    </w:rPr>
                  </w:pPr>
                  <w:r>
                    <w:rPr>
                      <w:rFonts w:hint="default" w:ascii="Times New Roman" w:hAnsi="Times New Roman" w:eastAsia="宋体"/>
                      <w:szCs w:val="21"/>
                      <w:highlight w:val="none"/>
                      <w:lang w:val="en-US" w:eastAsia="zh-CN"/>
                    </w:rPr>
                    <w:t>小孙庄</w:t>
                  </w:r>
                </w:p>
              </w:tc>
              <w:tc>
                <w:tcPr>
                  <w:tcW w:w="635" w:type="pct"/>
                  <w:tcBorders>
                    <w:tl2br w:val="nil"/>
                    <w:tr2bl w:val="nil"/>
                  </w:tcBorders>
                  <w:vAlign w:val="center"/>
                </w:tcPr>
                <w:p>
                  <w:pPr>
                    <w:keepNext w:val="0"/>
                    <w:keepLines w:val="0"/>
                    <w:widowControl/>
                    <w:suppressLineNumbers w:val="0"/>
                    <w:jc w:val="center"/>
                    <w:textAlignment w:val="center"/>
                    <w:rPr>
                      <w:rFonts w:hint="eastAsia" w:ascii="Times New Roman" w:hAnsi="Times New Roman" w:eastAsia="宋体" w:cs="Times New Roman"/>
                      <w:b w:val="0"/>
                      <w:bCs/>
                      <w:kern w:val="2"/>
                      <w:sz w:val="21"/>
                      <w:szCs w:val="21"/>
                      <w:highlight w:val="none"/>
                      <w:u w:val="none"/>
                      <w:lang w:val="en-US" w:eastAsia="zh-CN" w:bidi="ar-SA"/>
                    </w:rPr>
                  </w:pPr>
                  <w:r>
                    <w:rPr>
                      <w:rFonts w:hint="default" w:ascii="Times New Roman" w:hAnsi="Times New Roman" w:eastAsia="宋体" w:cs="Times New Roman"/>
                      <w:i w:val="0"/>
                      <w:color w:val="000000"/>
                      <w:kern w:val="0"/>
                      <w:sz w:val="21"/>
                      <w:szCs w:val="21"/>
                      <w:u w:val="none"/>
                      <w:lang w:val="en-US" w:eastAsia="zh-CN" w:bidi="ar"/>
                    </w:rPr>
                    <w:t>442</w:t>
                  </w:r>
                </w:p>
              </w:tc>
              <w:tc>
                <w:tcPr>
                  <w:tcW w:w="635" w:type="pct"/>
                  <w:vMerge w:val="continue"/>
                  <w:tcBorders>
                    <w:tl2br w:val="nil"/>
                    <w:tr2bl w:val="nil"/>
                  </w:tcBorders>
                  <w:vAlign w:val="center"/>
                </w:tcPr>
                <w:p>
                  <w:pPr>
                    <w:jc w:val="center"/>
                    <w:rPr>
                      <w:rFonts w:hint="eastAsia" w:ascii="Calibri" w:hAnsi="Calibri" w:eastAsia="宋体" w:cs="Times New Roman"/>
                    </w:rPr>
                  </w:pPr>
                </w:p>
              </w:tc>
              <w:tc>
                <w:tcPr>
                  <w:tcW w:w="688" w:type="pct"/>
                  <w:vMerge w:val="continue"/>
                  <w:tcBorders>
                    <w:tl2br w:val="nil"/>
                    <w:tr2bl w:val="nil"/>
                  </w:tcBorders>
                  <w:vAlign w:val="center"/>
                </w:tcPr>
                <w:p>
                  <w:pPr>
                    <w:jc w:val="center"/>
                    <w:rPr>
                      <w:rFonts w:hint="eastAsia" w:ascii="Calibri" w:hAnsi="Calibri" w:eastAsia="宋体" w:cs="Times New Roma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2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color w:val="000000"/>
                      <w:kern w:val="0"/>
                      <w:sz w:val="21"/>
                      <w:szCs w:val="21"/>
                      <w:u w:val="none"/>
                      <w:lang w:val="en-US" w:eastAsia="zh-CN" w:bidi="ar"/>
                    </w:rPr>
                    <w:t>224</w:t>
                  </w:r>
                </w:p>
              </w:tc>
              <w:tc>
                <w:tcPr>
                  <w:tcW w:w="1147"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113.491863</w:t>
                  </w:r>
                </w:p>
              </w:tc>
              <w:tc>
                <w:tcPr>
                  <w:tcW w:w="635"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33.529382</w:t>
                  </w:r>
                </w:p>
              </w:tc>
              <w:tc>
                <w:tcPr>
                  <w:tcW w:w="635" w:type="pct"/>
                  <w:tcBorders>
                    <w:tl2br w:val="nil"/>
                    <w:tr2bl w:val="nil"/>
                  </w:tcBorders>
                  <w:vAlign w:val="center"/>
                </w:tcPr>
                <w:p>
                  <w:pPr>
                    <w:jc w:val="center"/>
                    <w:rPr>
                      <w:rFonts w:hint="eastAsia" w:ascii="Times New Roman" w:hAnsi="Times New Roman" w:eastAsia="宋体" w:cs="Times New Roman"/>
                      <w:kern w:val="2"/>
                      <w:sz w:val="21"/>
                      <w:szCs w:val="21"/>
                      <w:highlight w:val="none"/>
                      <w:lang w:val="en-US" w:eastAsia="zh-CN" w:bidi="ar-SA"/>
                    </w:rPr>
                  </w:pPr>
                  <w:r>
                    <w:rPr>
                      <w:rFonts w:hint="default" w:ascii="Times New Roman" w:hAnsi="Times New Roman" w:eastAsia="宋体"/>
                      <w:szCs w:val="21"/>
                      <w:highlight w:val="none"/>
                      <w:lang w:val="en-US" w:eastAsia="zh-CN"/>
                    </w:rPr>
                    <w:t>后司村</w:t>
                  </w:r>
                </w:p>
              </w:tc>
              <w:tc>
                <w:tcPr>
                  <w:tcW w:w="635" w:type="pct"/>
                  <w:tcBorders>
                    <w:tl2br w:val="nil"/>
                    <w:tr2bl w:val="nil"/>
                  </w:tcBorders>
                  <w:vAlign w:val="center"/>
                </w:tcPr>
                <w:p>
                  <w:pPr>
                    <w:keepNext w:val="0"/>
                    <w:keepLines w:val="0"/>
                    <w:widowControl/>
                    <w:suppressLineNumbers w:val="0"/>
                    <w:jc w:val="center"/>
                    <w:textAlignment w:val="center"/>
                    <w:rPr>
                      <w:rFonts w:hint="eastAsia" w:ascii="Times New Roman" w:hAnsi="Times New Roman" w:eastAsia="宋体" w:cs="Times New Roman"/>
                      <w:b w:val="0"/>
                      <w:bCs/>
                      <w:kern w:val="2"/>
                      <w:sz w:val="21"/>
                      <w:szCs w:val="21"/>
                      <w:highlight w:val="none"/>
                      <w:u w:val="none"/>
                      <w:lang w:val="en-US" w:eastAsia="zh-CN" w:bidi="ar-SA"/>
                    </w:rPr>
                  </w:pPr>
                  <w:r>
                    <w:rPr>
                      <w:rFonts w:hint="default" w:ascii="Times New Roman" w:hAnsi="Times New Roman" w:eastAsia="宋体" w:cs="Times New Roman"/>
                      <w:i w:val="0"/>
                      <w:color w:val="000000"/>
                      <w:kern w:val="0"/>
                      <w:sz w:val="21"/>
                      <w:szCs w:val="21"/>
                      <w:u w:val="none"/>
                      <w:lang w:val="en-US" w:eastAsia="zh-CN" w:bidi="ar"/>
                    </w:rPr>
                    <w:t>1040</w:t>
                  </w:r>
                </w:p>
              </w:tc>
              <w:tc>
                <w:tcPr>
                  <w:tcW w:w="635" w:type="pct"/>
                  <w:vMerge w:val="continue"/>
                  <w:tcBorders>
                    <w:tl2br w:val="nil"/>
                    <w:tr2bl w:val="nil"/>
                  </w:tcBorders>
                  <w:vAlign w:val="center"/>
                </w:tcPr>
                <w:p>
                  <w:pPr>
                    <w:jc w:val="center"/>
                    <w:rPr>
                      <w:rFonts w:hint="eastAsia" w:ascii="Calibri" w:hAnsi="Calibri" w:eastAsia="宋体" w:cs="Times New Roman"/>
                    </w:rPr>
                  </w:pPr>
                </w:p>
              </w:tc>
              <w:tc>
                <w:tcPr>
                  <w:tcW w:w="688" w:type="pct"/>
                  <w:vMerge w:val="continue"/>
                  <w:tcBorders>
                    <w:tl2br w:val="nil"/>
                    <w:tr2bl w:val="nil"/>
                  </w:tcBorders>
                  <w:vAlign w:val="center"/>
                </w:tcPr>
                <w:p>
                  <w:pPr>
                    <w:jc w:val="center"/>
                    <w:rPr>
                      <w:rFonts w:hint="eastAsia" w:ascii="Calibri" w:hAnsi="Calibri" w:eastAsia="宋体" w:cs="Times New Roma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2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color w:val="000000"/>
                      <w:kern w:val="0"/>
                      <w:sz w:val="21"/>
                      <w:szCs w:val="21"/>
                      <w:u w:val="none"/>
                      <w:lang w:val="en-US" w:eastAsia="zh-CN" w:bidi="ar"/>
                    </w:rPr>
                    <w:t>225</w:t>
                  </w:r>
                </w:p>
              </w:tc>
              <w:tc>
                <w:tcPr>
                  <w:tcW w:w="1147"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113.477284</w:t>
                  </w:r>
                </w:p>
              </w:tc>
              <w:tc>
                <w:tcPr>
                  <w:tcW w:w="635"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33.518982</w:t>
                  </w:r>
                </w:p>
              </w:tc>
              <w:tc>
                <w:tcPr>
                  <w:tcW w:w="635" w:type="pct"/>
                  <w:tcBorders>
                    <w:tl2br w:val="nil"/>
                    <w:tr2bl w:val="nil"/>
                  </w:tcBorders>
                  <w:vAlign w:val="center"/>
                </w:tcPr>
                <w:p>
                  <w:pPr>
                    <w:jc w:val="center"/>
                    <w:rPr>
                      <w:rFonts w:hint="eastAsia" w:ascii="Times New Roman" w:hAnsi="Times New Roman" w:eastAsia="宋体" w:cs="Times New Roman"/>
                      <w:kern w:val="2"/>
                      <w:sz w:val="21"/>
                      <w:szCs w:val="21"/>
                      <w:highlight w:val="none"/>
                      <w:lang w:val="en-US" w:eastAsia="zh-CN" w:bidi="ar-SA"/>
                    </w:rPr>
                  </w:pPr>
                  <w:r>
                    <w:rPr>
                      <w:rFonts w:hint="default" w:ascii="Times New Roman" w:hAnsi="Times New Roman" w:eastAsia="宋体"/>
                      <w:szCs w:val="21"/>
                      <w:highlight w:val="none"/>
                      <w:lang w:val="en-US" w:eastAsia="zh-CN"/>
                    </w:rPr>
                    <w:t>南庞庄村</w:t>
                  </w:r>
                </w:p>
              </w:tc>
              <w:tc>
                <w:tcPr>
                  <w:tcW w:w="635" w:type="pct"/>
                  <w:tcBorders>
                    <w:tl2br w:val="nil"/>
                    <w:tr2bl w:val="nil"/>
                  </w:tcBorders>
                  <w:vAlign w:val="center"/>
                </w:tcPr>
                <w:p>
                  <w:pPr>
                    <w:keepNext w:val="0"/>
                    <w:keepLines w:val="0"/>
                    <w:widowControl/>
                    <w:suppressLineNumbers w:val="0"/>
                    <w:jc w:val="center"/>
                    <w:textAlignment w:val="center"/>
                    <w:rPr>
                      <w:rFonts w:hint="eastAsia" w:ascii="Times New Roman" w:hAnsi="Times New Roman" w:eastAsia="宋体" w:cs="Times New Roman"/>
                      <w:b w:val="0"/>
                      <w:bCs/>
                      <w:kern w:val="2"/>
                      <w:sz w:val="21"/>
                      <w:szCs w:val="21"/>
                      <w:highlight w:val="none"/>
                      <w:u w:val="none"/>
                      <w:lang w:val="en-US" w:eastAsia="zh-CN" w:bidi="ar-SA"/>
                    </w:rPr>
                  </w:pPr>
                  <w:r>
                    <w:rPr>
                      <w:rFonts w:hint="default" w:ascii="Times New Roman" w:hAnsi="Times New Roman" w:eastAsia="宋体" w:cs="Times New Roman"/>
                      <w:i w:val="0"/>
                      <w:color w:val="000000"/>
                      <w:kern w:val="0"/>
                      <w:sz w:val="21"/>
                      <w:szCs w:val="21"/>
                      <w:u w:val="none"/>
                      <w:lang w:val="en-US" w:eastAsia="zh-CN" w:bidi="ar"/>
                    </w:rPr>
                    <w:t>310</w:t>
                  </w:r>
                </w:p>
              </w:tc>
              <w:tc>
                <w:tcPr>
                  <w:tcW w:w="635" w:type="pct"/>
                  <w:vMerge w:val="continue"/>
                  <w:tcBorders>
                    <w:tl2br w:val="nil"/>
                    <w:tr2bl w:val="nil"/>
                  </w:tcBorders>
                  <w:vAlign w:val="center"/>
                </w:tcPr>
                <w:p>
                  <w:pPr>
                    <w:jc w:val="center"/>
                    <w:rPr>
                      <w:rFonts w:hint="eastAsia" w:ascii="Calibri" w:hAnsi="Calibri" w:eastAsia="宋体" w:cs="Times New Roman"/>
                    </w:rPr>
                  </w:pPr>
                </w:p>
              </w:tc>
              <w:tc>
                <w:tcPr>
                  <w:tcW w:w="688" w:type="pct"/>
                  <w:vMerge w:val="continue"/>
                  <w:tcBorders>
                    <w:tl2br w:val="nil"/>
                    <w:tr2bl w:val="nil"/>
                  </w:tcBorders>
                  <w:vAlign w:val="center"/>
                </w:tcPr>
                <w:p>
                  <w:pPr>
                    <w:jc w:val="center"/>
                    <w:rPr>
                      <w:rFonts w:hint="eastAsia" w:ascii="Calibri" w:hAnsi="Calibri" w:eastAsia="宋体" w:cs="Times New Roma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2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color w:val="000000"/>
                      <w:kern w:val="0"/>
                      <w:sz w:val="21"/>
                      <w:szCs w:val="21"/>
                      <w:u w:val="none"/>
                      <w:lang w:val="en-US" w:eastAsia="zh-CN" w:bidi="ar"/>
                    </w:rPr>
                    <w:t>226</w:t>
                  </w:r>
                </w:p>
              </w:tc>
              <w:tc>
                <w:tcPr>
                  <w:tcW w:w="1147"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113.478384</w:t>
                  </w:r>
                </w:p>
              </w:tc>
              <w:tc>
                <w:tcPr>
                  <w:tcW w:w="635"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33.514742</w:t>
                  </w:r>
                </w:p>
              </w:tc>
              <w:tc>
                <w:tcPr>
                  <w:tcW w:w="635" w:type="pct"/>
                  <w:tcBorders>
                    <w:tl2br w:val="nil"/>
                    <w:tr2bl w:val="nil"/>
                  </w:tcBorders>
                  <w:vAlign w:val="center"/>
                </w:tcPr>
                <w:p>
                  <w:pPr>
                    <w:jc w:val="center"/>
                    <w:rPr>
                      <w:rFonts w:hint="eastAsia" w:ascii="Times New Roman" w:hAnsi="Times New Roman" w:eastAsia="宋体" w:cs="Times New Roman"/>
                      <w:kern w:val="2"/>
                      <w:sz w:val="21"/>
                      <w:szCs w:val="21"/>
                      <w:highlight w:val="none"/>
                      <w:lang w:val="en-US" w:eastAsia="zh-CN" w:bidi="ar-SA"/>
                    </w:rPr>
                  </w:pPr>
                  <w:r>
                    <w:rPr>
                      <w:rFonts w:hint="default" w:ascii="Times New Roman" w:hAnsi="Times New Roman" w:eastAsia="宋体"/>
                      <w:szCs w:val="21"/>
                      <w:highlight w:val="none"/>
                      <w:lang w:val="en-US" w:eastAsia="zh-CN"/>
                    </w:rPr>
                    <w:t>岗杨</w:t>
                  </w:r>
                </w:p>
              </w:tc>
              <w:tc>
                <w:tcPr>
                  <w:tcW w:w="635" w:type="pct"/>
                  <w:tcBorders>
                    <w:tl2br w:val="nil"/>
                    <w:tr2bl w:val="nil"/>
                  </w:tcBorders>
                  <w:vAlign w:val="center"/>
                </w:tcPr>
                <w:p>
                  <w:pPr>
                    <w:keepNext w:val="0"/>
                    <w:keepLines w:val="0"/>
                    <w:widowControl/>
                    <w:suppressLineNumbers w:val="0"/>
                    <w:jc w:val="center"/>
                    <w:textAlignment w:val="center"/>
                    <w:rPr>
                      <w:rFonts w:hint="eastAsia" w:ascii="Times New Roman" w:hAnsi="Times New Roman" w:eastAsia="宋体" w:cs="Times New Roman"/>
                      <w:b w:val="0"/>
                      <w:bCs/>
                      <w:kern w:val="2"/>
                      <w:sz w:val="21"/>
                      <w:szCs w:val="21"/>
                      <w:highlight w:val="none"/>
                      <w:u w:val="none"/>
                      <w:lang w:val="en-US" w:eastAsia="zh-CN" w:bidi="ar-SA"/>
                    </w:rPr>
                  </w:pPr>
                  <w:r>
                    <w:rPr>
                      <w:rFonts w:hint="default" w:ascii="Times New Roman" w:hAnsi="Times New Roman" w:eastAsia="宋体" w:cs="Times New Roman"/>
                      <w:i w:val="0"/>
                      <w:color w:val="000000"/>
                      <w:kern w:val="0"/>
                      <w:sz w:val="21"/>
                      <w:szCs w:val="21"/>
                      <w:u w:val="none"/>
                      <w:lang w:val="en-US" w:eastAsia="zh-CN" w:bidi="ar"/>
                    </w:rPr>
                    <w:t>154</w:t>
                  </w:r>
                </w:p>
              </w:tc>
              <w:tc>
                <w:tcPr>
                  <w:tcW w:w="635" w:type="pct"/>
                  <w:vMerge w:val="continue"/>
                  <w:tcBorders>
                    <w:tl2br w:val="nil"/>
                    <w:tr2bl w:val="nil"/>
                  </w:tcBorders>
                  <w:vAlign w:val="center"/>
                </w:tcPr>
                <w:p>
                  <w:pPr>
                    <w:jc w:val="center"/>
                    <w:rPr>
                      <w:rFonts w:hint="eastAsia" w:ascii="Calibri" w:hAnsi="Calibri" w:eastAsia="宋体" w:cs="Times New Roman"/>
                    </w:rPr>
                  </w:pPr>
                </w:p>
              </w:tc>
              <w:tc>
                <w:tcPr>
                  <w:tcW w:w="688" w:type="pct"/>
                  <w:vMerge w:val="continue"/>
                  <w:tcBorders>
                    <w:tl2br w:val="nil"/>
                    <w:tr2bl w:val="nil"/>
                  </w:tcBorders>
                  <w:vAlign w:val="center"/>
                </w:tcPr>
                <w:p>
                  <w:pPr>
                    <w:jc w:val="center"/>
                    <w:rPr>
                      <w:rFonts w:hint="eastAsia" w:ascii="Calibri" w:hAnsi="Calibri" w:eastAsia="宋体" w:cs="Times New Roma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2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color w:val="000000"/>
                      <w:kern w:val="0"/>
                      <w:sz w:val="21"/>
                      <w:szCs w:val="21"/>
                      <w:u w:val="none"/>
                      <w:lang w:val="en-US" w:eastAsia="zh-CN" w:bidi="ar"/>
                    </w:rPr>
                    <w:t>227</w:t>
                  </w:r>
                </w:p>
              </w:tc>
              <w:tc>
                <w:tcPr>
                  <w:tcW w:w="1147"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113.471003</w:t>
                  </w:r>
                </w:p>
              </w:tc>
              <w:tc>
                <w:tcPr>
                  <w:tcW w:w="635"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33.508123</w:t>
                  </w:r>
                </w:p>
              </w:tc>
              <w:tc>
                <w:tcPr>
                  <w:tcW w:w="635" w:type="pct"/>
                  <w:tcBorders>
                    <w:tl2br w:val="nil"/>
                    <w:tr2bl w:val="nil"/>
                  </w:tcBorders>
                  <w:vAlign w:val="center"/>
                </w:tcPr>
                <w:p>
                  <w:pPr>
                    <w:jc w:val="center"/>
                    <w:rPr>
                      <w:rFonts w:hint="eastAsia" w:ascii="Times New Roman" w:hAnsi="Times New Roman" w:eastAsia="宋体" w:cs="Times New Roman"/>
                      <w:kern w:val="2"/>
                      <w:sz w:val="21"/>
                      <w:szCs w:val="21"/>
                      <w:highlight w:val="none"/>
                      <w:lang w:val="en-US" w:eastAsia="zh-CN" w:bidi="ar-SA"/>
                    </w:rPr>
                  </w:pPr>
                  <w:r>
                    <w:rPr>
                      <w:rFonts w:hint="default" w:ascii="Times New Roman" w:hAnsi="Times New Roman" w:eastAsia="宋体"/>
                      <w:szCs w:val="21"/>
                      <w:highlight w:val="none"/>
                      <w:lang w:val="en-US" w:eastAsia="zh-CN"/>
                    </w:rPr>
                    <w:t>大耙张</w:t>
                  </w:r>
                </w:p>
              </w:tc>
              <w:tc>
                <w:tcPr>
                  <w:tcW w:w="635" w:type="pct"/>
                  <w:tcBorders>
                    <w:tl2br w:val="nil"/>
                    <w:tr2bl w:val="nil"/>
                  </w:tcBorders>
                  <w:vAlign w:val="center"/>
                </w:tcPr>
                <w:p>
                  <w:pPr>
                    <w:keepNext w:val="0"/>
                    <w:keepLines w:val="0"/>
                    <w:widowControl/>
                    <w:suppressLineNumbers w:val="0"/>
                    <w:jc w:val="center"/>
                    <w:textAlignment w:val="center"/>
                    <w:rPr>
                      <w:rFonts w:hint="eastAsia" w:ascii="Times New Roman" w:hAnsi="Times New Roman" w:eastAsia="宋体" w:cs="Times New Roman"/>
                      <w:b w:val="0"/>
                      <w:bCs/>
                      <w:kern w:val="2"/>
                      <w:sz w:val="21"/>
                      <w:szCs w:val="21"/>
                      <w:highlight w:val="none"/>
                      <w:u w:val="none"/>
                      <w:lang w:val="en-US" w:eastAsia="zh-CN" w:bidi="ar-SA"/>
                    </w:rPr>
                  </w:pPr>
                  <w:r>
                    <w:rPr>
                      <w:rFonts w:hint="default" w:ascii="Times New Roman" w:hAnsi="Times New Roman" w:eastAsia="宋体" w:cs="Times New Roman"/>
                      <w:i w:val="0"/>
                      <w:color w:val="000000"/>
                      <w:kern w:val="0"/>
                      <w:sz w:val="21"/>
                      <w:szCs w:val="21"/>
                      <w:u w:val="none"/>
                      <w:lang w:val="en-US" w:eastAsia="zh-CN" w:bidi="ar"/>
                    </w:rPr>
                    <w:t>909</w:t>
                  </w:r>
                </w:p>
              </w:tc>
              <w:tc>
                <w:tcPr>
                  <w:tcW w:w="635" w:type="pct"/>
                  <w:vMerge w:val="continue"/>
                  <w:tcBorders>
                    <w:tl2br w:val="nil"/>
                    <w:tr2bl w:val="nil"/>
                  </w:tcBorders>
                  <w:vAlign w:val="center"/>
                </w:tcPr>
                <w:p>
                  <w:pPr>
                    <w:jc w:val="center"/>
                    <w:rPr>
                      <w:rFonts w:hint="eastAsia" w:ascii="Calibri" w:hAnsi="Calibri" w:eastAsia="宋体" w:cs="Times New Roman"/>
                    </w:rPr>
                  </w:pPr>
                </w:p>
              </w:tc>
              <w:tc>
                <w:tcPr>
                  <w:tcW w:w="688" w:type="pct"/>
                  <w:vMerge w:val="continue"/>
                  <w:tcBorders>
                    <w:tl2br w:val="nil"/>
                    <w:tr2bl w:val="nil"/>
                  </w:tcBorders>
                  <w:vAlign w:val="center"/>
                </w:tcPr>
                <w:p>
                  <w:pPr>
                    <w:jc w:val="center"/>
                    <w:rPr>
                      <w:rFonts w:hint="eastAsia" w:ascii="Calibri" w:hAnsi="Calibri" w:eastAsia="宋体" w:cs="Times New Roma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2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color w:val="000000"/>
                      <w:kern w:val="0"/>
                      <w:sz w:val="21"/>
                      <w:szCs w:val="21"/>
                      <w:u w:val="none"/>
                      <w:lang w:val="en-US" w:eastAsia="zh-CN" w:bidi="ar"/>
                    </w:rPr>
                    <w:t>228</w:t>
                  </w:r>
                </w:p>
              </w:tc>
              <w:tc>
                <w:tcPr>
                  <w:tcW w:w="1147"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113.485637</w:t>
                  </w:r>
                </w:p>
              </w:tc>
              <w:tc>
                <w:tcPr>
                  <w:tcW w:w="635"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33.519072</w:t>
                  </w:r>
                </w:p>
              </w:tc>
              <w:tc>
                <w:tcPr>
                  <w:tcW w:w="635" w:type="pct"/>
                  <w:tcBorders>
                    <w:tl2br w:val="nil"/>
                    <w:tr2bl w:val="nil"/>
                  </w:tcBorders>
                  <w:vAlign w:val="center"/>
                </w:tcPr>
                <w:p>
                  <w:pPr>
                    <w:jc w:val="center"/>
                    <w:rPr>
                      <w:rFonts w:hint="eastAsia" w:ascii="Times New Roman" w:hAnsi="Times New Roman" w:eastAsia="宋体" w:cs="Times New Roman"/>
                      <w:kern w:val="2"/>
                      <w:sz w:val="21"/>
                      <w:szCs w:val="21"/>
                      <w:highlight w:val="none"/>
                      <w:lang w:val="en-US" w:eastAsia="zh-CN" w:bidi="ar-SA"/>
                    </w:rPr>
                  </w:pPr>
                  <w:r>
                    <w:rPr>
                      <w:rFonts w:hint="default" w:ascii="Times New Roman" w:hAnsi="Times New Roman" w:eastAsia="宋体"/>
                      <w:szCs w:val="21"/>
                      <w:highlight w:val="none"/>
                      <w:lang w:val="en-US" w:eastAsia="zh-CN"/>
                    </w:rPr>
                    <w:t>潘庄村</w:t>
                  </w:r>
                </w:p>
              </w:tc>
              <w:tc>
                <w:tcPr>
                  <w:tcW w:w="635" w:type="pct"/>
                  <w:tcBorders>
                    <w:tl2br w:val="nil"/>
                    <w:tr2bl w:val="nil"/>
                  </w:tcBorders>
                  <w:vAlign w:val="center"/>
                </w:tcPr>
                <w:p>
                  <w:pPr>
                    <w:keepNext w:val="0"/>
                    <w:keepLines w:val="0"/>
                    <w:widowControl/>
                    <w:suppressLineNumbers w:val="0"/>
                    <w:jc w:val="center"/>
                    <w:textAlignment w:val="center"/>
                    <w:rPr>
                      <w:rFonts w:hint="eastAsia" w:ascii="Times New Roman" w:hAnsi="Times New Roman" w:eastAsia="宋体" w:cs="Times New Roman"/>
                      <w:b w:val="0"/>
                      <w:bCs/>
                      <w:kern w:val="2"/>
                      <w:sz w:val="21"/>
                      <w:szCs w:val="21"/>
                      <w:highlight w:val="none"/>
                      <w:u w:val="none"/>
                      <w:lang w:val="en-US" w:eastAsia="zh-CN" w:bidi="ar-SA"/>
                    </w:rPr>
                  </w:pPr>
                  <w:r>
                    <w:rPr>
                      <w:rFonts w:hint="default" w:ascii="Times New Roman" w:hAnsi="Times New Roman" w:eastAsia="宋体" w:cs="Times New Roman"/>
                      <w:i w:val="0"/>
                      <w:color w:val="000000"/>
                      <w:kern w:val="0"/>
                      <w:sz w:val="21"/>
                      <w:szCs w:val="21"/>
                      <w:u w:val="none"/>
                      <w:lang w:val="en-US" w:eastAsia="zh-CN" w:bidi="ar"/>
                    </w:rPr>
                    <w:t>480</w:t>
                  </w:r>
                </w:p>
              </w:tc>
              <w:tc>
                <w:tcPr>
                  <w:tcW w:w="635" w:type="pct"/>
                  <w:vMerge w:val="continue"/>
                  <w:tcBorders>
                    <w:tl2br w:val="nil"/>
                    <w:tr2bl w:val="nil"/>
                  </w:tcBorders>
                  <w:vAlign w:val="center"/>
                </w:tcPr>
                <w:p>
                  <w:pPr>
                    <w:jc w:val="center"/>
                    <w:rPr>
                      <w:rFonts w:hint="eastAsia" w:ascii="Calibri" w:hAnsi="Calibri" w:eastAsia="宋体" w:cs="Times New Roman"/>
                    </w:rPr>
                  </w:pPr>
                </w:p>
              </w:tc>
              <w:tc>
                <w:tcPr>
                  <w:tcW w:w="688" w:type="pct"/>
                  <w:vMerge w:val="continue"/>
                  <w:tcBorders>
                    <w:tl2br w:val="nil"/>
                    <w:tr2bl w:val="nil"/>
                  </w:tcBorders>
                  <w:vAlign w:val="center"/>
                </w:tcPr>
                <w:p>
                  <w:pPr>
                    <w:jc w:val="center"/>
                    <w:rPr>
                      <w:rFonts w:hint="eastAsia" w:ascii="Calibri" w:hAnsi="Calibri" w:eastAsia="宋体" w:cs="Times New Roma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2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color w:val="000000"/>
                      <w:kern w:val="0"/>
                      <w:sz w:val="21"/>
                      <w:szCs w:val="21"/>
                      <w:u w:val="none"/>
                      <w:lang w:val="en-US" w:eastAsia="zh-CN" w:bidi="ar"/>
                    </w:rPr>
                    <w:t>229</w:t>
                  </w:r>
                </w:p>
              </w:tc>
              <w:tc>
                <w:tcPr>
                  <w:tcW w:w="1147"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113.475165</w:t>
                  </w:r>
                </w:p>
              </w:tc>
              <w:tc>
                <w:tcPr>
                  <w:tcW w:w="635"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33.500858</w:t>
                  </w:r>
                </w:p>
              </w:tc>
              <w:tc>
                <w:tcPr>
                  <w:tcW w:w="635" w:type="pct"/>
                  <w:tcBorders>
                    <w:tl2br w:val="nil"/>
                    <w:tr2bl w:val="nil"/>
                  </w:tcBorders>
                  <w:vAlign w:val="center"/>
                </w:tcPr>
                <w:p>
                  <w:pPr>
                    <w:jc w:val="center"/>
                    <w:rPr>
                      <w:rFonts w:hint="eastAsia" w:ascii="Times New Roman" w:hAnsi="Times New Roman" w:eastAsia="宋体" w:cs="Times New Roman"/>
                      <w:kern w:val="2"/>
                      <w:sz w:val="21"/>
                      <w:szCs w:val="21"/>
                      <w:highlight w:val="none"/>
                      <w:lang w:val="en-US" w:eastAsia="zh-CN" w:bidi="ar-SA"/>
                    </w:rPr>
                  </w:pPr>
                  <w:r>
                    <w:rPr>
                      <w:rFonts w:hint="default" w:ascii="Times New Roman" w:hAnsi="Times New Roman" w:eastAsia="宋体"/>
                      <w:szCs w:val="21"/>
                      <w:highlight w:val="none"/>
                      <w:lang w:val="en-US" w:eastAsia="zh-CN"/>
                    </w:rPr>
                    <w:t>小辛庄</w:t>
                  </w:r>
                </w:p>
              </w:tc>
              <w:tc>
                <w:tcPr>
                  <w:tcW w:w="635" w:type="pct"/>
                  <w:tcBorders>
                    <w:tl2br w:val="nil"/>
                    <w:tr2bl w:val="nil"/>
                  </w:tcBorders>
                  <w:vAlign w:val="center"/>
                </w:tcPr>
                <w:p>
                  <w:pPr>
                    <w:keepNext w:val="0"/>
                    <w:keepLines w:val="0"/>
                    <w:widowControl/>
                    <w:suppressLineNumbers w:val="0"/>
                    <w:jc w:val="center"/>
                    <w:textAlignment w:val="center"/>
                    <w:rPr>
                      <w:rFonts w:hint="eastAsia" w:ascii="Times New Roman" w:hAnsi="Times New Roman" w:eastAsia="宋体" w:cs="Times New Roman"/>
                      <w:b w:val="0"/>
                      <w:bCs/>
                      <w:kern w:val="2"/>
                      <w:sz w:val="21"/>
                      <w:szCs w:val="21"/>
                      <w:highlight w:val="none"/>
                      <w:u w:val="none"/>
                      <w:lang w:val="en-US" w:eastAsia="zh-CN" w:bidi="ar-SA"/>
                    </w:rPr>
                  </w:pPr>
                  <w:r>
                    <w:rPr>
                      <w:rFonts w:hint="default" w:ascii="Times New Roman" w:hAnsi="Times New Roman" w:eastAsia="宋体" w:cs="Times New Roman"/>
                      <w:i w:val="0"/>
                      <w:color w:val="000000"/>
                      <w:kern w:val="0"/>
                      <w:sz w:val="21"/>
                      <w:szCs w:val="21"/>
                      <w:u w:val="none"/>
                      <w:lang w:val="en-US" w:eastAsia="zh-CN" w:bidi="ar"/>
                    </w:rPr>
                    <w:t>310</w:t>
                  </w:r>
                </w:p>
              </w:tc>
              <w:tc>
                <w:tcPr>
                  <w:tcW w:w="635" w:type="pct"/>
                  <w:vMerge w:val="continue"/>
                  <w:tcBorders>
                    <w:tl2br w:val="nil"/>
                    <w:tr2bl w:val="nil"/>
                  </w:tcBorders>
                  <w:vAlign w:val="center"/>
                </w:tcPr>
                <w:p>
                  <w:pPr>
                    <w:jc w:val="center"/>
                    <w:rPr>
                      <w:rFonts w:hint="eastAsia" w:ascii="Calibri" w:hAnsi="Calibri" w:eastAsia="宋体" w:cs="Times New Roman"/>
                    </w:rPr>
                  </w:pPr>
                </w:p>
              </w:tc>
              <w:tc>
                <w:tcPr>
                  <w:tcW w:w="688" w:type="pct"/>
                  <w:vMerge w:val="continue"/>
                  <w:tcBorders>
                    <w:tl2br w:val="nil"/>
                    <w:tr2bl w:val="nil"/>
                  </w:tcBorders>
                  <w:vAlign w:val="center"/>
                </w:tcPr>
                <w:p>
                  <w:pPr>
                    <w:jc w:val="center"/>
                    <w:rPr>
                      <w:rFonts w:hint="eastAsia" w:ascii="Calibri" w:hAnsi="Calibri" w:eastAsia="宋体" w:cs="Times New Roma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2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color w:val="000000"/>
                      <w:kern w:val="0"/>
                      <w:sz w:val="21"/>
                      <w:szCs w:val="21"/>
                      <w:u w:val="none"/>
                      <w:lang w:val="en-US" w:eastAsia="zh-CN" w:bidi="ar"/>
                    </w:rPr>
                    <w:t>230</w:t>
                  </w:r>
                </w:p>
              </w:tc>
              <w:tc>
                <w:tcPr>
                  <w:tcW w:w="1147"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113.492074</w:t>
                  </w:r>
                </w:p>
              </w:tc>
              <w:tc>
                <w:tcPr>
                  <w:tcW w:w="635"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33.505689</w:t>
                  </w:r>
                </w:p>
              </w:tc>
              <w:tc>
                <w:tcPr>
                  <w:tcW w:w="635" w:type="pct"/>
                  <w:tcBorders>
                    <w:tl2br w:val="nil"/>
                    <w:tr2bl w:val="nil"/>
                  </w:tcBorders>
                  <w:vAlign w:val="center"/>
                </w:tcPr>
                <w:p>
                  <w:pPr>
                    <w:jc w:val="center"/>
                    <w:rPr>
                      <w:rFonts w:hint="eastAsia" w:ascii="Times New Roman" w:hAnsi="Times New Roman" w:eastAsia="宋体" w:cs="Times New Roman"/>
                      <w:kern w:val="2"/>
                      <w:sz w:val="21"/>
                      <w:szCs w:val="21"/>
                      <w:highlight w:val="none"/>
                      <w:lang w:val="en-US" w:eastAsia="zh-CN" w:bidi="ar-SA"/>
                    </w:rPr>
                  </w:pPr>
                  <w:r>
                    <w:rPr>
                      <w:rFonts w:hint="default" w:ascii="Times New Roman" w:hAnsi="Times New Roman" w:eastAsia="宋体"/>
                      <w:szCs w:val="21"/>
                      <w:highlight w:val="none"/>
                      <w:lang w:val="en-US" w:eastAsia="zh-CN"/>
                    </w:rPr>
                    <w:t>辛楼村</w:t>
                  </w:r>
                </w:p>
              </w:tc>
              <w:tc>
                <w:tcPr>
                  <w:tcW w:w="635" w:type="pct"/>
                  <w:tcBorders>
                    <w:tl2br w:val="nil"/>
                    <w:tr2bl w:val="nil"/>
                  </w:tcBorders>
                  <w:vAlign w:val="center"/>
                </w:tcPr>
                <w:p>
                  <w:pPr>
                    <w:keepNext w:val="0"/>
                    <w:keepLines w:val="0"/>
                    <w:widowControl/>
                    <w:suppressLineNumbers w:val="0"/>
                    <w:jc w:val="center"/>
                    <w:textAlignment w:val="center"/>
                    <w:rPr>
                      <w:rFonts w:hint="eastAsia" w:ascii="Times New Roman" w:hAnsi="Times New Roman" w:eastAsia="宋体" w:cs="Times New Roman"/>
                      <w:b w:val="0"/>
                      <w:bCs/>
                      <w:kern w:val="2"/>
                      <w:sz w:val="21"/>
                      <w:szCs w:val="21"/>
                      <w:highlight w:val="none"/>
                      <w:u w:val="none"/>
                      <w:lang w:val="en-US" w:eastAsia="zh-CN" w:bidi="ar-SA"/>
                    </w:rPr>
                  </w:pPr>
                  <w:r>
                    <w:rPr>
                      <w:rFonts w:hint="default" w:ascii="Times New Roman" w:hAnsi="Times New Roman" w:eastAsia="宋体" w:cs="Times New Roman"/>
                      <w:i w:val="0"/>
                      <w:color w:val="000000"/>
                      <w:kern w:val="0"/>
                      <w:sz w:val="21"/>
                      <w:szCs w:val="21"/>
                      <w:u w:val="none"/>
                      <w:lang w:val="en-US" w:eastAsia="zh-CN" w:bidi="ar"/>
                    </w:rPr>
                    <w:t>640</w:t>
                  </w:r>
                </w:p>
              </w:tc>
              <w:tc>
                <w:tcPr>
                  <w:tcW w:w="635" w:type="pct"/>
                  <w:vMerge w:val="continue"/>
                  <w:tcBorders>
                    <w:tl2br w:val="nil"/>
                    <w:tr2bl w:val="nil"/>
                  </w:tcBorders>
                  <w:vAlign w:val="center"/>
                </w:tcPr>
                <w:p>
                  <w:pPr>
                    <w:jc w:val="center"/>
                    <w:rPr>
                      <w:rFonts w:hint="eastAsia" w:ascii="Calibri" w:hAnsi="Calibri" w:eastAsia="宋体" w:cs="Times New Roman"/>
                    </w:rPr>
                  </w:pPr>
                </w:p>
              </w:tc>
              <w:tc>
                <w:tcPr>
                  <w:tcW w:w="688" w:type="pct"/>
                  <w:vMerge w:val="continue"/>
                  <w:tcBorders>
                    <w:tl2br w:val="nil"/>
                    <w:tr2bl w:val="nil"/>
                  </w:tcBorders>
                  <w:vAlign w:val="center"/>
                </w:tcPr>
                <w:p>
                  <w:pPr>
                    <w:jc w:val="center"/>
                    <w:rPr>
                      <w:rFonts w:hint="eastAsia" w:ascii="Calibri" w:hAnsi="Calibri" w:eastAsia="宋体" w:cs="Times New Roma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2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color w:val="000000"/>
                      <w:kern w:val="0"/>
                      <w:sz w:val="21"/>
                      <w:szCs w:val="21"/>
                      <w:u w:val="none"/>
                      <w:lang w:val="en-US" w:eastAsia="zh-CN" w:bidi="ar"/>
                    </w:rPr>
                    <w:t>231</w:t>
                  </w:r>
                </w:p>
              </w:tc>
              <w:tc>
                <w:tcPr>
                  <w:tcW w:w="1147"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113.546019</w:t>
                  </w:r>
                </w:p>
              </w:tc>
              <w:tc>
                <w:tcPr>
                  <w:tcW w:w="635"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33.655316</w:t>
                  </w:r>
                </w:p>
              </w:tc>
              <w:tc>
                <w:tcPr>
                  <w:tcW w:w="635" w:type="pct"/>
                  <w:tcBorders>
                    <w:tl2br w:val="nil"/>
                    <w:tr2bl w:val="nil"/>
                  </w:tcBorders>
                  <w:vAlign w:val="center"/>
                </w:tcPr>
                <w:p>
                  <w:pPr>
                    <w:jc w:val="center"/>
                    <w:rPr>
                      <w:rFonts w:hint="eastAsia" w:ascii="Times New Roman" w:hAnsi="Times New Roman" w:eastAsia="宋体" w:cs="Times New Roman"/>
                      <w:kern w:val="2"/>
                      <w:sz w:val="21"/>
                      <w:szCs w:val="21"/>
                      <w:highlight w:val="none"/>
                      <w:lang w:val="en-US" w:eastAsia="zh-CN" w:bidi="ar-SA"/>
                    </w:rPr>
                  </w:pPr>
                  <w:r>
                    <w:rPr>
                      <w:rFonts w:hint="default" w:ascii="Times New Roman" w:hAnsi="Times New Roman" w:eastAsia="宋体"/>
                      <w:szCs w:val="21"/>
                      <w:highlight w:val="none"/>
                      <w:lang w:val="en-US" w:eastAsia="zh-CN"/>
                    </w:rPr>
                    <w:t>庙王</w:t>
                  </w:r>
                </w:p>
              </w:tc>
              <w:tc>
                <w:tcPr>
                  <w:tcW w:w="635" w:type="pct"/>
                  <w:tcBorders>
                    <w:tl2br w:val="nil"/>
                    <w:tr2bl w:val="nil"/>
                  </w:tcBorders>
                  <w:vAlign w:val="center"/>
                </w:tcPr>
                <w:p>
                  <w:pPr>
                    <w:keepNext w:val="0"/>
                    <w:keepLines w:val="0"/>
                    <w:widowControl/>
                    <w:suppressLineNumbers w:val="0"/>
                    <w:jc w:val="center"/>
                    <w:textAlignment w:val="center"/>
                    <w:rPr>
                      <w:rFonts w:hint="eastAsia" w:ascii="Times New Roman" w:hAnsi="Times New Roman" w:eastAsia="宋体" w:cs="Times New Roman"/>
                      <w:b w:val="0"/>
                      <w:bCs/>
                      <w:kern w:val="2"/>
                      <w:sz w:val="21"/>
                      <w:szCs w:val="21"/>
                      <w:highlight w:val="none"/>
                      <w:u w:val="none"/>
                      <w:lang w:val="en-US" w:eastAsia="zh-CN" w:bidi="ar-SA"/>
                    </w:rPr>
                  </w:pPr>
                  <w:r>
                    <w:rPr>
                      <w:rFonts w:hint="default" w:ascii="Times New Roman" w:hAnsi="Times New Roman" w:eastAsia="宋体" w:cs="Times New Roman"/>
                      <w:i w:val="0"/>
                      <w:color w:val="000000"/>
                      <w:kern w:val="0"/>
                      <w:sz w:val="21"/>
                      <w:szCs w:val="21"/>
                      <w:u w:val="none"/>
                      <w:lang w:val="en-US" w:eastAsia="zh-CN" w:bidi="ar"/>
                    </w:rPr>
                    <w:t>816</w:t>
                  </w:r>
                </w:p>
              </w:tc>
              <w:tc>
                <w:tcPr>
                  <w:tcW w:w="635" w:type="pct"/>
                  <w:vMerge w:val="continue"/>
                  <w:tcBorders>
                    <w:tl2br w:val="nil"/>
                    <w:tr2bl w:val="nil"/>
                  </w:tcBorders>
                  <w:vAlign w:val="center"/>
                </w:tcPr>
                <w:p>
                  <w:pPr>
                    <w:jc w:val="center"/>
                    <w:rPr>
                      <w:rFonts w:hint="eastAsia" w:ascii="Calibri" w:hAnsi="Calibri" w:eastAsia="宋体" w:cs="Times New Roman"/>
                    </w:rPr>
                  </w:pPr>
                </w:p>
              </w:tc>
              <w:tc>
                <w:tcPr>
                  <w:tcW w:w="688" w:type="pct"/>
                  <w:vMerge w:val="continue"/>
                  <w:tcBorders>
                    <w:tl2br w:val="nil"/>
                    <w:tr2bl w:val="nil"/>
                  </w:tcBorders>
                  <w:vAlign w:val="center"/>
                </w:tcPr>
                <w:p>
                  <w:pPr>
                    <w:jc w:val="center"/>
                    <w:rPr>
                      <w:rFonts w:hint="eastAsia" w:ascii="Calibri" w:hAnsi="Calibri" w:eastAsia="宋体" w:cs="Times New Roma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2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color w:val="000000"/>
                      <w:kern w:val="0"/>
                      <w:sz w:val="21"/>
                      <w:szCs w:val="21"/>
                      <w:u w:val="none"/>
                      <w:lang w:val="en-US" w:eastAsia="zh-CN" w:bidi="ar"/>
                    </w:rPr>
                    <w:t>232</w:t>
                  </w:r>
                </w:p>
              </w:tc>
              <w:tc>
                <w:tcPr>
                  <w:tcW w:w="1147"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113.498471</w:t>
                  </w:r>
                </w:p>
              </w:tc>
              <w:tc>
                <w:tcPr>
                  <w:tcW w:w="635"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33.519429</w:t>
                  </w:r>
                </w:p>
              </w:tc>
              <w:tc>
                <w:tcPr>
                  <w:tcW w:w="635" w:type="pct"/>
                  <w:tcBorders>
                    <w:tl2br w:val="nil"/>
                    <w:tr2bl w:val="nil"/>
                  </w:tcBorders>
                  <w:vAlign w:val="center"/>
                </w:tcPr>
                <w:p>
                  <w:pPr>
                    <w:jc w:val="center"/>
                    <w:rPr>
                      <w:rFonts w:hint="eastAsia" w:ascii="Times New Roman" w:hAnsi="Times New Roman" w:eastAsia="宋体" w:cs="Times New Roman"/>
                      <w:kern w:val="2"/>
                      <w:sz w:val="21"/>
                      <w:szCs w:val="21"/>
                      <w:highlight w:val="none"/>
                      <w:lang w:val="en-US" w:eastAsia="zh-CN" w:bidi="ar-SA"/>
                    </w:rPr>
                  </w:pPr>
                  <w:r>
                    <w:rPr>
                      <w:rFonts w:hint="default" w:ascii="Times New Roman" w:hAnsi="Times New Roman" w:eastAsia="宋体"/>
                      <w:szCs w:val="21"/>
                      <w:highlight w:val="none"/>
                      <w:lang w:val="en-US" w:eastAsia="zh-CN"/>
                    </w:rPr>
                    <w:t>蜂王村</w:t>
                  </w:r>
                </w:p>
              </w:tc>
              <w:tc>
                <w:tcPr>
                  <w:tcW w:w="635" w:type="pct"/>
                  <w:tcBorders>
                    <w:tl2br w:val="nil"/>
                    <w:tr2bl w:val="nil"/>
                  </w:tcBorders>
                  <w:vAlign w:val="center"/>
                </w:tcPr>
                <w:p>
                  <w:pPr>
                    <w:keepNext w:val="0"/>
                    <w:keepLines w:val="0"/>
                    <w:widowControl/>
                    <w:suppressLineNumbers w:val="0"/>
                    <w:jc w:val="center"/>
                    <w:textAlignment w:val="center"/>
                    <w:rPr>
                      <w:rFonts w:hint="eastAsia" w:ascii="Times New Roman" w:hAnsi="Times New Roman" w:eastAsia="宋体" w:cs="Times New Roman"/>
                      <w:b w:val="0"/>
                      <w:bCs/>
                      <w:kern w:val="2"/>
                      <w:sz w:val="21"/>
                      <w:szCs w:val="21"/>
                      <w:highlight w:val="none"/>
                      <w:u w:val="none"/>
                      <w:lang w:val="en-US" w:eastAsia="zh-CN" w:bidi="ar-SA"/>
                    </w:rPr>
                  </w:pPr>
                  <w:r>
                    <w:rPr>
                      <w:rFonts w:hint="default" w:ascii="Times New Roman" w:hAnsi="Times New Roman" w:eastAsia="宋体" w:cs="Times New Roman"/>
                      <w:i w:val="0"/>
                      <w:color w:val="000000"/>
                      <w:kern w:val="0"/>
                      <w:sz w:val="21"/>
                      <w:szCs w:val="21"/>
                      <w:u w:val="none"/>
                      <w:lang w:val="en-US" w:eastAsia="zh-CN" w:bidi="ar"/>
                    </w:rPr>
                    <w:t>493</w:t>
                  </w:r>
                </w:p>
              </w:tc>
              <w:tc>
                <w:tcPr>
                  <w:tcW w:w="635" w:type="pct"/>
                  <w:vMerge w:val="continue"/>
                  <w:tcBorders>
                    <w:tl2br w:val="nil"/>
                    <w:tr2bl w:val="nil"/>
                  </w:tcBorders>
                  <w:vAlign w:val="center"/>
                </w:tcPr>
                <w:p>
                  <w:pPr>
                    <w:jc w:val="center"/>
                    <w:rPr>
                      <w:rFonts w:hint="eastAsia" w:ascii="Calibri" w:hAnsi="Calibri" w:eastAsia="宋体" w:cs="Times New Roman"/>
                    </w:rPr>
                  </w:pPr>
                </w:p>
              </w:tc>
              <w:tc>
                <w:tcPr>
                  <w:tcW w:w="688" w:type="pct"/>
                  <w:vMerge w:val="continue"/>
                  <w:tcBorders>
                    <w:tl2br w:val="nil"/>
                    <w:tr2bl w:val="nil"/>
                  </w:tcBorders>
                  <w:vAlign w:val="center"/>
                </w:tcPr>
                <w:p>
                  <w:pPr>
                    <w:jc w:val="center"/>
                    <w:rPr>
                      <w:rFonts w:hint="eastAsia" w:ascii="Calibri" w:hAnsi="Calibri" w:eastAsia="宋体" w:cs="Times New Roma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2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color w:val="000000"/>
                      <w:kern w:val="0"/>
                      <w:sz w:val="21"/>
                      <w:szCs w:val="21"/>
                      <w:u w:val="none"/>
                      <w:lang w:val="en-US" w:eastAsia="zh-CN" w:bidi="ar"/>
                    </w:rPr>
                    <w:t>233</w:t>
                  </w:r>
                </w:p>
              </w:tc>
              <w:tc>
                <w:tcPr>
                  <w:tcW w:w="1147"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113.515849</w:t>
                  </w:r>
                </w:p>
              </w:tc>
              <w:tc>
                <w:tcPr>
                  <w:tcW w:w="635"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33.520288</w:t>
                  </w:r>
                </w:p>
              </w:tc>
              <w:tc>
                <w:tcPr>
                  <w:tcW w:w="635" w:type="pct"/>
                  <w:tcBorders>
                    <w:tl2br w:val="nil"/>
                    <w:tr2bl w:val="nil"/>
                  </w:tcBorders>
                  <w:vAlign w:val="center"/>
                </w:tcPr>
                <w:p>
                  <w:pPr>
                    <w:jc w:val="center"/>
                    <w:rPr>
                      <w:rFonts w:hint="eastAsia" w:ascii="Times New Roman" w:hAnsi="Times New Roman" w:eastAsia="宋体" w:cs="Times New Roman"/>
                      <w:kern w:val="2"/>
                      <w:sz w:val="21"/>
                      <w:szCs w:val="21"/>
                      <w:highlight w:val="none"/>
                      <w:lang w:val="en-US" w:eastAsia="zh-CN" w:bidi="ar-SA"/>
                    </w:rPr>
                  </w:pPr>
                  <w:r>
                    <w:rPr>
                      <w:rFonts w:hint="default" w:ascii="Times New Roman" w:hAnsi="Times New Roman" w:eastAsia="宋体"/>
                      <w:szCs w:val="21"/>
                      <w:highlight w:val="none"/>
                      <w:lang w:val="en-US" w:eastAsia="zh-CN"/>
                    </w:rPr>
                    <w:t>董寨村</w:t>
                  </w:r>
                </w:p>
              </w:tc>
              <w:tc>
                <w:tcPr>
                  <w:tcW w:w="635" w:type="pct"/>
                  <w:tcBorders>
                    <w:tl2br w:val="nil"/>
                    <w:tr2bl w:val="nil"/>
                  </w:tcBorders>
                  <w:vAlign w:val="center"/>
                </w:tcPr>
                <w:p>
                  <w:pPr>
                    <w:keepNext w:val="0"/>
                    <w:keepLines w:val="0"/>
                    <w:widowControl/>
                    <w:suppressLineNumbers w:val="0"/>
                    <w:jc w:val="center"/>
                    <w:textAlignment w:val="center"/>
                    <w:rPr>
                      <w:rFonts w:hint="eastAsia" w:ascii="Times New Roman" w:hAnsi="Times New Roman" w:eastAsia="宋体" w:cs="Times New Roman"/>
                      <w:b w:val="0"/>
                      <w:bCs/>
                      <w:kern w:val="2"/>
                      <w:sz w:val="21"/>
                      <w:szCs w:val="21"/>
                      <w:highlight w:val="none"/>
                      <w:u w:val="none"/>
                      <w:lang w:val="en-US" w:eastAsia="zh-CN" w:bidi="ar-SA"/>
                    </w:rPr>
                  </w:pPr>
                  <w:r>
                    <w:rPr>
                      <w:rFonts w:hint="default" w:ascii="Times New Roman" w:hAnsi="Times New Roman" w:eastAsia="宋体" w:cs="Times New Roman"/>
                      <w:i w:val="0"/>
                      <w:color w:val="000000"/>
                      <w:kern w:val="0"/>
                      <w:sz w:val="21"/>
                      <w:szCs w:val="21"/>
                      <w:u w:val="none"/>
                      <w:lang w:val="en-US" w:eastAsia="zh-CN" w:bidi="ar"/>
                    </w:rPr>
                    <w:t>589</w:t>
                  </w:r>
                </w:p>
              </w:tc>
              <w:tc>
                <w:tcPr>
                  <w:tcW w:w="635" w:type="pct"/>
                  <w:vMerge w:val="continue"/>
                  <w:tcBorders>
                    <w:tl2br w:val="nil"/>
                    <w:tr2bl w:val="nil"/>
                  </w:tcBorders>
                  <w:vAlign w:val="center"/>
                </w:tcPr>
                <w:p>
                  <w:pPr>
                    <w:jc w:val="center"/>
                    <w:rPr>
                      <w:rFonts w:hint="eastAsia" w:ascii="Calibri" w:hAnsi="Calibri" w:eastAsia="宋体" w:cs="Times New Roman"/>
                    </w:rPr>
                  </w:pPr>
                </w:p>
              </w:tc>
              <w:tc>
                <w:tcPr>
                  <w:tcW w:w="688" w:type="pct"/>
                  <w:vMerge w:val="continue"/>
                  <w:tcBorders>
                    <w:tl2br w:val="nil"/>
                    <w:tr2bl w:val="nil"/>
                  </w:tcBorders>
                  <w:vAlign w:val="center"/>
                </w:tcPr>
                <w:p>
                  <w:pPr>
                    <w:jc w:val="center"/>
                    <w:rPr>
                      <w:rFonts w:hint="eastAsia" w:ascii="Calibri" w:hAnsi="Calibri" w:eastAsia="宋体" w:cs="Times New Roma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2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color w:val="000000"/>
                      <w:kern w:val="0"/>
                      <w:sz w:val="21"/>
                      <w:szCs w:val="21"/>
                      <w:u w:val="none"/>
                      <w:lang w:val="en-US" w:eastAsia="zh-CN" w:bidi="ar"/>
                    </w:rPr>
                    <w:t>234</w:t>
                  </w:r>
                </w:p>
              </w:tc>
              <w:tc>
                <w:tcPr>
                  <w:tcW w:w="1147"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113.524432</w:t>
                  </w:r>
                </w:p>
              </w:tc>
              <w:tc>
                <w:tcPr>
                  <w:tcW w:w="635"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33.519823</w:t>
                  </w:r>
                </w:p>
              </w:tc>
              <w:tc>
                <w:tcPr>
                  <w:tcW w:w="635" w:type="pct"/>
                  <w:tcBorders>
                    <w:tl2br w:val="nil"/>
                    <w:tr2bl w:val="nil"/>
                  </w:tcBorders>
                  <w:vAlign w:val="center"/>
                </w:tcPr>
                <w:p>
                  <w:pPr>
                    <w:jc w:val="center"/>
                    <w:rPr>
                      <w:rFonts w:hint="eastAsia" w:ascii="Times New Roman" w:hAnsi="Times New Roman" w:eastAsia="宋体" w:cs="Times New Roman"/>
                      <w:kern w:val="2"/>
                      <w:sz w:val="21"/>
                      <w:szCs w:val="21"/>
                      <w:highlight w:val="none"/>
                      <w:lang w:val="en-US" w:eastAsia="zh-CN" w:bidi="ar-SA"/>
                    </w:rPr>
                  </w:pPr>
                  <w:r>
                    <w:rPr>
                      <w:rFonts w:hint="default" w:ascii="Times New Roman" w:hAnsi="Times New Roman" w:eastAsia="宋体"/>
                      <w:szCs w:val="21"/>
                      <w:highlight w:val="none"/>
                      <w:lang w:val="en-US" w:eastAsia="zh-CN"/>
                    </w:rPr>
                    <w:t>冯杨寨</w:t>
                  </w:r>
                </w:p>
              </w:tc>
              <w:tc>
                <w:tcPr>
                  <w:tcW w:w="635" w:type="pct"/>
                  <w:tcBorders>
                    <w:tl2br w:val="nil"/>
                    <w:tr2bl w:val="nil"/>
                  </w:tcBorders>
                  <w:vAlign w:val="center"/>
                </w:tcPr>
                <w:p>
                  <w:pPr>
                    <w:keepNext w:val="0"/>
                    <w:keepLines w:val="0"/>
                    <w:widowControl/>
                    <w:suppressLineNumbers w:val="0"/>
                    <w:jc w:val="center"/>
                    <w:textAlignment w:val="center"/>
                    <w:rPr>
                      <w:rFonts w:hint="eastAsia" w:ascii="Times New Roman" w:hAnsi="Times New Roman" w:eastAsia="宋体" w:cs="Times New Roman"/>
                      <w:b w:val="0"/>
                      <w:bCs/>
                      <w:kern w:val="2"/>
                      <w:sz w:val="21"/>
                      <w:szCs w:val="21"/>
                      <w:highlight w:val="none"/>
                      <w:u w:val="none"/>
                      <w:lang w:val="en-US" w:eastAsia="zh-CN" w:bidi="ar-SA"/>
                    </w:rPr>
                  </w:pPr>
                  <w:r>
                    <w:rPr>
                      <w:rFonts w:hint="default" w:ascii="Times New Roman" w:hAnsi="Times New Roman" w:eastAsia="宋体" w:cs="Times New Roman"/>
                      <w:i w:val="0"/>
                      <w:color w:val="000000"/>
                      <w:kern w:val="0"/>
                      <w:sz w:val="21"/>
                      <w:szCs w:val="21"/>
                      <w:u w:val="none"/>
                      <w:lang w:val="en-US" w:eastAsia="zh-CN" w:bidi="ar"/>
                    </w:rPr>
                    <w:t>1206</w:t>
                  </w:r>
                </w:p>
              </w:tc>
              <w:tc>
                <w:tcPr>
                  <w:tcW w:w="635" w:type="pct"/>
                  <w:vMerge w:val="continue"/>
                  <w:tcBorders>
                    <w:tl2br w:val="nil"/>
                    <w:tr2bl w:val="nil"/>
                  </w:tcBorders>
                  <w:vAlign w:val="center"/>
                </w:tcPr>
                <w:p>
                  <w:pPr>
                    <w:jc w:val="center"/>
                    <w:rPr>
                      <w:rFonts w:hint="eastAsia" w:ascii="Calibri" w:hAnsi="Calibri" w:eastAsia="宋体" w:cs="Times New Roman"/>
                    </w:rPr>
                  </w:pPr>
                </w:p>
              </w:tc>
              <w:tc>
                <w:tcPr>
                  <w:tcW w:w="688" w:type="pct"/>
                  <w:vMerge w:val="continue"/>
                  <w:tcBorders>
                    <w:tl2br w:val="nil"/>
                    <w:tr2bl w:val="nil"/>
                  </w:tcBorders>
                  <w:vAlign w:val="center"/>
                </w:tcPr>
                <w:p>
                  <w:pPr>
                    <w:jc w:val="center"/>
                    <w:rPr>
                      <w:rFonts w:hint="eastAsia" w:ascii="Calibri" w:hAnsi="Calibri" w:eastAsia="宋体" w:cs="Times New Roma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2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color w:val="000000"/>
                      <w:kern w:val="0"/>
                      <w:sz w:val="21"/>
                      <w:szCs w:val="21"/>
                      <w:u w:val="none"/>
                      <w:lang w:val="en-US" w:eastAsia="zh-CN" w:bidi="ar"/>
                    </w:rPr>
                    <w:t>235</w:t>
                  </w:r>
                </w:p>
              </w:tc>
              <w:tc>
                <w:tcPr>
                  <w:tcW w:w="1147"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113.530698</w:t>
                  </w:r>
                </w:p>
              </w:tc>
              <w:tc>
                <w:tcPr>
                  <w:tcW w:w="635"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33.520395</w:t>
                  </w:r>
                </w:p>
              </w:tc>
              <w:tc>
                <w:tcPr>
                  <w:tcW w:w="635" w:type="pct"/>
                  <w:tcBorders>
                    <w:tl2br w:val="nil"/>
                    <w:tr2bl w:val="nil"/>
                  </w:tcBorders>
                  <w:vAlign w:val="center"/>
                </w:tcPr>
                <w:p>
                  <w:pPr>
                    <w:jc w:val="center"/>
                    <w:rPr>
                      <w:rFonts w:hint="eastAsia" w:ascii="Times New Roman" w:hAnsi="Times New Roman" w:eastAsia="宋体" w:cs="Times New Roman"/>
                      <w:kern w:val="2"/>
                      <w:sz w:val="21"/>
                      <w:szCs w:val="21"/>
                      <w:highlight w:val="none"/>
                      <w:lang w:val="en-US" w:eastAsia="zh-CN" w:bidi="ar-SA"/>
                    </w:rPr>
                  </w:pPr>
                  <w:r>
                    <w:rPr>
                      <w:rFonts w:hint="default" w:ascii="Times New Roman" w:hAnsi="Times New Roman" w:eastAsia="宋体"/>
                      <w:szCs w:val="21"/>
                      <w:highlight w:val="none"/>
                      <w:lang w:val="en-US" w:eastAsia="zh-CN"/>
                    </w:rPr>
                    <w:t>杨庄</w:t>
                  </w:r>
                </w:p>
              </w:tc>
              <w:tc>
                <w:tcPr>
                  <w:tcW w:w="635" w:type="pct"/>
                  <w:tcBorders>
                    <w:tl2br w:val="nil"/>
                    <w:tr2bl w:val="nil"/>
                  </w:tcBorders>
                  <w:vAlign w:val="center"/>
                </w:tcPr>
                <w:p>
                  <w:pPr>
                    <w:keepNext w:val="0"/>
                    <w:keepLines w:val="0"/>
                    <w:widowControl/>
                    <w:suppressLineNumbers w:val="0"/>
                    <w:jc w:val="center"/>
                    <w:textAlignment w:val="center"/>
                    <w:rPr>
                      <w:rFonts w:hint="eastAsia" w:ascii="Times New Roman" w:hAnsi="Times New Roman" w:eastAsia="宋体" w:cs="Times New Roman"/>
                      <w:b w:val="0"/>
                      <w:bCs/>
                      <w:kern w:val="2"/>
                      <w:sz w:val="21"/>
                      <w:szCs w:val="21"/>
                      <w:highlight w:val="none"/>
                      <w:u w:val="none"/>
                      <w:lang w:val="en-US" w:eastAsia="zh-CN" w:bidi="ar-SA"/>
                    </w:rPr>
                  </w:pPr>
                  <w:r>
                    <w:rPr>
                      <w:rFonts w:hint="default" w:ascii="Times New Roman" w:hAnsi="Times New Roman" w:eastAsia="宋体" w:cs="Times New Roman"/>
                      <w:i w:val="0"/>
                      <w:color w:val="000000"/>
                      <w:kern w:val="0"/>
                      <w:sz w:val="21"/>
                      <w:szCs w:val="21"/>
                      <w:u w:val="none"/>
                      <w:lang w:val="en-US" w:eastAsia="zh-CN" w:bidi="ar"/>
                    </w:rPr>
                    <w:t>544</w:t>
                  </w:r>
                </w:p>
              </w:tc>
              <w:tc>
                <w:tcPr>
                  <w:tcW w:w="635" w:type="pct"/>
                  <w:vMerge w:val="continue"/>
                  <w:tcBorders>
                    <w:tl2br w:val="nil"/>
                    <w:tr2bl w:val="nil"/>
                  </w:tcBorders>
                  <w:vAlign w:val="center"/>
                </w:tcPr>
                <w:p>
                  <w:pPr>
                    <w:jc w:val="center"/>
                    <w:rPr>
                      <w:rFonts w:hint="eastAsia" w:ascii="Calibri" w:hAnsi="Calibri" w:eastAsia="宋体" w:cs="Times New Roman"/>
                    </w:rPr>
                  </w:pPr>
                </w:p>
              </w:tc>
              <w:tc>
                <w:tcPr>
                  <w:tcW w:w="688" w:type="pct"/>
                  <w:vMerge w:val="continue"/>
                  <w:tcBorders>
                    <w:tl2br w:val="nil"/>
                    <w:tr2bl w:val="nil"/>
                  </w:tcBorders>
                  <w:vAlign w:val="center"/>
                </w:tcPr>
                <w:p>
                  <w:pPr>
                    <w:jc w:val="center"/>
                    <w:rPr>
                      <w:rFonts w:hint="eastAsia" w:ascii="Calibri" w:hAnsi="Calibri" w:eastAsia="宋体" w:cs="Times New Roma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2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color w:val="000000"/>
                      <w:kern w:val="0"/>
                      <w:sz w:val="21"/>
                      <w:szCs w:val="21"/>
                      <w:u w:val="none"/>
                      <w:lang w:val="en-US" w:eastAsia="zh-CN" w:bidi="ar"/>
                    </w:rPr>
                    <w:t>236</w:t>
                  </w:r>
                </w:p>
              </w:tc>
              <w:tc>
                <w:tcPr>
                  <w:tcW w:w="1147"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113.528852</w:t>
                  </w:r>
                </w:p>
              </w:tc>
              <w:tc>
                <w:tcPr>
                  <w:tcW w:w="635"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33.509196</w:t>
                  </w:r>
                </w:p>
              </w:tc>
              <w:tc>
                <w:tcPr>
                  <w:tcW w:w="635" w:type="pct"/>
                  <w:tcBorders>
                    <w:tl2br w:val="nil"/>
                    <w:tr2bl w:val="nil"/>
                  </w:tcBorders>
                  <w:vAlign w:val="center"/>
                </w:tcPr>
                <w:p>
                  <w:pPr>
                    <w:jc w:val="center"/>
                    <w:rPr>
                      <w:rFonts w:hint="eastAsia" w:ascii="Times New Roman" w:hAnsi="Times New Roman" w:eastAsia="宋体" w:cs="Times New Roman"/>
                      <w:kern w:val="2"/>
                      <w:sz w:val="21"/>
                      <w:szCs w:val="21"/>
                      <w:highlight w:val="none"/>
                      <w:lang w:val="en-US" w:eastAsia="zh-CN" w:bidi="ar-SA"/>
                    </w:rPr>
                  </w:pPr>
                  <w:r>
                    <w:rPr>
                      <w:rFonts w:hint="default" w:ascii="Times New Roman" w:hAnsi="Times New Roman" w:eastAsia="宋体"/>
                      <w:szCs w:val="21"/>
                      <w:highlight w:val="none"/>
                      <w:lang w:val="en-US" w:eastAsia="zh-CN"/>
                    </w:rPr>
                    <w:t>小潘庄</w:t>
                  </w:r>
                </w:p>
              </w:tc>
              <w:tc>
                <w:tcPr>
                  <w:tcW w:w="635" w:type="pct"/>
                  <w:tcBorders>
                    <w:tl2br w:val="nil"/>
                    <w:tr2bl w:val="nil"/>
                  </w:tcBorders>
                  <w:vAlign w:val="center"/>
                </w:tcPr>
                <w:p>
                  <w:pPr>
                    <w:keepNext w:val="0"/>
                    <w:keepLines w:val="0"/>
                    <w:widowControl/>
                    <w:suppressLineNumbers w:val="0"/>
                    <w:jc w:val="center"/>
                    <w:textAlignment w:val="center"/>
                    <w:rPr>
                      <w:rFonts w:hint="eastAsia" w:ascii="Times New Roman" w:hAnsi="Times New Roman" w:eastAsia="宋体" w:cs="Times New Roman"/>
                      <w:b w:val="0"/>
                      <w:bCs/>
                      <w:kern w:val="2"/>
                      <w:sz w:val="21"/>
                      <w:szCs w:val="21"/>
                      <w:highlight w:val="none"/>
                      <w:u w:val="none"/>
                      <w:lang w:val="en-US" w:eastAsia="zh-CN" w:bidi="ar-SA"/>
                    </w:rPr>
                  </w:pPr>
                  <w:r>
                    <w:rPr>
                      <w:rFonts w:hint="default" w:ascii="Times New Roman" w:hAnsi="Times New Roman" w:eastAsia="宋体" w:cs="Times New Roman"/>
                      <w:i w:val="0"/>
                      <w:color w:val="000000"/>
                      <w:kern w:val="0"/>
                      <w:sz w:val="21"/>
                      <w:szCs w:val="21"/>
                      <w:u w:val="none"/>
                      <w:lang w:val="en-US" w:eastAsia="zh-CN" w:bidi="ar"/>
                    </w:rPr>
                    <w:t>294</w:t>
                  </w:r>
                </w:p>
              </w:tc>
              <w:tc>
                <w:tcPr>
                  <w:tcW w:w="635" w:type="pct"/>
                  <w:vMerge w:val="continue"/>
                  <w:tcBorders>
                    <w:tl2br w:val="nil"/>
                    <w:tr2bl w:val="nil"/>
                  </w:tcBorders>
                  <w:vAlign w:val="center"/>
                </w:tcPr>
                <w:p>
                  <w:pPr>
                    <w:jc w:val="center"/>
                    <w:rPr>
                      <w:rFonts w:hint="eastAsia" w:ascii="Calibri" w:hAnsi="Calibri" w:eastAsia="宋体" w:cs="Times New Roman"/>
                    </w:rPr>
                  </w:pPr>
                </w:p>
              </w:tc>
              <w:tc>
                <w:tcPr>
                  <w:tcW w:w="688" w:type="pct"/>
                  <w:vMerge w:val="continue"/>
                  <w:tcBorders>
                    <w:tl2br w:val="nil"/>
                    <w:tr2bl w:val="nil"/>
                  </w:tcBorders>
                  <w:vAlign w:val="center"/>
                </w:tcPr>
                <w:p>
                  <w:pPr>
                    <w:jc w:val="center"/>
                    <w:rPr>
                      <w:rFonts w:hint="eastAsia" w:ascii="Calibri" w:hAnsi="Calibri" w:eastAsia="宋体" w:cs="Times New Roma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2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color w:val="000000"/>
                      <w:kern w:val="0"/>
                      <w:sz w:val="21"/>
                      <w:szCs w:val="21"/>
                      <w:u w:val="none"/>
                      <w:lang w:val="en-US" w:eastAsia="zh-CN" w:bidi="ar"/>
                    </w:rPr>
                    <w:t>237</w:t>
                  </w:r>
                </w:p>
              </w:tc>
              <w:tc>
                <w:tcPr>
                  <w:tcW w:w="1147"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113.526278</w:t>
                  </w:r>
                </w:p>
              </w:tc>
              <w:tc>
                <w:tcPr>
                  <w:tcW w:w="635"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33.510878</w:t>
                  </w:r>
                </w:p>
              </w:tc>
              <w:tc>
                <w:tcPr>
                  <w:tcW w:w="635" w:type="pct"/>
                  <w:tcBorders>
                    <w:tl2br w:val="nil"/>
                    <w:tr2bl w:val="nil"/>
                  </w:tcBorders>
                  <w:vAlign w:val="center"/>
                </w:tcPr>
                <w:p>
                  <w:pPr>
                    <w:jc w:val="center"/>
                    <w:rPr>
                      <w:rFonts w:hint="eastAsia" w:ascii="Times New Roman" w:hAnsi="Times New Roman" w:eastAsia="宋体" w:cs="Times New Roman"/>
                      <w:kern w:val="2"/>
                      <w:sz w:val="21"/>
                      <w:szCs w:val="21"/>
                      <w:highlight w:val="none"/>
                      <w:lang w:val="en-US" w:eastAsia="zh-CN" w:bidi="ar-SA"/>
                    </w:rPr>
                  </w:pPr>
                  <w:r>
                    <w:rPr>
                      <w:rFonts w:hint="default" w:ascii="Times New Roman" w:hAnsi="Times New Roman" w:eastAsia="宋体"/>
                      <w:szCs w:val="21"/>
                      <w:highlight w:val="none"/>
                      <w:lang w:val="en-US" w:eastAsia="zh-CN"/>
                    </w:rPr>
                    <w:t>石桥李</w:t>
                  </w:r>
                </w:p>
              </w:tc>
              <w:tc>
                <w:tcPr>
                  <w:tcW w:w="635" w:type="pct"/>
                  <w:tcBorders>
                    <w:tl2br w:val="nil"/>
                    <w:tr2bl w:val="nil"/>
                  </w:tcBorders>
                  <w:vAlign w:val="center"/>
                </w:tcPr>
                <w:p>
                  <w:pPr>
                    <w:keepNext w:val="0"/>
                    <w:keepLines w:val="0"/>
                    <w:widowControl/>
                    <w:suppressLineNumbers w:val="0"/>
                    <w:jc w:val="center"/>
                    <w:textAlignment w:val="center"/>
                    <w:rPr>
                      <w:rFonts w:hint="eastAsia" w:ascii="Times New Roman" w:hAnsi="Times New Roman" w:eastAsia="宋体" w:cs="Times New Roman"/>
                      <w:b w:val="0"/>
                      <w:bCs/>
                      <w:kern w:val="2"/>
                      <w:sz w:val="21"/>
                      <w:szCs w:val="21"/>
                      <w:highlight w:val="none"/>
                      <w:u w:val="none"/>
                      <w:lang w:val="en-US" w:eastAsia="zh-CN" w:bidi="ar-SA"/>
                    </w:rPr>
                  </w:pPr>
                  <w:r>
                    <w:rPr>
                      <w:rFonts w:hint="default" w:ascii="Times New Roman" w:hAnsi="Times New Roman" w:eastAsia="宋体" w:cs="Times New Roman"/>
                      <w:i w:val="0"/>
                      <w:color w:val="000000"/>
                      <w:kern w:val="0"/>
                      <w:sz w:val="21"/>
                      <w:szCs w:val="21"/>
                      <w:u w:val="none"/>
                      <w:lang w:val="en-US" w:eastAsia="zh-CN" w:bidi="ar"/>
                    </w:rPr>
                    <w:t>272</w:t>
                  </w:r>
                </w:p>
              </w:tc>
              <w:tc>
                <w:tcPr>
                  <w:tcW w:w="635" w:type="pct"/>
                  <w:vMerge w:val="continue"/>
                  <w:tcBorders>
                    <w:tl2br w:val="nil"/>
                    <w:tr2bl w:val="nil"/>
                  </w:tcBorders>
                  <w:vAlign w:val="center"/>
                </w:tcPr>
                <w:p>
                  <w:pPr>
                    <w:jc w:val="center"/>
                    <w:rPr>
                      <w:rFonts w:hint="eastAsia" w:ascii="Calibri" w:hAnsi="Calibri" w:eastAsia="宋体" w:cs="Times New Roman"/>
                    </w:rPr>
                  </w:pPr>
                </w:p>
              </w:tc>
              <w:tc>
                <w:tcPr>
                  <w:tcW w:w="688" w:type="pct"/>
                  <w:vMerge w:val="continue"/>
                  <w:tcBorders>
                    <w:tl2br w:val="nil"/>
                    <w:tr2bl w:val="nil"/>
                  </w:tcBorders>
                  <w:vAlign w:val="center"/>
                </w:tcPr>
                <w:p>
                  <w:pPr>
                    <w:jc w:val="center"/>
                    <w:rPr>
                      <w:rFonts w:hint="eastAsia" w:ascii="Calibri" w:hAnsi="Calibri" w:eastAsia="宋体" w:cs="Times New Roma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2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color w:val="000000"/>
                      <w:kern w:val="0"/>
                      <w:sz w:val="21"/>
                      <w:szCs w:val="21"/>
                      <w:u w:val="none"/>
                      <w:lang w:val="en-US" w:eastAsia="zh-CN" w:bidi="ar"/>
                    </w:rPr>
                    <w:t>238</w:t>
                  </w:r>
                </w:p>
              </w:tc>
              <w:tc>
                <w:tcPr>
                  <w:tcW w:w="1147"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113.494391</w:t>
                  </w:r>
                </w:p>
              </w:tc>
              <w:tc>
                <w:tcPr>
                  <w:tcW w:w="635"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33.505761</w:t>
                  </w:r>
                </w:p>
              </w:tc>
              <w:tc>
                <w:tcPr>
                  <w:tcW w:w="635" w:type="pct"/>
                  <w:tcBorders>
                    <w:tl2br w:val="nil"/>
                    <w:tr2bl w:val="nil"/>
                  </w:tcBorders>
                  <w:vAlign w:val="center"/>
                </w:tcPr>
                <w:p>
                  <w:pPr>
                    <w:jc w:val="center"/>
                    <w:rPr>
                      <w:rFonts w:hint="eastAsia" w:ascii="Times New Roman" w:hAnsi="Times New Roman" w:eastAsia="宋体" w:cs="Times New Roman"/>
                      <w:kern w:val="2"/>
                      <w:sz w:val="21"/>
                      <w:szCs w:val="21"/>
                      <w:highlight w:val="none"/>
                      <w:lang w:val="en-US" w:eastAsia="zh-CN" w:bidi="ar-SA"/>
                    </w:rPr>
                  </w:pPr>
                  <w:r>
                    <w:rPr>
                      <w:rFonts w:hint="default" w:ascii="Times New Roman" w:hAnsi="Times New Roman" w:eastAsia="宋体"/>
                      <w:szCs w:val="21"/>
                      <w:highlight w:val="none"/>
                      <w:lang w:val="en-US" w:eastAsia="zh-CN"/>
                    </w:rPr>
                    <w:t>辛堂村</w:t>
                  </w:r>
                </w:p>
              </w:tc>
              <w:tc>
                <w:tcPr>
                  <w:tcW w:w="635" w:type="pct"/>
                  <w:tcBorders>
                    <w:tl2br w:val="nil"/>
                    <w:tr2bl w:val="nil"/>
                  </w:tcBorders>
                  <w:vAlign w:val="center"/>
                </w:tcPr>
                <w:p>
                  <w:pPr>
                    <w:keepNext w:val="0"/>
                    <w:keepLines w:val="0"/>
                    <w:widowControl/>
                    <w:suppressLineNumbers w:val="0"/>
                    <w:jc w:val="center"/>
                    <w:textAlignment w:val="center"/>
                    <w:rPr>
                      <w:rFonts w:hint="eastAsia" w:ascii="Times New Roman" w:hAnsi="Times New Roman" w:eastAsia="宋体" w:cs="Times New Roman"/>
                      <w:b w:val="0"/>
                      <w:bCs/>
                      <w:kern w:val="2"/>
                      <w:sz w:val="21"/>
                      <w:szCs w:val="21"/>
                      <w:highlight w:val="none"/>
                      <w:u w:val="none"/>
                      <w:lang w:val="en-US" w:eastAsia="zh-CN" w:bidi="ar-SA"/>
                    </w:rPr>
                  </w:pPr>
                  <w:r>
                    <w:rPr>
                      <w:rFonts w:hint="default" w:ascii="Times New Roman" w:hAnsi="Times New Roman" w:eastAsia="宋体" w:cs="Times New Roman"/>
                      <w:i w:val="0"/>
                      <w:color w:val="000000"/>
                      <w:kern w:val="0"/>
                      <w:sz w:val="21"/>
                      <w:szCs w:val="21"/>
                      <w:u w:val="none"/>
                      <w:lang w:val="en-US" w:eastAsia="zh-CN" w:bidi="ar"/>
                    </w:rPr>
                    <w:t>906</w:t>
                  </w:r>
                </w:p>
              </w:tc>
              <w:tc>
                <w:tcPr>
                  <w:tcW w:w="635" w:type="pct"/>
                  <w:vMerge w:val="continue"/>
                  <w:tcBorders>
                    <w:tl2br w:val="nil"/>
                    <w:tr2bl w:val="nil"/>
                  </w:tcBorders>
                  <w:vAlign w:val="center"/>
                </w:tcPr>
                <w:p>
                  <w:pPr>
                    <w:jc w:val="center"/>
                    <w:rPr>
                      <w:rFonts w:hint="eastAsia" w:ascii="Calibri" w:hAnsi="Calibri" w:eastAsia="宋体" w:cs="Times New Roman"/>
                    </w:rPr>
                  </w:pPr>
                </w:p>
              </w:tc>
              <w:tc>
                <w:tcPr>
                  <w:tcW w:w="688" w:type="pct"/>
                  <w:vMerge w:val="continue"/>
                  <w:tcBorders>
                    <w:tl2br w:val="nil"/>
                    <w:tr2bl w:val="nil"/>
                  </w:tcBorders>
                  <w:vAlign w:val="center"/>
                </w:tcPr>
                <w:p>
                  <w:pPr>
                    <w:jc w:val="center"/>
                    <w:rPr>
                      <w:rFonts w:hint="eastAsia" w:ascii="Calibri" w:hAnsi="Calibri" w:eastAsia="宋体" w:cs="Times New Roma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2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color w:val="000000"/>
                      <w:kern w:val="0"/>
                      <w:sz w:val="21"/>
                      <w:szCs w:val="21"/>
                      <w:u w:val="none"/>
                      <w:lang w:val="en-US" w:eastAsia="zh-CN" w:bidi="ar"/>
                    </w:rPr>
                    <w:t>239</w:t>
                  </w:r>
                </w:p>
              </w:tc>
              <w:tc>
                <w:tcPr>
                  <w:tcW w:w="1147"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113.515763</w:t>
                  </w:r>
                </w:p>
              </w:tc>
              <w:tc>
                <w:tcPr>
                  <w:tcW w:w="635"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33.508731</w:t>
                  </w:r>
                </w:p>
              </w:tc>
              <w:tc>
                <w:tcPr>
                  <w:tcW w:w="635" w:type="pct"/>
                  <w:tcBorders>
                    <w:tl2br w:val="nil"/>
                    <w:tr2bl w:val="nil"/>
                  </w:tcBorders>
                  <w:vAlign w:val="center"/>
                </w:tcPr>
                <w:p>
                  <w:pPr>
                    <w:jc w:val="center"/>
                    <w:rPr>
                      <w:rFonts w:hint="eastAsia" w:ascii="Times New Roman" w:hAnsi="Times New Roman" w:eastAsia="宋体" w:cs="Times New Roman"/>
                      <w:kern w:val="2"/>
                      <w:sz w:val="21"/>
                      <w:szCs w:val="21"/>
                      <w:highlight w:val="none"/>
                      <w:lang w:val="en-US" w:eastAsia="zh-CN" w:bidi="ar-SA"/>
                    </w:rPr>
                  </w:pPr>
                  <w:r>
                    <w:rPr>
                      <w:rFonts w:hint="default" w:ascii="Times New Roman" w:hAnsi="Times New Roman" w:eastAsia="宋体"/>
                      <w:szCs w:val="21"/>
                      <w:highlight w:val="none"/>
                      <w:lang w:val="en-US" w:eastAsia="zh-CN"/>
                    </w:rPr>
                    <w:t>黄李村</w:t>
                  </w:r>
                </w:p>
              </w:tc>
              <w:tc>
                <w:tcPr>
                  <w:tcW w:w="635" w:type="pct"/>
                  <w:tcBorders>
                    <w:tl2br w:val="nil"/>
                    <w:tr2bl w:val="nil"/>
                  </w:tcBorders>
                  <w:vAlign w:val="center"/>
                </w:tcPr>
                <w:p>
                  <w:pPr>
                    <w:keepNext w:val="0"/>
                    <w:keepLines w:val="0"/>
                    <w:widowControl/>
                    <w:suppressLineNumbers w:val="0"/>
                    <w:jc w:val="center"/>
                    <w:textAlignment w:val="center"/>
                    <w:rPr>
                      <w:rFonts w:hint="eastAsia" w:ascii="Times New Roman" w:hAnsi="Times New Roman" w:eastAsia="宋体" w:cs="Times New Roman"/>
                      <w:b w:val="0"/>
                      <w:bCs/>
                      <w:kern w:val="2"/>
                      <w:sz w:val="21"/>
                      <w:szCs w:val="21"/>
                      <w:highlight w:val="none"/>
                      <w:u w:val="none"/>
                      <w:lang w:val="en-US" w:eastAsia="zh-CN" w:bidi="ar-SA"/>
                    </w:rPr>
                  </w:pPr>
                  <w:r>
                    <w:rPr>
                      <w:rFonts w:hint="default" w:ascii="Times New Roman" w:hAnsi="Times New Roman" w:eastAsia="宋体" w:cs="Times New Roman"/>
                      <w:i w:val="0"/>
                      <w:color w:val="000000"/>
                      <w:kern w:val="0"/>
                      <w:sz w:val="21"/>
                      <w:szCs w:val="21"/>
                      <w:u w:val="none"/>
                      <w:lang w:val="en-US" w:eastAsia="zh-CN" w:bidi="ar"/>
                    </w:rPr>
                    <w:t>874</w:t>
                  </w:r>
                </w:p>
              </w:tc>
              <w:tc>
                <w:tcPr>
                  <w:tcW w:w="635" w:type="pct"/>
                  <w:vMerge w:val="continue"/>
                  <w:tcBorders>
                    <w:tl2br w:val="nil"/>
                    <w:tr2bl w:val="nil"/>
                  </w:tcBorders>
                  <w:vAlign w:val="center"/>
                </w:tcPr>
                <w:p>
                  <w:pPr>
                    <w:jc w:val="center"/>
                    <w:rPr>
                      <w:rFonts w:hint="eastAsia" w:ascii="Calibri" w:hAnsi="Calibri" w:eastAsia="宋体" w:cs="Times New Roman"/>
                    </w:rPr>
                  </w:pPr>
                </w:p>
              </w:tc>
              <w:tc>
                <w:tcPr>
                  <w:tcW w:w="688" w:type="pct"/>
                  <w:vMerge w:val="continue"/>
                  <w:tcBorders>
                    <w:tl2br w:val="nil"/>
                    <w:tr2bl w:val="nil"/>
                  </w:tcBorders>
                  <w:vAlign w:val="center"/>
                </w:tcPr>
                <w:p>
                  <w:pPr>
                    <w:jc w:val="center"/>
                    <w:rPr>
                      <w:rFonts w:hint="eastAsia" w:ascii="Calibri" w:hAnsi="Calibri" w:eastAsia="宋体" w:cs="Times New Roma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2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color w:val="000000"/>
                      <w:kern w:val="0"/>
                      <w:sz w:val="21"/>
                      <w:szCs w:val="21"/>
                      <w:u w:val="none"/>
                      <w:lang w:val="en-US" w:eastAsia="zh-CN" w:bidi="ar"/>
                    </w:rPr>
                    <w:t>240</w:t>
                  </w:r>
                </w:p>
              </w:tc>
              <w:tc>
                <w:tcPr>
                  <w:tcW w:w="1147"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113.288870</w:t>
                  </w:r>
                </w:p>
              </w:tc>
              <w:tc>
                <w:tcPr>
                  <w:tcW w:w="635"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33.560887</w:t>
                  </w:r>
                </w:p>
              </w:tc>
              <w:tc>
                <w:tcPr>
                  <w:tcW w:w="635" w:type="pct"/>
                  <w:tcBorders>
                    <w:tl2br w:val="nil"/>
                    <w:tr2bl w:val="nil"/>
                  </w:tcBorders>
                  <w:vAlign w:val="center"/>
                </w:tcPr>
                <w:p>
                  <w:pPr>
                    <w:jc w:val="center"/>
                    <w:rPr>
                      <w:rFonts w:hint="eastAsia" w:ascii="Times New Roman" w:hAnsi="Times New Roman" w:eastAsia="宋体" w:cs="Times New Roman"/>
                      <w:kern w:val="2"/>
                      <w:sz w:val="21"/>
                      <w:szCs w:val="21"/>
                      <w:highlight w:val="none"/>
                      <w:lang w:val="en-US" w:eastAsia="zh-CN" w:bidi="ar-SA"/>
                    </w:rPr>
                  </w:pPr>
                  <w:r>
                    <w:rPr>
                      <w:rFonts w:hint="default" w:ascii="Times New Roman" w:hAnsi="Times New Roman" w:eastAsia="宋体"/>
                      <w:szCs w:val="21"/>
                      <w:highlight w:val="none"/>
                      <w:lang w:val="en-US" w:eastAsia="zh-CN"/>
                    </w:rPr>
                    <w:t>北王庄</w:t>
                  </w:r>
                </w:p>
              </w:tc>
              <w:tc>
                <w:tcPr>
                  <w:tcW w:w="635" w:type="pct"/>
                  <w:tcBorders>
                    <w:tl2br w:val="nil"/>
                    <w:tr2bl w:val="nil"/>
                  </w:tcBorders>
                  <w:vAlign w:val="center"/>
                </w:tcPr>
                <w:p>
                  <w:pPr>
                    <w:keepNext w:val="0"/>
                    <w:keepLines w:val="0"/>
                    <w:widowControl/>
                    <w:suppressLineNumbers w:val="0"/>
                    <w:jc w:val="center"/>
                    <w:textAlignment w:val="center"/>
                    <w:rPr>
                      <w:rFonts w:hint="eastAsia" w:ascii="Times New Roman" w:hAnsi="Times New Roman" w:eastAsia="宋体" w:cs="Times New Roman"/>
                      <w:b w:val="0"/>
                      <w:bCs/>
                      <w:kern w:val="2"/>
                      <w:sz w:val="21"/>
                      <w:szCs w:val="21"/>
                      <w:highlight w:val="none"/>
                      <w:u w:val="none"/>
                      <w:lang w:val="en-US" w:eastAsia="zh-CN" w:bidi="ar-SA"/>
                    </w:rPr>
                  </w:pPr>
                  <w:r>
                    <w:rPr>
                      <w:rFonts w:hint="default" w:ascii="Times New Roman" w:hAnsi="Times New Roman" w:eastAsia="宋体" w:cs="Times New Roman"/>
                      <w:i w:val="0"/>
                      <w:color w:val="000000"/>
                      <w:kern w:val="0"/>
                      <w:sz w:val="21"/>
                      <w:szCs w:val="21"/>
                      <w:u w:val="none"/>
                      <w:lang w:val="en-US" w:eastAsia="zh-CN" w:bidi="ar"/>
                    </w:rPr>
                    <w:t>1142</w:t>
                  </w:r>
                </w:p>
              </w:tc>
              <w:tc>
                <w:tcPr>
                  <w:tcW w:w="635" w:type="pct"/>
                  <w:vMerge w:val="continue"/>
                  <w:tcBorders>
                    <w:tl2br w:val="nil"/>
                    <w:tr2bl w:val="nil"/>
                  </w:tcBorders>
                  <w:vAlign w:val="center"/>
                </w:tcPr>
                <w:p>
                  <w:pPr>
                    <w:jc w:val="center"/>
                    <w:rPr>
                      <w:rFonts w:hint="eastAsia" w:ascii="Calibri" w:hAnsi="Calibri" w:eastAsia="宋体" w:cs="Times New Roman"/>
                    </w:rPr>
                  </w:pPr>
                </w:p>
              </w:tc>
              <w:tc>
                <w:tcPr>
                  <w:tcW w:w="688" w:type="pct"/>
                  <w:vMerge w:val="continue"/>
                  <w:tcBorders>
                    <w:tl2br w:val="nil"/>
                    <w:tr2bl w:val="nil"/>
                  </w:tcBorders>
                  <w:vAlign w:val="center"/>
                </w:tcPr>
                <w:p>
                  <w:pPr>
                    <w:jc w:val="center"/>
                    <w:rPr>
                      <w:rFonts w:hint="eastAsia" w:ascii="Calibri" w:hAnsi="Calibri" w:eastAsia="宋体" w:cs="Times New Roma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2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color w:val="000000"/>
                      <w:kern w:val="0"/>
                      <w:sz w:val="21"/>
                      <w:szCs w:val="21"/>
                      <w:u w:val="none"/>
                      <w:lang w:val="en-US" w:eastAsia="zh-CN" w:bidi="ar"/>
                    </w:rPr>
                    <w:t>241</w:t>
                  </w:r>
                </w:p>
              </w:tc>
              <w:tc>
                <w:tcPr>
                  <w:tcW w:w="1147"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113.297367</w:t>
                  </w:r>
                </w:p>
              </w:tc>
              <w:tc>
                <w:tcPr>
                  <w:tcW w:w="635"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33.559564</w:t>
                  </w:r>
                </w:p>
              </w:tc>
              <w:tc>
                <w:tcPr>
                  <w:tcW w:w="635" w:type="pct"/>
                  <w:tcBorders>
                    <w:tl2br w:val="nil"/>
                    <w:tr2bl w:val="nil"/>
                  </w:tcBorders>
                  <w:vAlign w:val="center"/>
                </w:tcPr>
                <w:p>
                  <w:pPr>
                    <w:jc w:val="center"/>
                    <w:rPr>
                      <w:rFonts w:hint="eastAsia" w:ascii="Times New Roman" w:hAnsi="Times New Roman" w:eastAsia="宋体" w:cs="Times New Roman"/>
                      <w:kern w:val="2"/>
                      <w:sz w:val="21"/>
                      <w:szCs w:val="21"/>
                      <w:highlight w:val="none"/>
                      <w:lang w:val="en-US" w:eastAsia="zh-CN" w:bidi="ar-SA"/>
                    </w:rPr>
                  </w:pPr>
                  <w:r>
                    <w:rPr>
                      <w:rFonts w:hint="default" w:ascii="Times New Roman" w:hAnsi="Times New Roman" w:eastAsia="宋体"/>
                      <w:szCs w:val="21"/>
                      <w:highlight w:val="none"/>
                      <w:lang w:val="en-US" w:eastAsia="zh-CN"/>
                    </w:rPr>
                    <w:t>小乔庄</w:t>
                  </w:r>
                </w:p>
              </w:tc>
              <w:tc>
                <w:tcPr>
                  <w:tcW w:w="635" w:type="pct"/>
                  <w:tcBorders>
                    <w:tl2br w:val="nil"/>
                    <w:tr2bl w:val="nil"/>
                  </w:tcBorders>
                  <w:vAlign w:val="center"/>
                </w:tcPr>
                <w:p>
                  <w:pPr>
                    <w:keepNext w:val="0"/>
                    <w:keepLines w:val="0"/>
                    <w:widowControl/>
                    <w:suppressLineNumbers w:val="0"/>
                    <w:jc w:val="center"/>
                    <w:textAlignment w:val="center"/>
                    <w:rPr>
                      <w:rFonts w:hint="eastAsia" w:ascii="Times New Roman" w:hAnsi="Times New Roman" w:eastAsia="宋体" w:cs="Times New Roman"/>
                      <w:b w:val="0"/>
                      <w:bCs/>
                      <w:kern w:val="2"/>
                      <w:sz w:val="21"/>
                      <w:szCs w:val="21"/>
                      <w:highlight w:val="none"/>
                      <w:u w:val="none"/>
                      <w:lang w:val="en-US" w:eastAsia="zh-CN" w:bidi="ar-SA"/>
                    </w:rPr>
                  </w:pPr>
                  <w:r>
                    <w:rPr>
                      <w:rFonts w:hint="default" w:ascii="Times New Roman" w:hAnsi="Times New Roman" w:eastAsia="宋体" w:cs="Times New Roman"/>
                      <w:i w:val="0"/>
                      <w:color w:val="000000"/>
                      <w:kern w:val="0"/>
                      <w:sz w:val="21"/>
                      <w:szCs w:val="21"/>
                      <w:u w:val="none"/>
                      <w:lang w:val="en-US" w:eastAsia="zh-CN" w:bidi="ar"/>
                    </w:rPr>
                    <w:t>1142</w:t>
                  </w:r>
                </w:p>
              </w:tc>
              <w:tc>
                <w:tcPr>
                  <w:tcW w:w="635" w:type="pct"/>
                  <w:vMerge w:val="continue"/>
                  <w:tcBorders>
                    <w:tl2br w:val="nil"/>
                    <w:tr2bl w:val="nil"/>
                  </w:tcBorders>
                  <w:vAlign w:val="center"/>
                </w:tcPr>
                <w:p>
                  <w:pPr>
                    <w:jc w:val="center"/>
                    <w:rPr>
                      <w:rFonts w:hint="eastAsia" w:ascii="Calibri" w:hAnsi="Calibri" w:eastAsia="宋体" w:cs="Times New Roman"/>
                    </w:rPr>
                  </w:pPr>
                </w:p>
              </w:tc>
              <w:tc>
                <w:tcPr>
                  <w:tcW w:w="688" w:type="pct"/>
                  <w:vMerge w:val="continue"/>
                  <w:tcBorders>
                    <w:tl2br w:val="nil"/>
                    <w:tr2bl w:val="nil"/>
                  </w:tcBorders>
                  <w:vAlign w:val="center"/>
                </w:tcPr>
                <w:p>
                  <w:pPr>
                    <w:jc w:val="center"/>
                    <w:rPr>
                      <w:rFonts w:hint="eastAsia" w:ascii="Calibri" w:hAnsi="Calibri" w:eastAsia="宋体" w:cs="Times New Roma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2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color w:val="000000"/>
                      <w:kern w:val="0"/>
                      <w:sz w:val="21"/>
                      <w:szCs w:val="21"/>
                      <w:u w:val="none"/>
                      <w:lang w:val="en-US" w:eastAsia="zh-CN" w:bidi="ar"/>
                    </w:rPr>
                    <w:t>242</w:t>
                  </w:r>
                </w:p>
              </w:tc>
              <w:tc>
                <w:tcPr>
                  <w:tcW w:w="1147"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113.304571</w:t>
                  </w:r>
                </w:p>
              </w:tc>
              <w:tc>
                <w:tcPr>
                  <w:tcW w:w="635"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33.553833</w:t>
                  </w:r>
                </w:p>
              </w:tc>
              <w:tc>
                <w:tcPr>
                  <w:tcW w:w="635" w:type="pct"/>
                  <w:tcBorders>
                    <w:tl2br w:val="nil"/>
                    <w:tr2bl w:val="nil"/>
                  </w:tcBorders>
                  <w:vAlign w:val="center"/>
                </w:tcPr>
                <w:p>
                  <w:pPr>
                    <w:jc w:val="center"/>
                    <w:rPr>
                      <w:rFonts w:hint="eastAsia" w:ascii="Times New Roman" w:hAnsi="Times New Roman" w:eastAsia="宋体" w:cs="Times New Roman"/>
                      <w:kern w:val="2"/>
                      <w:sz w:val="21"/>
                      <w:szCs w:val="21"/>
                      <w:highlight w:val="none"/>
                      <w:lang w:val="en-US" w:eastAsia="zh-CN" w:bidi="ar-SA"/>
                    </w:rPr>
                  </w:pPr>
                  <w:r>
                    <w:rPr>
                      <w:rFonts w:hint="default" w:ascii="Times New Roman" w:hAnsi="Times New Roman" w:eastAsia="宋体"/>
                      <w:szCs w:val="21"/>
                      <w:highlight w:val="none"/>
                      <w:lang w:val="en-US" w:eastAsia="zh-CN"/>
                    </w:rPr>
                    <w:t>大乔庄村</w:t>
                  </w:r>
                </w:p>
              </w:tc>
              <w:tc>
                <w:tcPr>
                  <w:tcW w:w="635" w:type="pct"/>
                  <w:tcBorders>
                    <w:tl2br w:val="nil"/>
                    <w:tr2bl w:val="nil"/>
                  </w:tcBorders>
                  <w:vAlign w:val="center"/>
                </w:tcPr>
                <w:p>
                  <w:pPr>
                    <w:keepNext w:val="0"/>
                    <w:keepLines w:val="0"/>
                    <w:widowControl/>
                    <w:suppressLineNumbers w:val="0"/>
                    <w:jc w:val="center"/>
                    <w:textAlignment w:val="center"/>
                    <w:rPr>
                      <w:rFonts w:hint="eastAsia" w:ascii="Times New Roman" w:hAnsi="Times New Roman" w:eastAsia="宋体" w:cs="Times New Roman"/>
                      <w:b w:val="0"/>
                      <w:bCs/>
                      <w:kern w:val="2"/>
                      <w:sz w:val="21"/>
                      <w:szCs w:val="21"/>
                      <w:highlight w:val="none"/>
                      <w:u w:val="none"/>
                      <w:lang w:val="en-US" w:eastAsia="zh-CN" w:bidi="ar-SA"/>
                    </w:rPr>
                  </w:pPr>
                  <w:r>
                    <w:rPr>
                      <w:rFonts w:hint="default" w:ascii="Times New Roman" w:hAnsi="Times New Roman" w:eastAsia="宋体" w:cs="Times New Roman"/>
                      <w:i w:val="0"/>
                      <w:color w:val="000000"/>
                      <w:kern w:val="0"/>
                      <w:sz w:val="21"/>
                      <w:szCs w:val="21"/>
                      <w:u w:val="none"/>
                      <w:lang w:val="en-US" w:eastAsia="zh-CN" w:bidi="ar"/>
                    </w:rPr>
                    <w:t>1142</w:t>
                  </w:r>
                </w:p>
              </w:tc>
              <w:tc>
                <w:tcPr>
                  <w:tcW w:w="635" w:type="pct"/>
                  <w:vMerge w:val="continue"/>
                  <w:tcBorders>
                    <w:tl2br w:val="nil"/>
                    <w:tr2bl w:val="nil"/>
                  </w:tcBorders>
                  <w:vAlign w:val="center"/>
                </w:tcPr>
                <w:p>
                  <w:pPr>
                    <w:jc w:val="center"/>
                    <w:rPr>
                      <w:rFonts w:hint="eastAsia" w:ascii="Calibri" w:hAnsi="Calibri" w:eastAsia="宋体" w:cs="Times New Roman"/>
                    </w:rPr>
                  </w:pPr>
                </w:p>
              </w:tc>
              <w:tc>
                <w:tcPr>
                  <w:tcW w:w="688" w:type="pct"/>
                  <w:vMerge w:val="continue"/>
                  <w:tcBorders>
                    <w:tl2br w:val="nil"/>
                    <w:tr2bl w:val="nil"/>
                  </w:tcBorders>
                  <w:vAlign w:val="center"/>
                </w:tcPr>
                <w:p>
                  <w:pPr>
                    <w:jc w:val="center"/>
                    <w:rPr>
                      <w:rFonts w:hint="eastAsia" w:ascii="Calibri" w:hAnsi="Calibri" w:eastAsia="宋体" w:cs="Times New Roma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2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color w:val="000000"/>
                      <w:kern w:val="0"/>
                      <w:sz w:val="21"/>
                      <w:szCs w:val="21"/>
                      <w:u w:val="none"/>
                      <w:lang w:val="en-US" w:eastAsia="zh-CN" w:bidi="ar"/>
                    </w:rPr>
                    <w:t>243</w:t>
                  </w:r>
                </w:p>
              </w:tc>
              <w:tc>
                <w:tcPr>
                  <w:tcW w:w="1147"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113.313375</w:t>
                  </w:r>
                </w:p>
              </w:tc>
              <w:tc>
                <w:tcPr>
                  <w:tcW w:w="635"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33.551803</w:t>
                  </w:r>
                </w:p>
              </w:tc>
              <w:tc>
                <w:tcPr>
                  <w:tcW w:w="635" w:type="pct"/>
                  <w:tcBorders>
                    <w:tl2br w:val="nil"/>
                    <w:tr2bl w:val="nil"/>
                  </w:tcBorders>
                  <w:vAlign w:val="center"/>
                </w:tcPr>
                <w:p>
                  <w:pPr>
                    <w:jc w:val="center"/>
                    <w:rPr>
                      <w:rFonts w:hint="eastAsia" w:ascii="Times New Roman" w:hAnsi="Times New Roman" w:eastAsia="宋体" w:cs="Times New Roman"/>
                      <w:kern w:val="2"/>
                      <w:sz w:val="21"/>
                      <w:szCs w:val="21"/>
                      <w:highlight w:val="none"/>
                      <w:lang w:val="en-US" w:eastAsia="zh-CN" w:bidi="ar-SA"/>
                    </w:rPr>
                  </w:pPr>
                  <w:r>
                    <w:rPr>
                      <w:rFonts w:hint="default" w:ascii="Times New Roman" w:hAnsi="Times New Roman" w:eastAsia="宋体"/>
                      <w:szCs w:val="21"/>
                      <w:highlight w:val="none"/>
                      <w:lang w:val="en-US" w:eastAsia="zh-CN"/>
                    </w:rPr>
                    <w:t>朱岗村</w:t>
                  </w:r>
                </w:p>
              </w:tc>
              <w:tc>
                <w:tcPr>
                  <w:tcW w:w="635" w:type="pct"/>
                  <w:tcBorders>
                    <w:tl2br w:val="nil"/>
                    <w:tr2bl w:val="nil"/>
                  </w:tcBorders>
                  <w:vAlign w:val="center"/>
                </w:tcPr>
                <w:p>
                  <w:pPr>
                    <w:keepNext w:val="0"/>
                    <w:keepLines w:val="0"/>
                    <w:widowControl/>
                    <w:suppressLineNumbers w:val="0"/>
                    <w:jc w:val="center"/>
                    <w:textAlignment w:val="center"/>
                    <w:rPr>
                      <w:rFonts w:hint="eastAsia" w:ascii="Times New Roman" w:hAnsi="Times New Roman" w:eastAsia="宋体" w:cs="Times New Roman"/>
                      <w:b w:val="0"/>
                      <w:bCs/>
                      <w:kern w:val="2"/>
                      <w:sz w:val="21"/>
                      <w:szCs w:val="21"/>
                      <w:highlight w:val="none"/>
                      <w:u w:val="none"/>
                      <w:lang w:val="en-US" w:eastAsia="zh-CN" w:bidi="ar-SA"/>
                    </w:rPr>
                  </w:pPr>
                  <w:r>
                    <w:rPr>
                      <w:rFonts w:hint="default" w:ascii="Times New Roman" w:hAnsi="Times New Roman" w:eastAsia="宋体" w:cs="Times New Roman"/>
                      <w:i w:val="0"/>
                      <w:color w:val="000000"/>
                      <w:kern w:val="0"/>
                      <w:sz w:val="21"/>
                      <w:szCs w:val="21"/>
                      <w:u w:val="none"/>
                      <w:lang w:val="en-US" w:eastAsia="zh-CN" w:bidi="ar"/>
                    </w:rPr>
                    <w:t>630</w:t>
                  </w:r>
                </w:p>
              </w:tc>
              <w:tc>
                <w:tcPr>
                  <w:tcW w:w="635" w:type="pct"/>
                  <w:vMerge w:val="continue"/>
                  <w:tcBorders>
                    <w:tl2br w:val="nil"/>
                    <w:tr2bl w:val="nil"/>
                  </w:tcBorders>
                  <w:vAlign w:val="center"/>
                </w:tcPr>
                <w:p>
                  <w:pPr>
                    <w:jc w:val="center"/>
                    <w:rPr>
                      <w:rFonts w:hint="eastAsia" w:ascii="Calibri" w:hAnsi="Calibri" w:eastAsia="宋体" w:cs="Times New Roman"/>
                    </w:rPr>
                  </w:pPr>
                </w:p>
              </w:tc>
              <w:tc>
                <w:tcPr>
                  <w:tcW w:w="688" w:type="pct"/>
                  <w:vMerge w:val="continue"/>
                  <w:tcBorders>
                    <w:tl2br w:val="nil"/>
                    <w:tr2bl w:val="nil"/>
                  </w:tcBorders>
                  <w:vAlign w:val="center"/>
                </w:tcPr>
                <w:p>
                  <w:pPr>
                    <w:jc w:val="center"/>
                    <w:rPr>
                      <w:rFonts w:hint="eastAsia" w:ascii="Calibri" w:hAnsi="Calibri" w:eastAsia="宋体" w:cs="Times New Roma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2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color w:val="000000"/>
                      <w:kern w:val="0"/>
                      <w:sz w:val="21"/>
                      <w:szCs w:val="21"/>
                      <w:u w:val="none"/>
                      <w:lang w:val="en-US" w:eastAsia="zh-CN" w:bidi="ar"/>
                    </w:rPr>
                    <w:t>244</w:t>
                  </w:r>
                </w:p>
              </w:tc>
              <w:tc>
                <w:tcPr>
                  <w:tcW w:w="1147"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113.291960</w:t>
                  </w:r>
                </w:p>
              </w:tc>
              <w:tc>
                <w:tcPr>
                  <w:tcW w:w="635"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33.545830</w:t>
                  </w:r>
                </w:p>
              </w:tc>
              <w:tc>
                <w:tcPr>
                  <w:tcW w:w="635" w:type="pct"/>
                  <w:tcBorders>
                    <w:tl2br w:val="nil"/>
                    <w:tr2bl w:val="nil"/>
                  </w:tcBorders>
                  <w:vAlign w:val="center"/>
                </w:tcPr>
                <w:p>
                  <w:pPr>
                    <w:jc w:val="center"/>
                    <w:rPr>
                      <w:rFonts w:hint="eastAsia" w:ascii="Times New Roman" w:hAnsi="Times New Roman" w:eastAsia="宋体" w:cs="Times New Roman"/>
                      <w:kern w:val="2"/>
                      <w:sz w:val="21"/>
                      <w:szCs w:val="21"/>
                      <w:highlight w:val="none"/>
                      <w:lang w:val="en-US" w:eastAsia="zh-CN" w:bidi="ar-SA"/>
                    </w:rPr>
                  </w:pPr>
                  <w:r>
                    <w:rPr>
                      <w:rFonts w:hint="default" w:ascii="Times New Roman" w:hAnsi="Times New Roman" w:eastAsia="宋体"/>
                      <w:szCs w:val="21"/>
                      <w:highlight w:val="none"/>
                      <w:lang w:val="en-US" w:eastAsia="zh-CN"/>
                    </w:rPr>
                    <w:t>兰庄村</w:t>
                  </w:r>
                </w:p>
              </w:tc>
              <w:tc>
                <w:tcPr>
                  <w:tcW w:w="635" w:type="pct"/>
                  <w:tcBorders>
                    <w:tl2br w:val="nil"/>
                    <w:tr2bl w:val="nil"/>
                  </w:tcBorders>
                  <w:vAlign w:val="center"/>
                </w:tcPr>
                <w:p>
                  <w:pPr>
                    <w:keepNext w:val="0"/>
                    <w:keepLines w:val="0"/>
                    <w:widowControl/>
                    <w:suppressLineNumbers w:val="0"/>
                    <w:jc w:val="center"/>
                    <w:textAlignment w:val="center"/>
                    <w:rPr>
                      <w:rFonts w:hint="eastAsia" w:ascii="Times New Roman" w:hAnsi="Times New Roman" w:eastAsia="宋体" w:cs="Times New Roman"/>
                      <w:b w:val="0"/>
                      <w:bCs/>
                      <w:kern w:val="2"/>
                      <w:sz w:val="21"/>
                      <w:szCs w:val="21"/>
                      <w:highlight w:val="none"/>
                      <w:u w:val="none"/>
                      <w:lang w:val="en-US" w:eastAsia="zh-CN" w:bidi="ar-SA"/>
                    </w:rPr>
                  </w:pPr>
                  <w:r>
                    <w:rPr>
                      <w:rFonts w:hint="default" w:ascii="Times New Roman" w:hAnsi="Times New Roman" w:eastAsia="宋体" w:cs="Times New Roman"/>
                      <w:i w:val="0"/>
                      <w:color w:val="000000"/>
                      <w:kern w:val="0"/>
                      <w:sz w:val="21"/>
                      <w:szCs w:val="21"/>
                      <w:u w:val="none"/>
                      <w:lang w:val="en-US" w:eastAsia="zh-CN" w:bidi="ar"/>
                    </w:rPr>
                    <w:t>1142</w:t>
                  </w:r>
                </w:p>
              </w:tc>
              <w:tc>
                <w:tcPr>
                  <w:tcW w:w="635" w:type="pct"/>
                  <w:vMerge w:val="continue"/>
                  <w:tcBorders>
                    <w:tl2br w:val="nil"/>
                    <w:tr2bl w:val="nil"/>
                  </w:tcBorders>
                  <w:vAlign w:val="center"/>
                </w:tcPr>
                <w:p>
                  <w:pPr>
                    <w:jc w:val="center"/>
                    <w:rPr>
                      <w:rFonts w:hint="eastAsia" w:ascii="Calibri" w:hAnsi="Calibri" w:eastAsia="宋体" w:cs="Times New Roman"/>
                    </w:rPr>
                  </w:pPr>
                </w:p>
              </w:tc>
              <w:tc>
                <w:tcPr>
                  <w:tcW w:w="688" w:type="pct"/>
                  <w:vMerge w:val="continue"/>
                  <w:tcBorders>
                    <w:tl2br w:val="nil"/>
                    <w:tr2bl w:val="nil"/>
                  </w:tcBorders>
                  <w:vAlign w:val="center"/>
                </w:tcPr>
                <w:p>
                  <w:pPr>
                    <w:jc w:val="center"/>
                    <w:rPr>
                      <w:rFonts w:hint="eastAsia" w:ascii="Calibri" w:hAnsi="Calibri" w:eastAsia="宋体" w:cs="Times New Roma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2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color w:val="000000"/>
                      <w:kern w:val="0"/>
                      <w:sz w:val="21"/>
                      <w:szCs w:val="21"/>
                      <w:u w:val="none"/>
                      <w:lang w:val="en-US" w:eastAsia="zh-CN" w:bidi="ar"/>
                    </w:rPr>
                    <w:t>245</w:t>
                  </w:r>
                </w:p>
              </w:tc>
              <w:tc>
                <w:tcPr>
                  <w:tcW w:w="1147"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113.265953</w:t>
                  </w:r>
                </w:p>
              </w:tc>
              <w:tc>
                <w:tcPr>
                  <w:tcW w:w="635"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33.543577</w:t>
                  </w:r>
                </w:p>
              </w:tc>
              <w:tc>
                <w:tcPr>
                  <w:tcW w:w="635" w:type="pct"/>
                  <w:tcBorders>
                    <w:tl2br w:val="nil"/>
                    <w:tr2bl w:val="nil"/>
                  </w:tcBorders>
                  <w:vAlign w:val="center"/>
                </w:tcPr>
                <w:p>
                  <w:pPr>
                    <w:jc w:val="center"/>
                    <w:rPr>
                      <w:rFonts w:hint="eastAsia" w:ascii="Times New Roman" w:hAnsi="Times New Roman" w:eastAsia="宋体" w:cs="Times New Roman"/>
                      <w:kern w:val="2"/>
                      <w:sz w:val="21"/>
                      <w:szCs w:val="21"/>
                      <w:highlight w:val="none"/>
                      <w:lang w:val="en-US" w:eastAsia="zh-CN" w:bidi="ar-SA"/>
                    </w:rPr>
                  </w:pPr>
                  <w:r>
                    <w:rPr>
                      <w:rFonts w:hint="default" w:ascii="Times New Roman" w:hAnsi="Times New Roman" w:eastAsia="宋体"/>
                      <w:szCs w:val="21"/>
                      <w:highlight w:val="none"/>
                      <w:lang w:val="en-US" w:eastAsia="zh-CN"/>
                    </w:rPr>
                    <w:t>邪店</w:t>
                  </w:r>
                </w:p>
              </w:tc>
              <w:tc>
                <w:tcPr>
                  <w:tcW w:w="635" w:type="pct"/>
                  <w:tcBorders>
                    <w:tl2br w:val="nil"/>
                    <w:tr2bl w:val="nil"/>
                  </w:tcBorders>
                  <w:vAlign w:val="center"/>
                </w:tcPr>
                <w:p>
                  <w:pPr>
                    <w:keepNext w:val="0"/>
                    <w:keepLines w:val="0"/>
                    <w:widowControl/>
                    <w:suppressLineNumbers w:val="0"/>
                    <w:jc w:val="center"/>
                    <w:textAlignment w:val="center"/>
                    <w:rPr>
                      <w:rFonts w:hint="eastAsia" w:ascii="Times New Roman" w:hAnsi="Times New Roman" w:eastAsia="宋体" w:cs="Times New Roman"/>
                      <w:b w:val="0"/>
                      <w:bCs/>
                      <w:kern w:val="2"/>
                      <w:sz w:val="21"/>
                      <w:szCs w:val="21"/>
                      <w:highlight w:val="none"/>
                      <w:u w:val="none"/>
                      <w:lang w:val="en-US" w:eastAsia="zh-CN" w:bidi="ar-SA"/>
                    </w:rPr>
                  </w:pPr>
                  <w:r>
                    <w:rPr>
                      <w:rFonts w:hint="default" w:ascii="Times New Roman" w:hAnsi="Times New Roman" w:eastAsia="宋体" w:cs="Times New Roman"/>
                      <w:i w:val="0"/>
                      <w:color w:val="000000"/>
                      <w:kern w:val="0"/>
                      <w:sz w:val="21"/>
                      <w:szCs w:val="21"/>
                      <w:u w:val="none"/>
                      <w:lang w:val="en-US" w:eastAsia="zh-CN" w:bidi="ar"/>
                    </w:rPr>
                    <w:t>630</w:t>
                  </w:r>
                </w:p>
              </w:tc>
              <w:tc>
                <w:tcPr>
                  <w:tcW w:w="635" w:type="pct"/>
                  <w:vMerge w:val="continue"/>
                  <w:tcBorders>
                    <w:tl2br w:val="nil"/>
                    <w:tr2bl w:val="nil"/>
                  </w:tcBorders>
                  <w:vAlign w:val="center"/>
                </w:tcPr>
                <w:p>
                  <w:pPr>
                    <w:jc w:val="center"/>
                    <w:rPr>
                      <w:rFonts w:hint="eastAsia" w:ascii="Calibri" w:hAnsi="Calibri" w:eastAsia="宋体" w:cs="Times New Roman"/>
                    </w:rPr>
                  </w:pPr>
                </w:p>
              </w:tc>
              <w:tc>
                <w:tcPr>
                  <w:tcW w:w="688" w:type="pct"/>
                  <w:vMerge w:val="continue"/>
                  <w:tcBorders>
                    <w:tl2br w:val="nil"/>
                    <w:tr2bl w:val="nil"/>
                  </w:tcBorders>
                  <w:vAlign w:val="center"/>
                </w:tcPr>
                <w:p>
                  <w:pPr>
                    <w:jc w:val="center"/>
                    <w:rPr>
                      <w:rFonts w:hint="eastAsia" w:ascii="Calibri" w:hAnsi="Calibri" w:eastAsia="宋体" w:cs="Times New Roma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2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color w:val="000000"/>
                      <w:kern w:val="0"/>
                      <w:sz w:val="21"/>
                      <w:szCs w:val="21"/>
                      <w:u w:val="none"/>
                      <w:lang w:val="en-US" w:eastAsia="zh-CN" w:bidi="ar"/>
                    </w:rPr>
                    <w:t>246</w:t>
                  </w:r>
                </w:p>
              </w:tc>
              <w:tc>
                <w:tcPr>
                  <w:tcW w:w="1147"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113.283248</w:t>
                  </w:r>
                </w:p>
              </w:tc>
              <w:tc>
                <w:tcPr>
                  <w:tcW w:w="635"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33.539141</w:t>
                  </w:r>
                </w:p>
              </w:tc>
              <w:tc>
                <w:tcPr>
                  <w:tcW w:w="635" w:type="pct"/>
                  <w:tcBorders>
                    <w:tl2br w:val="nil"/>
                    <w:tr2bl w:val="nil"/>
                  </w:tcBorders>
                  <w:vAlign w:val="center"/>
                </w:tcPr>
                <w:p>
                  <w:pPr>
                    <w:jc w:val="center"/>
                    <w:rPr>
                      <w:rFonts w:hint="eastAsia" w:ascii="Times New Roman" w:hAnsi="Times New Roman" w:eastAsia="宋体" w:cs="Times New Roman"/>
                      <w:kern w:val="2"/>
                      <w:sz w:val="21"/>
                      <w:szCs w:val="21"/>
                      <w:highlight w:val="none"/>
                      <w:lang w:val="en-US" w:eastAsia="zh-CN" w:bidi="ar-SA"/>
                    </w:rPr>
                  </w:pPr>
                  <w:r>
                    <w:rPr>
                      <w:rFonts w:hint="default" w:ascii="Times New Roman" w:hAnsi="Times New Roman" w:eastAsia="宋体"/>
                      <w:szCs w:val="21"/>
                      <w:highlight w:val="none"/>
                      <w:lang w:val="en-US" w:eastAsia="zh-CN"/>
                    </w:rPr>
                    <w:t>王英</w:t>
                  </w:r>
                </w:p>
              </w:tc>
              <w:tc>
                <w:tcPr>
                  <w:tcW w:w="635" w:type="pct"/>
                  <w:tcBorders>
                    <w:tl2br w:val="nil"/>
                    <w:tr2bl w:val="nil"/>
                  </w:tcBorders>
                  <w:vAlign w:val="center"/>
                </w:tcPr>
                <w:p>
                  <w:pPr>
                    <w:keepNext w:val="0"/>
                    <w:keepLines w:val="0"/>
                    <w:widowControl/>
                    <w:suppressLineNumbers w:val="0"/>
                    <w:jc w:val="center"/>
                    <w:textAlignment w:val="center"/>
                    <w:rPr>
                      <w:rFonts w:hint="eastAsia" w:ascii="Times New Roman" w:hAnsi="Times New Roman" w:eastAsia="宋体" w:cs="Times New Roman"/>
                      <w:b w:val="0"/>
                      <w:bCs/>
                      <w:kern w:val="2"/>
                      <w:sz w:val="21"/>
                      <w:szCs w:val="21"/>
                      <w:highlight w:val="none"/>
                      <w:u w:val="none"/>
                      <w:lang w:val="en-US" w:eastAsia="zh-CN" w:bidi="ar-SA"/>
                    </w:rPr>
                  </w:pPr>
                  <w:r>
                    <w:rPr>
                      <w:rFonts w:hint="default" w:ascii="Times New Roman" w:hAnsi="Times New Roman" w:eastAsia="宋体" w:cs="Times New Roman"/>
                      <w:i w:val="0"/>
                      <w:color w:val="000000"/>
                      <w:kern w:val="0"/>
                      <w:sz w:val="21"/>
                      <w:szCs w:val="21"/>
                      <w:u w:val="none"/>
                      <w:lang w:val="en-US" w:eastAsia="zh-CN" w:bidi="ar"/>
                    </w:rPr>
                    <w:t>730</w:t>
                  </w:r>
                </w:p>
              </w:tc>
              <w:tc>
                <w:tcPr>
                  <w:tcW w:w="635" w:type="pct"/>
                  <w:vMerge w:val="continue"/>
                  <w:tcBorders>
                    <w:tl2br w:val="nil"/>
                    <w:tr2bl w:val="nil"/>
                  </w:tcBorders>
                  <w:vAlign w:val="center"/>
                </w:tcPr>
                <w:p>
                  <w:pPr>
                    <w:jc w:val="center"/>
                    <w:rPr>
                      <w:rFonts w:hint="eastAsia" w:ascii="Calibri" w:hAnsi="Calibri" w:eastAsia="宋体" w:cs="Times New Roman"/>
                    </w:rPr>
                  </w:pPr>
                </w:p>
              </w:tc>
              <w:tc>
                <w:tcPr>
                  <w:tcW w:w="688" w:type="pct"/>
                  <w:vMerge w:val="continue"/>
                  <w:tcBorders>
                    <w:tl2br w:val="nil"/>
                    <w:tr2bl w:val="nil"/>
                  </w:tcBorders>
                  <w:vAlign w:val="center"/>
                </w:tcPr>
                <w:p>
                  <w:pPr>
                    <w:jc w:val="center"/>
                    <w:rPr>
                      <w:rFonts w:hint="eastAsia" w:ascii="Calibri" w:hAnsi="Calibri" w:eastAsia="宋体" w:cs="Times New Roma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2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color w:val="000000"/>
                      <w:kern w:val="0"/>
                      <w:sz w:val="21"/>
                      <w:szCs w:val="21"/>
                      <w:u w:val="none"/>
                      <w:lang w:val="en-US" w:eastAsia="zh-CN" w:bidi="ar"/>
                    </w:rPr>
                    <w:t>247</w:t>
                  </w:r>
                </w:p>
              </w:tc>
              <w:tc>
                <w:tcPr>
                  <w:tcW w:w="1147"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113.293848</w:t>
                  </w:r>
                </w:p>
              </w:tc>
              <w:tc>
                <w:tcPr>
                  <w:tcW w:w="635"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33.536065</w:t>
                  </w:r>
                </w:p>
              </w:tc>
              <w:tc>
                <w:tcPr>
                  <w:tcW w:w="635" w:type="pct"/>
                  <w:tcBorders>
                    <w:tl2br w:val="nil"/>
                    <w:tr2bl w:val="nil"/>
                  </w:tcBorders>
                  <w:vAlign w:val="center"/>
                </w:tcPr>
                <w:p>
                  <w:pPr>
                    <w:jc w:val="center"/>
                    <w:rPr>
                      <w:rFonts w:hint="eastAsia" w:ascii="Times New Roman" w:hAnsi="Times New Roman" w:eastAsia="宋体" w:cs="Times New Roman"/>
                      <w:kern w:val="2"/>
                      <w:sz w:val="21"/>
                      <w:szCs w:val="21"/>
                      <w:highlight w:val="none"/>
                      <w:lang w:val="en-US" w:eastAsia="zh-CN" w:bidi="ar-SA"/>
                    </w:rPr>
                  </w:pPr>
                  <w:r>
                    <w:rPr>
                      <w:rFonts w:hint="default" w:ascii="Times New Roman" w:hAnsi="Times New Roman" w:eastAsia="宋体"/>
                      <w:szCs w:val="21"/>
                      <w:highlight w:val="none"/>
                      <w:lang w:val="en-US" w:eastAsia="zh-CN"/>
                    </w:rPr>
                    <w:t>张哲</w:t>
                  </w:r>
                </w:p>
              </w:tc>
              <w:tc>
                <w:tcPr>
                  <w:tcW w:w="635" w:type="pct"/>
                  <w:tcBorders>
                    <w:tl2br w:val="nil"/>
                    <w:tr2bl w:val="nil"/>
                  </w:tcBorders>
                  <w:vAlign w:val="center"/>
                </w:tcPr>
                <w:p>
                  <w:pPr>
                    <w:keepNext w:val="0"/>
                    <w:keepLines w:val="0"/>
                    <w:widowControl/>
                    <w:suppressLineNumbers w:val="0"/>
                    <w:jc w:val="center"/>
                    <w:textAlignment w:val="center"/>
                    <w:rPr>
                      <w:rFonts w:hint="eastAsia" w:ascii="Times New Roman" w:hAnsi="Times New Roman" w:eastAsia="宋体" w:cs="Times New Roman"/>
                      <w:b w:val="0"/>
                      <w:bCs/>
                      <w:kern w:val="2"/>
                      <w:sz w:val="21"/>
                      <w:szCs w:val="21"/>
                      <w:highlight w:val="none"/>
                      <w:u w:val="none"/>
                      <w:lang w:val="en-US" w:eastAsia="zh-CN" w:bidi="ar-SA"/>
                    </w:rPr>
                  </w:pPr>
                  <w:r>
                    <w:rPr>
                      <w:rFonts w:hint="default" w:ascii="Times New Roman" w:hAnsi="Times New Roman" w:eastAsia="宋体" w:cs="Times New Roman"/>
                      <w:i w:val="0"/>
                      <w:color w:val="000000"/>
                      <w:kern w:val="0"/>
                      <w:sz w:val="21"/>
                      <w:szCs w:val="21"/>
                      <w:u w:val="none"/>
                      <w:lang w:val="en-US" w:eastAsia="zh-CN" w:bidi="ar"/>
                    </w:rPr>
                    <w:t>131</w:t>
                  </w:r>
                </w:p>
              </w:tc>
              <w:tc>
                <w:tcPr>
                  <w:tcW w:w="635" w:type="pct"/>
                  <w:vMerge w:val="continue"/>
                  <w:tcBorders>
                    <w:tl2br w:val="nil"/>
                    <w:tr2bl w:val="nil"/>
                  </w:tcBorders>
                  <w:vAlign w:val="center"/>
                </w:tcPr>
                <w:p>
                  <w:pPr>
                    <w:jc w:val="center"/>
                    <w:rPr>
                      <w:rFonts w:hint="eastAsia" w:ascii="Calibri" w:hAnsi="Calibri" w:eastAsia="宋体" w:cs="Times New Roman"/>
                    </w:rPr>
                  </w:pPr>
                </w:p>
              </w:tc>
              <w:tc>
                <w:tcPr>
                  <w:tcW w:w="688" w:type="pct"/>
                  <w:vMerge w:val="continue"/>
                  <w:tcBorders>
                    <w:tl2br w:val="nil"/>
                    <w:tr2bl w:val="nil"/>
                  </w:tcBorders>
                  <w:vAlign w:val="center"/>
                </w:tcPr>
                <w:p>
                  <w:pPr>
                    <w:jc w:val="center"/>
                    <w:rPr>
                      <w:rFonts w:hint="eastAsia" w:ascii="Calibri" w:hAnsi="Calibri" w:eastAsia="宋体" w:cs="Times New Roma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2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color w:val="000000"/>
                      <w:kern w:val="0"/>
                      <w:sz w:val="21"/>
                      <w:szCs w:val="21"/>
                      <w:u w:val="none"/>
                      <w:lang w:val="en-US" w:eastAsia="zh-CN" w:bidi="ar"/>
                    </w:rPr>
                    <w:t>248</w:t>
                  </w:r>
                </w:p>
              </w:tc>
              <w:tc>
                <w:tcPr>
                  <w:tcW w:w="1147"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113.308225</w:t>
                  </w:r>
                </w:p>
              </w:tc>
              <w:tc>
                <w:tcPr>
                  <w:tcW w:w="635"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33.541430</w:t>
                  </w:r>
                </w:p>
              </w:tc>
              <w:tc>
                <w:tcPr>
                  <w:tcW w:w="635" w:type="pct"/>
                  <w:tcBorders>
                    <w:tl2br w:val="nil"/>
                    <w:tr2bl w:val="nil"/>
                  </w:tcBorders>
                  <w:vAlign w:val="center"/>
                </w:tcPr>
                <w:p>
                  <w:pPr>
                    <w:jc w:val="center"/>
                    <w:rPr>
                      <w:rFonts w:hint="eastAsia" w:ascii="Times New Roman" w:hAnsi="Times New Roman" w:eastAsia="宋体" w:cs="Times New Roman"/>
                      <w:kern w:val="2"/>
                      <w:sz w:val="21"/>
                      <w:szCs w:val="21"/>
                      <w:highlight w:val="none"/>
                      <w:lang w:val="en-US" w:eastAsia="zh-CN" w:bidi="ar-SA"/>
                    </w:rPr>
                  </w:pPr>
                  <w:r>
                    <w:rPr>
                      <w:rFonts w:hint="default" w:ascii="Times New Roman" w:hAnsi="Times New Roman" w:eastAsia="宋体"/>
                      <w:szCs w:val="21"/>
                      <w:highlight w:val="none"/>
                      <w:lang w:val="en-US" w:eastAsia="zh-CN"/>
                    </w:rPr>
                    <w:t>邮亭村</w:t>
                  </w:r>
                </w:p>
              </w:tc>
              <w:tc>
                <w:tcPr>
                  <w:tcW w:w="635" w:type="pct"/>
                  <w:tcBorders>
                    <w:tl2br w:val="nil"/>
                    <w:tr2bl w:val="nil"/>
                  </w:tcBorders>
                  <w:vAlign w:val="center"/>
                </w:tcPr>
                <w:p>
                  <w:pPr>
                    <w:keepNext w:val="0"/>
                    <w:keepLines w:val="0"/>
                    <w:widowControl/>
                    <w:suppressLineNumbers w:val="0"/>
                    <w:jc w:val="center"/>
                    <w:textAlignment w:val="center"/>
                    <w:rPr>
                      <w:rFonts w:hint="eastAsia" w:ascii="Times New Roman" w:hAnsi="Times New Roman" w:eastAsia="宋体" w:cs="Times New Roman"/>
                      <w:b w:val="0"/>
                      <w:bCs/>
                      <w:kern w:val="2"/>
                      <w:sz w:val="21"/>
                      <w:szCs w:val="21"/>
                      <w:highlight w:val="none"/>
                      <w:u w:val="none"/>
                      <w:lang w:val="en-US" w:eastAsia="zh-CN" w:bidi="ar-SA"/>
                    </w:rPr>
                  </w:pPr>
                  <w:r>
                    <w:rPr>
                      <w:rFonts w:hint="default" w:ascii="Times New Roman" w:hAnsi="Times New Roman" w:eastAsia="宋体" w:cs="Times New Roman"/>
                      <w:i w:val="0"/>
                      <w:color w:val="000000"/>
                      <w:kern w:val="0"/>
                      <w:sz w:val="21"/>
                      <w:szCs w:val="21"/>
                      <w:u w:val="none"/>
                      <w:lang w:val="en-US" w:eastAsia="zh-CN" w:bidi="ar"/>
                    </w:rPr>
                    <w:t>3901</w:t>
                  </w:r>
                </w:p>
              </w:tc>
              <w:tc>
                <w:tcPr>
                  <w:tcW w:w="635" w:type="pct"/>
                  <w:vMerge w:val="continue"/>
                  <w:tcBorders>
                    <w:tl2br w:val="nil"/>
                    <w:tr2bl w:val="nil"/>
                  </w:tcBorders>
                  <w:vAlign w:val="center"/>
                </w:tcPr>
                <w:p>
                  <w:pPr>
                    <w:jc w:val="center"/>
                    <w:rPr>
                      <w:rFonts w:hint="eastAsia" w:ascii="Calibri" w:hAnsi="Calibri" w:eastAsia="宋体" w:cs="Times New Roman"/>
                    </w:rPr>
                  </w:pPr>
                </w:p>
              </w:tc>
              <w:tc>
                <w:tcPr>
                  <w:tcW w:w="688" w:type="pct"/>
                  <w:vMerge w:val="continue"/>
                  <w:tcBorders>
                    <w:tl2br w:val="nil"/>
                    <w:tr2bl w:val="nil"/>
                  </w:tcBorders>
                  <w:vAlign w:val="center"/>
                </w:tcPr>
                <w:p>
                  <w:pPr>
                    <w:jc w:val="center"/>
                    <w:rPr>
                      <w:rFonts w:hint="eastAsia" w:ascii="Calibri" w:hAnsi="Calibri" w:eastAsia="宋体" w:cs="Times New Roma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2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color w:val="000000"/>
                      <w:kern w:val="0"/>
                      <w:sz w:val="21"/>
                      <w:szCs w:val="21"/>
                      <w:u w:val="none"/>
                      <w:lang w:val="en-US" w:eastAsia="zh-CN" w:bidi="ar"/>
                    </w:rPr>
                    <w:t>249</w:t>
                  </w:r>
                </w:p>
              </w:tc>
              <w:tc>
                <w:tcPr>
                  <w:tcW w:w="1147"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113.317752</w:t>
                  </w:r>
                </w:p>
              </w:tc>
              <w:tc>
                <w:tcPr>
                  <w:tcW w:w="635"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33.532273</w:t>
                  </w:r>
                </w:p>
              </w:tc>
              <w:tc>
                <w:tcPr>
                  <w:tcW w:w="635" w:type="pct"/>
                  <w:tcBorders>
                    <w:tl2br w:val="nil"/>
                    <w:tr2bl w:val="nil"/>
                  </w:tcBorders>
                  <w:vAlign w:val="center"/>
                </w:tcPr>
                <w:p>
                  <w:pPr>
                    <w:jc w:val="center"/>
                    <w:rPr>
                      <w:rFonts w:hint="eastAsia" w:ascii="Times New Roman" w:hAnsi="Times New Roman" w:eastAsia="宋体" w:cs="Times New Roman"/>
                      <w:kern w:val="2"/>
                      <w:sz w:val="21"/>
                      <w:szCs w:val="21"/>
                      <w:highlight w:val="none"/>
                      <w:lang w:val="en-US" w:eastAsia="zh-CN" w:bidi="ar-SA"/>
                    </w:rPr>
                  </w:pPr>
                  <w:r>
                    <w:rPr>
                      <w:rFonts w:hint="default" w:ascii="Times New Roman" w:hAnsi="Times New Roman" w:eastAsia="宋体"/>
                      <w:szCs w:val="21"/>
                      <w:highlight w:val="none"/>
                      <w:lang w:val="en-US" w:eastAsia="zh-CN"/>
                    </w:rPr>
                    <w:t>金湾村</w:t>
                  </w:r>
                </w:p>
              </w:tc>
              <w:tc>
                <w:tcPr>
                  <w:tcW w:w="635" w:type="pct"/>
                  <w:tcBorders>
                    <w:tl2br w:val="nil"/>
                    <w:tr2bl w:val="nil"/>
                  </w:tcBorders>
                  <w:vAlign w:val="center"/>
                </w:tcPr>
                <w:p>
                  <w:pPr>
                    <w:keepNext w:val="0"/>
                    <w:keepLines w:val="0"/>
                    <w:widowControl/>
                    <w:suppressLineNumbers w:val="0"/>
                    <w:jc w:val="center"/>
                    <w:textAlignment w:val="center"/>
                    <w:rPr>
                      <w:rFonts w:hint="eastAsia" w:ascii="Times New Roman" w:hAnsi="Times New Roman" w:eastAsia="宋体" w:cs="Times New Roman"/>
                      <w:b w:val="0"/>
                      <w:bCs/>
                      <w:kern w:val="2"/>
                      <w:sz w:val="21"/>
                      <w:szCs w:val="21"/>
                      <w:highlight w:val="none"/>
                      <w:u w:val="none"/>
                      <w:lang w:val="en-US" w:eastAsia="zh-CN" w:bidi="ar-SA"/>
                    </w:rPr>
                  </w:pPr>
                  <w:r>
                    <w:rPr>
                      <w:rFonts w:hint="default" w:ascii="Times New Roman" w:hAnsi="Times New Roman" w:eastAsia="宋体" w:cs="Times New Roman"/>
                      <w:i w:val="0"/>
                      <w:color w:val="000000"/>
                      <w:kern w:val="0"/>
                      <w:sz w:val="21"/>
                      <w:szCs w:val="21"/>
                      <w:u w:val="none"/>
                      <w:lang w:val="en-US" w:eastAsia="zh-CN" w:bidi="ar"/>
                    </w:rPr>
                    <w:t>634</w:t>
                  </w:r>
                </w:p>
              </w:tc>
              <w:tc>
                <w:tcPr>
                  <w:tcW w:w="635" w:type="pct"/>
                  <w:vMerge w:val="continue"/>
                  <w:tcBorders>
                    <w:tl2br w:val="nil"/>
                    <w:tr2bl w:val="nil"/>
                  </w:tcBorders>
                  <w:vAlign w:val="center"/>
                </w:tcPr>
                <w:p>
                  <w:pPr>
                    <w:jc w:val="center"/>
                    <w:rPr>
                      <w:rFonts w:hint="eastAsia" w:ascii="Calibri" w:hAnsi="Calibri" w:eastAsia="宋体" w:cs="Times New Roman"/>
                    </w:rPr>
                  </w:pPr>
                </w:p>
              </w:tc>
              <w:tc>
                <w:tcPr>
                  <w:tcW w:w="688" w:type="pct"/>
                  <w:vMerge w:val="continue"/>
                  <w:tcBorders>
                    <w:tl2br w:val="nil"/>
                    <w:tr2bl w:val="nil"/>
                  </w:tcBorders>
                  <w:vAlign w:val="center"/>
                </w:tcPr>
                <w:p>
                  <w:pPr>
                    <w:jc w:val="center"/>
                    <w:rPr>
                      <w:rFonts w:hint="eastAsia" w:ascii="Calibri" w:hAnsi="Calibri" w:eastAsia="宋体" w:cs="Times New Roma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2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color w:val="000000"/>
                      <w:kern w:val="0"/>
                      <w:sz w:val="21"/>
                      <w:szCs w:val="21"/>
                      <w:u w:val="none"/>
                      <w:lang w:val="en-US" w:eastAsia="zh-CN" w:bidi="ar"/>
                    </w:rPr>
                    <w:t>250</w:t>
                  </w:r>
                </w:p>
              </w:tc>
              <w:tc>
                <w:tcPr>
                  <w:tcW w:w="1147"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113.285952</w:t>
                  </w:r>
                </w:p>
              </w:tc>
              <w:tc>
                <w:tcPr>
                  <w:tcW w:w="635"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33.531772</w:t>
                  </w:r>
                </w:p>
              </w:tc>
              <w:tc>
                <w:tcPr>
                  <w:tcW w:w="635" w:type="pct"/>
                  <w:tcBorders>
                    <w:tl2br w:val="nil"/>
                    <w:tr2bl w:val="nil"/>
                  </w:tcBorders>
                  <w:vAlign w:val="center"/>
                </w:tcPr>
                <w:p>
                  <w:pPr>
                    <w:jc w:val="center"/>
                    <w:rPr>
                      <w:rFonts w:hint="eastAsia" w:ascii="Times New Roman" w:hAnsi="Times New Roman" w:eastAsia="宋体" w:cs="Times New Roman"/>
                      <w:kern w:val="2"/>
                      <w:sz w:val="21"/>
                      <w:szCs w:val="21"/>
                      <w:highlight w:val="none"/>
                      <w:lang w:val="en-US" w:eastAsia="zh-CN" w:bidi="ar-SA"/>
                    </w:rPr>
                  </w:pPr>
                  <w:r>
                    <w:rPr>
                      <w:rFonts w:hint="default" w:ascii="Times New Roman" w:hAnsi="Times New Roman" w:eastAsia="宋体"/>
                      <w:szCs w:val="21"/>
                      <w:highlight w:val="none"/>
                      <w:lang w:val="en-US" w:eastAsia="zh-CN"/>
                    </w:rPr>
                    <w:t>老鸭张村</w:t>
                  </w:r>
                </w:p>
              </w:tc>
              <w:tc>
                <w:tcPr>
                  <w:tcW w:w="635" w:type="pct"/>
                  <w:tcBorders>
                    <w:tl2br w:val="nil"/>
                    <w:tr2bl w:val="nil"/>
                  </w:tcBorders>
                  <w:vAlign w:val="center"/>
                </w:tcPr>
                <w:p>
                  <w:pPr>
                    <w:keepNext w:val="0"/>
                    <w:keepLines w:val="0"/>
                    <w:widowControl/>
                    <w:suppressLineNumbers w:val="0"/>
                    <w:jc w:val="center"/>
                    <w:textAlignment w:val="center"/>
                    <w:rPr>
                      <w:rFonts w:hint="eastAsia" w:ascii="Times New Roman" w:hAnsi="Times New Roman" w:eastAsia="宋体" w:cs="Times New Roman"/>
                      <w:b w:val="0"/>
                      <w:bCs/>
                      <w:kern w:val="2"/>
                      <w:sz w:val="21"/>
                      <w:szCs w:val="21"/>
                      <w:highlight w:val="none"/>
                      <w:u w:val="none"/>
                      <w:lang w:val="en-US" w:eastAsia="zh-CN" w:bidi="ar-SA"/>
                    </w:rPr>
                  </w:pPr>
                  <w:r>
                    <w:rPr>
                      <w:rFonts w:hint="default" w:ascii="Times New Roman" w:hAnsi="Times New Roman" w:eastAsia="宋体" w:cs="Times New Roman"/>
                      <w:i w:val="0"/>
                      <w:color w:val="000000"/>
                      <w:kern w:val="0"/>
                      <w:sz w:val="21"/>
                      <w:szCs w:val="21"/>
                      <w:u w:val="none"/>
                      <w:lang w:val="en-US" w:eastAsia="zh-CN" w:bidi="ar"/>
                    </w:rPr>
                    <w:t>1997</w:t>
                  </w:r>
                </w:p>
              </w:tc>
              <w:tc>
                <w:tcPr>
                  <w:tcW w:w="635" w:type="pct"/>
                  <w:vMerge w:val="continue"/>
                  <w:tcBorders>
                    <w:tl2br w:val="nil"/>
                    <w:tr2bl w:val="nil"/>
                  </w:tcBorders>
                  <w:vAlign w:val="center"/>
                </w:tcPr>
                <w:p>
                  <w:pPr>
                    <w:jc w:val="center"/>
                    <w:rPr>
                      <w:rFonts w:hint="eastAsia" w:ascii="Calibri" w:hAnsi="Calibri" w:eastAsia="宋体" w:cs="Times New Roman"/>
                    </w:rPr>
                  </w:pPr>
                </w:p>
              </w:tc>
              <w:tc>
                <w:tcPr>
                  <w:tcW w:w="688" w:type="pct"/>
                  <w:vMerge w:val="continue"/>
                  <w:tcBorders>
                    <w:tl2br w:val="nil"/>
                    <w:tr2bl w:val="nil"/>
                  </w:tcBorders>
                  <w:vAlign w:val="center"/>
                </w:tcPr>
                <w:p>
                  <w:pPr>
                    <w:jc w:val="center"/>
                    <w:rPr>
                      <w:rFonts w:hint="eastAsia" w:ascii="Calibri" w:hAnsi="Calibri" w:eastAsia="宋体" w:cs="Times New Roma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2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color w:val="000000"/>
                      <w:kern w:val="0"/>
                      <w:sz w:val="21"/>
                      <w:szCs w:val="21"/>
                      <w:u w:val="none"/>
                      <w:lang w:val="en-US" w:eastAsia="zh-CN" w:bidi="ar"/>
                    </w:rPr>
                    <w:t>251</w:t>
                  </w:r>
                </w:p>
              </w:tc>
              <w:tc>
                <w:tcPr>
                  <w:tcW w:w="1147"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113.322129</w:t>
                  </w:r>
                </w:p>
              </w:tc>
              <w:tc>
                <w:tcPr>
                  <w:tcW w:w="635"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33.527372</w:t>
                  </w:r>
                </w:p>
              </w:tc>
              <w:tc>
                <w:tcPr>
                  <w:tcW w:w="635" w:type="pct"/>
                  <w:tcBorders>
                    <w:tl2br w:val="nil"/>
                    <w:tr2bl w:val="nil"/>
                  </w:tcBorders>
                  <w:vAlign w:val="center"/>
                </w:tcPr>
                <w:p>
                  <w:pPr>
                    <w:jc w:val="center"/>
                    <w:rPr>
                      <w:rFonts w:hint="eastAsia" w:ascii="Times New Roman" w:hAnsi="Times New Roman" w:eastAsia="宋体" w:cs="Times New Roman"/>
                      <w:kern w:val="2"/>
                      <w:sz w:val="21"/>
                      <w:szCs w:val="21"/>
                      <w:highlight w:val="none"/>
                      <w:lang w:val="en-US" w:eastAsia="zh-CN" w:bidi="ar-SA"/>
                    </w:rPr>
                  </w:pPr>
                  <w:r>
                    <w:rPr>
                      <w:rFonts w:hint="default" w:ascii="Times New Roman" w:hAnsi="Times New Roman" w:eastAsia="宋体"/>
                      <w:szCs w:val="21"/>
                      <w:highlight w:val="none"/>
                      <w:lang w:val="en-US" w:eastAsia="zh-CN"/>
                    </w:rPr>
                    <w:t>北水城村</w:t>
                  </w:r>
                </w:p>
              </w:tc>
              <w:tc>
                <w:tcPr>
                  <w:tcW w:w="635" w:type="pct"/>
                  <w:tcBorders>
                    <w:tl2br w:val="nil"/>
                    <w:tr2bl w:val="nil"/>
                  </w:tcBorders>
                  <w:vAlign w:val="center"/>
                </w:tcPr>
                <w:p>
                  <w:pPr>
                    <w:keepNext w:val="0"/>
                    <w:keepLines w:val="0"/>
                    <w:widowControl/>
                    <w:suppressLineNumbers w:val="0"/>
                    <w:jc w:val="center"/>
                    <w:textAlignment w:val="center"/>
                    <w:rPr>
                      <w:rFonts w:hint="eastAsia" w:ascii="Times New Roman" w:hAnsi="Times New Roman" w:eastAsia="宋体" w:cs="Times New Roman"/>
                      <w:b w:val="0"/>
                      <w:bCs/>
                      <w:kern w:val="2"/>
                      <w:sz w:val="21"/>
                      <w:szCs w:val="21"/>
                      <w:highlight w:val="none"/>
                      <w:u w:val="none"/>
                      <w:lang w:val="en-US" w:eastAsia="zh-CN" w:bidi="ar-SA"/>
                    </w:rPr>
                  </w:pPr>
                  <w:r>
                    <w:rPr>
                      <w:rFonts w:hint="default" w:ascii="Times New Roman" w:hAnsi="Times New Roman" w:eastAsia="宋体" w:cs="Times New Roman"/>
                      <w:i w:val="0"/>
                      <w:color w:val="000000"/>
                      <w:kern w:val="0"/>
                      <w:sz w:val="21"/>
                      <w:szCs w:val="21"/>
                      <w:u w:val="none"/>
                      <w:lang w:val="en-US" w:eastAsia="zh-CN" w:bidi="ar"/>
                    </w:rPr>
                    <w:t>1021</w:t>
                  </w:r>
                </w:p>
              </w:tc>
              <w:tc>
                <w:tcPr>
                  <w:tcW w:w="635" w:type="pct"/>
                  <w:vMerge w:val="continue"/>
                  <w:tcBorders>
                    <w:tl2br w:val="nil"/>
                    <w:tr2bl w:val="nil"/>
                  </w:tcBorders>
                  <w:vAlign w:val="center"/>
                </w:tcPr>
                <w:p>
                  <w:pPr>
                    <w:jc w:val="center"/>
                    <w:rPr>
                      <w:rFonts w:hint="eastAsia" w:ascii="Calibri" w:hAnsi="Calibri" w:eastAsia="宋体" w:cs="Times New Roman"/>
                    </w:rPr>
                  </w:pPr>
                </w:p>
              </w:tc>
              <w:tc>
                <w:tcPr>
                  <w:tcW w:w="688" w:type="pct"/>
                  <w:vMerge w:val="continue"/>
                  <w:tcBorders>
                    <w:tl2br w:val="nil"/>
                    <w:tr2bl w:val="nil"/>
                  </w:tcBorders>
                  <w:vAlign w:val="center"/>
                </w:tcPr>
                <w:p>
                  <w:pPr>
                    <w:jc w:val="center"/>
                    <w:rPr>
                      <w:rFonts w:hint="eastAsia" w:ascii="Calibri" w:hAnsi="Calibri" w:eastAsia="宋体" w:cs="Times New Roma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2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color w:val="000000"/>
                      <w:kern w:val="0"/>
                      <w:sz w:val="21"/>
                      <w:szCs w:val="21"/>
                      <w:u w:val="none"/>
                      <w:lang w:val="en-US" w:eastAsia="zh-CN" w:bidi="ar"/>
                    </w:rPr>
                    <w:t>252</w:t>
                  </w:r>
                </w:p>
              </w:tc>
              <w:tc>
                <w:tcPr>
                  <w:tcW w:w="1147"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113.341999</w:t>
                  </w:r>
                </w:p>
              </w:tc>
              <w:tc>
                <w:tcPr>
                  <w:tcW w:w="635"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33.527479</w:t>
                  </w:r>
                </w:p>
              </w:tc>
              <w:tc>
                <w:tcPr>
                  <w:tcW w:w="635" w:type="pct"/>
                  <w:tcBorders>
                    <w:tl2br w:val="nil"/>
                    <w:tr2bl w:val="nil"/>
                  </w:tcBorders>
                  <w:vAlign w:val="center"/>
                </w:tcPr>
                <w:p>
                  <w:pPr>
                    <w:jc w:val="center"/>
                    <w:rPr>
                      <w:rFonts w:hint="eastAsia" w:ascii="Times New Roman" w:hAnsi="Times New Roman" w:eastAsia="宋体" w:cs="Times New Roman"/>
                      <w:kern w:val="2"/>
                      <w:sz w:val="21"/>
                      <w:szCs w:val="21"/>
                      <w:highlight w:val="none"/>
                      <w:lang w:val="en-US" w:eastAsia="zh-CN" w:bidi="ar-SA"/>
                    </w:rPr>
                  </w:pPr>
                  <w:r>
                    <w:rPr>
                      <w:rFonts w:hint="default" w:ascii="Times New Roman" w:hAnsi="Times New Roman" w:eastAsia="宋体"/>
                      <w:szCs w:val="21"/>
                      <w:highlight w:val="none"/>
                      <w:lang w:val="en-US" w:eastAsia="zh-CN"/>
                    </w:rPr>
                    <w:t>水郭庄村</w:t>
                  </w:r>
                </w:p>
              </w:tc>
              <w:tc>
                <w:tcPr>
                  <w:tcW w:w="635" w:type="pct"/>
                  <w:tcBorders>
                    <w:tl2br w:val="nil"/>
                    <w:tr2bl w:val="nil"/>
                  </w:tcBorders>
                  <w:vAlign w:val="center"/>
                </w:tcPr>
                <w:p>
                  <w:pPr>
                    <w:keepNext w:val="0"/>
                    <w:keepLines w:val="0"/>
                    <w:widowControl/>
                    <w:suppressLineNumbers w:val="0"/>
                    <w:jc w:val="center"/>
                    <w:textAlignment w:val="center"/>
                    <w:rPr>
                      <w:rFonts w:hint="eastAsia" w:ascii="Times New Roman" w:hAnsi="Times New Roman" w:eastAsia="宋体" w:cs="Times New Roman"/>
                      <w:b w:val="0"/>
                      <w:bCs/>
                      <w:kern w:val="2"/>
                      <w:sz w:val="21"/>
                      <w:szCs w:val="21"/>
                      <w:highlight w:val="none"/>
                      <w:u w:val="none"/>
                      <w:lang w:val="en-US" w:eastAsia="zh-CN" w:bidi="ar-SA"/>
                    </w:rPr>
                  </w:pPr>
                  <w:r>
                    <w:rPr>
                      <w:rFonts w:hint="default" w:ascii="Times New Roman" w:hAnsi="Times New Roman" w:eastAsia="宋体" w:cs="Times New Roman"/>
                      <w:i w:val="0"/>
                      <w:color w:val="000000"/>
                      <w:kern w:val="0"/>
                      <w:sz w:val="21"/>
                      <w:szCs w:val="21"/>
                      <w:u w:val="none"/>
                      <w:lang w:val="en-US" w:eastAsia="zh-CN" w:bidi="ar"/>
                    </w:rPr>
                    <w:t>608</w:t>
                  </w:r>
                </w:p>
              </w:tc>
              <w:tc>
                <w:tcPr>
                  <w:tcW w:w="635" w:type="pct"/>
                  <w:vMerge w:val="continue"/>
                  <w:tcBorders>
                    <w:tl2br w:val="nil"/>
                    <w:tr2bl w:val="nil"/>
                  </w:tcBorders>
                  <w:vAlign w:val="center"/>
                </w:tcPr>
                <w:p>
                  <w:pPr>
                    <w:jc w:val="center"/>
                    <w:rPr>
                      <w:rFonts w:hint="eastAsia" w:ascii="Calibri" w:hAnsi="Calibri" w:eastAsia="宋体" w:cs="Times New Roman"/>
                    </w:rPr>
                  </w:pPr>
                </w:p>
              </w:tc>
              <w:tc>
                <w:tcPr>
                  <w:tcW w:w="688" w:type="pct"/>
                  <w:vMerge w:val="continue"/>
                  <w:tcBorders>
                    <w:tl2br w:val="nil"/>
                    <w:tr2bl w:val="nil"/>
                  </w:tcBorders>
                  <w:vAlign w:val="center"/>
                </w:tcPr>
                <w:p>
                  <w:pPr>
                    <w:jc w:val="center"/>
                    <w:rPr>
                      <w:rFonts w:hint="eastAsia" w:ascii="Calibri" w:hAnsi="Calibri" w:eastAsia="宋体" w:cs="Times New Roma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2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color w:val="000000"/>
                      <w:kern w:val="0"/>
                      <w:sz w:val="21"/>
                      <w:szCs w:val="21"/>
                      <w:u w:val="none"/>
                      <w:lang w:val="en-US" w:eastAsia="zh-CN" w:bidi="ar"/>
                    </w:rPr>
                    <w:t>253</w:t>
                  </w:r>
                </w:p>
              </w:tc>
              <w:tc>
                <w:tcPr>
                  <w:tcW w:w="1147"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113.303504</w:t>
                  </w:r>
                </w:p>
              </w:tc>
              <w:tc>
                <w:tcPr>
                  <w:tcW w:w="635"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33.519143</w:t>
                  </w:r>
                </w:p>
              </w:tc>
              <w:tc>
                <w:tcPr>
                  <w:tcW w:w="635" w:type="pct"/>
                  <w:tcBorders>
                    <w:tl2br w:val="nil"/>
                    <w:tr2bl w:val="nil"/>
                  </w:tcBorders>
                  <w:vAlign w:val="center"/>
                </w:tcPr>
                <w:p>
                  <w:pPr>
                    <w:jc w:val="center"/>
                    <w:rPr>
                      <w:rFonts w:hint="eastAsia" w:ascii="Times New Roman" w:hAnsi="Times New Roman" w:eastAsia="宋体" w:cs="Times New Roman"/>
                      <w:kern w:val="2"/>
                      <w:sz w:val="21"/>
                      <w:szCs w:val="21"/>
                      <w:highlight w:val="none"/>
                      <w:lang w:val="en-US" w:eastAsia="zh-CN" w:bidi="ar-SA"/>
                    </w:rPr>
                  </w:pPr>
                  <w:r>
                    <w:rPr>
                      <w:rFonts w:hint="default" w:ascii="Times New Roman" w:hAnsi="Times New Roman" w:eastAsia="宋体"/>
                      <w:szCs w:val="21"/>
                      <w:highlight w:val="none"/>
                      <w:lang w:val="en-US" w:eastAsia="zh-CN"/>
                    </w:rPr>
                    <w:t>赵庄村</w:t>
                  </w:r>
                </w:p>
              </w:tc>
              <w:tc>
                <w:tcPr>
                  <w:tcW w:w="635" w:type="pct"/>
                  <w:tcBorders>
                    <w:tl2br w:val="nil"/>
                    <w:tr2bl w:val="nil"/>
                  </w:tcBorders>
                  <w:vAlign w:val="center"/>
                </w:tcPr>
                <w:p>
                  <w:pPr>
                    <w:keepNext w:val="0"/>
                    <w:keepLines w:val="0"/>
                    <w:widowControl/>
                    <w:suppressLineNumbers w:val="0"/>
                    <w:jc w:val="center"/>
                    <w:textAlignment w:val="center"/>
                    <w:rPr>
                      <w:rFonts w:hint="eastAsia" w:ascii="Times New Roman" w:hAnsi="Times New Roman" w:eastAsia="宋体" w:cs="Times New Roman"/>
                      <w:b w:val="0"/>
                      <w:bCs/>
                      <w:kern w:val="2"/>
                      <w:sz w:val="21"/>
                      <w:szCs w:val="21"/>
                      <w:highlight w:val="none"/>
                      <w:u w:val="none"/>
                      <w:lang w:val="en-US" w:eastAsia="zh-CN" w:bidi="ar-SA"/>
                    </w:rPr>
                  </w:pPr>
                  <w:r>
                    <w:rPr>
                      <w:rFonts w:hint="default" w:ascii="Times New Roman" w:hAnsi="Times New Roman" w:eastAsia="宋体" w:cs="Times New Roman"/>
                      <w:i w:val="0"/>
                      <w:color w:val="000000"/>
                      <w:kern w:val="0"/>
                      <w:sz w:val="21"/>
                      <w:szCs w:val="21"/>
                      <w:u w:val="none"/>
                      <w:lang w:val="en-US" w:eastAsia="zh-CN" w:bidi="ar"/>
                    </w:rPr>
                    <w:t>970</w:t>
                  </w:r>
                </w:p>
              </w:tc>
              <w:tc>
                <w:tcPr>
                  <w:tcW w:w="635" w:type="pct"/>
                  <w:vMerge w:val="continue"/>
                  <w:tcBorders>
                    <w:tl2br w:val="nil"/>
                    <w:tr2bl w:val="nil"/>
                  </w:tcBorders>
                  <w:vAlign w:val="center"/>
                </w:tcPr>
                <w:p>
                  <w:pPr>
                    <w:jc w:val="center"/>
                    <w:rPr>
                      <w:rFonts w:hint="eastAsia" w:ascii="Calibri" w:hAnsi="Calibri" w:eastAsia="宋体" w:cs="Times New Roman"/>
                    </w:rPr>
                  </w:pPr>
                </w:p>
              </w:tc>
              <w:tc>
                <w:tcPr>
                  <w:tcW w:w="688" w:type="pct"/>
                  <w:vMerge w:val="continue"/>
                  <w:tcBorders>
                    <w:tl2br w:val="nil"/>
                    <w:tr2bl w:val="nil"/>
                  </w:tcBorders>
                  <w:vAlign w:val="center"/>
                </w:tcPr>
                <w:p>
                  <w:pPr>
                    <w:jc w:val="center"/>
                    <w:rPr>
                      <w:rFonts w:hint="eastAsia" w:ascii="Calibri" w:hAnsi="Calibri" w:eastAsia="宋体" w:cs="Times New Roma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2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color w:val="000000"/>
                      <w:kern w:val="0"/>
                      <w:sz w:val="21"/>
                      <w:szCs w:val="21"/>
                      <w:u w:val="none"/>
                      <w:lang w:val="en-US" w:eastAsia="zh-CN" w:bidi="ar"/>
                    </w:rPr>
                    <w:t>254</w:t>
                  </w:r>
                </w:p>
              </w:tc>
              <w:tc>
                <w:tcPr>
                  <w:tcW w:w="1147"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113.322172</w:t>
                  </w:r>
                </w:p>
              </w:tc>
              <w:tc>
                <w:tcPr>
                  <w:tcW w:w="635"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33.517354</w:t>
                  </w:r>
                </w:p>
              </w:tc>
              <w:tc>
                <w:tcPr>
                  <w:tcW w:w="635" w:type="pct"/>
                  <w:tcBorders>
                    <w:tl2br w:val="nil"/>
                    <w:tr2bl w:val="nil"/>
                  </w:tcBorders>
                  <w:vAlign w:val="center"/>
                </w:tcPr>
                <w:p>
                  <w:pPr>
                    <w:jc w:val="center"/>
                    <w:rPr>
                      <w:rFonts w:hint="eastAsia" w:ascii="Times New Roman" w:hAnsi="Times New Roman" w:eastAsia="宋体" w:cs="Times New Roman"/>
                      <w:kern w:val="2"/>
                      <w:sz w:val="21"/>
                      <w:szCs w:val="21"/>
                      <w:highlight w:val="none"/>
                      <w:lang w:val="en-US" w:eastAsia="zh-CN" w:bidi="ar-SA"/>
                    </w:rPr>
                  </w:pPr>
                  <w:r>
                    <w:rPr>
                      <w:rFonts w:hint="default" w:ascii="Times New Roman" w:hAnsi="Times New Roman" w:eastAsia="宋体"/>
                      <w:szCs w:val="21"/>
                      <w:highlight w:val="none"/>
                      <w:lang w:val="en-US" w:eastAsia="zh-CN"/>
                    </w:rPr>
                    <w:t>小杨庄</w:t>
                  </w:r>
                </w:p>
              </w:tc>
              <w:tc>
                <w:tcPr>
                  <w:tcW w:w="635" w:type="pct"/>
                  <w:tcBorders>
                    <w:tl2br w:val="nil"/>
                    <w:tr2bl w:val="nil"/>
                  </w:tcBorders>
                  <w:vAlign w:val="center"/>
                </w:tcPr>
                <w:p>
                  <w:pPr>
                    <w:keepNext w:val="0"/>
                    <w:keepLines w:val="0"/>
                    <w:widowControl/>
                    <w:suppressLineNumbers w:val="0"/>
                    <w:jc w:val="center"/>
                    <w:textAlignment w:val="center"/>
                    <w:rPr>
                      <w:rFonts w:hint="eastAsia" w:ascii="Times New Roman" w:hAnsi="Times New Roman" w:eastAsia="宋体" w:cs="Times New Roman"/>
                      <w:b w:val="0"/>
                      <w:bCs/>
                      <w:kern w:val="2"/>
                      <w:sz w:val="21"/>
                      <w:szCs w:val="21"/>
                      <w:highlight w:val="none"/>
                      <w:u w:val="none"/>
                      <w:lang w:val="en-US" w:eastAsia="zh-CN" w:bidi="ar-SA"/>
                    </w:rPr>
                  </w:pPr>
                  <w:r>
                    <w:rPr>
                      <w:rFonts w:hint="default" w:ascii="Times New Roman" w:hAnsi="Times New Roman" w:eastAsia="宋体" w:cs="Times New Roman"/>
                      <w:i w:val="0"/>
                      <w:color w:val="000000"/>
                      <w:kern w:val="0"/>
                      <w:sz w:val="21"/>
                      <w:szCs w:val="21"/>
                      <w:u w:val="none"/>
                      <w:lang w:val="en-US" w:eastAsia="zh-CN" w:bidi="ar"/>
                    </w:rPr>
                    <w:t>1504</w:t>
                  </w:r>
                </w:p>
              </w:tc>
              <w:tc>
                <w:tcPr>
                  <w:tcW w:w="635" w:type="pct"/>
                  <w:vMerge w:val="continue"/>
                  <w:tcBorders>
                    <w:tl2br w:val="nil"/>
                    <w:tr2bl w:val="nil"/>
                  </w:tcBorders>
                  <w:vAlign w:val="center"/>
                </w:tcPr>
                <w:p>
                  <w:pPr>
                    <w:jc w:val="center"/>
                    <w:rPr>
                      <w:rFonts w:hint="eastAsia" w:ascii="Calibri" w:hAnsi="Calibri" w:eastAsia="宋体" w:cs="Times New Roman"/>
                    </w:rPr>
                  </w:pPr>
                </w:p>
              </w:tc>
              <w:tc>
                <w:tcPr>
                  <w:tcW w:w="688" w:type="pct"/>
                  <w:vMerge w:val="continue"/>
                  <w:tcBorders>
                    <w:tl2br w:val="nil"/>
                    <w:tr2bl w:val="nil"/>
                  </w:tcBorders>
                  <w:vAlign w:val="center"/>
                </w:tcPr>
                <w:p>
                  <w:pPr>
                    <w:jc w:val="center"/>
                    <w:rPr>
                      <w:rFonts w:hint="eastAsia" w:ascii="Calibri" w:hAnsi="Calibri" w:eastAsia="宋体" w:cs="Times New Roma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2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color w:val="000000"/>
                      <w:kern w:val="0"/>
                      <w:sz w:val="21"/>
                      <w:szCs w:val="21"/>
                      <w:u w:val="none"/>
                      <w:lang w:val="en-US" w:eastAsia="zh-CN" w:bidi="ar"/>
                    </w:rPr>
                    <w:t>255</w:t>
                  </w:r>
                </w:p>
              </w:tc>
              <w:tc>
                <w:tcPr>
                  <w:tcW w:w="1147"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113.333802</w:t>
                  </w:r>
                </w:p>
              </w:tc>
              <w:tc>
                <w:tcPr>
                  <w:tcW w:w="635"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33.517462</w:t>
                  </w:r>
                </w:p>
              </w:tc>
              <w:tc>
                <w:tcPr>
                  <w:tcW w:w="635" w:type="pct"/>
                  <w:tcBorders>
                    <w:tl2br w:val="nil"/>
                    <w:tr2bl w:val="nil"/>
                  </w:tcBorders>
                  <w:vAlign w:val="center"/>
                </w:tcPr>
                <w:p>
                  <w:pPr>
                    <w:jc w:val="center"/>
                    <w:rPr>
                      <w:rFonts w:hint="eastAsia" w:ascii="Times New Roman" w:hAnsi="Times New Roman" w:eastAsia="宋体" w:cs="Times New Roman"/>
                      <w:kern w:val="2"/>
                      <w:sz w:val="21"/>
                      <w:szCs w:val="21"/>
                      <w:highlight w:val="none"/>
                      <w:lang w:val="en-US" w:eastAsia="zh-CN" w:bidi="ar-SA"/>
                    </w:rPr>
                  </w:pPr>
                  <w:r>
                    <w:rPr>
                      <w:rFonts w:hint="default" w:ascii="Times New Roman" w:hAnsi="Times New Roman" w:eastAsia="宋体"/>
                      <w:szCs w:val="21"/>
                      <w:highlight w:val="none"/>
                      <w:lang w:val="en-US" w:eastAsia="zh-CN"/>
                    </w:rPr>
                    <w:t>焦庄</w:t>
                  </w:r>
                </w:p>
              </w:tc>
              <w:tc>
                <w:tcPr>
                  <w:tcW w:w="635" w:type="pct"/>
                  <w:tcBorders>
                    <w:tl2br w:val="nil"/>
                    <w:tr2bl w:val="nil"/>
                  </w:tcBorders>
                  <w:vAlign w:val="center"/>
                </w:tcPr>
                <w:p>
                  <w:pPr>
                    <w:keepNext w:val="0"/>
                    <w:keepLines w:val="0"/>
                    <w:widowControl/>
                    <w:suppressLineNumbers w:val="0"/>
                    <w:jc w:val="center"/>
                    <w:textAlignment w:val="center"/>
                    <w:rPr>
                      <w:rFonts w:hint="eastAsia" w:ascii="Times New Roman" w:hAnsi="Times New Roman" w:eastAsia="宋体" w:cs="Times New Roman"/>
                      <w:b w:val="0"/>
                      <w:bCs/>
                      <w:kern w:val="2"/>
                      <w:sz w:val="21"/>
                      <w:szCs w:val="21"/>
                      <w:highlight w:val="none"/>
                      <w:u w:val="none"/>
                      <w:lang w:val="en-US" w:eastAsia="zh-CN" w:bidi="ar-SA"/>
                    </w:rPr>
                  </w:pPr>
                  <w:r>
                    <w:rPr>
                      <w:rFonts w:hint="default" w:ascii="Times New Roman" w:hAnsi="Times New Roman" w:eastAsia="宋体" w:cs="Times New Roman"/>
                      <w:i w:val="0"/>
                      <w:color w:val="000000"/>
                      <w:kern w:val="0"/>
                      <w:sz w:val="21"/>
                      <w:szCs w:val="21"/>
                      <w:u w:val="none"/>
                      <w:lang w:val="en-US" w:eastAsia="zh-CN" w:bidi="ar"/>
                    </w:rPr>
                    <w:t>246</w:t>
                  </w:r>
                </w:p>
              </w:tc>
              <w:tc>
                <w:tcPr>
                  <w:tcW w:w="635" w:type="pct"/>
                  <w:vMerge w:val="continue"/>
                  <w:tcBorders>
                    <w:tl2br w:val="nil"/>
                    <w:tr2bl w:val="nil"/>
                  </w:tcBorders>
                  <w:vAlign w:val="center"/>
                </w:tcPr>
                <w:p>
                  <w:pPr>
                    <w:jc w:val="center"/>
                    <w:rPr>
                      <w:rFonts w:hint="eastAsia" w:ascii="Calibri" w:hAnsi="Calibri" w:eastAsia="宋体" w:cs="Times New Roman"/>
                    </w:rPr>
                  </w:pPr>
                </w:p>
              </w:tc>
              <w:tc>
                <w:tcPr>
                  <w:tcW w:w="688" w:type="pct"/>
                  <w:vMerge w:val="continue"/>
                  <w:tcBorders>
                    <w:tl2br w:val="nil"/>
                    <w:tr2bl w:val="nil"/>
                  </w:tcBorders>
                  <w:vAlign w:val="center"/>
                </w:tcPr>
                <w:p>
                  <w:pPr>
                    <w:jc w:val="center"/>
                    <w:rPr>
                      <w:rFonts w:hint="eastAsia" w:ascii="Calibri" w:hAnsi="Calibri" w:eastAsia="宋体" w:cs="Times New Roma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2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color w:val="000000"/>
                      <w:kern w:val="0"/>
                      <w:sz w:val="21"/>
                      <w:szCs w:val="21"/>
                      <w:u w:val="none"/>
                      <w:lang w:val="en-US" w:eastAsia="zh-CN" w:bidi="ar"/>
                    </w:rPr>
                    <w:t>256</w:t>
                  </w:r>
                </w:p>
              </w:tc>
              <w:tc>
                <w:tcPr>
                  <w:tcW w:w="1147"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113.340282</w:t>
                  </w:r>
                </w:p>
              </w:tc>
              <w:tc>
                <w:tcPr>
                  <w:tcW w:w="635"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33.517247</w:t>
                  </w:r>
                </w:p>
              </w:tc>
              <w:tc>
                <w:tcPr>
                  <w:tcW w:w="635" w:type="pct"/>
                  <w:tcBorders>
                    <w:tl2br w:val="nil"/>
                    <w:tr2bl w:val="nil"/>
                  </w:tcBorders>
                  <w:vAlign w:val="center"/>
                </w:tcPr>
                <w:p>
                  <w:pPr>
                    <w:jc w:val="center"/>
                    <w:rPr>
                      <w:rFonts w:hint="eastAsia" w:ascii="Times New Roman" w:hAnsi="Times New Roman" w:eastAsia="宋体" w:cs="Times New Roman"/>
                      <w:kern w:val="2"/>
                      <w:sz w:val="21"/>
                      <w:szCs w:val="21"/>
                      <w:highlight w:val="none"/>
                      <w:lang w:val="en-US" w:eastAsia="zh-CN" w:bidi="ar-SA"/>
                    </w:rPr>
                  </w:pPr>
                  <w:r>
                    <w:rPr>
                      <w:rFonts w:hint="default" w:ascii="Times New Roman" w:hAnsi="Times New Roman" w:eastAsia="宋体"/>
                      <w:szCs w:val="21"/>
                      <w:highlight w:val="none"/>
                      <w:lang w:val="en-US" w:eastAsia="zh-CN"/>
                    </w:rPr>
                    <w:t>北丁庄</w:t>
                  </w:r>
                </w:p>
              </w:tc>
              <w:tc>
                <w:tcPr>
                  <w:tcW w:w="635" w:type="pct"/>
                  <w:tcBorders>
                    <w:tl2br w:val="nil"/>
                    <w:tr2bl w:val="nil"/>
                  </w:tcBorders>
                  <w:vAlign w:val="center"/>
                </w:tcPr>
                <w:p>
                  <w:pPr>
                    <w:keepNext w:val="0"/>
                    <w:keepLines w:val="0"/>
                    <w:widowControl/>
                    <w:suppressLineNumbers w:val="0"/>
                    <w:jc w:val="center"/>
                    <w:textAlignment w:val="center"/>
                    <w:rPr>
                      <w:rFonts w:hint="eastAsia" w:ascii="Times New Roman" w:hAnsi="Times New Roman" w:eastAsia="宋体" w:cs="Times New Roman"/>
                      <w:b w:val="0"/>
                      <w:bCs/>
                      <w:kern w:val="2"/>
                      <w:sz w:val="21"/>
                      <w:szCs w:val="21"/>
                      <w:highlight w:val="none"/>
                      <w:u w:val="none"/>
                      <w:lang w:val="en-US" w:eastAsia="zh-CN" w:bidi="ar-SA"/>
                    </w:rPr>
                  </w:pPr>
                  <w:r>
                    <w:rPr>
                      <w:rFonts w:hint="default" w:ascii="Times New Roman" w:hAnsi="Times New Roman" w:eastAsia="宋体" w:cs="Times New Roman"/>
                      <w:i w:val="0"/>
                      <w:color w:val="000000"/>
                      <w:kern w:val="0"/>
                      <w:sz w:val="21"/>
                      <w:szCs w:val="21"/>
                      <w:u w:val="none"/>
                      <w:lang w:val="en-US" w:eastAsia="zh-CN" w:bidi="ar"/>
                    </w:rPr>
                    <w:t>502</w:t>
                  </w:r>
                </w:p>
              </w:tc>
              <w:tc>
                <w:tcPr>
                  <w:tcW w:w="635" w:type="pct"/>
                  <w:vMerge w:val="continue"/>
                  <w:tcBorders>
                    <w:tl2br w:val="nil"/>
                    <w:tr2bl w:val="nil"/>
                  </w:tcBorders>
                  <w:vAlign w:val="center"/>
                </w:tcPr>
                <w:p>
                  <w:pPr>
                    <w:jc w:val="center"/>
                    <w:rPr>
                      <w:rFonts w:hint="eastAsia" w:ascii="Calibri" w:hAnsi="Calibri" w:eastAsia="宋体" w:cs="Times New Roman"/>
                    </w:rPr>
                  </w:pPr>
                </w:p>
              </w:tc>
              <w:tc>
                <w:tcPr>
                  <w:tcW w:w="688" w:type="pct"/>
                  <w:vMerge w:val="continue"/>
                  <w:tcBorders>
                    <w:tl2br w:val="nil"/>
                    <w:tr2bl w:val="nil"/>
                  </w:tcBorders>
                  <w:vAlign w:val="center"/>
                </w:tcPr>
                <w:p>
                  <w:pPr>
                    <w:jc w:val="center"/>
                    <w:rPr>
                      <w:rFonts w:hint="eastAsia" w:ascii="Calibri" w:hAnsi="Calibri" w:eastAsia="宋体" w:cs="Times New Roma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2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color w:val="000000"/>
                      <w:kern w:val="0"/>
                      <w:sz w:val="21"/>
                      <w:szCs w:val="21"/>
                      <w:u w:val="none"/>
                      <w:lang w:val="en-US" w:eastAsia="zh-CN" w:bidi="ar"/>
                    </w:rPr>
                    <w:t>257</w:t>
                  </w:r>
                </w:p>
              </w:tc>
              <w:tc>
                <w:tcPr>
                  <w:tcW w:w="1147"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113.357277</w:t>
                  </w:r>
                </w:p>
              </w:tc>
              <w:tc>
                <w:tcPr>
                  <w:tcW w:w="635"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33.518535</w:t>
                  </w:r>
                </w:p>
              </w:tc>
              <w:tc>
                <w:tcPr>
                  <w:tcW w:w="635" w:type="pct"/>
                  <w:tcBorders>
                    <w:tl2br w:val="nil"/>
                    <w:tr2bl w:val="nil"/>
                  </w:tcBorders>
                  <w:vAlign w:val="center"/>
                </w:tcPr>
                <w:p>
                  <w:pPr>
                    <w:jc w:val="center"/>
                    <w:rPr>
                      <w:rFonts w:hint="eastAsia" w:ascii="Times New Roman" w:hAnsi="Times New Roman" w:eastAsia="宋体" w:cs="Times New Roman"/>
                      <w:kern w:val="2"/>
                      <w:sz w:val="21"/>
                      <w:szCs w:val="21"/>
                      <w:highlight w:val="none"/>
                      <w:lang w:val="en-US" w:eastAsia="zh-CN" w:bidi="ar-SA"/>
                    </w:rPr>
                  </w:pPr>
                  <w:r>
                    <w:rPr>
                      <w:rFonts w:hint="default" w:ascii="Times New Roman" w:hAnsi="Times New Roman" w:eastAsia="宋体"/>
                      <w:szCs w:val="21"/>
                      <w:highlight w:val="none"/>
                      <w:lang w:val="en-US" w:eastAsia="zh-CN"/>
                    </w:rPr>
                    <w:t>蔡庄村</w:t>
                  </w:r>
                </w:p>
              </w:tc>
              <w:tc>
                <w:tcPr>
                  <w:tcW w:w="635" w:type="pct"/>
                  <w:tcBorders>
                    <w:tl2br w:val="nil"/>
                    <w:tr2bl w:val="nil"/>
                  </w:tcBorders>
                  <w:vAlign w:val="center"/>
                </w:tcPr>
                <w:p>
                  <w:pPr>
                    <w:keepNext w:val="0"/>
                    <w:keepLines w:val="0"/>
                    <w:widowControl/>
                    <w:suppressLineNumbers w:val="0"/>
                    <w:jc w:val="center"/>
                    <w:textAlignment w:val="center"/>
                    <w:rPr>
                      <w:rFonts w:hint="eastAsia" w:ascii="Times New Roman" w:hAnsi="Times New Roman" w:eastAsia="宋体" w:cs="Times New Roman"/>
                      <w:b w:val="0"/>
                      <w:bCs/>
                      <w:kern w:val="2"/>
                      <w:sz w:val="21"/>
                      <w:szCs w:val="21"/>
                      <w:highlight w:val="none"/>
                      <w:u w:val="none"/>
                      <w:lang w:val="en-US" w:eastAsia="zh-CN" w:bidi="ar-SA"/>
                    </w:rPr>
                  </w:pPr>
                  <w:r>
                    <w:rPr>
                      <w:rFonts w:hint="default" w:ascii="Times New Roman" w:hAnsi="Times New Roman" w:eastAsia="宋体" w:cs="Times New Roman"/>
                      <w:i w:val="0"/>
                      <w:color w:val="000000"/>
                      <w:kern w:val="0"/>
                      <w:sz w:val="21"/>
                      <w:szCs w:val="21"/>
                      <w:u w:val="none"/>
                      <w:lang w:val="en-US" w:eastAsia="zh-CN" w:bidi="ar"/>
                    </w:rPr>
                    <w:t>1997</w:t>
                  </w:r>
                </w:p>
              </w:tc>
              <w:tc>
                <w:tcPr>
                  <w:tcW w:w="635" w:type="pct"/>
                  <w:vMerge w:val="continue"/>
                  <w:tcBorders>
                    <w:tl2br w:val="nil"/>
                    <w:tr2bl w:val="nil"/>
                  </w:tcBorders>
                  <w:vAlign w:val="center"/>
                </w:tcPr>
                <w:p>
                  <w:pPr>
                    <w:jc w:val="center"/>
                    <w:rPr>
                      <w:rFonts w:hint="eastAsia" w:ascii="Calibri" w:hAnsi="Calibri" w:eastAsia="宋体" w:cs="Times New Roman"/>
                    </w:rPr>
                  </w:pPr>
                </w:p>
              </w:tc>
              <w:tc>
                <w:tcPr>
                  <w:tcW w:w="688" w:type="pct"/>
                  <w:vMerge w:val="continue"/>
                  <w:tcBorders>
                    <w:tl2br w:val="nil"/>
                    <w:tr2bl w:val="nil"/>
                  </w:tcBorders>
                  <w:vAlign w:val="center"/>
                </w:tcPr>
                <w:p>
                  <w:pPr>
                    <w:jc w:val="center"/>
                    <w:rPr>
                      <w:rFonts w:hint="eastAsia" w:ascii="Calibri" w:hAnsi="Calibri" w:eastAsia="宋体" w:cs="Times New Roma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2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color w:val="000000"/>
                      <w:kern w:val="0"/>
                      <w:sz w:val="21"/>
                      <w:szCs w:val="21"/>
                      <w:u w:val="none"/>
                      <w:lang w:val="en-US" w:eastAsia="zh-CN" w:bidi="ar"/>
                    </w:rPr>
                    <w:t>258</w:t>
                  </w:r>
                </w:p>
              </w:tc>
              <w:tc>
                <w:tcPr>
                  <w:tcW w:w="1147"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113.478564</w:t>
                  </w:r>
                </w:p>
              </w:tc>
              <w:tc>
                <w:tcPr>
                  <w:tcW w:w="635"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33.488212</w:t>
                  </w:r>
                </w:p>
              </w:tc>
              <w:tc>
                <w:tcPr>
                  <w:tcW w:w="635" w:type="pct"/>
                  <w:tcBorders>
                    <w:tl2br w:val="nil"/>
                    <w:tr2bl w:val="nil"/>
                  </w:tcBorders>
                  <w:vAlign w:val="center"/>
                </w:tcPr>
                <w:p>
                  <w:pPr>
                    <w:jc w:val="center"/>
                    <w:rPr>
                      <w:rFonts w:hint="eastAsia" w:ascii="Times New Roman" w:hAnsi="Times New Roman" w:eastAsia="宋体" w:cs="Times New Roman"/>
                      <w:kern w:val="2"/>
                      <w:sz w:val="21"/>
                      <w:szCs w:val="21"/>
                      <w:highlight w:val="none"/>
                      <w:lang w:val="en-US" w:eastAsia="zh-CN" w:bidi="ar-SA"/>
                    </w:rPr>
                  </w:pPr>
                  <w:r>
                    <w:rPr>
                      <w:rFonts w:hint="default" w:ascii="Times New Roman" w:hAnsi="Times New Roman" w:eastAsia="宋体"/>
                      <w:szCs w:val="21"/>
                      <w:highlight w:val="none"/>
                      <w:lang w:val="en-US" w:eastAsia="zh-CN"/>
                    </w:rPr>
                    <w:t>汪寨</w:t>
                  </w:r>
                </w:p>
              </w:tc>
              <w:tc>
                <w:tcPr>
                  <w:tcW w:w="635" w:type="pct"/>
                  <w:tcBorders>
                    <w:tl2br w:val="nil"/>
                    <w:tr2bl w:val="nil"/>
                  </w:tcBorders>
                  <w:vAlign w:val="center"/>
                </w:tcPr>
                <w:p>
                  <w:pPr>
                    <w:keepNext w:val="0"/>
                    <w:keepLines w:val="0"/>
                    <w:widowControl/>
                    <w:suppressLineNumbers w:val="0"/>
                    <w:jc w:val="center"/>
                    <w:textAlignment w:val="center"/>
                    <w:rPr>
                      <w:rFonts w:hint="eastAsia" w:ascii="Times New Roman" w:hAnsi="Times New Roman" w:eastAsia="宋体" w:cs="Times New Roman"/>
                      <w:b w:val="0"/>
                      <w:bCs/>
                      <w:kern w:val="2"/>
                      <w:sz w:val="21"/>
                      <w:szCs w:val="21"/>
                      <w:highlight w:val="none"/>
                      <w:u w:val="none"/>
                      <w:lang w:val="en-US" w:eastAsia="zh-CN" w:bidi="ar-SA"/>
                    </w:rPr>
                  </w:pPr>
                  <w:r>
                    <w:rPr>
                      <w:rFonts w:hint="default" w:ascii="Times New Roman" w:hAnsi="Times New Roman" w:eastAsia="宋体" w:cs="Times New Roman"/>
                      <w:i w:val="0"/>
                      <w:color w:val="000000"/>
                      <w:kern w:val="0"/>
                      <w:sz w:val="21"/>
                      <w:szCs w:val="21"/>
                      <w:u w:val="none"/>
                      <w:lang w:val="en-US" w:eastAsia="zh-CN" w:bidi="ar"/>
                    </w:rPr>
                    <w:t>970</w:t>
                  </w:r>
                </w:p>
              </w:tc>
              <w:tc>
                <w:tcPr>
                  <w:tcW w:w="635" w:type="pct"/>
                  <w:vMerge w:val="continue"/>
                  <w:tcBorders>
                    <w:tl2br w:val="nil"/>
                    <w:tr2bl w:val="nil"/>
                  </w:tcBorders>
                  <w:vAlign w:val="center"/>
                </w:tcPr>
                <w:p>
                  <w:pPr>
                    <w:jc w:val="center"/>
                    <w:rPr>
                      <w:rFonts w:hint="eastAsia" w:ascii="Calibri" w:hAnsi="Calibri" w:eastAsia="宋体" w:cs="Times New Roman"/>
                    </w:rPr>
                  </w:pPr>
                </w:p>
              </w:tc>
              <w:tc>
                <w:tcPr>
                  <w:tcW w:w="688" w:type="pct"/>
                  <w:vMerge w:val="continue"/>
                  <w:tcBorders>
                    <w:tl2br w:val="nil"/>
                    <w:tr2bl w:val="nil"/>
                  </w:tcBorders>
                  <w:vAlign w:val="center"/>
                </w:tcPr>
                <w:p>
                  <w:pPr>
                    <w:jc w:val="center"/>
                    <w:rPr>
                      <w:rFonts w:hint="eastAsia" w:ascii="Calibri" w:hAnsi="Calibri" w:eastAsia="宋体" w:cs="Times New Roma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2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color w:val="000000"/>
                      <w:kern w:val="0"/>
                      <w:sz w:val="21"/>
                      <w:szCs w:val="21"/>
                      <w:u w:val="none"/>
                      <w:lang w:val="en-US" w:eastAsia="zh-CN" w:bidi="ar"/>
                    </w:rPr>
                    <w:t>259</w:t>
                  </w:r>
                </w:p>
              </w:tc>
              <w:tc>
                <w:tcPr>
                  <w:tcW w:w="1147"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113.298107</w:t>
                  </w:r>
                </w:p>
              </w:tc>
              <w:tc>
                <w:tcPr>
                  <w:tcW w:w="635"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33.514628</w:t>
                  </w:r>
                </w:p>
              </w:tc>
              <w:tc>
                <w:tcPr>
                  <w:tcW w:w="635" w:type="pct"/>
                  <w:tcBorders>
                    <w:tl2br w:val="nil"/>
                    <w:tr2bl w:val="nil"/>
                  </w:tcBorders>
                  <w:vAlign w:val="center"/>
                </w:tcPr>
                <w:p>
                  <w:pPr>
                    <w:jc w:val="center"/>
                    <w:rPr>
                      <w:rFonts w:hint="eastAsia" w:ascii="Times New Roman" w:hAnsi="Times New Roman" w:eastAsia="宋体" w:cs="Times New Roman"/>
                      <w:kern w:val="2"/>
                      <w:sz w:val="21"/>
                      <w:szCs w:val="21"/>
                      <w:highlight w:val="none"/>
                      <w:lang w:val="en-US" w:eastAsia="zh-CN" w:bidi="ar-SA"/>
                    </w:rPr>
                  </w:pPr>
                  <w:r>
                    <w:rPr>
                      <w:rFonts w:hint="default" w:ascii="Times New Roman" w:hAnsi="Times New Roman" w:eastAsia="宋体"/>
                      <w:szCs w:val="21"/>
                      <w:highlight w:val="none"/>
                      <w:lang w:val="en-US" w:eastAsia="zh-CN"/>
                    </w:rPr>
                    <w:t>收金店村</w:t>
                  </w:r>
                </w:p>
              </w:tc>
              <w:tc>
                <w:tcPr>
                  <w:tcW w:w="635" w:type="pct"/>
                  <w:tcBorders>
                    <w:tl2br w:val="nil"/>
                    <w:tr2bl w:val="nil"/>
                  </w:tcBorders>
                  <w:vAlign w:val="center"/>
                </w:tcPr>
                <w:p>
                  <w:pPr>
                    <w:keepNext w:val="0"/>
                    <w:keepLines w:val="0"/>
                    <w:widowControl/>
                    <w:suppressLineNumbers w:val="0"/>
                    <w:jc w:val="center"/>
                    <w:textAlignment w:val="center"/>
                    <w:rPr>
                      <w:rFonts w:hint="eastAsia" w:ascii="Times New Roman" w:hAnsi="Times New Roman" w:eastAsia="宋体" w:cs="Times New Roman"/>
                      <w:b w:val="0"/>
                      <w:bCs/>
                      <w:kern w:val="2"/>
                      <w:sz w:val="21"/>
                      <w:szCs w:val="21"/>
                      <w:highlight w:val="none"/>
                      <w:u w:val="none"/>
                      <w:lang w:val="en-US" w:eastAsia="zh-CN" w:bidi="ar-SA"/>
                    </w:rPr>
                  </w:pPr>
                  <w:r>
                    <w:rPr>
                      <w:rFonts w:hint="default" w:ascii="Times New Roman" w:hAnsi="Times New Roman" w:eastAsia="宋体" w:cs="Times New Roman"/>
                      <w:i w:val="0"/>
                      <w:color w:val="000000"/>
                      <w:kern w:val="0"/>
                      <w:sz w:val="21"/>
                      <w:szCs w:val="21"/>
                      <w:u w:val="none"/>
                      <w:lang w:val="en-US" w:eastAsia="zh-CN" w:bidi="ar"/>
                    </w:rPr>
                    <w:t>653</w:t>
                  </w:r>
                </w:p>
              </w:tc>
              <w:tc>
                <w:tcPr>
                  <w:tcW w:w="635" w:type="pct"/>
                  <w:vMerge w:val="continue"/>
                  <w:tcBorders>
                    <w:tl2br w:val="nil"/>
                    <w:tr2bl w:val="nil"/>
                  </w:tcBorders>
                  <w:vAlign w:val="center"/>
                </w:tcPr>
                <w:p>
                  <w:pPr>
                    <w:jc w:val="center"/>
                    <w:rPr>
                      <w:rFonts w:hint="eastAsia" w:ascii="Calibri" w:hAnsi="Calibri" w:eastAsia="宋体" w:cs="Times New Roman"/>
                    </w:rPr>
                  </w:pPr>
                </w:p>
              </w:tc>
              <w:tc>
                <w:tcPr>
                  <w:tcW w:w="688" w:type="pct"/>
                  <w:vMerge w:val="continue"/>
                  <w:tcBorders>
                    <w:tl2br w:val="nil"/>
                    <w:tr2bl w:val="nil"/>
                  </w:tcBorders>
                  <w:vAlign w:val="center"/>
                </w:tcPr>
                <w:p>
                  <w:pPr>
                    <w:jc w:val="center"/>
                    <w:rPr>
                      <w:rFonts w:hint="eastAsia" w:ascii="Calibri" w:hAnsi="Calibri" w:eastAsia="宋体" w:cs="Times New Roma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2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color w:val="000000"/>
                      <w:kern w:val="0"/>
                      <w:sz w:val="21"/>
                      <w:szCs w:val="21"/>
                      <w:u w:val="none"/>
                      <w:lang w:val="en-US" w:eastAsia="zh-CN" w:bidi="ar"/>
                    </w:rPr>
                    <w:t>260</w:t>
                  </w:r>
                </w:p>
              </w:tc>
              <w:tc>
                <w:tcPr>
                  <w:tcW w:w="1147"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113.318124</w:t>
                  </w:r>
                </w:p>
              </w:tc>
              <w:tc>
                <w:tcPr>
                  <w:tcW w:w="635"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33.509674</w:t>
                  </w:r>
                </w:p>
              </w:tc>
              <w:tc>
                <w:tcPr>
                  <w:tcW w:w="635" w:type="pct"/>
                  <w:tcBorders>
                    <w:tl2br w:val="nil"/>
                    <w:tr2bl w:val="nil"/>
                  </w:tcBorders>
                  <w:vAlign w:val="center"/>
                </w:tcPr>
                <w:p>
                  <w:pPr>
                    <w:jc w:val="center"/>
                    <w:rPr>
                      <w:rFonts w:hint="eastAsia" w:ascii="Times New Roman" w:hAnsi="Times New Roman" w:eastAsia="宋体" w:cs="Times New Roman"/>
                      <w:kern w:val="2"/>
                      <w:sz w:val="21"/>
                      <w:szCs w:val="21"/>
                      <w:highlight w:val="none"/>
                      <w:lang w:val="en-US" w:eastAsia="zh-CN" w:bidi="ar-SA"/>
                    </w:rPr>
                  </w:pPr>
                  <w:r>
                    <w:rPr>
                      <w:rFonts w:hint="default" w:ascii="Times New Roman" w:hAnsi="Times New Roman" w:eastAsia="宋体"/>
                      <w:szCs w:val="21"/>
                      <w:highlight w:val="none"/>
                      <w:lang w:val="en-US" w:eastAsia="zh-CN"/>
                    </w:rPr>
                    <w:t>连湾村</w:t>
                  </w:r>
                </w:p>
              </w:tc>
              <w:tc>
                <w:tcPr>
                  <w:tcW w:w="635" w:type="pct"/>
                  <w:tcBorders>
                    <w:tl2br w:val="nil"/>
                    <w:tr2bl w:val="nil"/>
                  </w:tcBorders>
                  <w:vAlign w:val="center"/>
                </w:tcPr>
                <w:p>
                  <w:pPr>
                    <w:keepNext w:val="0"/>
                    <w:keepLines w:val="0"/>
                    <w:widowControl/>
                    <w:suppressLineNumbers w:val="0"/>
                    <w:jc w:val="center"/>
                    <w:textAlignment w:val="center"/>
                    <w:rPr>
                      <w:rFonts w:hint="eastAsia" w:ascii="Times New Roman" w:hAnsi="Times New Roman" w:eastAsia="宋体" w:cs="Times New Roman"/>
                      <w:b w:val="0"/>
                      <w:bCs/>
                      <w:kern w:val="2"/>
                      <w:sz w:val="21"/>
                      <w:szCs w:val="21"/>
                      <w:highlight w:val="none"/>
                      <w:u w:val="none"/>
                      <w:lang w:val="en-US" w:eastAsia="zh-CN" w:bidi="ar-SA"/>
                    </w:rPr>
                  </w:pPr>
                  <w:r>
                    <w:rPr>
                      <w:rFonts w:hint="default" w:ascii="Times New Roman" w:hAnsi="Times New Roman" w:eastAsia="宋体" w:cs="Times New Roman"/>
                      <w:i w:val="0"/>
                      <w:color w:val="000000"/>
                      <w:kern w:val="0"/>
                      <w:sz w:val="21"/>
                      <w:szCs w:val="21"/>
                      <w:u w:val="none"/>
                      <w:lang w:val="en-US" w:eastAsia="zh-CN" w:bidi="ar"/>
                    </w:rPr>
                    <w:t>982</w:t>
                  </w:r>
                </w:p>
              </w:tc>
              <w:tc>
                <w:tcPr>
                  <w:tcW w:w="635" w:type="pct"/>
                  <w:vMerge w:val="continue"/>
                  <w:tcBorders>
                    <w:tl2br w:val="nil"/>
                    <w:tr2bl w:val="nil"/>
                  </w:tcBorders>
                  <w:vAlign w:val="center"/>
                </w:tcPr>
                <w:p>
                  <w:pPr>
                    <w:jc w:val="center"/>
                    <w:rPr>
                      <w:rFonts w:hint="eastAsia" w:ascii="Calibri" w:hAnsi="Calibri" w:eastAsia="宋体" w:cs="Times New Roman"/>
                    </w:rPr>
                  </w:pPr>
                </w:p>
              </w:tc>
              <w:tc>
                <w:tcPr>
                  <w:tcW w:w="688" w:type="pct"/>
                  <w:vMerge w:val="continue"/>
                  <w:tcBorders>
                    <w:tl2br w:val="nil"/>
                    <w:tr2bl w:val="nil"/>
                  </w:tcBorders>
                  <w:vAlign w:val="center"/>
                </w:tcPr>
                <w:p>
                  <w:pPr>
                    <w:jc w:val="center"/>
                    <w:rPr>
                      <w:rFonts w:hint="eastAsia" w:ascii="Calibri" w:hAnsi="Calibri" w:eastAsia="宋体" w:cs="Times New Roma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2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color w:val="000000"/>
                      <w:kern w:val="0"/>
                      <w:sz w:val="21"/>
                      <w:szCs w:val="21"/>
                      <w:u w:val="none"/>
                      <w:lang w:val="en-US" w:eastAsia="zh-CN" w:bidi="ar"/>
                    </w:rPr>
                    <w:t>261</w:t>
                  </w:r>
                </w:p>
              </w:tc>
              <w:tc>
                <w:tcPr>
                  <w:tcW w:w="1147"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113.332601</w:t>
                  </w:r>
                </w:p>
              </w:tc>
              <w:tc>
                <w:tcPr>
                  <w:tcW w:w="635"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33.509840</w:t>
                  </w:r>
                </w:p>
              </w:tc>
              <w:tc>
                <w:tcPr>
                  <w:tcW w:w="635" w:type="pct"/>
                  <w:tcBorders>
                    <w:tl2br w:val="nil"/>
                    <w:tr2bl w:val="nil"/>
                  </w:tcBorders>
                  <w:vAlign w:val="center"/>
                </w:tcPr>
                <w:p>
                  <w:pPr>
                    <w:jc w:val="center"/>
                    <w:rPr>
                      <w:rFonts w:hint="eastAsia" w:ascii="Times New Roman" w:hAnsi="Times New Roman" w:eastAsia="宋体" w:cs="Times New Roman"/>
                      <w:kern w:val="2"/>
                      <w:sz w:val="21"/>
                      <w:szCs w:val="21"/>
                      <w:highlight w:val="none"/>
                      <w:lang w:val="en-US" w:eastAsia="zh-CN" w:bidi="ar-SA"/>
                    </w:rPr>
                  </w:pPr>
                  <w:r>
                    <w:rPr>
                      <w:rFonts w:hint="default" w:ascii="Times New Roman" w:hAnsi="Times New Roman" w:eastAsia="宋体"/>
                      <w:szCs w:val="21"/>
                      <w:highlight w:val="none"/>
                      <w:lang w:val="en-US" w:eastAsia="zh-CN"/>
                    </w:rPr>
                    <w:t>段庄村</w:t>
                  </w:r>
                </w:p>
              </w:tc>
              <w:tc>
                <w:tcPr>
                  <w:tcW w:w="635" w:type="pct"/>
                  <w:tcBorders>
                    <w:tl2br w:val="nil"/>
                    <w:tr2bl w:val="nil"/>
                  </w:tcBorders>
                  <w:vAlign w:val="center"/>
                </w:tcPr>
                <w:p>
                  <w:pPr>
                    <w:keepNext w:val="0"/>
                    <w:keepLines w:val="0"/>
                    <w:widowControl/>
                    <w:suppressLineNumbers w:val="0"/>
                    <w:jc w:val="center"/>
                    <w:textAlignment w:val="center"/>
                    <w:rPr>
                      <w:rFonts w:hint="eastAsia" w:ascii="Times New Roman" w:hAnsi="Times New Roman" w:eastAsia="宋体" w:cs="Times New Roman"/>
                      <w:b w:val="0"/>
                      <w:bCs/>
                      <w:kern w:val="2"/>
                      <w:sz w:val="21"/>
                      <w:szCs w:val="21"/>
                      <w:highlight w:val="none"/>
                      <w:u w:val="none"/>
                      <w:lang w:val="en-US" w:eastAsia="zh-CN" w:bidi="ar-SA"/>
                    </w:rPr>
                  </w:pPr>
                  <w:r>
                    <w:rPr>
                      <w:rFonts w:hint="default" w:ascii="Times New Roman" w:hAnsi="Times New Roman" w:eastAsia="宋体" w:cs="Times New Roman"/>
                      <w:i w:val="0"/>
                      <w:color w:val="000000"/>
                      <w:kern w:val="0"/>
                      <w:sz w:val="21"/>
                      <w:szCs w:val="21"/>
                      <w:u w:val="none"/>
                      <w:lang w:val="en-US" w:eastAsia="zh-CN" w:bidi="ar"/>
                    </w:rPr>
                    <w:t>1142</w:t>
                  </w:r>
                </w:p>
              </w:tc>
              <w:tc>
                <w:tcPr>
                  <w:tcW w:w="635" w:type="pct"/>
                  <w:vMerge w:val="continue"/>
                  <w:tcBorders>
                    <w:tl2br w:val="nil"/>
                    <w:tr2bl w:val="nil"/>
                  </w:tcBorders>
                  <w:vAlign w:val="center"/>
                </w:tcPr>
                <w:p>
                  <w:pPr>
                    <w:jc w:val="center"/>
                    <w:rPr>
                      <w:rFonts w:hint="eastAsia" w:ascii="Calibri" w:hAnsi="Calibri" w:eastAsia="宋体" w:cs="Times New Roman"/>
                    </w:rPr>
                  </w:pPr>
                </w:p>
              </w:tc>
              <w:tc>
                <w:tcPr>
                  <w:tcW w:w="688" w:type="pct"/>
                  <w:vMerge w:val="continue"/>
                  <w:tcBorders>
                    <w:tl2br w:val="nil"/>
                    <w:tr2bl w:val="nil"/>
                  </w:tcBorders>
                  <w:vAlign w:val="center"/>
                </w:tcPr>
                <w:p>
                  <w:pPr>
                    <w:jc w:val="center"/>
                    <w:rPr>
                      <w:rFonts w:hint="eastAsia" w:ascii="Calibri" w:hAnsi="Calibri" w:eastAsia="宋体" w:cs="Times New Roma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2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color w:val="000000"/>
                      <w:kern w:val="0"/>
                      <w:sz w:val="21"/>
                      <w:szCs w:val="21"/>
                      <w:u w:val="none"/>
                      <w:lang w:val="en-US" w:eastAsia="zh-CN" w:bidi="ar"/>
                    </w:rPr>
                    <w:t>262</w:t>
                  </w:r>
                </w:p>
              </w:tc>
              <w:tc>
                <w:tcPr>
                  <w:tcW w:w="1147"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113.345819</w:t>
                  </w:r>
                </w:p>
              </w:tc>
              <w:tc>
                <w:tcPr>
                  <w:tcW w:w="635"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33.508516</w:t>
                  </w:r>
                </w:p>
              </w:tc>
              <w:tc>
                <w:tcPr>
                  <w:tcW w:w="635" w:type="pct"/>
                  <w:tcBorders>
                    <w:tl2br w:val="nil"/>
                    <w:tr2bl w:val="nil"/>
                  </w:tcBorders>
                  <w:vAlign w:val="center"/>
                </w:tcPr>
                <w:p>
                  <w:pPr>
                    <w:jc w:val="center"/>
                    <w:rPr>
                      <w:rFonts w:hint="eastAsia" w:ascii="Times New Roman" w:hAnsi="Times New Roman" w:eastAsia="宋体" w:cs="Times New Roman"/>
                      <w:kern w:val="2"/>
                      <w:sz w:val="21"/>
                      <w:szCs w:val="21"/>
                      <w:highlight w:val="none"/>
                      <w:lang w:val="en-US" w:eastAsia="zh-CN" w:bidi="ar-SA"/>
                    </w:rPr>
                  </w:pPr>
                  <w:r>
                    <w:rPr>
                      <w:rFonts w:hint="default" w:ascii="Times New Roman" w:hAnsi="Times New Roman" w:eastAsia="宋体"/>
                      <w:szCs w:val="21"/>
                      <w:highlight w:val="none"/>
                      <w:lang w:val="en-US" w:eastAsia="zh-CN"/>
                    </w:rPr>
                    <w:t>思城村</w:t>
                  </w:r>
                </w:p>
              </w:tc>
              <w:tc>
                <w:tcPr>
                  <w:tcW w:w="635" w:type="pct"/>
                  <w:tcBorders>
                    <w:tl2br w:val="nil"/>
                    <w:tr2bl w:val="nil"/>
                  </w:tcBorders>
                  <w:vAlign w:val="center"/>
                </w:tcPr>
                <w:p>
                  <w:pPr>
                    <w:keepNext w:val="0"/>
                    <w:keepLines w:val="0"/>
                    <w:widowControl/>
                    <w:suppressLineNumbers w:val="0"/>
                    <w:jc w:val="center"/>
                    <w:textAlignment w:val="center"/>
                    <w:rPr>
                      <w:rFonts w:hint="eastAsia" w:ascii="Times New Roman" w:hAnsi="Times New Roman" w:eastAsia="宋体" w:cs="Times New Roman"/>
                      <w:b w:val="0"/>
                      <w:bCs/>
                      <w:kern w:val="2"/>
                      <w:sz w:val="21"/>
                      <w:szCs w:val="21"/>
                      <w:highlight w:val="none"/>
                      <w:u w:val="none"/>
                      <w:lang w:val="en-US" w:eastAsia="zh-CN" w:bidi="ar-SA"/>
                    </w:rPr>
                  </w:pPr>
                  <w:r>
                    <w:rPr>
                      <w:rFonts w:hint="default" w:ascii="Times New Roman" w:hAnsi="Times New Roman" w:eastAsia="宋体" w:cs="Times New Roman"/>
                      <w:i w:val="0"/>
                      <w:color w:val="000000"/>
                      <w:kern w:val="0"/>
                      <w:sz w:val="21"/>
                      <w:szCs w:val="21"/>
                      <w:u w:val="none"/>
                      <w:lang w:val="en-US" w:eastAsia="zh-CN" w:bidi="ar"/>
                    </w:rPr>
                    <w:t>957</w:t>
                  </w:r>
                </w:p>
              </w:tc>
              <w:tc>
                <w:tcPr>
                  <w:tcW w:w="635" w:type="pct"/>
                  <w:vMerge w:val="continue"/>
                  <w:tcBorders>
                    <w:tl2br w:val="nil"/>
                    <w:tr2bl w:val="nil"/>
                  </w:tcBorders>
                  <w:vAlign w:val="center"/>
                </w:tcPr>
                <w:p>
                  <w:pPr>
                    <w:jc w:val="center"/>
                    <w:rPr>
                      <w:rFonts w:hint="eastAsia" w:ascii="Calibri" w:hAnsi="Calibri" w:eastAsia="宋体" w:cs="Times New Roman"/>
                    </w:rPr>
                  </w:pPr>
                </w:p>
              </w:tc>
              <w:tc>
                <w:tcPr>
                  <w:tcW w:w="688" w:type="pct"/>
                  <w:vMerge w:val="continue"/>
                  <w:tcBorders>
                    <w:tl2br w:val="nil"/>
                    <w:tr2bl w:val="nil"/>
                  </w:tcBorders>
                  <w:vAlign w:val="center"/>
                </w:tcPr>
                <w:p>
                  <w:pPr>
                    <w:jc w:val="center"/>
                    <w:rPr>
                      <w:rFonts w:hint="eastAsia" w:ascii="Calibri" w:hAnsi="Calibri" w:eastAsia="宋体" w:cs="Times New Roma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2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color w:val="000000"/>
                      <w:kern w:val="0"/>
                      <w:sz w:val="21"/>
                      <w:szCs w:val="21"/>
                      <w:u w:val="none"/>
                      <w:lang w:val="en-US" w:eastAsia="zh-CN" w:bidi="ar"/>
                    </w:rPr>
                    <w:t>263</w:t>
                  </w:r>
                </w:p>
              </w:tc>
              <w:tc>
                <w:tcPr>
                  <w:tcW w:w="1147"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113.253808</w:t>
                  </w:r>
                </w:p>
              </w:tc>
              <w:tc>
                <w:tcPr>
                  <w:tcW w:w="635"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33.498747</w:t>
                  </w:r>
                </w:p>
              </w:tc>
              <w:tc>
                <w:tcPr>
                  <w:tcW w:w="635" w:type="pct"/>
                  <w:tcBorders>
                    <w:tl2br w:val="nil"/>
                    <w:tr2bl w:val="nil"/>
                  </w:tcBorders>
                  <w:vAlign w:val="center"/>
                </w:tcPr>
                <w:p>
                  <w:pPr>
                    <w:jc w:val="center"/>
                    <w:rPr>
                      <w:rFonts w:hint="eastAsia" w:ascii="Times New Roman" w:hAnsi="Times New Roman" w:eastAsia="宋体" w:cs="Times New Roman"/>
                      <w:kern w:val="2"/>
                      <w:sz w:val="21"/>
                      <w:szCs w:val="21"/>
                      <w:highlight w:val="none"/>
                      <w:lang w:val="en-US" w:eastAsia="zh-CN" w:bidi="ar-SA"/>
                    </w:rPr>
                  </w:pPr>
                  <w:r>
                    <w:rPr>
                      <w:rFonts w:hint="default" w:ascii="Times New Roman" w:hAnsi="Times New Roman" w:eastAsia="宋体"/>
                      <w:szCs w:val="21"/>
                      <w:highlight w:val="none"/>
                      <w:lang w:val="en-US" w:eastAsia="zh-CN"/>
                    </w:rPr>
                    <w:t>小张庄</w:t>
                  </w:r>
                </w:p>
              </w:tc>
              <w:tc>
                <w:tcPr>
                  <w:tcW w:w="635" w:type="pct"/>
                  <w:tcBorders>
                    <w:tl2br w:val="nil"/>
                    <w:tr2bl w:val="nil"/>
                  </w:tcBorders>
                  <w:vAlign w:val="center"/>
                </w:tcPr>
                <w:p>
                  <w:pPr>
                    <w:keepNext w:val="0"/>
                    <w:keepLines w:val="0"/>
                    <w:widowControl/>
                    <w:suppressLineNumbers w:val="0"/>
                    <w:jc w:val="center"/>
                    <w:textAlignment w:val="center"/>
                    <w:rPr>
                      <w:rFonts w:hint="eastAsia" w:ascii="Times New Roman" w:hAnsi="Times New Roman" w:eastAsia="宋体" w:cs="Times New Roman"/>
                      <w:b w:val="0"/>
                      <w:bCs/>
                      <w:kern w:val="2"/>
                      <w:sz w:val="21"/>
                      <w:szCs w:val="21"/>
                      <w:highlight w:val="none"/>
                      <w:u w:val="none"/>
                      <w:lang w:val="en-US" w:eastAsia="zh-CN" w:bidi="ar-SA"/>
                    </w:rPr>
                  </w:pPr>
                  <w:r>
                    <w:rPr>
                      <w:rFonts w:hint="default" w:ascii="Times New Roman" w:hAnsi="Times New Roman" w:eastAsia="宋体" w:cs="Times New Roman"/>
                      <w:i w:val="0"/>
                      <w:color w:val="000000"/>
                      <w:kern w:val="0"/>
                      <w:sz w:val="21"/>
                      <w:szCs w:val="21"/>
                      <w:u w:val="none"/>
                      <w:lang w:val="en-US" w:eastAsia="zh-CN" w:bidi="ar"/>
                    </w:rPr>
                    <w:t>282</w:t>
                  </w:r>
                </w:p>
              </w:tc>
              <w:tc>
                <w:tcPr>
                  <w:tcW w:w="635" w:type="pct"/>
                  <w:vMerge w:val="continue"/>
                  <w:tcBorders>
                    <w:tl2br w:val="nil"/>
                    <w:tr2bl w:val="nil"/>
                  </w:tcBorders>
                  <w:vAlign w:val="center"/>
                </w:tcPr>
                <w:p>
                  <w:pPr>
                    <w:jc w:val="center"/>
                    <w:rPr>
                      <w:rFonts w:hint="eastAsia" w:ascii="Calibri" w:hAnsi="Calibri" w:eastAsia="宋体" w:cs="Times New Roman"/>
                    </w:rPr>
                  </w:pPr>
                </w:p>
              </w:tc>
              <w:tc>
                <w:tcPr>
                  <w:tcW w:w="688" w:type="pct"/>
                  <w:vMerge w:val="continue"/>
                  <w:tcBorders>
                    <w:tl2br w:val="nil"/>
                    <w:tr2bl w:val="nil"/>
                  </w:tcBorders>
                  <w:vAlign w:val="center"/>
                </w:tcPr>
                <w:p>
                  <w:pPr>
                    <w:jc w:val="center"/>
                    <w:rPr>
                      <w:rFonts w:hint="eastAsia" w:ascii="Calibri" w:hAnsi="Calibri" w:eastAsia="宋体" w:cs="Times New Roma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2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color w:val="000000"/>
                      <w:kern w:val="0"/>
                      <w:sz w:val="21"/>
                      <w:szCs w:val="21"/>
                      <w:u w:val="none"/>
                      <w:lang w:val="en-US" w:eastAsia="zh-CN" w:bidi="ar"/>
                    </w:rPr>
                    <w:t>264</w:t>
                  </w:r>
                </w:p>
              </w:tc>
              <w:tc>
                <w:tcPr>
                  <w:tcW w:w="1147"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113.269000</w:t>
                  </w:r>
                </w:p>
              </w:tc>
              <w:tc>
                <w:tcPr>
                  <w:tcW w:w="635"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33.498139</w:t>
                  </w:r>
                </w:p>
              </w:tc>
              <w:tc>
                <w:tcPr>
                  <w:tcW w:w="635" w:type="pct"/>
                  <w:tcBorders>
                    <w:tl2br w:val="nil"/>
                    <w:tr2bl w:val="nil"/>
                  </w:tcBorders>
                  <w:vAlign w:val="center"/>
                </w:tcPr>
                <w:p>
                  <w:pPr>
                    <w:jc w:val="center"/>
                    <w:rPr>
                      <w:rFonts w:hint="eastAsia" w:ascii="Times New Roman" w:hAnsi="Times New Roman" w:eastAsia="宋体" w:cs="Times New Roman"/>
                      <w:kern w:val="2"/>
                      <w:sz w:val="21"/>
                      <w:szCs w:val="21"/>
                      <w:highlight w:val="none"/>
                      <w:lang w:val="en-US" w:eastAsia="zh-CN" w:bidi="ar-SA"/>
                    </w:rPr>
                  </w:pPr>
                  <w:r>
                    <w:rPr>
                      <w:rFonts w:hint="default" w:ascii="Times New Roman" w:hAnsi="Times New Roman" w:eastAsia="宋体"/>
                      <w:szCs w:val="21"/>
                      <w:highlight w:val="none"/>
                      <w:lang w:val="en-US" w:eastAsia="zh-CN"/>
                    </w:rPr>
                    <w:t>李公莆村</w:t>
                  </w:r>
                </w:p>
              </w:tc>
              <w:tc>
                <w:tcPr>
                  <w:tcW w:w="635" w:type="pct"/>
                  <w:tcBorders>
                    <w:tl2br w:val="nil"/>
                    <w:tr2bl w:val="nil"/>
                  </w:tcBorders>
                  <w:vAlign w:val="center"/>
                </w:tcPr>
                <w:p>
                  <w:pPr>
                    <w:keepNext w:val="0"/>
                    <w:keepLines w:val="0"/>
                    <w:widowControl/>
                    <w:suppressLineNumbers w:val="0"/>
                    <w:jc w:val="center"/>
                    <w:textAlignment w:val="center"/>
                    <w:rPr>
                      <w:rFonts w:hint="eastAsia" w:ascii="Times New Roman" w:hAnsi="Times New Roman" w:eastAsia="宋体" w:cs="Times New Roman"/>
                      <w:b w:val="0"/>
                      <w:bCs/>
                      <w:kern w:val="2"/>
                      <w:sz w:val="21"/>
                      <w:szCs w:val="21"/>
                      <w:highlight w:val="none"/>
                      <w:u w:val="none"/>
                      <w:lang w:val="en-US" w:eastAsia="zh-CN" w:bidi="ar-SA"/>
                    </w:rPr>
                  </w:pPr>
                  <w:r>
                    <w:rPr>
                      <w:rFonts w:hint="default" w:ascii="Times New Roman" w:hAnsi="Times New Roman" w:eastAsia="宋体" w:cs="Times New Roman"/>
                      <w:i w:val="0"/>
                      <w:color w:val="000000"/>
                      <w:kern w:val="0"/>
                      <w:sz w:val="21"/>
                      <w:szCs w:val="21"/>
                      <w:u w:val="none"/>
                      <w:lang w:val="en-US" w:eastAsia="zh-CN" w:bidi="ar"/>
                    </w:rPr>
                    <w:t>822</w:t>
                  </w:r>
                </w:p>
              </w:tc>
              <w:tc>
                <w:tcPr>
                  <w:tcW w:w="635" w:type="pct"/>
                  <w:vMerge w:val="continue"/>
                  <w:tcBorders>
                    <w:tl2br w:val="nil"/>
                    <w:tr2bl w:val="nil"/>
                  </w:tcBorders>
                  <w:vAlign w:val="center"/>
                </w:tcPr>
                <w:p>
                  <w:pPr>
                    <w:jc w:val="center"/>
                    <w:rPr>
                      <w:rFonts w:hint="eastAsia" w:ascii="Calibri" w:hAnsi="Calibri" w:eastAsia="宋体" w:cs="Times New Roman"/>
                    </w:rPr>
                  </w:pPr>
                </w:p>
              </w:tc>
              <w:tc>
                <w:tcPr>
                  <w:tcW w:w="688" w:type="pct"/>
                  <w:vMerge w:val="continue"/>
                  <w:tcBorders>
                    <w:tl2br w:val="nil"/>
                    <w:tr2bl w:val="nil"/>
                  </w:tcBorders>
                  <w:vAlign w:val="center"/>
                </w:tcPr>
                <w:p>
                  <w:pPr>
                    <w:jc w:val="center"/>
                    <w:rPr>
                      <w:rFonts w:hint="eastAsia" w:ascii="Calibri" w:hAnsi="Calibri" w:eastAsia="宋体" w:cs="Times New Roma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2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color w:val="000000"/>
                      <w:kern w:val="0"/>
                      <w:sz w:val="21"/>
                      <w:szCs w:val="21"/>
                      <w:u w:val="none"/>
                      <w:lang w:val="en-US" w:eastAsia="zh-CN" w:bidi="ar"/>
                    </w:rPr>
                    <w:t>265</w:t>
                  </w:r>
                </w:p>
              </w:tc>
              <w:tc>
                <w:tcPr>
                  <w:tcW w:w="1147"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113.338576</w:t>
                  </w:r>
                </w:p>
              </w:tc>
              <w:tc>
                <w:tcPr>
                  <w:tcW w:w="635"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33.666577</w:t>
                  </w:r>
                </w:p>
              </w:tc>
              <w:tc>
                <w:tcPr>
                  <w:tcW w:w="635" w:type="pct"/>
                  <w:tcBorders>
                    <w:tl2br w:val="nil"/>
                    <w:tr2bl w:val="nil"/>
                  </w:tcBorders>
                  <w:vAlign w:val="center"/>
                </w:tcPr>
                <w:p>
                  <w:pPr>
                    <w:jc w:val="center"/>
                    <w:rPr>
                      <w:rFonts w:hint="eastAsia" w:ascii="Times New Roman" w:hAnsi="Times New Roman" w:eastAsia="宋体" w:cs="Times New Roman"/>
                      <w:kern w:val="2"/>
                      <w:sz w:val="21"/>
                      <w:szCs w:val="21"/>
                      <w:highlight w:val="none"/>
                      <w:lang w:val="en-US" w:eastAsia="zh-CN" w:bidi="ar-SA"/>
                    </w:rPr>
                  </w:pPr>
                  <w:r>
                    <w:rPr>
                      <w:rFonts w:hint="default" w:ascii="Times New Roman" w:hAnsi="Times New Roman" w:eastAsia="宋体"/>
                      <w:szCs w:val="21"/>
                      <w:highlight w:val="none"/>
                      <w:lang w:val="en-US" w:eastAsia="zh-CN"/>
                    </w:rPr>
                    <w:t>孙庄</w:t>
                  </w:r>
                </w:p>
              </w:tc>
              <w:tc>
                <w:tcPr>
                  <w:tcW w:w="635" w:type="pct"/>
                  <w:tcBorders>
                    <w:tl2br w:val="nil"/>
                    <w:tr2bl w:val="nil"/>
                  </w:tcBorders>
                  <w:vAlign w:val="center"/>
                </w:tcPr>
                <w:p>
                  <w:pPr>
                    <w:keepNext w:val="0"/>
                    <w:keepLines w:val="0"/>
                    <w:widowControl/>
                    <w:suppressLineNumbers w:val="0"/>
                    <w:jc w:val="center"/>
                    <w:textAlignment w:val="center"/>
                    <w:rPr>
                      <w:rFonts w:hint="eastAsia" w:ascii="Times New Roman" w:hAnsi="Times New Roman" w:eastAsia="宋体" w:cs="Times New Roman"/>
                      <w:b w:val="0"/>
                      <w:bCs/>
                      <w:kern w:val="2"/>
                      <w:sz w:val="21"/>
                      <w:szCs w:val="21"/>
                      <w:highlight w:val="none"/>
                      <w:u w:val="none"/>
                      <w:lang w:val="en-US" w:eastAsia="zh-CN" w:bidi="ar-SA"/>
                    </w:rPr>
                  </w:pPr>
                  <w:r>
                    <w:rPr>
                      <w:rFonts w:hint="default" w:ascii="Times New Roman" w:hAnsi="Times New Roman" w:eastAsia="宋体" w:cs="Times New Roman"/>
                      <w:i w:val="0"/>
                      <w:color w:val="000000"/>
                      <w:kern w:val="0"/>
                      <w:sz w:val="21"/>
                      <w:szCs w:val="21"/>
                      <w:u w:val="none"/>
                      <w:lang w:val="en-US" w:eastAsia="zh-CN" w:bidi="ar"/>
                    </w:rPr>
                    <w:t>93</w:t>
                  </w:r>
                </w:p>
              </w:tc>
              <w:tc>
                <w:tcPr>
                  <w:tcW w:w="635" w:type="pct"/>
                  <w:vMerge w:val="continue"/>
                  <w:tcBorders>
                    <w:tl2br w:val="nil"/>
                    <w:tr2bl w:val="nil"/>
                  </w:tcBorders>
                  <w:vAlign w:val="center"/>
                </w:tcPr>
                <w:p>
                  <w:pPr>
                    <w:jc w:val="center"/>
                    <w:rPr>
                      <w:rFonts w:hint="eastAsia" w:ascii="Calibri" w:hAnsi="Calibri" w:eastAsia="宋体" w:cs="Times New Roman"/>
                    </w:rPr>
                  </w:pPr>
                </w:p>
              </w:tc>
              <w:tc>
                <w:tcPr>
                  <w:tcW w:w="688" w:type="pct"/>
                  <w:vMerge w:val="continue"/>
                  <w:tcBorders>
                    <w:tl2br w:val="nil"/>
                    <w:tr2bl w:val="nil"/>
                  </w:tcBorders>
                  <w:vAlign w:val="center"/>
                </w:tcPr>
                <w:p>
                  <w:pPr>
                    <w:jc w:val="center"/>
                    <w:rPr>
                      <w:rFonts w:hint="eastAsia" w:ascii="Calibri" w:hAnsi="Calibri" w:eastAsia="宋体" w:cs="Times New Roma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2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color w:val="000000"/>
                      <w:kern w:val="0"/>
                      <w:sz w:val="21"/>
                      <w:szCs w:val="21"/>
                      <w:u w:val="none"/>
                      <w:lang w:val="en-US" w:eastAsia="zh-CN" w:bidi="ar"/>
                    </w:rPr>
                    <w:t>266</w:t>
                  </w:r>
                </w:p>
              </w:tc>
              <w:tc>
                <w:tcPr>
                  <w:tcW w:w="1147"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113.247105</w:t>
                  </w:r>
                </w:p>
              </w:tc>
              <w:tc>
                <w:tcPr>
                  <w:tcW w:w="635"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33.494802</w:t>
                  </w:r>
                </w:p>
              </w:tc>
              <w:tc>
                <w:tcPr>
                  <w:tcW w:w="635" w:type="pct"/>
                  <w:tcBorders>
                    <w:tl2br w:val="nil"/>
                    <w:tr2bl w:val="nil"/>
                  </w:tcBorders>
                  <w:vAlign w:val="center"/>
                </w:tcPr>
                <w:p>
                  <w:pPr>
                    <w:jc w:val="center"/>
                    <w:rPr>
                      <w:rFonts w:hint="eastAsia" w:ascii="Times New Roman" w:hAnsi="Times New Roman" w:eastAsia="宋体" w:cs="Times New Roman"/>
                      <w:kern w:val="2"/>
                      <w:sz w:val="21"/>
                      <w:szCs w:val="21"/>
                      <w:highlight w:val="none"/>
                      <w:lang w:val="en-US" w:eastAsia="zh-CN" w:bidi="ar-SA"/>
                    </w:rPr>
                  </w:pPr>
                  <w:r>
                    <w:rPr>
                      <w:rFonts w:hint="default" w:ascii="Times New Roman" w:hAnsi="Times New Roman" w:eastAsia="宋体"/>
                      <w:szCs w:val="21"/>
                      <w:highlight w:val="none"/>
                      <w:lang w:val="en-US" w:eastAsia="zh-CN"/>
                    </w:rPr>
                    <w:t>张祁楼</w:t>
                  </w:r>
                </w:p>
              </w:tc>
              <w:tc>
                <w:tcPr>
                  <w:tcW w:w="635" w:type="pct"/>
                  <w:tcBorders>
                    <w:tl2br w:val="nil"/>
                    <w:tr2bl w:val="nil"/>
                  </w:tcBorders>
                  <w:vAlign w:val="center"/>
                </w:tcPr>
                <w:p>
                  <w:pPr>
                    <w:keepNext w:val="0"/>
                    <w:keepLines w:val="0"/>
                    <w:widowControl/>
                    <w:suppressLineNumbers w:val="0"/>
                    <w:jc w:val="center"/>
                    <w:textAlignment w:val="center"/>
                    <w:rPr>
                      <w:rFonts w:hint="eastAsia" w:ascii="Times New Roman" w:hAnsi="Times New Roman" w:eastAsia="宋体" w:cs="Times New Roman"/>
                      <w:b w:val="0"/>
                      <w:bCs/>
                      <w:kern w:val="2"/>
                      <w:sz w:val="21"/>
                      <w:szCs w:val="21"/>
                      <w:highlight w:val="none"/>
                      <w:u w:val="none"/>
                      <w:lang w:val="en-US" w:eastAsia="zh-CN" w:bidi="ar-SA"/>
                    </w:rPr>
                  </w:pPr>
                  <w:r>
                    <w:rPr>
                      <w:rFonts w:hint="default" w:ascii="Times New Roman" w:hAnsi="Times New Roman" w:eastAsia="宋体" w:cs="Times New Roman"/>
                      <w:i w:val="0"/>
                      <w:color w:val="000000"/>
                      <w:kern w:val="0"/>
                      <w:sz w:val="21"/>
                      <w:szCs w:val="21"/>
                      <w:u w:val="none"/>
                      <w:lang w:val="en-US" w:eastAsia="zh-CN" w:bidi="ar"/>
                    </w:rPr>
                    <w:t>358</w:t>
                  </w:r>
                </w:p>
              </w:tc>
              <w:tc>
                <w:tcPr>
                  <w:tcW w:w="635" w:type="pct"/>
                  <w:vMerge w:val="continue"/>
                  <w:tcBorders>
                    <w:tl2br w:val="nil"/>
                    <w:tr2bl w:val="nil"/>
                  </w:tcBorders>
                  <w:vAlign w:val="center"/>
                </w:tcPr>
                <w:p>
                  <w:pPr>
                    <w:jc w:val="center"/>
                    <w:rPr>
                      <w:rFonts w:hint="eastAsia" w:ascii="Calibri" w:hAnsi="Calibri" w:eastAsia="宋体" w:cs="Times New Roman"/>
                    </w:rPr>
                  </w:pPr>
                </w:p>
              </w:tc>
              <w:tc>
                <w:tcPr>
                  <w:tcW w:w="688" w:type="pct"/>
                  <w:vMerge w:val="continue"/>
                  <w:tcBorders>
                    <w:tl2br w:val="nil"/>
                    <w:tr2bl w:val="nil"/>
                  </w:tcBorders>
                  <w:vAlign w:val="center"/>
                </w:tcPr>
                <w:p>
                  <w:pPr>
                    <w:jc w:val="center"/>
                    <w:rPr>
                      <w:rFonts w:hint="eastAsia" w:ascii="Calibri" w:hAnsi="Calibri" w:eastAsia="宋体" w:cs="Times New Roma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2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color w:val="000000"/>
                      <w:kern w:val="0"/>
                      <w:sz w:val="21"/>
                      <w:szCs w:val="21"/>
                      <w:u w:val="none"/>
                      <w:lang w:val="en-US" w:eastAsia="zh-CN" w:bidi="ar"/>
                    </w:rPr>
                    <w:t>267</w:t>
                  </w:r>
                </w:p>
              </w:tc>
              <w:tc>
                <w:tcPr>
                  <w:tcW w:w="1147"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113.257317</w:t>
                  </w:r>
                </w:p>
              </w:tc>
              <w:tc>
                <w:tcPr>
                  <w:tcW w:w="635"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33.486598</w:t>
                  </w:r>
                </w:p>
              </w:tc>
              <w:tc>
                <w:tcPr>
                  <w:tcW w:w="635" w:type="pct"/>
                  <w:tcBorders>
                    <w:tl2br w:val="nil"/>
                    <w:tr2bl w:val="nil"/>
                  </w:tcBorders>
                  <w:vAlign w:val="center"/>
                </w:tcPr>
                <w:p>
                  <w:pPr>
                    <w:jc w:val="center"/>
                    <w:rPr>
                      <w:rFonts w:hint="eastAsia" w:ascii="Times New Roman" w:hAnsi="Times New Roman" w:eastAsia="宋体" w:cs="Times New Roman"/>
                      <w:kern w:val="2"/>
                      <w:sz w:val="21"/>
                      <w:szCs w:val="21"/>
                      <w:highlight w:val="none"/>
                      <w:lang w:val="en-US" w:eastAsia="zh-CN" w:bidi="ar-SA"/>
                    </w:rPr>
                  </w:pPr>
                  <w:r>
                    <w:rPr>
                      <w:rFonts w:hint="default" w:ascii="Times New Roman" w:hAnsi="Times New Roman" w:eastAsia="宋体"/>
                      <w:szCs w:val="21"/>
                      <w:highlight w:val="none"/>
                      <w:lang w:val="en-US" w:eastAsia="zh-CN"/>
                    </w:rPr>
                    <w:t>和庄</w:t>
                  </w:r>
                </w:p>
              </w:tc>
              <w:tc>
                <w:tcPr>
                  <w:tcW w:w="635" w:type="pct"/>
                  <w:tcBorders>
                    <w:tl2br w:val="nil"/>
                    <w:tr2bl w:val="nil"/>
                  </w:tcBorders>
                  <w:vAlign w:val="center"/>
                </w:tcPr>
                <w:p>
                  <w:pPr>
                    <w:keepNext w:val="0"/>
                    <w:keepLines w:val="0"/>
                    <w:widowControl/>
                    <w:suppressLineNumbers w:val="0"/>
                    <w:jc w:val="center"/>
                    <w:textAlignment w:val="center"/>
                    <w:rPr>
                      <w:rFonts w:hint="eastAsia" w:ascii="Times New Roman" w:hAnsi="Times New Roman" w:eastAsia="宋体" w:cs="Times New Roman"/>
                      <w:b w:val="0"/>
                      <w:bCs/>
                      <w:kern w:val="2"/>
                      <w:sz w:val="21"/>
                      <w:szCs w:val="21"/>
                      <w:highlight w:val="none"/>
                      <w:u w:val="none"/>
                      <w:lang w:val="en-US" w:eastAsia="zh-CN" w:bidi="ar-SA"/>
                    </w:rPr>
                  </w:pPr>
                  <w:r>
                    <w:rPr>
                      <w:rFonts w:hint="default" w:ascii="Times New Roman" w:hAnsi="Times New Roman" w:eastAsia="宋体" w:cs="Times New Roman"/>
                      <w:i w:val="0"/>
                      <w:color w:val="000000"/>
                      <w:kern w:val="0"/>
                      <w:sz w:val="21"/>
                      <w:szCs w:val="21"/>
                      <w:u w:val="none"/>
                      <w:lang w:val="en-US" w:eastAsia="zh-CN" w:bidi="ar"/>
                    </w:rPr>
                    <w:t>1293</w:t>
                  </w:r>
                </w:p>
              </w:tc>
              <w:tc>
                <w:tcPr>
                  <w:tcW w:w="635" w:type="pct"/>
                  <w:vMerge w:val="continue"/>
                  <w:tcBorders>
                    <w:tl2br w:val="nil"/>
                    <w:tr2bl w:val="nil"/>
                  </w:tcBorders>
                  <w:vAlign w:val="center"/>
                </w:tcPr>
                <w:p>
                  <w:pPr>
                    <w:jc w:val="center"/>
                    <w:rPr>
                      <w:rFonts w:hint="eastAsia" w:ascii="Calibri" w:hAnsi="Calibri" w:eastAsia="宋体" w:cs="Times New Roman"/>
                    </w:rPr>
                  </w:pPr>
                </w:p>
              </w:tc>
              <w:tc>
                <w:tcPr>
                  <w:tcW w:w="688" w:type="pct"/>
                  <w:vMerge w:val="continue"/>
                  <w:tcBorders>
                    <w:tl2br w:val="nil"/>
                    <w:tr2bl w:val="nil"/>
                  </w:tcBorders>
                  <w:vAlign w:val="center"/>
                </w:tcPr>
                <w:p>
                  <w:pPr>
                    <w:jc w:val="center"/>
                    <w:rPr>
                      <w:rFonts w:hint="eastAsia" w:ascii="Calibri" w:hAnsi="Calibri" w:eastAsia="宋体" w:cs="Times New Roma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2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color w:val="000000"/>
                      <w:kern w:val="0"/>
                      <w:sz w:val="21"/>
                      <w:szCs w:val="21"/>
                      <w:u w:val="none"/>
                      <w:lang w:val="en-US" w:eastAsia="zh-CN" w:bidi="ar"/>
                    </w:rPr>
                    <w:t>268</w:t>
                  </w:r>
                </w:p>
              </w:tc>
              <w:tc>
                <w:tcPr>
                  <w:tcW w:w="1147"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113.264151</w:t>
                  </w:r>
                </w:p>
              </w:tc>
              <w:tc>
                <w:tcPr>
                  <w:tcW w:w="635"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33.486292</w:t>
                  </w:r>
                </w:p>
              </w:tc>
              <w:tc>
                <w:tcPr>
                  <w:tcW w:w="635" w:type="pct"/>
                  <w:tcBorders>
                    <w:tl2br w:val="nil"/>
                    <w:tr2bl w:val="nil"/>
                  </w:tcBorders>
                  <w:vAlign w:val="center"/>
                </w:tcPr>
                <w:p>
                  <w:pPr>
                    <w:jc w:val="center"/>
                    <w:rPr>
                      <w:rFonts w:hint="eastAsia" w:ascii="Times New Roman" w:hAnsi="Times New Roman" w:eastAsia="宋体" w:cs="Times New Roman"/>
                      <w:kern w:val="2"/>
                      <w:sz w:val="21"/>
                      <w:szCs w:val="21"/>
                      <w:highlight w:val="none"/>
                      <w:lang w:val="en-US" w:eastAsia="zh-CN" w:bidi="ar-SA"/>
                    </w:rPr>
                  </w:pPr>
                  <w:r>
                    <w:rPr>
                      <w:rFonts w:hint="default" w:ascii="Times New Roman" w:hAnsi="Times New Roman" w:eastAsia="宋体"/>
                      <w:szCs w:val="21"/>
                      <w:highlight w:val="none"/>
                      <w:lang w:val="en-US" w:eastAsia="zh-CN"/>
                    </w:rPr>
                    <w:t>孟庄村</w:t>
                  </w:r>
                </w:p>
              </w:tc>
              <w:tc>
                <w:tcPr>
                  <w:tcW w:w="635" w:type="pct"/>
                  <w:tcBorders>
                    <w:tl2br w:val="nil"/>
                    <w:tr2bl w:val="nil"/>
                  </w:tcBorders>
                  <w:vAlign w:val="center"/>
                </w:tcPr>
                <w:p>
                  <w:pPr>
                    <w:keepNext w:val="0"/>
                    <w:keepLines w:val="0"/>
                    <w:widowControl/>
                    <w:suppressLineNumbers w:val="0"/>
                    <w:jc w:val="center"/>
                    <w:textAlignment w:val="center"/>
                    <w:rPr>
                      <w:rFonts w:hint="eastAsia" w:ascii="Times New Roman" w:hAnsi="Times New Roman" w:eastAsia="宋体" w:cs="Times New Roman"/>
                      <w:b w:val="0"/>
                      <w:bCs/>
                      <w:kern w:val="2"/>
                      <w:sz w:val="21"/>
                      <w:szCs w:val="21"/>
                      <w:highlight w:val="none"/>
                      <w:u w:val="none"/>
                      <w:lang w:val="en-US" w:eastAsia="zh-CN" w:bidi="ar-SA"/>
                    </w:rPr>
                  </w:pPr>
                  <w:r>
                    <w:rPr>
                      <w:rFonts w:hint="default" w:ascii="Times New Roman" w:hAnsi="Times New Roman" w:eastAsia="宋体" w:cs="Times New Roman"/>
                      <w:i w:val="0"/>
                      <w:color w:val="000000"/>
                      <w:kern w:val="0"/>
                      <w:sz w:val="21"/>
                      <w:szCs w:val="21"/>
                      <w:u w:val="none"/>
                      <w:lang w:val="en-US" w:eastAsia="zh-CN" w:bidi="ar"/>
                    </w:rPr>
                    <w:t>1293</w:t>
                  </w:r>
                </w:p>
              </w:tc>
              <w:tc>
                <w:tcPr>
                  <w:tcW w:w="635" w:type="pct"/>
                  <w:vMerge w:val="continue"/>
                  <w:tcBorders>
                    <w:tl2br w:val="nil"/>
                    <w:tr2bl w:val="nil"/>
                  </w:tcBorders>
                  <w:vAlign w:val="center"/>
                </w:tcPr>
                <w:p>
                  <w:pPr>
                    <w:jc w:val="center"/>
                    <w:rPr>
                      <w:rFonts w:hint="eastAsia" w:ascii="Calibri" w:hAnsi="Calibri" w:eastAsia="宋体" w:cs="Times New Roman"/>
                    </w:rPr>
                  </w:pPr>
                </w:p>
              </w:tc>
              <w:tc>
                <w:tcPr>
                  <w:tcW w:w="688" w:type="pct"/>
                  <w:vMerge w:val="continue"/>
                  <w:tcBorders>
                    <w:tl2br w:val="nil"/>
                    <w:tr2bl w:val="nil"/>
                  </w:tcBorders>
                  <w:vAlign w:val="center"/>
                </w:tcPr>
                <w:p>
                  <w:pPr>
                    <w:jc w:val="center"/>
                    <w:rPr>
                      <w:rFonts w:hint="eastAsia" w:ascii="Calibri" w:hAnsi="Calibri" w:eastAsia="宋体" w:cs="Times New Roma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2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color w:val="000000"/>
                      <w:kern w:val="0"/>
                      <w:sz w:val="21"/>
                      <w:szCs w:val="21"/>
                      <w:u w:val="none"/>
                      <w:lang w:val="en-US" w:eastAsia="zh-CN" w:bidi="ar"/>
                    </w:rPr>
                    <w:t>269</w:t>
                  </w:r>
                </w:p>
              </w:tc>
              <w:tc>
                <w:tcPr>
                  <w:tcW w:w="1147"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113.263464</w:t>
                  </w:r>
                </w:p>
              </w:tc>
              <w:tc>
                <w:tcPr>
                  <w:tcW w:w="635"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33.497244</w:t>
                  </w:r>
                </w:p>
              </w:tc>
              <w:tc>
                <w:tcPr>
                  <w:tcW w:w="635" w:type="pct"/>
                  <w:tcBorders>
                    <w:tl2br w:val="nil"/>
                    <w:tr2bl w:val="nil"/>
                  </w:tcBorders>
                  <w:vAlign w:val="center"/>
                </w:tcPr>
                <w:p>
                  <w:pPr>
                    <w:jc w:val="center"/>
                    <w:rPr>
                      <w:rFonts w:hint="eastAsia" w:ascii="Times New Roman" w:hAnsi="Times New Roman" w:eastAsia="宋体" w:cs="Times New Roman"/>
                      <w:kern w:val="2"/>
                      <w:sz w:val="21"/>
                      <w:szCs w:val="21"/>
                      <w:highlight w:val="none"/>
                      <w:lang w:val="en-US" w:eastAsia="zh-CN" w:bidi="ar-SA"/>
                    </w:rPr>
                  </w:pPr>
                  <w:r>
                    <w:rPr>
                      <w:rFonts w:hint="default" w:ascii="Times New Roman" w:hAnsi="Times New Roman" w:eastAsia="宋体"/>
                      <w:szCs w:val="21"/>
                      <w:highlight w:val="none"/>
                      <w:lang w:val="en-US" w:eastAsia="zh-CN"/>
                    </w:rPr>
                    <w:t>西王庄村</w:t>
                  </w:r>
                </w:p>
              </w:tc>
              <w:tc>
                <w:tcPr>
                  <w:tcW w:w="635" w:type="pct"/>
                  <w:tcBorders>
                    <w:tl2br w:val="nil"/>
                    <w:tr2bl w:val="nil"/>
                  </w:tcBorders>
                  <w:vAlign w:val="center"/>
                </w:tcPr>
                <w:p>
                  <w:pPr>
                    <w:keepNext w:val="0"/>
                    <w:keepLines w:val="0"/>
                    <w:widowControl/>
                    <w:suppressLineNumbers w:val="0"/>
                    <w:jc w:val="center"/>
                    <w:textAlignment w:val="center"/>
                    <w:rPr>
                      <w:rFonts w:hint="eastAsia" w:ascii="Times New Roman" w:hAnsi="Times New Roman" w:eastAsia="宋体" w:cs="Times New Roman"/>
                      <w:b w:val="0"/>
                      <w:bCs/>
                      <w:kern w:val="2"/>
                      <w:sz w:val="21"/>
                      <w:szCs w:val="21"/>
                      <w:highlight w:val="none"/>
                      <w:u w:val="none"/>
                      <w:lang w:val="en-US" w:eastAsia="zh-CN" w:bidi="ar-SA"/>
                    </w:rPr>
                  </w:pPr>
                  <w:r>
                    <w:rPr>
                      <w:rFonts w:hint="default" w:ascii="Times New Roman" w:hAnsi="Times New Roman" w:eastAsia="宋体" w:cs="Times New Roman"/>
                      <w:i w:val="0"/>
                      <w:color w:val="000000"/>
                      <w:kern w:val="0"/>
                      <w:sz w:val="21"/>
                      <w:szCs w:val="21"/>
                      <w:u w:val="none"/>
                      <w:lang w:val="en-US" w:eastAsia="zh-CN" w:bidi="ar"/>
                    </w:rPr>
                    <w:t>883</w:t>
                  </w:r>
                </w:p>
              </w:tc>
              <w:tc>
                <w:tcPr>
                  <w:tcW w:w="635" w:type="pct"/>
                  <w:vMerge w:val="continue"/>
                  <w:tcBorders>
                    <w:tl2br w:val="nil"/>
                    <w:tr2bl w:val="nil"/>
                  </w:tcBorders>
                  <w:vAlign w:val="center"/>
                </w:tcPr>
                <w:p>
                  <w:pPr>
                    <w:jc w:val="center"/>
                    <w:rPr>
                      <w:rFonts w:hint="eastAsia" w:ascii="Calibri" w:hAnsi="Calibri" w:eastAsia="宋体" w:cs="Times New Roman"/>
                    </w:rPr>
                  </w:pPr>
                </w:p>
              </w:tc>
              <w:tc>
                <w:tcPr>
                  <w:tcW w:w="688" w:type="pct"/>
                  <w:vMerge w:val="continue"/>
                  <w:tcBorders>
                    <w:tl2br w:val="nil"/>
                    <w:tr2bl w:val="nil"/>
                  </w:tcBorders>
                  <w:vAlign w:val="center"/>
                </w:tcPr>
                <w:p>
                  <w:pPr>
                    <w:jc w:val="center"/>
                    <w:rPr>
                      <w:rFonts w:hint="eastAsia" w:ascii="Calibri" w:hAnsi="Calibri" w:eastAsia="宋体" w:cs="Times New Roma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2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color w:val="000000"/>
                      <w:kern w:val="0"/>
                      <w:sz w:val="21"/>
                      <w:szCs w:val="21"/>
                      <w:u w:val="none"/>
                      <w:lang w:val="en-US" w:eastAsia="zh-CN" w:bidi="ar"/>
                    </w:rPr>
                    <w:t>270</w:t>
                  </w:r>
                </w:p>
              </w:tc>
              <w:tc>
                <w:tcPr>
                  <w:tcW w:w="1147"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113.268185</w:t>
                  </w:r>
                </w:p>
              </w:tc>
              <w:tc>
                <w:tcPr>
                  <w:tcW w:w="635"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33.484896</w:t>
                  </w:r>
                </w:p>
              </w:tc>
              <w:tc>
                <w:tcPr>
                  <w:tcW w:w="635" w:type="pct"/>
                  <w:tcBorders>
                    <w:tl2br w:val="nil"/>
                    <w:tr2bl w:val="nil"/>
                  </w:tcBorders>
                  <w:vAlign w:val="center"/>
                </w:tcPr>
                <w:p>
                  <w:pPr>
                    <w:jc w:val="center"/>
                    <w:rPr>
                      <w:rFonts w:hint="eastAsia" w:ascii="Times New Roman" w:hAnsi="Times New Roman" w:eastAsia="宋体" w:cs="Times New Roman"/>
                      <w:kern w:val="2"/>
                      <w:sz w:val="21"/>
                      <w:szCs w:val="21"/>
                      <w:highlight w:val="none"/>
                      <w:lang w:val="en-US" w:eastAsia="zh-CN" w:bidi="ar-SA"/>
                    </w:rPr>
                  </w:pPr>
                  <w:r>
                    <w:rPr>
                      <w:rFonts w:hint="default" w:ascii="Times New Roman" w:hAnsi="Times New Roman" w:eastAsia="宋体"/>
                      <w:szCs w:val="21"/>
                      <w:highlight w:val="none"/>
                      <w:lang w:val="en-US" w:eastAsia="zh-CN"/>
                    </w:rPr>
                    <w:t>五里堤</w:t>
                  </w:r>
                </w:p>
              </w:tc>
              <w:tc>
                <w:tcPr>
                  <w:tcW w:w="635" w:type="pct"/>
                  <w:tcBorders>
                    <w:tl2br w:val="nil"/>
                    <w:tr2bl w:val="nil"/>
                  </w:tcBorders>
                  <w:vAlign w:val="center"/>
                </w:tcPr>
                <w:p>
                  <w:pPr>
                    <w:keepNext w:val="0"/>
                    <w:keepLines w:val="0"/>
                    <w:widowControl/>
                    <w:suppressLineNumbers w:val="0"/>
                    <w:jc w:val="center"/>
                    <w:textAlignment w:val="center"/>
                    <w:rPr>
                      <w:rFonts w:hint="eastAsia" w:ascii="Times New Roman" w:hAnsi="Times New Roman" w:eastAsia="宋体" w:cs="Times New Roman"/>
                      <w:b w:val="0"/>
                      <w:bCs/>
                      <w:kern w:val="2"/>
                      <w:sz w:val="21"/>
                      <w:szCs w:val="21"/>
                      <w:highlight w:val="none"/>
                      <w:u w:val="none"/>
                      <w:lang w:val="en-US" w:eastAsia="zh-CN" w:bidi="ar-SA"/>
                    </w:rPr>
                  </w:pPr>
                  <w:r>
                    <w:rPr>
                      <w:rFonts w:hint="default" w:ascii="Times New Roman" w:hAnsi="Times New Roman" w:eastAsia="宋体" w:cs="Times New Roman"/>
                      <w:i w:val="0"/>
                      <w:color w:val="000000"/>
                      <w:kern w:val="0"/>
                      <w:sz w:val="21"/>
                      <w:szCs w:val="21"/>
                      <w:u w:val="none"/>
                      <w:lang w:val="en-US" w:eastAsia="zh-CN" w:bidi="ar"/>
                    </w:rPr>
                    <w:t>1293</w:t>
                  </w:r>
                </w:p>
              </w:tc>
              <w:tc>
                <w:tcPr>
                  <w:tcW w:w="635" w:type="pct"/>
                  <w:vMerge w:val="continue"/>
                  <w:tcBorders>
                    <w:tl2br w:val="nil"/>
                    <w:tr2bl w:val="nil"/>
                  </w:tcBorders>
                  <w:vAlign w:val="center"/>
                </w:tcPr>
                <w:p>
                  <w:pPr>
                    <w:jc w:val="center"/>
                    <w:rPr>
                      <w:rFonts w:hint="eastAsia" w:ascii="Calibri" w:hAnsi="Calibri" w:eastAsia="宋体" w:cs="Times New Roman"/>
                    </w:rPr>
                  </w:pPr>
                </w:p>
              </w:tc>
              <w:tc>
                <w:tcPr>
                  <w:tcW w:w="688" w:type="pct"/>
                  <w:vMerge w:val="continue"/>
                  <w:tcBorders>
                    <w:tl2br w:val="nil"/>
                    <w:tr2bl w:val="nil"/>
                  </w:tcBorders>
                  <w:vAlign w:val="center"/>
                </w:tcPr>
                <w:p>
                  <w:pPr>
                    <w:jc w:val="center"/>
                    <w:rPr>
                      <w:rFonts w:hint="eastAsia" w:ascii="Calibri" w:hAnsi="Calibri" w:eastAsia="宋体" w:cs="Times New Roma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2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color w:val="000000"/>
                      <w:kern w:val="0"/>
                      <w:sz w:val="21"/>
                      <w:szCs w:val="21"/>
                      <w:u w:val="none"/>
                      <w:lang w:val="en-US" w:eastAsia="zh-CN" w:bidi="ar"/>
                    </w:rPr>
                    <w:t>271</w:t>
                  </w:r>
                </w:p>
              </w:tc>
              <w:tc>
                <w:tcPr>
                  <w:tcW w:w="1147"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113.276038</w:t>
                  </w:r>
                </w:p>
              </w:tc>
              <w:tc>
                <w:tcPr>
                  <w:tcW w:w="635"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33.483751</w:t>
                  </w:r>
                </w:p>
              </w:tc>
              <w:tc>
                <w:tcPr>
                  <w:tcW w:w="635" w:type="pct"/>
                  <w:tcBorders>
                    <w:tl2br w:val="nil"/>
                    <w:tr2bl w:val="nil"/>
                  </w:tcBorders>
                  <w:vAlign w:val="center"/>
                </w:tcPr>
                <w:p>
                  <w:pPr>
                    <w:jc w:val="center"/>
                    <w:rPr>
                      <w:rFonts w:hint="eastAsia" w:ascii="Times New Roman" w:hAnsi="Times New Roman" w:eastAsia="宋体" w:cs="Times New Roman"/>
                      <w:kern w:val="2"/>
                      <w:sz w:val="21"/>
                      <w:szCs w:val="21"/>
                      <w:highlight w:val="none"/>
                      <w:lang w:val="en-US" w:eastAsia="zh-CN" w:bidi="ar-SA"/>
                    </w:rPr>
                  </w:pPr>
                  <w:r>
                    <w:rPr>
                      <w:rFonts w:hint="default" w:ascii="Times New Roman" w:hAnsi="Times New Roman" w:eastAsia="宋体"/>
                      <w:szCs w:val="21"/>
                      <w:highlight w:val="none"/>
                      <w:lang w:val="en-US" w:eastAsia="zh-CN"/>
                    </w:rPr>
                    <w:t>夏庄村</w:t>
                  </w:r>
                </w:p>
              </w:tc>
              <w:tc>
                <w:tcPr>
                  <w:tcW w:w="635" w:type="pct"/>
                  <w:tcBorders>
                    <w:tl2br w:val="nil"/>
                    <w:tr2bl w:val="nil"/>
                  </w:tcBorders>
                  <w:vAlign w:val="center"/>
                </w:tcPr>
                <w:p>
                  <w:pPr>
                    <w:keepNext w:val="0"/>
                    <w:keepLines w:val="0"/>
                    <w:widowControl/>
                    <w:suppressLineNumbers w:val="0"/>
                    <w:jc w:val="center"/>
                    <w:textAlignment w:val="center"/>
                    <w:rPr>
                      <w:rFonts w:hint="eastAsia" w:ascii="Times New Roman" w:hAnsi="Times New Roman" w:eastAsia="宋体" w:cs="Times New Roman"/>
                      <w:b w:val="0"/>
                      <w:bCs/>
                      <w:kern w:val="2"/>
                      <w:sz w:val="21"/>
                      <w:szCs w:val="21"/>
                      <w:highlight w:val="none"/>
                      <w:u w:val="none"/>
                      <w:lang w:val="en-US" w:eastAsia="zh-CN" w:bidi="ar-SA"/>
                    </w:rPr>
                  </w:pPr>
                  <w:r>
                    <w:rPr>
                      <w:rFonts w:hint="default" w:ascii="Times New Roman" w:hAnsi="Times New Roman" w:eastAsia="宋体" w:cs="Times New Roman"/>
                      <w:i w:val="0"/>
                      <w:color w:val="000000"/>
                      <w:kern w:val="0"/>
                      <w:sz w:val="21"/>
                      <w:szCs w:val="21"/>
                      <w:u w:val="none"/>
                      <w:lang w:val="en-US" w:eastAsia="zh-CN" w:bidi="ar"/>
                    </w:rPr>
                    <w:t>998</w:t>
                  </w:r>
                </w:p>
              </w:tc>
              <w:tc>
                <w:tcPr>
                  <w:tcW w:w="635" w:type="pct"/>
                  <w:vMerge w:val="continue"/>
                  <w:tcBorders>
                    <w:tl2br w:val="nil"/>
                    <w:tr2bl w:val="nil"/>
                  </w:tcBorders>
                  <w:vAlign w:val="center"/>
                </w:tcPr>
                <w:p>
                  <w:pPr>
                    <w:jc w:val="center"/>
                    <w:rPr>
                      <w:rFonts w:hint="eastAsia" w:ascii="Calibri" w:hAnsi="Calibri" w:eastAsia="宋体" w:cs="Times New Roman"/>
                    </w:rPr>
                  </w:pPr>
                </w:p>
              </w:tc>
              <w:tc>
                <w:tcPr>
                  <w:tcW w:w="688" w:type="pct"/>
                  <w:vMerge w:val="continue"/>
                  <w:tcBorders>
                    <w:tl2br w:val="nil"/>
                    <w:tr2bl w:val="nil"/>
                  </w:tcBorders>
                  <w:vAlign w:val="center"/>
                </w:tcPr>
                <w:p>
                  <w:pPr>
                    <w:jc w:val="center"/>
                    <w:rPr>
                      <w:rFonts w:hint="eastAsia" w:ascii="Calibri" w:hAnsi="Calibri" w:eastAsia="宋体" w:cs="Times New Roma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2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color w:val="000000"/>
                      <w:kern w:val="0"/>
                      <w:sz w:val="21"/>
                      <w:szCs w:val="21"/>
                      <w:u w:val="none"/>
                      <w:lang w:val="en-US" w:eastAsia="zh-CN" w:bidi="ar"/>
                    </w:rPr>
                    <w:t>272</w:t>
                  </w:r>
                </w:p>
              </w:tc>
              <w:tc>
                <w:tcPr>
                  <w:tcW w:w="1147"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113.295908</w:t>
                  </w:r>
                </w:p>
              </w:tc>
              <w:tc>
                <w:tcPr>
                  <w:tcW w:w="635"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33.496600</w:t>
                  </w:r>
                </w:p>
              </w:tc>
              <w:tc>
                <w:tcPr>
                  <w:tcW w:w="635" w:type="pct"/>
                  <w:tcBorders>
                    <w:tl2br w:val="nil"/>
                    <w:tr2bl w:val="nil"/>
                  </w:tcBorders>
                  <w:vAlign w:val="center"/>
                </w:tcPr>
                <w:p>
                  <w:pPr>
                    <w:jc w:val="center"/>
                    <w:rPr>
                      <w:rFonts w:hint="eastAsia" w:ascii="Times New Roman" w:hAnsi="Times New Roman" w:eastAsia="宋体" w:cs="Times New Roman"/>
                      <w:kern w:val="2"/>
                      <w:sz w:val="21"/>
                      <w:szCs w:val="21"/>
                      <w:highlight w:val="none"/>
                      <w:lang w:val="en-US" w:eastAsia="zh-CN" w:bidi="ar-SA"/>
                    </w:rPr>
                  </w:pPr>
                  <w:r>
                    <w:rPr>
                      <w:rFonts w:hint="default" w:ascii="Times New Roman" w:hAnsi="Times New Roman" w:eastAsia="宋体"/>
                      <w:szCs w:val="21"/>
                      <w:highlight w:val="none"/>
                      <w:lang w:val="en-US" w:eastAsia="zh-CN"/>
                    </w:rPr>
                    <w:t>韩庄</w:t>
                  </w:r>
                </w:p>
              </w:tc>
              <w:tc>
                <w:tcPr>
                  <w:tcW w:w="635" w:type="pct"/>
                  <w:tcBorders>
                    <w:tl2br w:val="nil"/>
                    <w:tr2bl w:val="nil"/>
                  </w:tcBorders>
                  <w:vAlign w:val="center"/>
                </w:tcPr>
                <w:p>
                  <w:pPr>
                    <w:keepNext w:val="0"/>
                    <w:keepLines w:val="0"/>
                    <w:widowControl/>
                    <w:suppressLineNumbers w:val="0"/>
                    <w:jc w:val="center"/>
                    <w:textAlignment w:val="center"/>
                    <w:rPr>
                      <w:rFonts w:hint="eastAsia" w:ascii="Times New Roman" w:hAnsi="Times New Roman" w:eastAsia="宋体" w:cs="Times New Roman"/>
                      <w:b w:val="0"/>
                      <w:bCs/>
                      <w:kern w:val="2"/>
                      <w:sz w:val="21"/>
                      <w:szCs w:val="21"/>
                      <w:highlight w:val="none"/>
                      <w:u w:val="none"/>
                      <w:lang w:val="en-US" w:eastAsia="zh-CN" w:bidi="ar-SA"/>
                    </w:rPr>
                  </w:pPr>
                  <w:r>
                    <w:rPr>
                      <w:rFonts w:hint="default" w:ascii="Times New Roman" w:hAnsi="Times New Roman" w:eastAsia="宋体" w:cs="Times New Roman"/>
                      <w:i w:val="0"/>
                      <w:color w:val="000000"/>
                      <w:kern w:val="0"/>
                      <w:sz w:val="21"/>
                      <w:szCs w:val="21"/>
                      <w:u w:val="none"/>
                      <w:lang w:val="en-US" w:eastAsia="zh-CN" w:bidi="ar"/>
                    </w:rPr>
                    <w:t>1293</w:t>
                  </w:r>
                </w:p>
              </w:tc>
              <w:tc>
                <w:tcPr>
                  <w:tcW w:w="635" w:type="pct"/>
                  <w:vMerge w:val="continue"/>
                  <w:tcBorders>
                    <w:tl2br w:val="nil"/>
                    <w:tr2bl w:val="nil"/>
                  </w:tcBorders>
                  <w:vAlign w:val="center"/>
                </w:tcPr>
                <w:p>
                  <w:pPr>
                    <w:jc w:val="center"/>
                    <w:rPr>
                      <w:rFonts w:hint="eastAsia" w:ascii="Calibri" w:hAnsi="Calibri" w:eastAsia="宋体" w:cs="Times New Roman"/>
                    </w:rPr>
                  </w:pPr>
                </w:p>
              </w:tc>
              <w:tc>
                <w:tcPr>
                  <w:tcW w:w="688" w:type="pct"/>
                  <w:vMerge w:val="continue"/>
                  <w:tcBorders>
                    <w:tl2br w:val="nil"/>
                    <w:tr2bl w:val="nil"/>
                  </w:tcBorders>
                  <w:vAlign w:val="center"/>
                </w:tcPr>
                <w:p>
                  <w:pPr>
                    <w:jc w:val="center"/>
                    <w:rPr>
                      <w:rFonts w:hint="eastAsia" w:ascii="Calibri" w:hAnsi="Calibri" w:eastAsia="宋体" w:cs="Times New Roma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2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color w:val="000000"/>
                      <w:kern w:val="0"/>
                      <w:sz w:val="21"/>
                      <w:szCs w:val="21"/>
                      <w:u w:val="none"/>
                      <w:lang w:val="en-US" w:eastAsia="zh-CN" w:bidi="ar"/>
                    </w:rPr>
                    <w:t>273</w:t>
                  </w:r>
                </w:p>
              </w:tc>
              <w:tc>
                <w:tcPr>
                  <w:tcW w:w="1147"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113.311175</w:t>
                  </w:r>
                </w:p>
              </w:tc>
              <w:tc>
                <w:tcPr>
                  <w:tcW w:w="635"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33.499722</w:t>
                  </w:r>
                </w:p>
              </w:tc>
              <w:tc>
                <w:tcPr>
                  <w:tcW w:w="635" w:type="pct"/>
                  <w:tcBorders>
                    <w:tl2br w:val="nil"/>
                    <w:tr2bl w:val="nil"/>
                  </w:tcBorders>
                  <w:vAlign w:val="center"/>
                </w:tcPr>
                <w:p>
                  <w:pPr>
                    <w:jc w:val="center"/>
                    <w:rPr>
                      <w:rFonts w:hint="eastAsia" w:ascii="Times New Roman" w:hAnsi="Times New Roman" w:eastAsia="宋体" w:cs="Times New Roman"/>
                      <w:kern w:val="2"/>
                      <w:sz w:val="21"/>
                      <w:szCs w:val="21"/>
                      <w:highlight w:val="none"/>
                      <w:lang w:val="en-US" w:eastAsia="zh-CN" w:bidi="ar-SA"/>
                    </w:rPr>
                  </w:pPr>
                  <w:r>
                    <w:rPr>
                      <w:rFonts w:hint="default" w:ascii="Times New Roman" w:hAnsi="Times New Roman" w:eastAsia="宋体"/>
                      <w:szCs w:val="21"/>
                      <w:highlight w:val="none"/>
                      <w:lang w:val="en-US" w:eastAsia="zh-CN"/>
                    </w:rPr>
                    <w:t>高道士村</w:t>
                  </w:r>
                </w:p>
              </w:tc>
              <w:tc>
                <w:tcPr>
                  <w:tcW w:w="635" w:type="pct"/>
                  <w:tcBorders>
                    <w:tl2br w:val="nil"/>
                    <w:tr2bl w:val="nil"/>
                  </w:tcBorders>
                  <w:vAlign w:val="center"/>
                </w:tcPr>
                <w:p>
                  <w:pPr>
                    <w:keepNext w:val="0"/>
                    <w:keepLines w:val="0"/>
                    <w:widowControl/>
                    <w:suppressLineNumbers w:val="0"/>
                    <w:jc w:val="center"/>
                    <w:textAlignment w:val="center"/>
                    <w:rPr>
                      <w:rFonts w:hint="eastAsia" w:ascii="Times New Roman" w:hAnsi="Times New Roman" w:eastAsia="宋体" w:cs="Times New Roman"/>
                      <w:b w:val="0"/>
                      <w:bCs/>
                      <w:kern w:val="2"/>
                      <w:sz w:val="21"/>
                      <w:szCs w:val="21"/>
                      <w:highlight w:val="none"/>
                      <w:u w:val="none"/>
                      <w:lang w:val="en-US" w:eastAsia="zh-CN" w:bidi="ar-SA"/>
                    </w:rPr>
                  </w:pPr>
                  <w:r>
                    <w:rPr>
                      <w:rFonts w:hint="default" w:ascii="Times New Roman" w:hAnsi="Times New Roman" w:eastAsia="宋体" w:cs="Times New Roman"/>
                      <w:i w:val="0"/>
                      <w:color w:val="000000"/>
                      <w:kern w:val="0"/>
                      <w:sz w:val="21"/>
                      <w:szCs w:val="21"/>
                      <w:u w:val="none"/>
                      <w:lang w:val="en-US" w:eastAsia="zh-CN" w:bidi="ar"/>
                    </w:rPr>
                    <w:t>1040</w:t>
                  </w:r>
                </w:p>
              </w:tc>
              <w:tc>
                <w:tcPr>
                  <w:tcW w:w="635" w:type="pct"/>
                  <w:vMerge w:val="continue"/>
                  <w:tcBorders>
                    <w:tl2br w:val="nil"/>
                    <w:tr2bl w:val="nil"/>
                  </w:tcBorders>
                  <w:vAlign w:val="center"/>
                </w:tcPr>
                <w:p>
                  <w:pPr>
                    <w:jc w:val="center"/>
                    <w:rPr>
                      <w:rFonts w:hint="eastAsia" w:ascii="Calibri" w:hAnsi="Calibri" w:eastAsia="宋体" w:cs="Times New Roman"/>
                    </w:rPr>
                  </w:pPr>
                </w:p>
              </w:tc>
              <w:tc>
                <w:tcPr>
                  <w:tcW w:w="688" w:type="pct"/>
                  <w:vMerge w:val="continue"/>
                  <w:tcBorders>
                    <w:tl2br w:val="nil"/>
                    <w:tr2bl w:val="nil"/>
                  </w:tcBorders>
                  <w:vAlign w:val="center"/>
                </w:tcPr>
                <w:p>
                  <w:pPr>
                    <w:jc w:val="center"/>
                    <w:rPr>
                      <w:rFonts w:hint="eastAsia" w:ascii="Calibri" w:hAnsi="Calibri" w:eastAsia="宋体" w:cs="Times New Roma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2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color w:val="000000"/>
                      <w:kern w:val="0"/>
                      <w:sz w:val="21"/>
                      <w:szCs w:val="21"/>
                      <w:u w:val="none"/>
                      <w:lang w:val="en-US" w:eastAsia="zh-CN" w:bidi="ar"/>
                    </w:rPr>
                    <w:t>274</w:t>
                  </w:r>
                </w:p>
              </w:tc>
              <w:tc>
                <w:tcPr>
                  <w:tcW w:w="1147"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113.307667</w:t>
                  </w:r>
                </w:p>
              </w:tc>
              <w:tc>
                <w:tcPr>
                  <w:tcW w:w="635"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33.492842</w:t>
                  </w:r>
                </w:p>
              </w:tc>
              <w:tc>
                <w:tcPr>
                  <w:tcW w:w="635" w:type="pct"/>
                  <w:tcBorders>
                    <w:tl2br w:val="nil"/>
                    <w:tr2bl w:val="nil"/>
                  </w:tcBorders>
                  <w:vAlign w:val="center"/>
                </w:tcPr>
                <w:p>
                  <w:pPr>
                    <w:jc w:val="center"/>
                    <w:rPr>
                      <w:rFonts w:hint="eastAsia" w:ascii="Times New Roman" w:hAnsi="Times New Roman" w:eastAsia="宋体" w:cs="Times New Roman"/>
                      <w:kern w:val="2"/>
                      <w:sz w:val="21"/>
                      <w:szCs w:val="21"/>
                      <w:highlight w:val="none"/>
                      <w:lang w:val="en-US" w:eastAsia="zh-CN" w:bidi="ar-SA"/>
                    </w:rPr>
                  </w:pPr>
                  <w:r>
                    <w:rPr>
                      <w:rFonts w:hint="default" w:ascii="Times New Roman" w:hAnsi="Times New Roman" w:eastAsia="宋体"/>
                      <w:szCs w:val="21"/>
                      <w:highlight w:val="none"/>
                      <w:lang w:val="en-US" w:eastAsia="zh-CN"/>
                    </w:rPr>
                    <w:t>常村</w:t>
                  </w:r>
                </w:p>
              </w:tc>
              <w:tc>
                <w:tcPr>
                  <w:tcW w:w="635" w:type="pct"/>
                  <w:tcBorders>
                    <w:tl2br w:val="nil"/>
                    <w:tr2bl w:val="nil"/>
                  </w:tcBorders>
                  <w:vAlign w:val="center"/>
                </w:tcPr>
                <w:p>
                  <w:pPr>
                    <w:keepNext w:val="0"/>
                    <w:keepLines w:val="0"/>
                    <w:widowControl/>
                    <w:suppressLineNumbers w:val="0"/>
                    <w:jc w:val="center"/>
                    <w:textAlignment w:val="center"/>
                    <w:rPr>
                      <w:rFonts w:hint="eastAsia" w:ascii="Times New Roman" w:hAnsi="Times New Roman" w:eastAsia="宋体" w:cs="Times New Roman"/>
                      <w:b w:val="0"/>
                      <w:bCs/>
                      <w:kern w:val="2"/>
                      <w:sz w:val="21"/>
                      <w:szCs w:val="21"/>
                      <w:highlight w:val="none"/>
                      <w:u w:val="none"/>
                      <w:lang w:val="en-US" w:eastAsia="zh-CN" w:bidi="ar-SA"/>
                    </w:rPr>
                  </w:pPr>
                  <w:r>
                    <w:rPr>
                      <w:rFonts w:hint="default" w:ascii="Times New Roman" w:hAnsi="Times New Roman" w:eastAsia="宋体" w:cs="Times New Roman"/>
                      <w:i w:val="0"/>
                      <w:color w:val="000000"/>
                      <w:kern w:val="0"/>
                      <w:sz w:val="21"/>
                      <w:szCs w:val="21"/>
                      <w:u w:val="none"/>
                      <w:lang w:val="en-US" w:eastAsia="zh-CN" w:bidi="ar"/>
                    </w:rPr>
                    <w:t>1290</w:t>
                  </w:r>
                </w:p>
              </w:tc>
              <w:tc>
                <w:tcPr>
                  <w:tcW w:w="635" w:type="pct"/>
                  <w:vMerge w:val="continue"/>
                  <w:tcBorders>
                    <w:tl2br w:val="nil"/>
                    <w:tr2bl w:val="nil"/>
                  </w:tcBorders>
                  <w:vAlign w:val="center"/>
                </w:tcPr>
                <w:p>
                  <w:pPr>
                    <w:jc w:val="center"/>
                    <w:rPr>
                      <w:rFonts w:hint="eastAsia" w:ascii="Calibri" w:hAnsi="Calibri" w:eastAsia="宋体" w:cs="Times New Roman"/>
                    </w:rPr>
                  </w:pPr>
                </w:p>
              </w:tc>
              <w:tc>
                <w:tcPr>
                  <w:tcW w:w="688" w:type="pct"/>
                  <w:vMerge w:val="continue"/>
                  <w:tcBorders>
                    <w:tl2br w:val="nil"/>
                    <w:tr2bl w:val="nil"/>
                  </w:tcBorders>
                  <w:vAlign w:val="center"/>
                </w:tcPr>
                <w:p>
                  <w:pPr>
                    <w:jc w:val="center"/>
                    <w:rPr>
                      <w:rFonts w:hint="eastAsia" w:ascii="Calibri" w:hAnsi="Calibri" w:eastAsia="宋体" w:cs="Times New Roma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2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color w:val="000000"/>
                      <w:kern w:val="0"/>
                      <w:sz w:val="21"/>
                      <w:szCs w:val="21"/>
                      <w:u w:val="none"/>
                      <w:lang w:val="en-US" w:eastAsia="zh-CN" w:bidi="ar"/>
                    </w:rPr>
                    <w:t>275</w:t>
                  </w:r>
                </w:p>
              </w:tc>
              <w:tc>
                <w:tcPr>
                  <w:tcW w:w="1147"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113.299384</w:t>
                  </w:r>
                </w:p>
              </w:tc>
              <w:tc>
                <w:tcPr>
                  <w:tcW w:w="635"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33.481890</w:t>
                  </w:r>
                </w:p>
              </w:tc>
              <w:tc>
                <w:tcPr>
                  <w:tcW w:w="635" w:type="pct"/>
                  <w:tcBorders>
                    <w:tl2br w:val="nil"/>
                    <w:tr2bl w:val="nil"/>
                  </w:tcBorders>
                  <w:vAlign w:val="center"/>
                </w:tcPr>
                <w:p>
                  <w:pPr>
                    <w:jc w:val="center"/>
                    <w:rPr>
                      <w:rFonts w:hint="eastAsia" w:ascii="Times New Roman" w:hAnsi="Times New Roman" w:eastAsia="宋体" w:cs="Times New Roman"/>
                      <w:kern w:val="2"/>
                      <w:sz w:val="21"/>
                      <w:szCs w:val="21"/>
                      <w:highlight w:val="none"/>
                      <w:lang w:val="en-US" w:eastAsia="zh-CN" w:bidi="ar-SA"/>
                    </w:rPr>
                  </w:pPr>
                  <w:r>
                    <w:rPr>
                      <w:rFonts w:hint="default" w:ascii="Times New Roman" w:hAnsi="Times New Roman" w:eastAsia="宋体"/>
                      <w:szCs w:val="21"/>
                      <w:highlight w:val="none"/>
                      <w:lang w:val="en-US" w:eastAsia="zh-CN"/>
                    </w:rPr>
                    <w:t>东止张</w:t>
                  </w:r>
                </w:p>
              </w:tc>
              <w:tc>
                <w:tcPr>
                  <w:tcW w:w="635" w:type="pct"/>
                  <w:tcBorders>
                    <w:tl2br w:val="nil"/>
                    <w:tr2bl w:val="nil"/>
                  </w:tcBorders>
                  <w:vAlign w:val="center"/>
                </w:tcPr>
                <w:p>
                  <w:pPr>
                    <w:keepNext w:val="0"/>
                    <w:keepLines w:val="0"/>
                    <w:widowControl/>
                    <w:suppressLineNumbers w:val="0"/>
                    <w:jc w:val="center"/>
                    <w:textAlignment w:val="center"/>
                    <w:rPr>
                      <w:rFonts w:hint="eastAsia" w:ascii="Times New Roman" w:hAnsi="Times New Roman" w:eastAsia="宋体" w:cs="Times New Roman"/>
                      <w:b w:val="0"/>
                      <w:bCs/>
                      <w:kern w:val="2"/>
                      <w:sz w:val="21"/>
                      <w:szCs w:val="21"/>
                      <w:highlight w:val="none"/>
                      <w:u w:val="none"/>
                      <w:lang w:val="en-US" w:eastAsia="zh-CN" w:bidi="ar-SA"/>
                    </w:rPr>
                  </w:pPr>
                  <w:r>
                    <w:rPr>
                      <w:rFonts w:hint="default" w:ascii="Times New Roman" w:hAnsi="Times New Roman" w:eastAsia="宋体" w:cs="Times New Roman"/>
                      <w:i w:val="0"/>
                      <w:color w:val="000000"/>
                      <w:kern w:val="0"/>
                      <w:sz w:val="21"/>
                      <w:szCs w:val="21"/>
                      <w:u w:val="none"/>
                      <w:lang w:val="en-US" w:eastAsia="zh-CN" w:bidi="ar"/>
                    </w:rPr>
                    <w:t>1341</w:t>
                  </w:r>
                </w:p>
              </w:tc>
              <w:tc>
                <w:tcPr>
                  <w:tcW w:w="635" w:type="pct"/>
                  <w:vMerge w:val="continue"/>
                  <w:tcBorders>
                    <w:tl2br w:val="nil"/>
                    <w:tr2bl w:val="nil"/>
                  </w:tcBorders>
                  <w:vAlign w:val="center"/>
                </w:tcPr>
                <w:p>
                  <w:pPr>
                    <w:jc w:val="center"/>
                    <w:rPr>
                      <w:rFonts w:hint="eastAsia" w:ascii="Calibri" w:hAnsi="Calibri" w:eastAsia="宋体" w:cs="Times New Roman"/>
                    </w:rPr>
                  </w:pPr>
                </w:p>
              </w:tc>
              <w:tc>
                <w:tcPr>
                  <w:tcW w:w="688" w:type="pct"/>
                  <w:vMerge w:val="continue"/>
                  <w:tcBorders>
                    <w:tl2br w:val="nil"/>
                    <w:tr2bl w:val="nil"/>
                  </w:tcBorders>
                  <w:vAlign w:val="center"/>
                </w:tcPr>
                <w:p>
                  <w:pPr>
                    <w:jc w:val="center"/>
                    <w:rPr>
                      <w:rFonts w:hint="eastAsia" w:ascii="Calibri" w:hAnsi="Calibri" w:eastAsia="宋体" w:cs="Times New Roma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2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color w:val="000000"/>
                      <w:kern w:val="0"/>
                      <w:sz w:val="21"/>
                      <w:szCs w:val="21"/>
                      <w:u w:val="none"/>
                      <w:lang w:val="en-US" w:eastAsia="zh-CN" w:bidi="ar"/>
                    </w:rPr>
                    <w:t>276</w:t>
                  </w:r>
                </w:p>
              </w:tc>
              <w:tc>
                <w:tcPr>
                  <w:tcW w:w="1147"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113.302088</w:t>
                  </w:r>
                </w:p>
              </w:tc>
              <w:tc>
                <w:tcPr>
                  <w:tcW w:w="635"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33.485290</w:t>
                  </w:r>
                </w:p>
              </w:tc>
              <w:tc>
                <w:tcPr>
                  <w:tcW w:w="635" w:type="pct"/>
                  <w:tcBorders>
                    <w:tl2br w:val="nil"/>
                    <w:tr2bl w:val="nil"/>
                  </w:tcBorders>
                  <w:vAlign w:val="center"/>
                </w:tcPr>
                <w:p>
                  <w:pPr>
                    <w:jc w:val="center"/>
                    <w:rPr>
                      <w:rFonts w:hint="eastAsia" w:ascii="Times New Roman" w:hAnsi="Times New Roman" w:eastAsia="宋体" w:cs="Times New Roman"/>
                      <w:kern w:val="2"/>
                      <w:sz w:val="21"/>
                      <w:szCs w:val="21"/>
                      <w:highlight w:val="none"/>
                      <w:lang w:val="en-US" w:eastAsia="zh-CN" w:bidi="ar-SA"/>
                    </w:rPr>
                  </w:pPr>
                  <w:r>
                    <w:rPr>
                      <w:rFonts w:hint="default" w:ascii="Times New Roman" w:hAnsi="Times New Roman" w:eastAsia="宋体"/>
                      <w:szCs w:val="21"/>
                      <w:highlight w:val="none"/>
                      <w:lang w:val="en-US" w:eastAsia="zh-CN"/>
                    </w:rPr>
                    <w:t>止张村</w:t>
                  </w:r>
                </w:p>
              </w:tc>
              <w:tc>
                <w:tcPr>
                  <w:tcW w:w="635" w:type="pct"/>
                  <w:tcBorders>
                    <w:tl2br w:val="nil"/>
                    <w:tr2bl w:val="nil"/>
                  </w:tcBorders>
                  <w:vAlign w:val="center"/>
                </w:tcPr>
                <w:p>
                  <w:pPr>
                    <w:keepNext w:val="0"/>
                    <w:keepLines w:val="0"/>
                    <w:widowControl/>
                    <w:suppressLineNumbers w:val="0"/>
                    <w:jc w:val="center"/>
                    <w:textAlignment w:val="center"/>
                    <w:rPr>
                      <w:rFonts w:hint="eastAsia" w:ascii="Times New Roman" w:hAnsi="Times New Roman" w:eastAsia="宋体" w:cs="Times New Roman"/>
                      <w:b w:val="0"/>
                      <w:bCs/>
                      <w:kern w:val="2"/>
                      <w:sz w:val="21"/>
                      <w:szCs w:val="21"/>
                      <w:highlight w:val="none"/>
                      <w:u w:val="none"/>
                      <w:lang w:val="en-US" w:eastAsia="zh-CN" w:bidi="ar-SA"/>
                    </w:rPr>
                  </w:pPr>
                  <w:r>
                    <w:rPr>
                      <w:rFonts w:hint="default" w:ascii="Times New Roman" w:hAnsi="Times New Roman" w:eastAsia="宋体" w:cs="Times New Roman"/>
                      <w:i w:val="0"/>
                      <w:color w:val="000000"/>
                      <w:kern w:val="0"/>
                      <w:sz w:val="21"/>
                      <w:szCs w:val="21"/>
                      <w:u w:val="none"/>
                      <w:lang w:val="en-US" w:eastAsia="zh-CN" w:bidi="ar"/>
                    </w:rPr>
                    <w:t>1341</w:t>
                  </w:r>
                </w:p>
              </w:tc>
              <w:tc>
                <w:tcPr>
                  <w:tcW w:w="635" w:type="pct"/>
                  <w:vMerge w:val="continue"/>
                  <w:tcBorders>
                    <w:tl2br w:val="nil"/>
                    <w:tr2bl w:val="nil"/>
                  </w:tcBorders>
                  <w:vAlign w:val="center"/>
                </w:tcPr>
                <w:p>
                  <w:pPr>
                    <w:jc w:val="center"/>
                    <w:rPr>
                      <w:rFonts w:hint="eastAsia" w:ascii="Calibri" w:hAnsi="Calibri" w:eastAsia="宋体" w:cs="Times New Roman"/>
                    </w:rPr>
                  </w:pPr>
                </w:p>
              </w:tc>
              <w:tc>
                <w:tcPr>
                  <w:tcW w:w="688" w:type="pct"/>
                  <w:vMerge w:val="continue"/>
                  <w:tcBorders>
                    <w:tl2br w:val="nil"/>
                    <w:tr2bl w:val="nil"/>
                  </w:tcBorders>
                  <w:vAlign w:val="center"/>
                </w:tcPr>
                <w:p>
                  <w:pPr>
                    <w:jc w:val="center"/>
                    <w:rPr>
                      <w:rFonts w:hint="eastAsia" w:ascii="Calibri" w:hAnsi="Calibri" w:eastAsia="宋体" w:cs="Times New Roma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2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color w:val="000000"/>
                      <w:kern w:val="0"/>
                      <w:sz w:val="21"/>
                      <w:szCs w:val="21"/>
                      <w:u w:val="none"/>
                      <w:lang w:val="en-US" w:eastAsia="zh-CN" w:bidi="ar"/>
                    </w:rPr>
                    <w:t>277</w:t>
                  </w:r>
                </w:p>
              </w:tc>
              <w:tc>
                <w:tcPr>
                  <w:tcW w:w="1147"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113.261878</w:t>
                  </w:r>
                </w:p>
              </w:tc>
              <w:tc>
                <w:tcPr>
                  <w:tcW w:w="635"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33.476722</w:t>
                  </w:r>
                </w:p>
              </w:tc>
              <w:tc>
                <w:tcPr>
                  <w:tcW w:w="635" w:type="pct"/>
                  <w:tcBorders>
                    <w:tl2br w:val="nil"/>
                    <w:tr2bl w:val="nil"/>
                  </w:tcBorders>
                  <w:vAlign w:val="center"/>
                </w:tcPr>
                <w:p>
                  <w:pPr>
                    <w:jc w:val="center"/>
                    <w:rPr>
                      <w:rFonts w:hint="eastAsia" w:ascii="Times New Roman" w:hAnsi="Times New Roman" w:eastAsia="宋体" w:cs="Times New Roman"/>
                      <w:kern w:val="2"/>
                      <w:sz w:val="21"/>
                      <w:szCs w:val="21"/>
                      <w:highlight w:val="none"/>
                      <w:lang w:val="en-US" w:eastAsia="zh-CN" w:bidi="ar-SA"/>
                    </w:rPr>
                  </w:pPr>
                  <w:r>
                    <w:rPr>
                      <w:rFonts w:hint="default" w:ascii="Times New Roman" w:hAnsi="Times New Roman" w:eastAsia="宋体"/>
                      <w:szCs w:val="21"/>
                      <w:highlight w:val="none"/>
                      <w:lang w:val="en-US" w:eastAsia="zh-CN"/>
                    </w:rPr>
                    <w:t>八里园村</w:t>
                  </w:r>
                </w:p>
              </w:tc>
              <w:tc>
                <w:tcPr>
                  <w:tcW w:w="635" w:type="pct"/>
                  <w:tcBorders>
                    <w:tl2br w:val="nil"/>
                    <w:tr2bl w:val="nil"/>
                  </w:tcBorders>
                  <w:vAlign w:val="center"/>
                </w:tcPr>
                <w:p>
                  <w:pPr>
                    <w:keepNext w:val="0"/>
                    <w:keepLines w:val="0"/>
                    <w:widowControl/>
                    <w:suppressLineNumbers w:val="0"/>
                    <w:jc w:val="center"/>
                    <w:textAlignment w:val="center"/>
                    <w:rPr>
                      <w:rFonts w:hint="eastAsia" w:ascii="Times New Roman" w:hAnsi="Times New Roman" w:eastAsia="宋体" w:cs="Times New Roman"/>
                      <w:b w:val="0"/>
                      <w:bCs/>
                      <w:kern w:val="2"/>
                      <w:sz w:val="21"/>
                      <w:szCs w:val="21"/>
                      <w:highlight w:val="none"/>
                      <w:u w:val="none"/>
                      <w:lang w:val="en-US" w:eastAsia="zh-CN" w:bidi="ar-SA"/>
                    </w:rPr>
                  </w:pPr>
                  <w:r>
                    <w:rPr>
                      <w:rFonts w:hint="default" w:ascii="Times New Roman" w:hAnsi="Times New Roman" w:eastAsia="宋体" w:cs="Times New Roman"/>
                      <w:i w:val="0"/>
                      <w:color w:val="000000"/>
                      <w:kern w:val="0"/>
                      <w:sz w:val="21"/>
                      <w:szCs w:val="21"/>
                      <w:u w:val="none"/>
                      <w:lang w:val="en-US" w:eastAsia="zh-CN" w:bidi="ar"/>
                    </w:rPr>
                    <w:t>1299</w:t>
                  </w:r>
                </w:p>
              </w:tc>
              <w:tc>
                <w:tcPr>
                  <w:tcW w:w="635" w:type="pct"/>
                  <w:vMerge w:val="continue"/>
                  <w:tcBorders>
                    <w:tl2br w:val="nil"/>
                    <w:tr2bl w:val="nil"/>
                  </w:tcBorders>
                  <w:vAlign w:val="center"/>
                </w:tcPr>
                <w:p>
                  <w:pPr>
                    <w:jc w:val="center"/>
                    <w:rPr>
                      <w:rFonts w:hint="eastAsia" w:ascii="Calibri" w:hAnsi="Calibri" w:eastAsia="宋体" w:cs="Times New Roman"/>
                    </w:rPr>
                  </w:pPr>
                </w:p>
              </w:tc>
              <w:tc>
                <w:tcPr>
                  <w:tcW w:w="688" w:type="pct"/>
                  <w:vMerge w:val="continue"/>
                  <w:tcBorders>
                    <w:tl2br w:val="nil"/>
                    <w:tr2bl w:val="nil"/>
                  </w:tcBorders>
                  <w:vAlign w:val="center"/>
                </w:tcPr>
                <w:p>
                  <w:pPr>
                    <w:jc w:val="center"/>
                    <w:rPr>
                      <w:rFonts w:hint="eastAsia" w:ascii="Calibri" w:hAnsi="Calibri" w:eastAsia="宋体" w:cs="Times New Roma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2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color w:val="000000"/>
                      <w:kern w:val="0"/>
                      <w:sz w:val="21"/>
                      <w:szCs w:val="21"/>
                      <w:u w:val="none"/>
                      <w:lang w:val="en-US" w:eastAsia="zh-CN" w:bidi="ar"/>
                    </w:rPr>
                    <w:t>278</w:t>
                  </w:r>
                </w:p>
              </w:tc>
              <w:tc>
                <w:tcPr>
                  <w:tcW w:w="1147"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113.329500</w:t>
                  </w:r>
                </w:p>
              </w:tc>
              <w:tc>
                <w:tcPr>
                  <w:tcW w:w="635"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33.490097</w:t>
                  </w:r>
                </w:p>
              </w:tc>
              <w:tc>
                <w:tcPr>
                  <w:tcW w:w="635" w:type="pct"/>
                  <w:tcBorders>
                    <w:tl2br w:val="nil"/>
                    <w:tr2bl w:val="nil"/>
                  </w:tcBorders>
                  <w:vAlign w:val="center"/>
                </w:tcPr>
                <w:p>
                  <w:pPr>
                    <w:jc w:val="center"/>
                    <w:rPr>
                      <w:rFonts w:hint="eastAsia" w:ascii="Times New Roman" w:hAnsi="Times New Roman" w:eastAsia="宋体" w:cs="Times New Roman"/>
                      <w:kern w:val="2"/>
                      <w:sz w:val="21"/>
                      <w:szCs w:val="21"/>
                      <w:highlight w:val="none"/>
                      <w:lang w:val="en-US" w:eastAsia="zh-CN" w:bidi="ar-SA"/>
                    </w:rPr>
                  </w:pPr>
                  <w:r>
                    <w:rPr>
                      <w:rFonts w:hint="default" w:ascii="Times New Roman" w:hAnsi="Times New Roman" w:eastAsia="宋体"/>
                      <w:szCs w:val="21"/>
                      <w:highlight w:val="none"/>
                      <w:lang w:val="en-US" w:eastAsia="zh-CN"/>
                    </w:rPr>
                    <w:t>东刘庄村</w:t>
                  </w:r>
                </w:p>
              </w:tc>
              <w:tc>
                <w:tcPr>
                  <w:tcW w:w="635" w:type="pct"/>
                  <w:tcBorders>
                    <w:tl2br w:val="nil"/>
                    <w:tr2bl w:val="nil"/>
                  </w:tcBorders>
                  <w:vAlign w:val="center"/>
                </w:tcPr>
                <w:p>
                  <w:pPr>
                    <w:keepNext w:val="0"/>
                    <w:keepLines w:val="0"/>
                    <w:widowControl/>
                    <w:suppressLineNumbers w:val="0"/>
                    <w:jc w:val="center"/>
                    <w:textAlignment w:val="center"/>
                    <w:rPr>
                      <w:rFonts w:hint="eastAsia" w:ascii="Times New Roman" w:hAnsi="Times New Roman" w:eastAsia="宋体" w:cs="Times New Roman"/>
                      <w:b w:val="0"/>
                      <w:bCs/>
                      <w:kern w:val="2"/>
                      <w:sz w:val="21"/>
                      <w:szCs w:val="21"/>
                      <w:highlight w:val="none"/>
                      <w:u w:val="none"/>
                      <w:lang w:val="en-US" w:eastAsia="zh-CN" w:bidi="ar-SA"/>
                    </w:rPr>
                  </w:pPr>
                  <w:r>
                    <w:rPr>
                      <w:rFonts w:hint="default" w:ascii="Times New Roman" w:hAnsi="Times New Roman" w:eastAsia="宋体" w:cs="Times New Roman"/>
                      <w:i w:val="0"/>
                      <w:color w:val="000000"/>
                      <w:kern w:val="0"/>
                      <w:sz w:val="21"/>
                      <w:szCs w:val="21"/>
                      <w:u w:val="none"/>
                      <w:lang w:val="en-US" w:eastAsia="zh-CN" w:bidi="ar"/>
                    </w:rPr>
                    <w:t>1226</w:t>
                  </w:r>
                </w:p>
              </w:tc>
              <w:tc>
                <w:tcPr>
                  <w:tcW w:w="635" w:type="pct"/>
                  <w:vMerge w:val="continue"/>
                  <w:tcBorders>
                    <w:tl2br w:val="nil"/>
                    <w:tr2bl w:val="nil"/>
                  </w:tcBorders>
                  <w:vAlign w:val="center"/>
                </w:tcPr>
                <w:p>
                  <w:pPr>
                    <w:jc w:val="center"/>
                    <w:rPr>
                      <w:rFonts w:hint="eastAsia" w:ascii="Calibri" w:hAnsi="Calibri" w:eastAsia="宋体" w:cs="Times New Roman"/>
                    </w:rPr>
                  </w:pPr>
                </w:p>
              </w:tc>
              <w:tc>
                <w:tcPr>
                  <w:tcW w:w="688" w:type="pct"/>
                  <w:vMerge w:val="continue"/>
                  <w:tcBorders>
                    <w:tl2br w:val="nil"/>
                    <w:tr2bl w:val="nil"/>
                  </w:tcBorders>
                  <w:vAlign w:val="center"/>
                </w:tcPr>
                <w:p>
                  <w:pPr>
                    <w:jc w:val="center"/>
                    <w:rPr>
                      <w:rFonts w:hint="eastAsia" w:ascii="Calibri" w:hAnsi="Calibri" w:eastAsia="宋体" w:cs="Times New Roma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2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color w:val="000000"/>
                      <w:kern w:val="0"/>
                      <w:sz w:val="21"/>
                      <w:szCs w:val="21"/>
                      <w:u w:val="none"/>
                      <w:lang w:val="en-US" w:eastAsia="zh-CN" w:bidi="ar"/>
                    </w:rPr>
                    <w:t>279</w:t>
                  </w:r>
                </w:p>
              </w:tc>
              <w:tc>
                <w:tcPr>
                  <w:tcW w:w="1147"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113.364003</w:t>
                  </w:r>
                </w:p>
              </w:tc>
              <w:tc>
                <w:tcPr>
                  <w:tcW w:w="635"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33.501558</w:t>
                  </w:r>
                </w:p>
              </w:tc>
              <w:tc>
                <w:tcPr>
                  <w:tcW w:w="635" w:type="pct"/>
                  <w:tcBorders>
                    <w:tl2br w:val="nil"/>
                    <w:tr2bl w:val="nil"/>
                  </w:tcBorders>
                  <w:vAlign w:val="center"/>
                </w:tcPr>
                <w:p>
                  <w:pPr>
                    <w:jc w:val="center"/>
                    <w:rPr>
                      <w:rFonts w:hint="eastAsia" w:ascii="Times New Roman" w:hAnsi="Times New Roman" w:eastAsia="宋体" w:cs="Times New Roman"/>
                      <w:kern w:val="2"/>
                      <w:sz w:val="21"/>
                      <w:szCs w:val="21"/>
                      <w:highlight w:val="none"/>
                      <w:lang w:val="en-US" w:eastAsia="zh-CN" w:bidi="ar-SA"/>
                    </w:rPr>
                  </w:pPr>
                  <w:r>
                    <w:rPr>
                      <w:rFonts w:hint="default" w:ascii="Times New Roman" w:hAnsi="Times New Roman" w:eastAsia="宋体"/>
                      <w:szCs w:val="21"/>
                      <w:highlight w:val="none"/>
                      <w:lang w:val="en-US" w:eastAsia="zh-CN"/>
                    </w:rPr>
                    <w:t>万渡口村</w:t>
                  </w:r>
                </w:p>
              </w:tc>
              <w:tc>
                <w:tcPr>
                  <w:tcW w:w="635" w:type="pct"/>
                  <w:tcBorders>
                    <w:tl2br w:val="nil"/>
                    <w:tr2bl w:val="nil"/>
                  </w:tcBorders>
                  <w:vAlign w:val="center"/>
                </w:tcPr>
                <w:p>
                  <w:pPr>
                    <w:keepNext w:val="0"/>
                    <w:keepLines w:val="0"/>
                    <w:widowControl/>
                    <w:suppressLineNumbers w:val="0"/>
                    <w:jc w:val="center"/>
                    <w:textAlignment w:val="center"/>
                    <w:rPr>
                      <w:rFonts w:hint="eastAsia" w:ascii="Times New Roman" w:hAnsi="Times New Roman" w:eastAsia="宋体" w:cs="Times New Roman"/>
                      <w:b w:val="0"/>
                      <w:bCs/>
                      <w:kern w:val="2"/>
                      <w:sz w:val="21"/>
                      <w:szCs w:val="21"/>
                      <w:highlight w:val="none"/>
                      <w:u w:val="none"/>
                      <w:lang w:val="en-US" w:eastAsia="zh-CN" w:bidi="ar-SA"/>
                    </w:rPr>
                  </w:pPr>
                  <w:r>
                    <w:rPr>
                      <w:rFonts w:hint="default" w:ascii="Times New Roman" w:hAnsi="Times New Roman" w:eastAsia="宋体" w:cs="Times New Roman"/>
                      <w:i w:val="0"/>
                      <w:color w:val="000000"/>
                      <w:kern w:val="0"/>
                      <w:sz w:val="21"/>
                      <w:szCs w:val="21"/>
                      <w:u w:val="none"/>
                      <w:lang w:val="en-US" w:eastAsia="zh-CN" w:bidi="ar"/>
                    </w:rPr>
                    <w:t>755</w:t>
                  </w:r>
                </w:p>
              </w:tc>
              <w:tc>
                <w:tcPr>
                  <w:tcW w:w="635" w:type="pct"/>
                  <w:vMerge w:val="continue"/>
                  <w:tcBorders>
                    <w:tl2br w:val="nil"/>
                    <w:tr2bl w:val="nil"/>
                  </w:tcBorders>
                  <w:vAlign w:val="center"/>
                </w:tcPr>
                <w:p>
                  <w:pPr>
                    <w:jc w:val="center"/>
                    <w:rPr>
                      <w:rFonts w:hint="eastAsia" w:ascii="Calibri" w:hAnsi="Calibri" w:eastAsia="宋体" w:cs="Times New Roman"/>
                    </w:rPr>
                  </w:pPr>
                </w:p>
              </w:tc>
              <w:tc>
                <w:tcPr>
                  <w:tcW w:w="688" w:type="pct"/>
                  <w:vMerge w:val="continue"/>
                  <w:tcBorders>
                    <w:tl2br w:val="nil"/>
                    <w:tr2bl w:val="nil"/>
                  </w:tcBorders>
                  <w:vAlign w:val="center"/>
                </w:tcPr>
                <w:p>
                  <w:pPr>
                    <w:jc w:val="center"/>
                    <w:rPr>
                      <w:rFonts w:hint="eastAsia" w:ascii="Calibri" w:hAnsi="Calibri" w:eastAsia="宋体" w:cs="Times New Roma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2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color w:val="000000"/>
                      <w:kern w:val="0"/>
                      <w:sz w:val="21"/>
                      <w:szCs w:val="21"/>
                      <w:u w:val="none"/>
                      <w:lang w:val="en-US" w:eastAsia="zh-CN" w:bidi="ar"/>
                    </w:rPr>
                    <w:t>280</w:t>
                  </w:r>
                </w:p>
              </w:tc>
              <w:tc>
                <w:tcPr>
                  <w:tcW w:w="1147"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113.334331</w:t>
                  </w:r>
                </w:p>
              </w:tc>
              <w:tc>
                <w:tcPr>
                  <w:tcW w:w="635"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33.496758</w:t>
                  </w:r>
                </w:p>
              </w:tc>
              <w:tc>
                <w:tcPr>
                  <w:tcW w:w="635" w:type="pct"/>
                  <w:tcBorders>
                    <w:tl2br w:val="nil"/>
                    <w:tr2bl w:val="nil"/>
                  </w:tcBorders>
                  <w:vAlign w:val="center"/>
                </w:tcPr>
                <w:p>
                  <w:pPr>
                    <w:jc w:val="center"/>
                    <w:rPr>
                      <w:rFonts w:hint="eastAsia" w:ascii="Times New Roman" w:hAnsi="Times New Roman" w:eastAsia="宋体" w:cs="Times New Roman"/>
                      <w:kern w:val="2"/>
                      <w:sz w:val="21"/>
                      <w:szCs w:val="21"/>
                      <w:highlight w:val="none"/>
                      <w:lang w:val="en-US" w:eastAsia="zh-CN" w:bidi="ar-SA"/>
                    </w:rPr>
                  </w:pPr>
                  <w:r>
                    <w:rPr>
                      <w:rFonts w:hint="default" w:ascii="Times New Roman" w:hAnsi="Times New Roman" w:eastAsia="宋体"/>
                      <w:szCs w:val="21"/>
                      <w:highlight w:val="none"/>
                      <w:lang w:val="en-US" w:eastAsia="zh-CN"/>
                    </w:rPr>
                    <w:t>倒马沟村</w:t>
                  </w:r>
                </w:p>
              </w:tc>
              <w:tc>
                <w:tcPr>
                  <w:tcW w:w="635" w:type="pct"/>
                  <w:tcBorders>
                    <w:tl2br w:val="nil"/>
                    <w:tr2bl w:val="nil"/>
                  </w:tcBorders>
                  <w:vAlign w:val="center"/>
                </w:tcPr>
                <w:p>
                  <w:pPr>
                    <w:keepNext w:val="0"/>
                    <w:keepLines w:val="0"/>
                    <w:widowControl/>
                    <w:suppressLineNumbers w:val="0"/>
                    <w:jc w:val="center"/>
                    <w:textAlignment w:val="center"/>
                    <w:rPr>
                      <w:rFonts w:hint="eastAsia" w:ascii="Times New Roman" w:hAnsi="Times New Roman" w:eastAsia="宋体" w:cs="Times New Roman"/>
                      <w:b w:val="0"/>
                      <w:bCs/>
                      <w:kern w:val="2"/>
                      <w:sz w:val="21"/>
                      <w:szCs w:val="21"/>
                      <w:highlight w:val="none"/>
                      <w:u w:val="none"/>
                      <w:lang w:val="en-US" w:eastAsia="zh-CN" w:bidi="ar-SA"/>
                    </w:rPr>
                  </w:pPr>
                  <w:r>
                    <w:rPr>
                      <w:rFonts w:hint="default" w:ascii="Times New Roman" w:hAnsi="Times New Roman" w:eastAsia="宋体" w:cs="Times New Roman"/>
                      <w:i w:val="0"/>
                      <w:color w:val="000000"/>
                      <w:kern w:val="0"/>
                      <w:sz w:val="21"/>
                      <w:szCs w:val="21"/>
                      <w:u w:val="none"/>
                      <w:lang w:val="en-US" w:eastAsia="zh-CN" w:bidi="ar"/>
                    </w:rPr>
                    <w:t>1482</w:t>
                  </w:r>
                </w:p>
              </w:tc>
              <w:tc>
                <w:tcPr>
                  <w:tcW w:w="635" w:type="pct"/>
                  <w:vMerge w:val="continue"/>
                  <w:tcBorders>
                    <w:tl2br w:val="nil"/>
                    <w:tr2bl w:val="nil"/>
                  </w:tcBorders>
                  <w:vAlign w:val="center"/>
                </w:tcPr>
                <w:p>
                  <w:pPr>
                    <w:jc w:val="center"/>
                    <w:rPr>
                      <w:rFonts w:hint="eastAsia" w:ascii="Calibri" w:hAnsi="Calibri" w:eastAsia="宋体" w:cs="Times New Roman"/>
                    </w:rPr>
                  </w:pPr>
                </w:p>
              </w:tc>
              <w:tc>
                <w:tcPr>
                  <w:tcW w:w="688" w:type="pct"/>
                  <w:vMerge w:val="continue"/>
                  <w:tcBorders>
                    <w:tl2br w:val="nil"/>
                    <w:tr2bl w:val="nil"/>
                  </w:tcBorders>
                  <w:vAlign w:val="center"/>
                </w:tcPr>
                <w:p>
                  <w:pPr>
                    <w:jc w:val="center"/>
                    <w:rPr>
                      <w:rFonts w:hint="eastAsia" w:ascii="Calibri" w:hAnsi="Calibri" w:eastAsia="宋体" w:cs="Times New Roma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2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color w:val="000000"/>
                      <w:kern w:val="0"/>
                      <w:sz w:val="21"/>
                      <w:szCs w:val="21"/>
                      <w:u w:val="none"/>
                      <w:lang w:val="en-US" w:eastAsia="zh-CN" w:bidi="ar"/>
                    </w:rPr>
                    <w:t>281</w:t>
                  </w:r>
                </w:p>
              </w:tc>
              <w:tc>
                <w:tcPr>
                  <w:tcW w:w="1147"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113.346677</w:t>
                  </w:r>
                </w:p>
              </w:tc>
              <w:tc>
                <w:tcPr>
                  <w:tcW w:w="635"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33.496457</w:t>
                  </w:r>
                </w:p>
              </w:tc>
              <w:tc>
                <w:tcPr>
                  <w:tcW w:w="635" w:type="pct"/>
                  <w:tcBorders>
                    <w:tl2br w:val="nil"/>
                    <w:tr2bl w:val="nil"/>
                  </w:tcBorders>
                  <w:vAlign w:val="center"/>
                </w:tcPr>
                <w:p>
                  <w:pPr>
                    <w:jc w:val="center"/>
                    <w:rPr>
                      <w:rFonts w:hint="eastAsia" w:ascii="Times New Roman" w:hAnsi="Times New Roman" w:eastAsia="宋体" w:cs="Times New Roman"/>
                      <w:kern w:val="2"/>
                      <w:sz w:val="21"/>
                      <w:szCs w:val="21"/>
                      <w:highlight w:val="none"/>
                      <w:lang w:val="en-US" w:eastAsia="zh-CN" w:bidi="ar-SA"/>
                    </w:rPr>
                  </w:pPr>
                  <w:r>
                    <w:rPr>
                      <w:rFonts w:hint="default" w:ascii="Times New Roman" w:hAnsi="Times New Roman" w:eastAsia="宋体"/>
                      <w:szCs w:val="21"/>
                      <w:highlight w:val="none"/>
                      <w:lang w:val="en-US" w:eastAsia="zh-CN"/>
                    </w:rPr>
                    <w:t>樊庄村</w:t>
                  </w:r>
                </w:p>
              </w:tc>
              <w:tc>
                <w:tcPr>
                  <w:tcW w:w="635" w:type="pct"/>
                  <w:tcBorders>
                    <w:tl2br w:val="nil"/>
                    <w:tr2bl w:val="nil"/>
                  </w:tcBorders>
                  <w:vAlign w:val="center"/>
                </w:tcPr>
                <w:p>
                  <w:pPr>
                    <w:keepNext w:val="0"/>
                    <w:keepLines w:val="0"/>
                    <w:widowControl/>
                    <w:suppressLineNumbers w:val="0"/>
                    <w:jc w:val="center"/>
                    <w:textAlignment w:val="center"/>
                    <w:rPr>
                      <w:rFonts w:hint="eastAsia" w:ascii="Times New Roman" w:hAnsi="Times New Roman" w:eastAsia="宋体" w:cs="Times New Roman"/>
                      <w:b w:val="0"/>
                      <w:bCs/>
                      <w:kern w:val="2"/>
                      <w:sz w:val="21"/>
                      <w:szCs w:val="21"/>
                      <w:highlight w:val="none"/>
                      <w:u w:val="none"/>
                      <w:lang w:val="en-US" w:eastAsia="zh-CN" w:bidi="ar-SA"/>
                    </w:rPr>
                  </w:pPr>
                  <w:r>
                    <w:rPr>
                      <w:rFonts w:hint="default" w:ascii="Times New Roman" w:hAnsi="Times New Roman" w:eastAsia="宋体" w:cs="Times New Roman"/>
                      <w:i w:val="0"/>
                      <w:color w:val="000000"/>
                      <w:kern w:val="0"/>
                      <w:sz w:val="21"/>
                      <w:szCs w:val="21"/>
                      <w:u w:val="none"/>
                      <w:lang w:val="en-US" w:eastAsia="zh-CN" w:bidi="ar"/>
                    </w:rPr>
                    <w:t>1024</w:t>
                  </w:r>
                </w:p>
              </w:tc>
              <w:tc>
                <w:tcPr>
                  <w:tcW w:w="635" w:type="pct"/>
                  <w:vMerge w:val="continue"/>
                  <w:tcBorders>
                    <w:tl2br w:val="nil"/>
                    <w:tr2bl w:val="nil"/>
                  </w:tcBorders>
                  <w:vAlign w:val="center"/>
                </w:tcPr>
                <w:p>
                  <w:pPr>
                    <w:jc w:val="center"/>
                    <w:rPr>
                      <w:rFonts w:hint="eastAsia" w:ascii="Calibri" w:hAnsi="Calibri" w:eastAsia="宋体" w:cs="Times New Roman"/>
                    </w:rPr>
                  </w:pPr>
                </w:p>
              </w:tc>
              <w:tc>
                <w:tcPr>
                  <w:tcW w:w="688" w:type="pct"/>
                  <w:vMerge w:val="continue"/>
                  <w:tcBorders>
                    <w:tl2br w:val="nil"/>
                    <w:tr2bl w:val="nil"/>
                  </w:tcBorders>
                  <w:vAlign w:val="center"/>
                </w:tcPr>
                <w:p>
                  <w:pPr>
                    <w:jc w:val="center"/>
                    <w:rPr>
                      <w:rFonts w:hint="eastAsia" w:ascii="Calibri" w:hAnsi="Calibri" w:eastAsia="宋体" w:cs="Times New Roma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2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color w:val="000000"/>
                      <w:kern w:val="0"/>
                      <w:sz w:val="21"/>
                      <w:szCs w:val="21"/>
                      <w:u w:val="none"/>
                      <w:lang w:val="en-US" w:eastAsia="zh-CN" w:bidi="ar"/>
                    </w:rPr>
                    <w:t>282</w:t>
                  </w:r>
                </w:p>
              </w:tc>
              <w:tc>
                <w:tcPr>
                  <w:tcW w:w="1147"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113.363457</w:t>
                  </w:r>
                </w:p>
              </w:tc>
              <w:tc>
                <w:tcPr>
                  <w:tcW w:w="635"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33.492842</w:t>
                  </w:r>
                </w:p>
              </w:tc>
              <w:tc>
                <w:tcPr>
                  <w:tcW w:w="635" w:type="pct"/>
                  <w:tcBorders>
                    <w:tl2br w:val="nil"/>
                    <w:tr2bl w:val="nil"/>
                  </w:tcBorders>
                  <w:vAlign w:val="center"/>
                </w:tcPr>
                <w:p>
                  <w:pPr>
                    <w:jc w:val="center"/>
                    <w:rPr>
                      <w:rFonts w:hint="eastAsia" w:ascii="Times New Roman" w:hAnsi="Times New Roman" w:eastAsia="宋体" w:cs="Times New Roman"/>
                      <w:kern w:val="2"/>
                      <w:sz w:val="21"/>
                      <w:szCs w:val="21"/>
                      <w:highlight w:val="none"/>
                      <w:lang w:val="en-US" w:eastAsia="zh-CN" w:bidi="ar-SA"/>
                    </w:rPr>
                  </w:pPr>
                  <w:r>
                    <w:rPr>
                      <w:rFonts w:hint="default" w:ascii="Times New Roman" w:hAnsi="Times New Roman" w:eastAsia="宋体"/>
                      <w:szCs w:val="21"/>
                      <w:highlight w:val="none"/>
                      <w:lang w:val="en-US" w:eastAsia="zh-CN"/>
                    </w:rPr>
                    <w:t>叶庄</w:t>
                  </w:r>
                </w:p>
              </w:tc>
              <w:tc>
                <w:tcPr>
                  <w:tcW w:w="635" w:type="pct"/>
                  <w:tcBorders>
                    <w:tl2br w:val="nil"/>
                    <w:tr2bl w:val="nil"/>
                  </w:tcBorders>
                  <w:vAlign w:val="center"/>
                </w:tcPr>
                <w:p>
                  <w:pPr>
                    <w:keepNext w:val="0"/>
                    <w:keepLines w:val="0"/>
                    <w:widowControl/>
                    <w:suppressLineNumbers w:val="0"/>
                    <w:jc w:val="center"/>
                    <w:textAlignment w:val="center"/>
                    <w:rPr>
                      <w:rFonts w:hint="eastAsia" w:ascii="Times New Roman" w:hAnsi="Times New Roman" w:eastAsia="宋体" w:cs="Times New Roman"/>
                      <w:b w:val="0"/>
                      <w:bCs/>
                      <w:kern w:val="2"/>
                      <w:sz w:val="21"/>
                      <w:szCs w:val="21"/>
                      <w:highlight w:val="none"/>
                      <w:u w:val="none"/>
                      <w:lang w:val="en-US" w:eastAsia="zh-CN" w:bidi="ar-SA"/>
                    </w:rPr>
                  </w:pPr>
                  <w:r>
                    <w:rPr>
                      <w:rFonts w:hint="default" w:ascii="Times New Roman" w:hAnsi="Times New Roman" w:eastAsia="宋体" w:cs="Times New Roman"/>
                      <w:i w:val="0"/>
                      <w:color w:val="000000"/>
                      <w:kern w:val="0"/>
                      <w:sz w:val="21"/>
                      <w:szCs w:val="21"/>
                      <w:u w:val="none"/>
                      <w:lang w:val="en-US" w:eastAsia="zh-CN" w:bidi="ar"/>
                    </w:rPr>
                    <w:t>1178</w:t>
                  </w:r>
                </w:p>
              </w:tc>
              <w:tc>
                <w:tcPr>
                  <w:tcW w:w="635" w:type="pct"/>
                  <w:vMerge w:val="continue"/>
                  <w:tcBorders>
                    <w:tl2br w:val="nil"/>
                    <w:tr2bl w:val="nil"/>
                  </w:tcBorders>
                  <w:vAlign w:val="center"/>
                </w:tcPr>
                <w:p>
                  <w:pPr>
                    <w:jc w:val="center"/>
                    <w:rPr>
                      <w:rFonts w:hint="eastAsia" w:ascii="Calibri" w:hAnsi="Calibri" w:eastAsia="宋体" w:cs="Times New Roman"/>
                    </w:rPr>
                  </w:pPr>
                </w:p>
              </w:tc>
              <w:tc>
                <w:tcPr>
                  <w:tcW w:w="688" w:type="pct"/>
                  <w:vMerge w:val="continue"/>
                  <w:tcBorders>
                    <w:tl2br w:val="nil"/>
                    <w:tr2bl w:val="nil"/>
                  </w:tcBorders>
                  <w:vAlign w:val="center"/>
                </w:tcPr>
                <w:p>
                  <w:pPr>
                    <w:jc w:val="center"/>
                    <w:rPr>
                      <w:rFonts w:hint="eastAsia" w:ascii="Calibri" w:hAnsi="Calibri" w:eastAsia="宋体" w:cs="Times New Roma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2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color w:val="000000"/>
                      <w:kern w:val="0"/>
                      <w:sz w:val="21"/>
                      <w:szCs w:val="21"/>
                      <w:u w:val="none"/>
                      <w:lang w:val="en-US" w:eastAsia="zh-CN" w:bidi="ar"/>
                    </w:rPr>
                    <w:t>283</w:t>
                  </w:r>
                </w:p>
              </w:tc>
              <w:tc>
                <w:tcPr>
                  <w:tcW w:w="1147"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113.161664</w:t>
                  </w:r>
                </w:p>
              </w:tc>
              <w:tc>
                <w:tcPr>
                  <w:tcW w:w="635"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33.517330</w:t>
                  </w:r>
                </w:p>
              </w:tc>
              <w:tc>
                <w:tcPr>
                  <w:tcW w:w="635" w:type="pct"/>
                  <w:tcBorders>
                    <w:tl2br w:val="nil"/>
                    <w:tr2bl w:val="nil"/>
                  </w:tcBorders>
                  <w:vAlign w:val="center"/>
                </w:tcPr>
                <w:p>
                  <w:pPr>
                    <w:jc w:val="center"/>
                    <w:rPr>
                      <w:rFonts w:hint="eastAsia" w:ascii="Times New Roman" w:hAnsi="Times New Roman" w:eastAsia="宋体" w:cs="Times New Roman"/>
                      <w:kern w:val="2"/>
                      <w:sz w:val="21"/>
                      <w:szCs w:val="21"/>
                      <w:highlight w:val="none"/>
                      <w:lang w:val="en-US" w:eastAsia="zh-CN" w:bidi="ar-SA"/>
                    </w:rPr>
                  </w:pPr>
                  <w:r>
                    <w:rPr>
                      <w:rFonts w:hint="default" w:ascii="Times New Roman" w:hAnsi="Times New Roman" w:eastAsia="宋体"/>
                      <w:szCs w:val="21"/>
                      <w:highlight w:val="none"/>
                      <w:lang w:val="en-US" w:eastAsia="zh-CN"/>
                    </w:rPr>
                    <w:t>郭庄</w:t>
                  </w:r>
                </w:p>
              </w:tc>
              <w:tc>
                <w:tcPr>
                  <w:tcW w:w="635" w:type="pct"/>
                  <w:tcBorders>
                    <w:tl2br w:val="nil"/>
                    <w:tr2bl w:val="nil"/>
                  </w:tcBorders>
                  <w:vAlign w:val="center"/>
                </w:tcPr>
                <w:p>
                  <w:pPr>
                    <w:keepNext w:val="0"/>
                    <w:keepLines w:val="0"/>
                    <w:widowControl/>
                    <w:suppressLineNumbers w:val="0"/>
                    <w:jc w:val="center"/>
                    <w:textAlignment w:val="center"/>
                    <w:rPr>
                      <w:rFonts w:hint="eastAsia" w:ascii="Times New Roman" w:hAnsi="Times New Roman" w:eastAsia="宋体" w:cs="Times New Roman"/>
                      <w:b w:val="0"/>
                      <w:bCs/>
                      <w:kern w:val="2"/>
                      <w:sz w:val="21"/>
                      <w:szCs w:val="21"/>
                      <w:highlight w:val="none"/>
                      <w:u w:val="none"/>
                      <w:lang w:val="en-US" w:eastAsia="zh-CN" w:bidi="ar-SA"/>
                    </w:rPr>
                  </w:pPr>
                  <w:r>
                    <w:rPr>
                      <w:rFonts w:hint="default" w:ascii="Times New Roman" w:hAnsi="Times New Roman" w:eastAsia="宋体" w:cs="Times New Roman"/>
                      <w:i w:val="0"/>
                      <w:color w:val="000000"/>
                      <w:kern w:val="0"/>
                      <w:sz w:val="21"/>
                      <w:szCs w:val="21"/>
                      <w:u w:val="none"/>
                      <w:lang w:val="en-US" w:eastAsia="zh-CN" w:bidi="ar"/>
                    </w:rPr>
                    <w:t>1226</w:t>
                  </w:r>
                </w:p>
              </w:tc>
              <w:tc>
                <w:tcPr>
                  <w:tcW w:w="635" w:type="pct"/>
                  <w:vMerge w:val="continue"/>
                  <w:tcBorders>
                    <w:tl2br w:val="nil"/>
                    <w:tr2bl w:val="nil"/>
                  </w:tcBorders>
                  <w:vAlign w:val="center"/>
                </w:tcPr>
                <w:p>
                  <w:pPr>
                    <w:jc w:val="center"/>
                    <w:rPr>
                      <w:rFonts w:hint="eastAsia" w:ascii="Calibri" w:hAnsi="Calibri" w:eastAsia="宋体" w:cs="Times New Roman"/>
                    </w:rPr>
                  </w:pPr>
                </w:p>
              </w:tc>
              <w:tc>
                <w:tcPr>
                  <w:tcW w:w="688" w:type="pct"/>
                  <w:vMerge w:val="continue"/>
                  <w:tcBorders>
                    <w:tl2br w:val="nil"/>
                    <w:tr2bl w:val="nil"/>
                  </w:tcBorders>
                  <w:vAlign w:val="center"/>
                </w:tcPr>
                <w:p>
                  <w:pPr>
                    <w:jc w:val="center"/>
                    <w:rPr>
                      <w:rFonts w:hint="eastAsia" w:ascii="Calibri" w:hAnsi="Calibri" w:eastAsia="宋体" w:cs="Times New Roma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2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color w:val="000000"/>
                      <w:kern w:val="0"/>
                      <w:sz w:val="21"/>
                      <w:szCs w:val="21"/>
                      <w:u w:val="none"/>
                      <w:lang w:val="en-US" w:eastAsia="zh-CN" w:bidi="ar"/>
                    </w:rPr>
                    <w:t>284</w:t>
                  </w:r>
                </w:p>
              </w:tc>
              <w:tc>
                <w:tcPr>
                  <w:tcW w:w="1147"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113.337841</w:t>
                  </w:r>
                </w:p>
              </w:tc>
              <w:tc>
                <w:tcPr>
                  <w:tcW w:w="635"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33.486200</w:t>
                  </w:r>
                </w:p>
              </w:tc>
              <w:tc>
                <w:tcPr>
                  <w:tcW w:w="635" w:type="pct"/>
                  <w:tcBorders>
                    <w:tl2br w:val="nil"/>
                    <w:tr2bl w:val="nil"/>
                  </w:tcBorders>
                  <w:vAlign w:val="center"/>
                </w:tcPr>
                <w:p>
                  <w:pPr>
                    <w:jc w:val="center"/>
                    <w:rPr>
                      <w:rFonts w:hint="eastAsia" w:ascii="Times New Roman" w:hAnsi="Times New Roman" w:eastAsia="宋体" w:cs="Times New Roman"/>
                      <w:kern w:val="2"/>
                      <w:sz w:val="21"/>
                      <w:szCs w:val="21"/>
                      <w:highlight w:val="none"/>
                      <w:lang w:val="en-US" w:eastAsia="zh-CN" w:bidi="ar-SA"/>
                    </w:rPr>
                  </w:pPr>
                  <w:r>
                    <w:rPr>
                      <w:rFonts w:hint="default" w:ascii="Times New Roman" w:hAnsi="Times New Roman" w:eastAsia="宋体"/>
                      <w:szCs w:val="21"/>
                      <w:highlight w:val="none"/>
                      <w:lang w:val="en-US" w:eastAsia="zh-CN"/>
                    </w:rPr>
                    <w:t>李阎庄</w:t>
                  </w:r>
                </w:p>
              </w:tc>
              <w:tc>
                <w:tcPr>
                  <w:tcW w:w="635" w:type="pct"/>
                  <w:tcBorders>
                    <w:tl2br w:val="nil"/>
                    <w:tr2bl w:val="nil"/>
                  </w:tcBorders>
                  <w:vAlign w:val="center"/>
                </w:tcPr>
                <w:p>
                  <w:pPr>
                    <w:keepNext w:val="0"/>
                    <w:keepLines w:val="0"/>
                    <w:widowControl/>
                    <w:suppressLineNumbers w:val="0"/>
                    <w:jc w:val="center"/>
                    <w:textAlignment w:val="center"/>
                    <w:rPr>
                      <w:rFonts w:hint="eastAsia" w:ascii="Times New Roman" w:hAnsi="Times New Roman" w:eastAsia="宋体" w:cs="Times New Roman"/>
                      <w:b w:val="0"/>
                      <w:bCs/>
                      <w:kern w:val="2"/>
                      <w:sz w:val="21"/>
                      <w:szCs w:val="21"/>
                      <w:highlight w:val="none"/>
                      <w:u w:val="none"/>
                      <w:lang w:val="en-US" w:eastAsia="zh-CN" w:bidi="ar-SA"/>
                    </w:rPr>
                  </w:pPr>
                  <w:r>
                    <w:rPr>
                      <w:rFonts w:hint="default" w:ascii="Times New Roman" w:hAnsi="Times New Roman" w:eastAsia="宋体" w:cs="Times New Roman"/>
                      <w:i w:val="0"/>
                      <w:color w:val="000000"/>
                      <w:kern w:val="0"/>
                      <w:sz w:val="21"/>
                      <w:szCs w:val="21"/>
                      <w:u w:val="none"/>
                      <w:lang w:val="en-US" w:eastAsia="zh-CN" w:bidi="ar"/>
                    </w:rPr>
                    <w:t>1226</w:t>
                  </w:r>
                </w:p>
              </w:tc>
              <w:tc>
                <w:tcPr>
                  <w:tcW w:w="635" w:type="pct"/>
                  <w:vMerge w:val="continue"/>
                  <w:tcBorders>
                    <w:tl2br w:val="nil"/>
                    <w:tr2bl w:val="nil"/>
                  </w:tcBorders>
                  <w:vAlign w:val="center"/>
                </w:tcPr>
                <w:p>
                  <w:pPr>
                    <w:jc w:val="center"/>
                    <w:rPr>
                      <w:rFonts w:hint="eastAsia" w:ascii="Calibri" w:hAnsi="Calibri" w:eastAsia="宋体" w:cs="Times New Roman"/>
                    </w:rPr>
                  </w:pPr>
                </w:p>
              </w:tc>
              <w:tc>
                <w:tcPr>
                  <w:tcW w:w="688" w:type="pct"/>
                  <w:vMerge w:val="continue"/>
                  <w:tcBorders>
                    <w:tl2br w:val="nil"/>
                    <w:tr2bl w:val="nil"/>
                  </w:tcBorders>
                  <w:vAlign w:val="center"/>
                </w:tcPr>
                <w:p>
                  <w:pPr>
                    <w:jc w:val="center"/>
                    <w:rPr>
                      <w:rFonts w:hint="eastAsia" w:ascii="Calibri" w:hAnsi="Calibri" w:eastAsia="宋体" w:cs="Times New Roma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2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color w:val="000000"/>
                      <w:kern w:val="0"/>
                      <w:sz w:val="21"/>
                      <w:szCs w:val="21"/>
                      <w:u w:val="none"/>
                      <w:lang w:val="en-US" w:eastAsia="zh-CN" w:bidi="ar"/>
                    </w:rPr>
                    <w:t>285</w:t>
                  </w:r>
                </w:p>
              </w:tc>
              <w:tc>
                <w:tcPr>
                  <w:tcW w:w="1147"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113.345476</w:t>
                  </w:r>
                </w:p>
              </w:tc>
              <w:tc>
                <w:tcPr>
                  <w:tcW w:w="635"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33.479888</w:t>
                  </w:r>
                </w:p>
              </w:tc>
              <w:tc>
                <w:tcPr>
                  <w:tcW w:w="635" w:type="pct"/>
                  <w:tcBorders>
                    <w:tl2br w:val="nil"/>
                    <w:tr2bl w:val="nil"/>
                  </w:tcBorders>
                  <w:vAlign w:val="center"/>
                </w:tcPr>
                <w:p>
                  <w:pPr>
                    <w:jc w:val="center"/>
                    <w:rPr>
                      <w:rFonts w:hint="eastAsia" w:ascii="Times New Roman" w:hAnsi="Times New Roman" w:eastAsia="宋体" w:cs="Times New Roman"/>
                      <w:kern w:val="2"/>
                      <w:sz w:val="21"/>
                      <w:szCs w:val="21"/>
                      <w:highlight w:val="none"/>
                      <w:lang w:val="en-US" w:eastAsia="zh-CN" w:bidi="ar-SA"/>
                    </w:rPr>
                  </w:pPr>
                  <w:r>
                    <w:rPr>
                      <w:rFonts w:hint="default" w:ascii="Times New Roman" w:hAnsi="Times New Roman" w:eastAsia="宋体"/>
                      <w:szCs w:val="21"/>
                      <w:highlight w:val="none"/>
                      <w:lang w:val="en-US" w:eastAsia="zh-CN"/>
                    </w:rPr>
                    <w:t>安庄村</w:t>
                  </w:r>
                </w:p>
              </w:tc>
              <w:tc>
                <w:tcPr>
                  <w:tcW w:w="635" w:type="pct"/>
                  <w:tcBorders>
                    <w:tl2br w:val="nil"/>
                    <w:tr2bl w:val="nil"/>
                  </w:tcBorders>
                  <w:vAlign w:val="center"/>
                </w:tcPr>
                <w:p>
                  <w:pPr>
                    <w:keepNext w:val="0"/>
                    <w:keepLines w:val="0"/>
                    <w:widowControl/>
                    <w:suppressLineNumbers w:val="0"/>
                    <w:jc w:val="center"/>
                    <w:textAlignment w:val="center"/>
                    <w:rPr>
                      <w:rFonts w:hint="eastAsia" w:ascii="Times New Roman" w:hAnsi="Times New Roman" w:eastAsia="宋体" w:cs="Times New Roman"/>
                      <w:b w:val="0"/>
                      <w:bCs/>
                      <w:kern w:val="2"/>
                      <w:sz w:val="21"/>
                      <w:szCs w:val="21"/>
                      <w:highlight w:val="none"/>
                      <w:u w:val="none"/>
                      <w:lang w:val="en-US" w:eastAsia="zh-CN" w:bidi="ar-SA"/>
                    </w:rPr>
                  </w:pPr>
                  <w:r>
                    <w:rPr>
                      <w:rFonts w:hint="default" w:ascii="Times New Roman" w:hAnsi="Times New Roman" w:eastAsia="宋体" w:cs="Times New Roman"/>
                      <w:i w:val="0"/>
                      <w:color w:val="000000"/>
                      <w:kern w:val="0"/>
                      <w:sz w:val="21"/>
                      <w:szCs w:val="21"/>
                      <w:u w:val="none"/>
                      <w:lang w:val="en-US" w:eastAsia="zh-CN" w:bidi="ar"/>
                    </w:rPr>
                    <w:t>1024</w:t>
                  </w:r>
                </w:p>
              </w:tc>
              <w:tc>
                <w:tcPr>
                  <w:tcW w:w="635" w:type="pct"/>
                  <w:vMerge w:val="continue"/>
                  <w:tcBorders>
                    <w:tl2br w:val="nil"/>
                    <w:tr2bl w:val="nil"/>
                  </w:tcBorders>
                  <w:vAlign w:val="center"/>
                </w:tcPr>
                <w:p>
                  <w:pPr>
                    <w:jc w:val="center"/>
                    <w:rPr>
                      <w:rFonts w:hint="eastAsia" w:ascii="Calibri" w:hAnsi="Calibri" w:eastAsia="宋体" w:cs="Times New Roman"/>
                    </w:rPr>
                  </w:pPr>
                </w:p>
              </w:tc>
              <w:tc>
                <w:tcPr>
                  <w:tcW w:w="688" w:type="pct"/>
                  <w:vMerge w:val="continue"/>
                  <w:tcBorders>
                    <w:tl2br w:val="nil"/>
                    <w:tr2bl w:val="nil"/>
                  </w:tcBorders>
                  <w:vAlign w:val="center"/>
                </w:tcPr>
                <w:p>
                  <w:pPr>
                    <w:jc w:val="center"/>
                    <w:rPr>
                      <w:rFonts w:hint="eastAsia" w:ascii="Calibri" w:hAnsi="Calibri" w:eastAsia="宋体" w:cs="Times New Roma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2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color w:val="000000"/>
                      <w:kern w:val="0"/>
                      <w:sz w:val="21"/>
                      <w:szCs w:val="21"/>
                      <w:u w:val="none"/>
                      <w:lang w:val="en-US" w:eastAsia="zh-CN" w:bidi="ar"/>
                    </w:rPr>
                    <w:t>286</w:t>
                  </w:r>
                </w:p>
              </w:tc>
              <w:tc>
                <w:tcPr>
                  <w:tcW w:w="1147"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113.353372</w:t>
                  </w:r>
                </w:p>
              </w:tc>
              <w:tc>
                <w:tcPr>
                  <w:tcW w:w="635"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33.488476</w:t>
                  </w:r>
                </w:p>
              </w:tc>
              <w:tc>
                <w:tcPr>
                  <w:tcW w:w="635" w:type="pct"/>
                  <w:tcBorders>
                    <w:tl2br w:val="nil"/>
                    <w:tr2bl w:val="nil"/>
                  </w:tcBorders>
                  <w:vAlign w:val="center"/>
                </w:tcPr>
                <w:p>
                  <w:pPr>
                    <w:jc w:val="center"/>
                    <w:rPr>
                      <w:rFonts w:hint="eastAsia" w:ascii="Times New Roman" w:hAnsi="Times New Roman" w:eastAsia="宋体" w:cs="Times New Roman"/>
                      <w:kern w:val="2"/>
                      <w:sz w:val="21"/>
                      <w:szCs w:val="21"/>
                      <w:highlight w:val="none"/>
                      <w:lang w:val="en-US" w:eastAsia="zh-CN" w:bidi="ar-SA"/>
                    </w:rPr>
                  </w:pPr>
                  <w:r>
                    <w:rPr>
                      <w:rFonts w:hint="default" w:ascii="Times New Roman" w:hAnsi="Times New Roman" w:eastAsia="宋体"/>
                      <w:szCs w:val="21"/>
                      <w:highlight w:val="none"/>
                      <w:lang w:val="en-US" w:eastAsia="zh-CN"/>
                    </w:rPr>
                    <w:t>宋寨村</w:t>
                  </w:r>
                </w:p>
              </w:tc>
              <w:tc>
                <w:tcPr>
                  <w:tcW w:w="635" w:type="pct"/>
                  <w:tcBorders>
                    <w:tl2br w:val="nil"/>
                    <w:tr2bl w:val="nil"/>
                  </w:tcBorders>
                  <w:vAlign w:val="center"/>
                </w:tcPr>
                <w:p>
                  <w:pPr>
                    <w:keepNext w:val="0"/>
                    <w:keepLines w:val="0"/>
                    <w:widowControl/>
                    <w:suppressLineNumbers w:val="0"/>
                    <w:jc w:val="center"/>
                    <w:textAlignment w:val="center"/>
                    <w:rPr>
                      <w:rFonts w:hint="eastAsia" w:ascii="Times New Roman" w:hAnsi="Times New Roman" w:eastAsia="宋体" w:cs="Times New Roman"/>
                      <w:b w:val="0"/>
                      <w:bCs/>
                      <w:kern w:val="2"/>
                      <w:sz w:val="21"/>
                      <w:szCs w:val="21"/>
                      <w:highlight w:val="none"/>
                      <w:u w:val="none"/>
                      <w:lang w:val="en-US" w:eastAsia="zh-CN" w:bidi="ar-SA"/>
                    </w:rPr>
                  </w:pPr>
                  <w:r>
                    <w:rPr>
                      <w:rFonts w:hint="default" w:ascii="Times New Roman" w:hAnsi="Times New Roman" w:eastAsia="宋体" w:cs="Times New Roman"/>
                      <w:i w:val="0"/>
                      <w:color w:val="000000"/>
                      <w:kern w:val="0"/>
                      <w:sz w:val="21"/>
                      <w:szCs w:val="21"/>
                      <w:u w:val="none"/>
                      <w:lang w:val="en-US" w:eastAsia="zh-CN" w:bidi="ar"/>
                    </w:rPr>
                    <w:t>794</w:t>
                  </w:r>
                </w:p>
              </w:tc>
              <w:tc>
                <w:tcPr>
                  <w:tcW w:w="635" w:type="pct"/>
                  <w:vMerge w:val="continue"/>
                  <w:tcBorders>
                    <w:tl2br w:val="nil"/>
                    <w:tr2bl w:val="nil"/>
                  </w:tcBorders>
                  <w:vAlign w:val="center"/>
                </w:tcPr>
                <w:p>
                  <w:pPr>
                    <w:jc w:val="center"/>
                    <w:rPr>
                      <w:rFonts w:hint="eastAsia" w:ascii="Calibri" w:hAnsi="Calibri" w:eastAsia="宋体" w:cs="Times New Roman"/>
                    </w:rPr>
                  </w:pPr>
                </w:p>
              </w:tc>
              <w:tc>
                <w:tcPr>
                  <w:tcW w:w="688" w:type="pct"/>
                  <w:vMerge w:val="continue"/>
                  <w:tcBorders>
                    <w:tl2br w:val="nil"/>
                    <w:tr2bl w:val="nil"/>
                  </w:tcBorders>
                  <w:vAlign w:val="center"/>
                </w:tcPr>
                <w:p>
                  <w:pPr>
                    <w:jc w:val="center"/>
                    <w:rPr>
                      <w:rFonts w:hint="eastAsia" w:ascii="Calibri" w:hAnsi="Calibri" w:eastAsia="宋体" w:cs="Times New Roma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2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color w:val="000000"/>
                      <w:kern w:val="0"/>
                      <w:sz w:val="21"/>
                      <w:szCs w:val="21"/>
                      <w:u w:val="none"/>
                      <w:lang w:val="en-US" w:eastAsia="zh-CN" w:bidi="ar"/>
                    </w:rPr>
                    <w:t>287</w:t>
                  </w:r>
                </w:p>
              </w:tc>
              <w:tc>
                <w:tcPr>
                  <w:tcW w:w="1147"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113.361182</w:t>
                  </w:r>
                </w:p>
              </w:tc>
              <w:tc>
                <w:tcPr>
                  <w:tcW w:w="635"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33.487473</w:t>
                  </w:r>
                </w:p>
              </w:tc>
              <w:tc>
                <w:tcPr>
                  <w:tcW w:w="635" w:type="pct"/>
                  <w:tcBorders>
                    <w:tl2br w:val="nil"/>
                    <w:tr2bl w:val="nil"/>
                  </w:tcBorders>
                  <w:vAlign w:val="center"/>
                </w:tcPr>
                <w:p>
                  <w:pPr>
                    <w:jc w:val="center"/>
                    <w:rPr>
                      <w:rFonts w:hint="eastAsia" w:ascii="Times New Roman" w:hAnsi="Times New Roman" w:eastAsia="宋体" w:cs="Times New Roman"/>
                      <w:kern w:val="2"/>
                      <w:sz w:val="21"/>
                      <w:szCs w:val="21"/>
                      <w:highlight w:val="none"/>
                      <w:lang w:val="en-US" w:eastAsia="zh-CN" w:bidi="ar-SA"/>
                    </w:rPr>
                  </w:pPr>
                  <w:r>
                    <w:rPr>
                      <w:rFonts w:hint="default" w:ascii="Times New Roman" w:hAnsi="Times New Roman" w:eastAsia="宋体"/>
                      <w:szCs w:val="21"/>
                      <w:highlight w:val="none"/>
                      <w:lang w:val="en-US" w:eastAsia="zh-CN"/>
                    </w:rPr>
                    <w:t>刘贵庄</w:t>
                  </w:r>
                </w:p>
              </w:tc>
              <w:tc>
                <w:tcPr>
                  <w:tcW w:w="635" w:type="pct"/>
                  <w:tcBorders>
                    <w:tl2br w:val="nil"/>
                    <w:tr2bl w:val="nil"/>
                  </w:tcBorders>
                  <w:vAlign w:val="center"/>
                </w:tcPr>
                <w:p>
                  <w:pPr>
                    <w:keepNext w:val="0"/>
                    <w:keepLines w:val="0"/>
                    <w:widowControl/>
                    <w:suppressLineNumbers w:val="0"/>
                    <w:jc w:val="center"/>
                    <w:textAlignment w:val="center"/>
                    <w:rPr>
                      <w:rFonts w:hint="eastAsia" w:ascii="Times New Roman" w:hAnsi="Times New Roman" w:eastAsia="宋体" w:cs="Times New Roman"/>
                      <w:b w:val="0"/>
                      <w:bCs/>
                      <w:kern w:val="2"/>
                      <w:sz w:val="21"/>
                      <w:szCs w:val="21"/>
                      <w:highlight w:val="none"/>
                      <w:u w:val="none"/>
                      <w:lang w:val="en-US" w:eastAsia="zh-CN" w:bidi="ar-SA"/>
                    </w:rPr>
                  </w:pPr>
                  <w:r>
                    <w:rPr>
                      <w:rFonts w:hint="default" w:ascii="Times New Roman" w:hAnsi="Times New Roman" w:eastAsia="宋体" w:cs="Times New Roman"/>
                      <w:i w:val="0"/>
                      <w:color w:val="000000"/>
                      <w:kern w:val="0"/>
                      <w:sz w:val="21"/>
                      <w:szCs w:val="21"/>
                      <w:u w:val="none"/>
                      <w:lang w:val="en-US" w:eastAsia="zh-CN" w:bidi="ar"/>
                    </w:rPr>
                    <w:t>1178</w:t>
                  </w:r>
                </w:p>
              </w:tc>
              <w:tc>
                <w:tcPr>
                  <w:tcW w:w="635" w:type="pct"/>
                  <w:vMerge w:val="continue"/>
                  <w:tcBorders>
                    <w:tl2br w:val="nil"/>
                    <w:tr2bl w:val="nil"/>
                  </w:tcBorders>
                  <w:vAlign w:val="center"/>
                </w:tcPr>
                <w:p>
                  <w:pPr>
                    <w:jc w:val="center"/>
                    <w:rPr>
                      <w:rFonts w:hint="eastAsia" w:ascii="Calibri" w:hAnsi="Calibri" w:eastAsia="宋体" w:cs="Times New Roman"/>
                    </w:rPr>
                  </w:pPr>
                </w:p>
              </w:tc>
              <w:tc>
                <w:tcPr>
                  <w:tcW w:w="688" w:type="pct"/>
                  <w:vMerge w:val="continue"/>
                  <w:tcBorders>
                    <w:tl2br w:val="nil"/>
                    <w:tr2bl w:val="nil"/>
                  </w:tcBorders>
                  <w:vAlign w:val="center"/>
                </w:tcPr>
                <w:p>
                  <w:pPr>
                    <w:jc w:val="center"/>
                    <w:rPr>
                      <w:rFonts w:hint="eastAsia" w:ascii="Calibri" w:hAnsi="Calibri" w:eastAsia="宋体" w:cs="Times New Roma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2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color w:val="000000"/>
                      <w:kern w:val="0"/>
                      <w:sz w:val="21"/>
                      <w:szCs w:val="21"/>
                      <w:u w:val="none"/>
                      <w:lang w:val="en-US" w:eastAsia="zh-CN" w:bidi="ar"/>
                    </w:rPr>
                    <w:t>288</w:t>
                  </w:r>
                </w:p>
              </w:tc>
              <w:tc>
                <w:tcPr>
                  <w:tcW w:w="1147"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113.362255</w:t>
                  </w:r>
                </w:p>
              </w:tc>
              <w:tc>
                <w:tcPr>
                  <w:tcW w:w="635"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33.482355</w:t>
                  </w:r>
                </w:p>
              </w:tc>
              <w:tc>
                <w:tcPr>
                  <w:tcW w:w="635" w:type="pct"/>
                  <w:tcBorders>
                    <w:tl2br w:val="nil"/>
                    <w:tr2bl w:val="nil"/>
                  </w:tcBorders>
                  <w:vAlign w:val="center"/>
                </w:tcPr>
                <w:p>
                  <w:pPr>
                    <w:jc w:val="center"/>
                    <w:rPr>
                      <w:rFonts w:hint="eastAsia" w:ascii="Times New Roman" w:hAnsi="Times New Roman" w:eastAsia="宋体" w:cs="Times New Roman"/>
                      <w:kern w:val="2"/>
                      <w:sz w:val="21"/>
                      <w:szCs w:val="21"/>
                      <w:highlight w:val="none"/>
                      <w:lang w:val="en-US" w:eastAsia="zh-CN" w:bidi="ar-SA"/>
                    </w:rPr>
                  </w:pPr>
                  <w:r>
                    <w:rPr>
                      <w:rFonts w:hint="default" w:ascii="Times New Roman" w:hAnsi="Times New Roman" w:eastAsia="宋体"/>
                      <w:szCs w:val="21"/>
                      <w:highlight w:val="none"/>
                      <w:lang w:val="en-US" w:eastAsia="zh-CN"/>
                    </w:rPr>
                    <w:t>小万庄</w:t>
                  </w:r>
                </w:p>
              </w:tc>
              <w:tc>
                <w:tcPr>
                  <w:tcW w:w="635" w:type="pct"/>
                  <w:tcBorders>
                    <w:tl2br w:val="nil"/>
                    <w:tr2bl w:val="nil"/>
                  </w:tcBorders>
                  <w:vAlign w:val="center"/>
                </w:tcPr>
                <w:p>
                  <w:pPr>
                    <w:keepNext w:val="0"/>
                    <w:keepLines w:val="0"/>
                    <w:widowControl/>
                    <w:suppressLineNumbers w:val="0"/>
                    <w:jc w:val="center"/>
                    <w:textAlignment w:val="center"/>
                    <w:rPr>
                      <w:rFonts w:hint="eastAsia" w:ascii="Times New Roman" w:hAnsi="Times New Roman" w:eastAsia="宋体" w:cs="Times New Roman"/>
                      <w:b w:val="0"/>
                      <w:bCs/>
                      <w:kern w:val="2"/>
                      <w:sz w:val="21"/>
                      <w:szCs w:val="21"/>
                      <w:highlight w:val="none"/>
                      <w:u w:val="none"/>
                      <w:lang w:val="en-US" w:eastAsia="zh-CN" w:bidi="ar-SA"/>
                    </w:rPr>
                  </w:pPr>
                  <w:r>
                    <w:rPr>
                      <w:rFonts w:hint="default" w:ascii="Times New Roman" w:hAnsi="Times New Roman" w:eastAsia="宋体" w:cs="Times New Roman"/>
                      <w:i w:val="0"/>
                      <w:color w:val="000000"/>
                      <w:kern w:val="0"/>
                      <w:sz w:val="21"/>
                      <w:szCs w:val="21"/>
                      <w:u w:val="none"/>
                      <w:lang w:val="en-US" w:eastAsia="zh-CN" w:bidi="ar"/>
                    </w:rPr>
                    <w:t>1178</w:t>
                  </w:r>
                </w:p>
              </w:tc>
              <w:tc>
                <w:tcPr>
                  <w:tcW w:w="635" w:type="pct"/>
                  <w:vMerge w:val="continue"/>
                  <w:tcBorders>
                    <w:tl2br w:val="nil"/>
                    <w:tr2bl w:val="nil"/>
                  </w:tcBorders>
                  <w:vAlign w:val="center"/>
                </w:tcPr>
                <w:p>
                  <w:pPr>
                    <w:jc w:val="center"/>
                    <w:rPr>
                      <w:rFonts w:hint="eastAsia" w:ascii="Calibri" w:hAnsi="Calibri" w:eastAsia="宋体" w:cs="Times New Roman"/>
                    </w:rPr>
                  </w:pPr>
                </w:p>
              </w:tc>
              <w:tc>
                <w:tcPr>
                  <w:tcW w:w="688" w:type="pct"/>
                  <w:vMerge w:val="continue"/>
                  <w:tcBorders>
                    <w:tl2br w:val="nil"/>
                    <w:tr2bl w:val="nil"/>
                  </w:tcBorders>
                  <w:vAlign w:val="center"/>
                </w:tcPr>
                <w:p>
                  <w:pPr>
                    <w:jc w:val="center"/>
                    <w:rPr>
                      <w:rFonts w:hint="eastAsia" w:ascii="Calibri" w:hAnsi="Calibri" w:eastAsia="宋体" w:cs="Times New Roma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2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color w:val="000000"/>
                      <w:kern w:val="0"/>
                      <w:sz w:val="21"/>
                      <w:szCs w:val="21"/>
                      <w:u w:val="none"/>
                      <w:lang w:val="en-US" w:eastAsia="zh-CN" w:bidi="ar"/>
                    </w:rPr>
                    <w:t>289</w:t>
                  </w:r>
                </w:p>
              </w:tc>
              <w:tc>
                <w:tcPr>
                  <w:tcW w:w="1147"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113.354874</w:t>
                  </w:r>
                </w:p>
              </w:tc>
              <w:tc>
                <w:tcPr>
                  <w:tcW w:w="635"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33.478919</w:t>
                  </w:r>
                </w:p>
              </w:tc>
              <w:tc>
                <w:tcPr>
                  <w:tcW w:w="635" w:type="pct"/>
                  <w:tcBorders>
                    <w:tl2br w:val="nil"/>
                    <w:tr2bl w:val="nil"/>
                  </w:tcBorders>
                  <w:vAlign w:val="center"/>
                </w:tcPr>
                <w:p>
                  <w:pPr>
                    <w:jc w:val="center"/>
                    <w:rPr>
                      <w:rFonts w:hint="eastAsia" w:ascii="Times New Roman" w:hAnsi="Times New Roman" w:eastAsia="宋体" w:cs="Times New Roman"/>
                      <w:kern w:val="2"/>
                      <w:sz w:val="21"/>
                      <w:szCs w:val="21"/>
                      <w:highlight w:val="none"/>
                      <w:lang w:val="en-US" w:eastAsia="zh-CN" w:bidi="ar-SA"/>
                    </w:rPr>
                  </w:pPr>
                  <w:r>
                    <w:rPr>
                      <w:rFonts w:hint="default" w:ascii="Times New Roman" w:hAnsi="Times New Roman" w:eastAsia="宋体"/>
                      <w:szCs w:val="21"/>
                      <w:highlight w:val="none"/>
                      <w:lang w:val="en-US" w:eastAsia="zh-CN"/>
                    </w:rPr>
                    <w:t>小兰庄</w:t>
                  </w:r>
                </w:p>
              </w:tc>
              <w:tc>
                <w:tcPr>
                  <w:tcW w:w="635" w:type="pct"/>
                  <w:tcBorders>
                    <w:tl2br w:val="nil"/>
                    <w:tr2bl w:val="nil"/>
                  </w:tcBorders>
                  <w:vAlign w:val="center"/>
                </w:tcPr>
                <w:p>
                  <w:pPr>
                    <w:keepNext w:val="0"/>
                    <w:keepLines w:val="0"/>
                    <w:widowControl/>
                    <w:suppressLineNumbers w:val="0"/>
                    <w:jc w:val="center"/>
                    <w:textAlignment w:val="center"/>
                    <w:rPr>
                      <w:rFonts w:hint="eastAsia" w:ascii="Times New Roman" w:hAnsi="Times New Roman" w:eastAsia="宋体" w:cs="Times New Roman"/>
                      <w:b w:val="0"/>
                      <w:bCs/>
                      <w:kern w:val="2"/>
                      <w:sz w:val="21"/>
                      <w:szCs w:val="21"/>
                      <w:highlight w:val="none"/>
                      <w:u w:val="none"/>
                      <w:lang w:val="en-US" w:eastAsia="zh-CN" w:bidi="ar-SA"/>
                    </w:rPr>
                  </w:pPr>
                  <w:r>
                    <w:rPr>
                      <w:rFonts w:hint="default" w:ascii="Times New Roman" w:hAnsi="Times New Roman" w:eastAsia="宋体" w:cs="Times New Roman"/>
                      <w:i w:val="0"/>
                      <w:color w:val="000000"/>
                      <w:kern w:val="0"/>
                      <w:sz w:val="21"/>
                      <w:szCs w:val="21"/>
                      <w:u w:val="none"/>
                      <w:lang w:val="en-US" w:eastAsia="zh-CN" w:bidi="ar"/>
                    </w:rPr>
                    <w:t>1024</w:t>
                  </w:r>
                </w:p>
              </w:tc>
              <w:tc>
                <w:tcPr>
                  <w:tcW w:w="635" w:type="pct"/>
                  <w:vMerge w:val="continue"/>
                  <w:tcBorders>
                    <w:tl2br w:val="nil"/>
                    <w:tr2bl w:val="nil"/>
                  </w:tcBorders>
                  <w:vAlign w:val="center"/>
                </w:tcPr>
                <w:p>
                  <w:pPr>
                    <w:jc w:val="center"/>
                    <w:rPr>
                      <w:rFonts w:hint="eastAsia" w:ascii="Calibri" w:hAnsi="Calibri" w:eastAsia="宋体" w:cs="Times New Roman"/>
                    </w:rPr>
                  </w:pPr>
                </w:p>
              </w:tc>
              <w:tc>
                <w:tcPr>
                  <w:tcW w:w="688" w:type="pct"/>
                  <w:vMerge w:val="continue"/>
                  <w:tcBorders>
                    <w:tl2br w:val="nil"/>
                    <w:tr2bl w:val="nil"/>
                  </w:tcBorders>
                  <w:vAlign w:val="center"/>
                </w:tcPr>
                <w:p>
                  <w:pPr>
                    <w:jc w:val="center"/>
                    <w:rPr>
                      <w:rFonts w:hint="eastAsia" w:ascii="Calibri" w:hAnsi="Calibri" w:eastAsia="宋体" w:cs="Times New Roma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2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color w:val="000000"/>
                      <w:kern w:val="0"/>
                      <w:sz w:val="21"/>
                      <w:szCs w:val="21"/>
                      <w:u w:val="none"/>
                      <w:lang w:val="en-US" w:eastAsia="zh-CN" w:bidi="ar"/>
                    </w:rPr>
                    <w:t>290</w:t>
                  </w:r>
                </w:p>
              </w:tc>
              <w:tc>
                <w:tcPr>
                  <w:tcW w:w="1147"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113.298526</w:t>
                  </w:r>
                </w:p>
              </w:tc>
              <w:tc>
                <w:tcPr>
                  <w:tcW w:w="635"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33.462774</w:t>
                  </w:r>
                </w:p>
              </w:tc>
              <w:tc>
                <w:tcPr>
                  <w:tcW w:w="635" w:type="pct"/>
                  <w:tcBorders>
                    <w:tl2br w:val="nil"/>
                    <w:tr2bl w:val="nil"/>
                  </w:tcBorders>
                  <w:vAlign w:val="center"/>
                </w:tcPr>
                <w:p>
                  <w:pPr>
                    <w:jc w:val="center"/>
                    <w:rPr>
                      <w:rFonts w:hint="eastAsia" w:ascii="Times New Roman" w:hAnsi="Times New Roman" w:eastAsia="宋体" w:cs="Times New Roman"/>
                      <w:kern w:val="2"/>
                      <w:sz w:val="21"/>
                      <w:szCs w:val="21"/>
                      <w:highlight w:val="none"/>
                      <w:lang w:val="en-US" w:eastAsia="zh-CN" w:bidi="ar-SA"/>
                    </w:rPr>
                  </w:pPr>
                  <w:r>
                    <w:rPr>
                      <w:rFonts w:hint="default" w:ascii="Times New Roman" w:hAnsi="Times New Roman" w:eastAsia="宋体"/>
                      <w:szCs w:val="21"/>
                      <w:highlight w:val="none"/>
                      <w:lang w:val="en-US" w:eastAsia="zh-CN"/>
                    </w:rPr>
                    <w:t>太平庄</w:t>
                  </w:r>
                </w:p>
              </w:tc>
              <w:tc>
                <w:tcPr>
                  <w:tcW w:w="635" w:type="pct"/>
                  <w:tcBorders>
                    <w:tl2br w:val="nil"/>
                    <w:tr2bl w:val="nil"/>
                  </w:tcBorders>
                  <w:vAlign w:val="center"/>
                </w:tcPr>
                <w:p>
                  <w:pPr>
                    <w:keepNext w:val="0"/>
                    <w:keepLines w:val="0"/>
                    <w:widowControl/>
                    <w:suppressLineNumbers w:val="0"/>
                    <w:jc w:val="center"/>
                    <w:textAlignment w:val="center"/>
                    <w:rPr>
                      <w:rFonts w:hint="eastAsia" w:ascii="Times New Roman" w:hAnsi="Times New Roman" w:eastAsia="宋体" w:cs="Times New Roman"/>
                      <w:b w:val="0"/>
                      <w:bCs/>
                      <w:kern w:val="2"/>
                      <w:sz w:val="21"/>
                      <w:szCs w:val="21"/>
                      <w:highlight w:val="none"/>
                      <w:u w:val="none"/>
                      <w:lang w:val="en-US" w:eastAsia="zh-CN" w:bidi="ar-SA"/>
                    </w:rPr>
                  </w:pPr>
                  <w:r>
                    <w:rPr>
                      <w:rFonts w:hint="default" w:ascii="Times New Roman" w:hAnsi="Times New Roman" w:eastAsia="宋体" w:cs="Times New Roman"/>
                      <w:i w:val="0"/>
                      <w:color w:val="000000"/>
                      <w:kern w:val="0"/>
                      <w:sz w:val="21"/>
                      <w:szCs w:val="21"/>
                      <w:u w:val="none"/>
                      <w:lang w:val="en-US" w:eastAsia="zh-CN" w:bidi="ar"/>
                    </w:rPr>
                    <w:t>1622</w:t>
                  </w:r>
                </w:p>
              </w:tc>
              <w:tc>
                <w:tcPr>
                  <w:tcW w:w="635" w:type="pct"/>
                  <w:vMerge w:val="continue"/>
                  <w:tcBorders>
                    <w:tl2br w:val="nil"/>
                    <w:tr2bl w:val="nil"/>
                  </w:tcBorders>
                  <w:vAlign w:val="center"/>
                </w:tcPr>
                <w:p>
                  <w:pPr>
                    <w:jc w:val="center"/>
                    <w:rPr>
                      <w:rFonts w:hint="eastAsia" w:ascii="Calibri" w:hAnsi="Calibri" w:eastAsia="宋体" w:cs="Times New Roman"/>
                    </w:rPr>
                  </w:pPr>
                </w:p>
              </w:tc>
              <w:tc>
                <w:tcPr>
                  <w:tcW w:w="688" w:type="pct"/>
                  <w:vMerge w:val="continue"/>
                  <w:tcBorders>
                    <w:tl2br w:val="nil"/>
                    <w:tr2bl w:val="nil"/>
                  </w:tcBorders>
                  <w:vAlign w:val="center"/>
                </w:tcPr>
                <w:p>
                  <w:pPr>
                    <w:jc w:val="center"/>
                    <w:rPr>
                      <w:rFonts w:hint="eastAsia" w:ascii="Calibri" w:hAnsi="Calibri" w:eastAsia="宋体" w:cs="Times New Roma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2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color w:val="000000"/>
                      <w:kern w:val="0"/>
                      <w:sz w:val="21"/>
                      <w:szCs w:val="21"/>
                      <w:u w:val="none"/>
                      <w:lang w:val="en-US" w:eastAsia="zh-CN" w:bidi="ar"/>
                    </w:rPr>
                    <w:t>291</w:t>
                  </w:r>
                </w:p>
              </w:tc>
              <w:tc>
                <w:tcPr>
                  <w:tcW w:w="1147"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113.299041</w:t>
                  </w:r>
                </w:p>
              </w:tc>
              <w:tc>
                <w:tcPr>
                  <w:tcW w:w="635"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33.455864</w:t>
                  </w:r>
                </w:p>
              </w:tc>
              <w:tc>
                <w:tcPr>
                  <w:tcW w:w="635" w:type="pct"/>
                  <w:tcBorders>
                    <w:tl2br w:val="nil"/>
                    <w:tr2bl w:val="nil"/>
                  </w:tcBorders>
                  <w:vAlign w:val="center"/>
                </w:tcPr>
                <w:p>
                  <w:pPr>
                    <w:jc w:val="center"/>
                    <w:rPr>
                      <w:rFonts w:hint="eastAsia" w:ascii="Times New Roman" w:hAnsi="Times New Roman" w:eastAsia="宋体" w:cs="Times New Roman"/>
                      <w:kern w:val="2"/>
                      <w:sz w:val="21"/>
                      <w:szCs w:val="21"/>
                      <w:highlight w:val="none"/>
                      <w:lang w:val="en-US" w:eastAsia="zh-CN" w:bidi="ar-SA"/>
                    </w:rPr>
                  </w:pPr>
                  <w:r>
                    <w:rPr>
                      <w:rFonts w:hint="default" w:ascii="Times New Roman" w:hAnsi="Times New Roman" w:eastAsia="宋体"/>
                      <w:szCs w:val="21"/>
                      <w:highlight w:val="none"/>
                      <w:lang w:val="en-US" w:eastAsia="zh-CN"/>
                    </w:rPr>
                    <w:t>殿庄</w:t>
                  </w:r>
                </w:p>
              </w:tc>
              <w:tc>
                <w:tcPr>
                  <w:tcW w:w="635" w:type="pct"/>
                  <w:tcBorders>
                    <w:tl2br w:val="nil"/>
                    <w:tr2bl w:val="nil"/>
                  </w:tcBorders>
                  <w:vAlign w:val="center"/>
                </w:tcPr>
                <w:p>
                  <w:pPr>
                    <w:keepNext w:val="0"/>
                    <w:keepLines w:val="0"/>
                    <w:widowControl/>
                    <w:suppressLineNumbers w:val="0"/>
                    <w:jc w:val="center"/>
                    <w:textAlignment w:val="center"/>
                    <w:rPr>
                      <w:rFonts w:hint="eastAsia" w:ascii="Times New Roman" w:hAnsi="Times New Roman" w:eastAsia="宋体" w:cs="Times New Roman"/>
                      <w:b w:val="0"/>
                      <w:bCs/>
                      <w:kern w:val="2"/>
                      <w:sz w:val="21"/>
                      <w:szCs w:val="21"/>
                      <w:highlight w:val="none"/>
                      <w:u w:val="none"/>
                      <w:lang w:val="en-US" w:eastAsia="zh-CN" w:bidi="ar-SA"/>
                    </w:rPr>
                  </w:pPr>
                  <w:r>
                    <w:rPr>
                      <w:rFonts w:hint="default" w:ascii="Times New Roman" w:hAnsi="Times New Roman" w:eastAsia="宋体" w:cs="Times New Roman"/>
                      <w:i w:val="0"/>
                      <w:color w:val="000000"/>
                      <w:kern w:val="0"/>
                      <w:sz w:val="21"/>
                      <w:szCs w:val="21"/>
                      <w:u w:val="none"/>
                      <w:lang w:val="en-US" w:eastAsia="zh-CN" w:bidi="ar"/>
                    </w:rPr>
                    <w:t>1226</w:t>
                  </w:r>
                </w:p>
              </w:tc>
              <w:tc>
                <w:tcPr>
                  <w:tcW w:w="635" w:type="pct"/>
                  <w:vMerge w:val="continue"/>
                  <w:tcBorders>
                    <w:tl2br w:val="nil"/>
                    <w:tr2bl w:val="nil"/>
                  </w:tcBorders>
                  <w:vAlign w:val="center"/>
                </w:tcPr>
                <w:p>
                  <w:pPr>
                    <w:jc w:val="center"/>
                    <w:rPr>
                      <w:rFonts w:hint="eastAsia" w:ascii="Calibri" w:hAnsi="Calibri" w:eastAsia="宋体" w:cs="Times New Roman"/>
                    </w:rPr>
                  </w:pPr>
                </w:p>
              </w:tc>
              <w:tc>
                <w:tcPr>
                  <w:tcW w:w="688" w:type="pct"/>
                  <w:vMerge w:val="continue"/>
                  <w:tcBorders>
                    <w:tl2br w:val="nil"/>
                    <w:tr2bl w:val="nil"/>
                  </w:tcBorders>
                  <w:vAlign w:val="center"/>
                </w:tcPr>
                <w:p>
                  <w:pPr>
                    <w:jc w:val="center"/>
                    <w:rPr>
                      <w:rFonts w:hint="eastAsia" w:ascii="Calibri" w:hAnsi="Calibri" w:eastAsia="宋体" w:cs="Times New Roma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2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color w:val="000000"/>
                      <w:kern w:val="0"/>
                      <w:sz w:val="21"/>
                      <w:szCs w:val="21"/>
                      <w:u w:val="none"/>
                      <w:lang w:val="en-US" w:eastAsia="zh-CN" w:bidi="ar"/>
                    </w:rPr>
                    <w:t>292</w:t>
                  </w:r>
                </w:p>
              </w:tc>
              <w:tc>
                <w:tcPr>
                  <w:tcW w:w="1147"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113.291230</w:t>
                  </w:r>
                </w:p>
              </w:tc>
              <w:tc>
                <w:tcPr>
                  <w:tcW w:w="635"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33.460554</w:t>
                  </w:r>
                </w:p>
              </w:tc>
              <w:tc>
                <w:tcPr>
                  <w:tcW w:w="635" w:type="pct"/>
                  <w:tcBorders>
                    <w:tl2br w:val="nil"/>
                    <w:tr2bl w:val="nil"/>
                  </w:tcBorders>
                  <w:vAlign w:val="center"/>
                </w:tcPr>
                <w:p>
                  <w:pPr>
                    <w:jc w:val="center"/>
                    <w:rPr>
                      <w:rFonts w:hint="eastAsia" w:ascii="Times New Roman" w:hAnsi="Times New Roman" w:eastAsia="宋体" w:cs="Times New Roman"/>
                      <w:kern w:val="2"/>
                      <w:sz w:val="21"/>
                      <w:szCs w:val="21"/>
                      <w:highlight w:val="none"/>
                      <w:lang w:val="en-US" w:eastAsia="zh-CN" w:bidi="ar-SA"/>
                    </w:rPr>
                  </w:pPr>
                  <w:r>
                    <w:rPr>
                      <w:rFonts w:hint="default" w:ascii="Times New Roman" w:hAnsi="Times New Roman" w:eastAsia="宋体"/>
                      <w:szCs w:val="21"/>
                      <w:highlight w:val="none"/>
                      <w:lang w:val="en-US" w:eastAsia="zh-CN"/>
                    </w:rPr>
                    <w:t>辛庄村</w:t>
                  </w:r>
                </w:p>
              </w:tc>
              <w:tc>
                <w:tcPr>
                  <w:tcW w:w="635" w:type="pct"/>
                  <w:tcBorders>
                    <w:tl2br w:val="nil"/>
                    <w:tr2bl w:val="nil"/>
                  </w:tcBorders>
                  <w:vAlign w:val="center"/>
                </w:tcPr>
                <w:p>
                  <w:pPr>
                    <w:keepNext w:val="0"/>
                    <w:keepLines w:val="0"/>
                    <w:widowControl/>
                    <w:suppressLineNumbers w:val="0"/>
                    <w:jc w:val="center"/>
                    <w:textAlignment w:val="center"/>
                    <w:rPr>
                      <w:rFonts w:hint="eastAsia" w:ascii="Times New Roman" w:hAnsi="Times New Roman" w:eastAsia="宋体" w:cs="Times New Roman"/>
                      <w:b w:val="0"/>
                      <w:bCs/>
                      <w:kern w:val="2"/>
                      <w:sz w:val="21"/>
                      <w:szCs w:val="21"/>
                      <w:highlight w:val="none"/>
                      <w:u w:val="none"/>
                      <w:lang w:val="en-US" w:eastAsia="zh-CN" w:bidi="ar-SA"/>
                    </w:rPr>
                  </w:pPr>
                  <w:r>
                    <w:rPr>
                      <w:rFonts w:hint="default" w:ascii="Times New Roman" w:hAnsi="Times New Roman" w:eastAsia="宋体" w:cs="Times New Roman"/>
                      <w:i w:val="0"/>
                      <w:color w:val="000000"/>
                      <w:kern w:val="0"/>
                      <w:sz w:val="21"/>
                      <w:szCs w:val="21"/>
                      <w:u w:val="none"/>
                      <w:lang w:val="en-US" w:eastAsia="zh-CN" w:bidi="ar"/>
                    </w:rPr>
                    <w:t>1622</w:t>
                  </w:r>
                </w:p>
              </w:tc>
              <w:tc>
                <w:tcPr>
                  <w:tcW w:w="635" w:type="pct"/>
                  <w:vMerge w:val="continue"/>
                  <w:tcBorders>
                    <w:tl2br w:val="nil"/>
                    <w:tr2bl w:val="nil"/>
                  </w:tcBorders>
                  <w:vAlign w:val="center"/>
                </w:tcPr>
                <w:p>
                  <w:pPr>
                    <w:jc w:val="center"/>
                    <w:rPr>
                      <w:rFonts w:hint="eastAsia" w:ascii="Calibri" w:hAnsi="Calibri" w:eastAsia="宋体" w:cs="Times New Roman"/>
                    </w:rPr>
                  </w:pPr>
                </w:p>
              </w:tc>
              <w:tc>
                <w:tcPr>
                  <w:tcW w:w="688" w:type="pct"/>
                  <w:vMerge w:val="continue"/>
                  <w:tcBorders>
                    <w:tl2br w:val="nil"/>
                    <w:tr2bl w:val="nil"/>
                  </w:tcBorders>
                  <w:vAlign w:val="center"/>
                </w:tcPr>
                <w:p>
                  <w:pPr>
                    <w:jc w:val="center"/>
                    <w:rPr>
                      <w:rFonts w:hint="eastAsia" w:ascii="Calibri" w:hAnsi="Calibri" w:eastAsia="宋体" w:cs="Times New Roma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2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color w:val="000000"/>
                      <w:kern w:val="0"/>
                      <w:sz w:val="21"/>
                      <w:szCs w:val="21"/>
                      <w:u w:val="none"/>
                      <w:lang w:val="en-US" w:eastAsia="zh-CN" w:bidi="ar"/>
                    </w:rPr>
                    <w:t>293</w:t>
                  </w:r>
                </w:p>
              </w:tc>
              <w:tc>
                <w:tcPr>
                  <w:tcW w:w="1147"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113.299130</w:t>
                  </w:r>
                </w:p>
              </w:tc>
              <w:tc>
                <w:tcPr>
                  <w:tcW w:w="635"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33.471685</w:t>
                  </w:r>
                </w:p>
              </w:tc>
              <w:tc>
                <w:tcPr>
                  <w:tcW w:w="635" w:type="pct"/>
                  <w:tcBorders>
                    <w:tl2br w:val="nil"/>
                    <w:tr2bl w:val="nil"/>
                  </w:tcBorders>
                  <w:vAlign w:val="center"/>
                </w:tcPr>
                <w:p>
                  <w:pPr>
                    <w:jc w:val="center"/>
                    <w:rPr>
                      <w:rFonts w:hint="eastAsia" w:ascii="Times New Roman" w:hAnsi="Times New Roman" w:eastAsia="宋体" w:cs="Times New Roman"/>
                      <w:kern w:val="2"/>
                      <w:sz w:val="21"/>
                      <w:szCs w:val="21"/>
                      <w:highlight w:val="none"/>
                      <w:lang w:val="en-US" w:eastAsia="zh-CN" w:bidi="ar-SA"/>
                    </w:rPr>
                  </w:pPr>
                  <w:r>
                    <w:rPr>
                      <w:rFonts w:hint="default" w:ascii="Times New Roman" w:hAnsi="Times New Roman" w:eastAsia="宋体"/>
                      <w:szCs w:val="21"/>
                      <w:highlight w:val="none"/>
                      <w:lang w:val="en-US" w:eastAsia="zh-CN"/>
                    </w:rPr>
                    <w:t>南和庄</w:t>
                  </w:r>
                </w:p>
              </w:tc>
              <w:tc>
                <w:tcPr>
                  <w:tcW w:w="635" w:type="pct"/>
                  <w:tcBorders>
                    <w:tl2br w:val="nil"/>
                    <w:tr2bl w:val="nil"/>
                  </w:tcBorders>
                  <w:vAlign w:val="center"/>
                </w:tcPr>
                <w:p>
                  <w:pPr>
                    <w:keepNext w:val="0"/>
                    <w:keepLines w:val="0"/>
                    <w:widowControl/>
                    <w:suppressLineNumbers w:val="0"/>
                    <w:jc w:val="center"/>
                    <w:textAlignment w:val="center"/>
                    <w:rPr>
                      <w:rFonts w:hint="eastAsia" w:ascii="Times New Roman" w:hAnsi="Times New Roman" w:eastAsia="宋体" w:cs="Times New Roman"/>
                      <w:b w:val="0"/>
                      <w:bCs/>
                      <w:kern w:val="2"/>
                      <w:sz w:val="21"/>
                      <w:szCs w:val="21"/>
                      <w:highlight w:val="none"/>
                      <w:u w:val="none"/>
                      <w:lang w:val="en-US" w:eastAsia="zh-CN" w:bidi="ar-SA"/>
                    </w:rPr>
                  </w:pPr>
                  <w:r>
                    <w:rPr>
                      <w:rFonts w:hint="default" w:ascii="Times New Roman" w:hAnsi="Times New Roman" w:eastAsia="宋体" w:cs="Times New Roman"/>
                      <w:i w:val="0"/>
                      <w:color w:val="000000"/>
                      <w:kern w:val="0"/>
                      <w:sz w:val="21"/>
                      <w:szCs w:val="21"/>
                      <w:u w:val="none"/>
                      <w:lang w:val="en-US" w:eastAsia="zh-CN" w:bidi="ar"/>
                    </w:rPr>
                    <w:t>1341</w:t>
                  </w:r>
                </w:p>
              </w:tc>
              <w:tc>
                <w:tcPr>
                  <w:tcW w:w="635" w:type="pct"/>
                  <w:vMerge w:val="continue"/>
                  <w:tcBorders>
                    <w:tl2br w:val="nil"/>
                    <w:tr2bl w:val="nil"/>
                  </w:tcBorders>
                  <w:vAlign w:val="center"/>
                </w:tcPr>
                <w:p>
                  <w:pPr>
                    <w:jc w:val="center"/>
                    <w:rPr>
                      <w:rFonts w:hint="eastAsia" w:ascii="Calibri" w:hAnsi="Calibri" w:eastAsia="宋体" w:cs="Times New Roman"/>
                    </w:rPr>
                  </w:pPr>
                </w:p>
              </w:tc>
              <w:tc>
                <w:tcPr>
                  <w:tcW w:w="688" w:type="pct"/>
                  <w:vMerge w:val="continue"/>
                  <w:tcBorders>
                    <w:tl2br w:val="nil"/>
                    <w:tr2bl w:val="nil"/>
                  </w:tcBorders>
                  <w:vAlign w:val="center"/>
                </w:tcPr>
                <w:p>
                  <w:pPr>
                    <w:jc w:val="center"/>
                    <w:rPr>
                      <w:rFonts w:hint="eastAsia" w:ascii="Calibri" w:hAnsi="Calibri" w:eastAsia="宋体" w:cs="Times New Roma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2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color w:val="000000"/>
                      <w:kern w:val="0"/>
                      <w:sz w:val="21"/>
                      <w:szCs w:val="21"/>
                      <w:u w:val="none"/>
                      <w:lang w:val="en-US" w:eastAsia="zh-CN" w:bidi="ar"/>
                    </w:rPr>
                    <w:t>294</w:t>
                  </w:r>
                </w:p>
              </w:tc>
              <w:tc>
                <w:tcPr>
                  <w:tcW w:w="1147"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113.311143</w:t>
                  </w:r>
                </w:p>
              </w:tc>
              <w:tc>
                <w:tcPr>
                  <w:tcW w:w="635"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33.465495</w:t>
                  </w:r>
                </w:p>
              </w:tc>
              <w:tc>
                <w:tcPr>
                  <w:tcW w:w="635" w:type="pct"/>
                  <w:tcBorders>
                    <w:tl2br w:val="nil"/>
                    <w:tr2bl w:val="nil"/>
                  </w:tcBorders>
                  <w:vAlign w:val="center"/>
                </w:tcPr>
                <w:p>
                  <w:pPr>
                    <w:jc w:val="center"/>
                    <w:rPr>
                      <w:rFonts w:hint="eastAsia" w:ascii="Times New Roman" w:hAnsi="Times New Roman" w:eastAsia="宋体" w:cs="Times New Roman"/>
                      <w:kern w:val="2"/>
                      <w:sz w:val="21"/>
                      <w:szCs w:val="21"/>
                      <w:highlight w:val="none"/>
                      <w:lang w:val="en-US" w:eastAsia="zh-CN" w:bidi="ar-SA"/>
                    </w:rPr>
                  </w:pPr>
                  <w:r>
                    <w:rPr>
                      <w:rFonts w:hint="default" w:ascii="Times New Roman" w:hAnsi="Times New Roman" w:eastAsia="宋体"/>
                      <w:szCs w:val="21"/>
                      <w:highlight w:val="none"/>
                      <w:lang w:val="en-US" w:eastAsia="zh-CN"/>
                    </w:rPr>
                    <w:t>常丰庄</w:t>
                  </w:r>
                </w:p>
              </w:tc>
              <w:tc>
                <w:tcPr>
                  <w:tcW w:w="635" w:type="pct"/>
                  <w:tcBorders>
                    <w:tl2br w:val="nil"/>
                    <w:tr2bl w:val="nil"/>
                  </w:tcBorders>
                  <w:vAlign w:val="center"/>
                </w:tcPr>
                <w:p>
                  <w:pPr>
                    <w:keepNext w:val="0"/>
                    <w:keepLines w:val="0"/>
                    <w:widowControl/>
                    <w:suppressLineNumbers w:val="0"/>
                    <w:jc w:val="center"/>
                    <w:textAlignment w:val="center"/>
                    <w:rPr>
                      <w:rFonts w:hint="eastAsia" w:ascii="Times New Roman" w:hAnsi="Times New Roman" w:eastAsia="宋体" w:cs="Times New Roman"/>
                      <w:b w:val="0"/>
                      <w:bCs/>
                      <w:kern w:val="2"/>
                      <w:sz w:val="21"/>
                      <w:szCs w:val="21"/>
                      <w:highlight w:val="none"/>
                      <w:u w:val="none"/>
                      <w:lang w:val="en-US" w:eastAsia="zh-CN" w:bidi="ar-SA"/>
                    </w:rPr>
                  </w:pPr>
                  <w:r>
                    <w:rPr>
                      <w:rFonts w:hint="default" w:ascii="Times New Roman" w:hAnsi="Times New Roman" w:eastAsia="宋体" w:cs="Times New Roman"/>
                      <w:i w:val="0"/>
                      <w:color w:val="000000"/>
                      <w:kern w:val="0"/>
                      <w:sz w:val="21"/>
                      <w:szCs w:val="21"/>
                      <w:u w:val="none"/>
                      <w:lang w:val="en-US" w:eastAsia="zh-CN" w:bidi="ar"/>
                    </w:rPr>
                    <w:t>1622</w:t>
                  </w:r>
                </w:p>
              </w:tc>
              <w:tc>
                <w:tcPr>
                  <w:tcW w:w="635" w:type="pct"/>
                  <w:vMerge w:val="continue"/>
                  <w:tcBorders>
                    <w:tl2br w:val="nil"/>
                    <w:tr2bl w:val="nil"/>
                  </w:tcBorders>
                  <w:vAlign w:val="center"/>
                </w:tcPr>
                <w:p>
                  <w:pPr>
                    <w:jc w:val="center"/>
                    <w:rPr>
                      <w:rFonts w:hint="eastAsia" w:ascii="Calibri" w:hAnsi="Calibri" w:eastAsia="宋体" w:cs="Times New Roman"/>
                    </w:rPr>
                  </w:pPr>
                </w:p>
              </w:tc>
              <w:tc>
                <w:tcPr>
                  <w:tcW w:w="688" w:type="pct"/>
                  <w:vMerge w:val="continue"/>
                  <w:tcBorders>
                    <w:tl2br w:val="nil"/>
                    <w:tr2bl w:val="nil"/>
                  </w:tcBorders>
                  <w:vAlign w:val="center"/>
                </w:tcPr>
                <w:p>
                  <w:pPr>
                    <w:jc w:val="center"/>
                    <w:rPr>
                      <w:rFonts w:hint="eastAsia" w:ascii="Calibri" w:hAnsi="Calibri" w:eastAsia="宋体" w:cs="Times New Roma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2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color w:val="000000"/>
                      <w:kern w:val="0"/>
                      <w:sz w:val="21"/>
                      <w:szCs w:val="21"/>
                      <w:u w:val="none"/>
                      <w:lang w:val="en-US" w:eastAsia="zh-CN" w:bidi="ar"/>
                    </w:rPr>
                    <w:t>295</w:t>
                  </w:r>
                </w:p>
              </w:tc>
              <w:tc>
                <w:tcPr>
                  <w:tcW w:w="1147"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113.301744</w:t>
                  </w:r>
                </w:p>
              </w:tc>
              <w:tc>
                <w:tcPr>
                  <w:tcW w:w="635"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33.461234</w:t>
                  </w:r>
                </w:p>
              </w:tc>
              <w:tc>
                <w:tcPr>
                  <w:tcW w:w="635" w:type="pct"/>
                  <w:tcBorders>
                    <w:tl2br w:val="nil"/>
                    <w:tr2bl w:val="nil"/>
                  </w:tcBorders>
                  <w:vAlign w:val="center"/>
                </w:tcPr>
                <w:p>
                  <w:pPr>
                    <w:jc w:val="center"/>
                    <w:rPr>
                      <w:rFonts w:hint="eastAsia" w:ascii="Times New Roman" w:hAnsi="Times New Roman" w:eastAsia="宋体" w:cs="Times New Roman"/>
                      <w:kern w:val="2"/>
                      <w:sz w:val="21"/>
                      <w:szCs w:val="21"/>
                      <w:highlight w:val="none"/>
                      <w:lang w:val="en-US" w:eastAsia="zh-CN" w:bidi="ar-SA"/>
                    </w:rPr>
                  </w:pPr>
                  <w:r>
                    <w:rPr>
                      <w:rFonts w:hint="default" w:ascii="Times New Roman" w:hAnsi="Times New Roman" w:eastAsia="宋体"/>
                      <w:szCs w:val="21"/>
                      <w:highlight w:val="none"/>
                      <w:lang w:val="en-US" w:eastAsia="zh-CN"/>
                    </w:rPr>
                    <w:t>东毛庄村</w:t>
                  </w:r>
                </w:p>
              </w:tc>
              <w:tc>
                <w:tcPr>
                  <w:tcW w:w="635" w:type="pct"/>
                  <w:tcBorders>
                    <w:tl2br w:val="nil"/>
                    <w:tr2bl w:val="nil"/>
                  </w:tcBorders>
                  <w:vAlign w:val="center"/>
                </w:tcPr>
                <w:p>
                  <w:pPr>
                    <w:keepNext w:val="0"/>
                    <w:keepLines w:val="0"/>
                    <w:widowControl/>
                    <w:suppressLineNumbers w:val="0"/>
                    <w:jc w:val="center"/>
                    <w:textAlignment w:val="center"/>
                    <w:rPr>
                      <w:rFonts w:hint="eastAsia" w:ascii="Times New Roman" w:hAnsi="Times New Roman" w:eastAsia="宋体" w:cs="Times New Roman"/>
                      <w:b w:val="0"/>
                      <w:bCs/>
                      <w:kern w:val="2"/>
                      <w:sz w:val="21"/>
                      <w:szCs w:val="21"/>
                      <w:highlight w:val="none"/>
                      <w:u w:val="none"/>
                      <w:lang w:val="en-US" w:eastAsia="zh-CN" w:bidi="ar-SA"/>
                    </w:rPr>
                  </w:pPr>
                  <w:r>
                    <w:rPr>
                      <w:rFonts w:hint="default" w:ascii="Times New Roman" w:hAnsi="Times New Roman" w:eastAsia="宋体" w:cs="Times New Roman"/>
                      <w:i w:val="0"/>
                      <w:color w:val="000000"/>
                      <w:kern w:val="0"/>
                      <w:sz w:val="21"/>
                      <w:szCs w:val="21"/>
                      <w:u w:val="none"/>
                      <w:lang w:val="en-US" w:eastAsia="zh-CN" w:bidi="ar"/>
                    </w:rPr>
                    <w:t>1392</w:t>
                  </w:r>
                </w:p>
              </w:tc>
              <w:tc>
                <w:tcPr>
                  <w:tcW w:w="635" w:type="pct"/>
                  <w:vMerge w:val="continue"/>
                  <w:tcBorders>
                    <w:tl2br w:val="nil"/>
                    <w:tr2bl w:val="nil"/>
                  </w:tcBorders>
                  <w:vAlign w:val="center"/>
                </w:tcPr>
                <w:p>
                  <w:pPr>
                    <w:jc w:val="center"/>
                    <w:rPr>
                      <w:rFonts w:hint="eastAsia" w:ascii="Calibri" w:hAnsi="Calibri" w:eastAsia="宋体" w:cs="Times New Roman"/>
                    </w:rPr>
                  </w:pPr>
                </w:p>
              </w:tc>
              <w:tc>
                <w:tcPr>
                  <w:tcW w:w="688" w:type="pct"/>
                  <w:vMerge w:val="continue"/>
                  <w:tcBorders>
                    <w:tl2br w:val="nil"/>
                    <w:tr2bl w:val="nil"/>
                  </w:tcBorders>
                  <w:vAlign w:val="center"/>
                </w:tcPr>
                <w:p>
                  <w:pPr>
                    <w:jc w:val="center"/>
                    <w:rPr>
                      <w:rFonts w:hint="eastAsia" w:ascii="Calibri" w:hAnsi="Calibri" w:eastAsia="宋体" w:cs="Times New Roma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2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color w:val="000000"/>
                      <w:kern w:val="0"/>
                      <w:sz w:val="21"/>
                      <w:szCs w:val="21"/>
                      <w:u w:val="none"/>
                      <w:lang w:val="en-US" w:eastAsia="zh-CN" w:bidi="ar"/>
                    </w:rPr>
                    <w:t>296</w:t>
                  </w:r>
                </w:p>
              </w:tc>
              <w:tc>
                <w:tcPr>
                  <w:tcW w:w="1147"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113.321271</w:t>
                  </w:r>
                </w:p>
              </w:tc>
              <w:tc>
                <w:tcPr>
                  <w:tcW w:w="635"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33.463275</w:t>
                  </w:r>
                </w:p>
              </w:tc>
              <w:tc>
                <w:tcPr>
                  <w:tcW w:w="635" w:type="pct"/>
                  <w:tcBorders>
                    <w:tl2br w:val="nil"/>
                    <w:tr2bl w:val="nil"/>
                  </w:tcBorders>
                  <w:vAlign w:val="center"/>
                </w:tcPr>
                <w:p>
                  <w:pPr>
                    <w:jc w:val="center"/>
                    <w:rPr>
                      <w:rFonts w:hint="eastAsia" w:ascii="Times New Roman" w:hAnsi="Times New Roman" w:eastAsia="宋体" w:cs="Times New Roman"/>
                      <w:kern w:val="2"/>
                      <w:sz w:val="21"/>
                      <w:szCs w:val="21"/>
                      <w:highlight w:val="none"/>
                      <w:lang w:val="en-US" w:eastAsia="zh-CN" w:bidi="ar-SA"/>
                    </w:rPr>
                  </w:pPr>
                  <w:r>
                    <w:rPr>
                      <w:rFonts w:hint="default" w:ascii="Times New Roman" w:hAnsi="Times New Roman" w:eastAsia="宋体"/>
                      <w:szCs w:val="21"/>
                      <w:highlight w:val="none"/>
                      <w:lang w:val="en-US" w:eastAsia="zh-CN"/>
                    </w:rPr>
                    <w:t>盆杨</w:t>
                  </w:r>
                </w:p>
              </w:tc>
              <w:tc>
                <w:tcPr>
                  <w:tcW w:w="635" w:type="pct"/>
                  <w:tcBorders>
                    <w:tl2br w:val="nil"/>
                    <w:tr2bl w:val="nil"/>
                  </w:tcBorders>
                  <w:vAlign w:val="center"/>
                </w:tcPr>
                <w:p>
                  <w:pPr>
                    <w:keepNext w:val="0"/>
                    <w:keepLines w:val="0"/>
                    <w:widowControl/>
                    <w:suppressLineNumbers w:val="0"/>
                    <w:jc w:val="center"/>
                    <w:textAlignment w:val="center"/>
                    <w:rPr>
                      <w:rFonts w:hint="eastAsia" w:ascii="Times New Roman" w:hAnsi="Times New Roman" w:eastAsia="宋体" w:cs="Times New Roman"/>
                      <w:b w:val="0"/>
                      <w:bCs/>
                      <w:kern w:val="2"/>
                      <w:sz w:val="21"/>
                      <w:szCs w:val="21"/>
                      <w:highlight w:val="none"/>
                      <w:u w:val="none"/>
                      <w:lang w:val="en-US" w:eastAsia="zh-CN" w:bidi="ar-SA"/>
                    </w:rPr>
                  </w:pPr>
                  <w:r>
                    <w:rPr>
                      <w:rFonts w:hint="default" w:ascii="Times New Roman" w:hAnsi="Times New Roman" w:eastAsia="宋体" w:cs="Times New Roman"/>
                      <w:i w:val="0"/>
                      <w:color w:val="000000"/>
                      <w:kern w:val="0"/>
                      <w:sz w:val="21"/>
                      <w:szCs w:val="21"/>
                      <w:u w:val="none"/>
                      <w:lang w:val="en-US" w:eastAsia="zh-CN" w:bidi="ar"/>
                    </w:rPr>
                    <w:t>1622</w:t>
                  </w:r>
                </w:p>
              </w:tc>
              <w:tc>
                <w:tcPr>
                  <w:tcW w:w="635" w:type="pct"/>
                  <w:vMerge w:val="continue"/>
                  <w:tcBorders>
                    <w:tl2br w:val="nil"/>
                    <w:tr2bl w:val="nil"/>
                  </w:tcBorders>
                  <w:vAlign w:val="center"/>
                </w:tcPr>
                <w:p>
                  <w:pPr>
                    <w:jc w:val="center"/>
                    <w:rPr>
                      <w:rFonts w:hint="eastAsia" w:ascii="Calibri" w:hAnsi="Calibri" w:eastAsia="宋体" w:cs="Times New Roman"/>
                    </w:rPr>
                  </w:pPr>
                </w:p>
              </w:tc>
              <w:tc>
                <w:tcPr>
                  <w:tcW w:w="688" w:type="pct"/>
                  <w:vMerge w:val="continue"/>
                  <w:tcBorders>
                    <w:tl2br w:val="nil"/>
                    <w:tr2bl w:val="nil"/>
                  </w:tcBorders>
                  <w:vAlign w:val="center"/>
                </w:tcPr>
                <w:p>
                  <w:pPr>
                    <w:jc w:val="center"/>
                    <w:rPr>
                      <w:rFonts w:hint="eastAsia" w:ascii="Calibri" w:hAnsi="Calibri" w:eastAsia="宋体" w:cs="Times New Roma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2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color w:val="000000"/>
                      <w:kern w:val="0"/>
                      <w:sz w:val="21"/>
                      <w:szCs w:val="21"/>
                      <w:u w:val="none"/>
                      <w:lang w:val="en-US" w:eastAsia="zh-CN" w:bidi="ar"/>
                    </w:rPr>
                    <w:t>297</w:t>
                  </w:r>
                </w:p>
              </w:tc>
              <w:tc>
                <w:tcPr>
                  <w:tcW w:w="1147"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113.336098</w:t>
                  </w:r>
                </w:p>
              </w:tc>
              <w:tc>
                <w:tcPr>
                  <w:tcW w:w="635"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33.474727</w:t>
                  </w:r>
                </w:p>
              </w:tc>
              <w:tc>
                <w:tcPr>
                  <w:tcW w:w="635" w:type="pct"/>
                  <w:tcBorders>
                    <w:tl2br w:val="nil"/>
                    <w:tr2bl w:val="nil"/>
                  </w:tcBorders>
                  <w:vAlign w:val="center"/>
                </w:tcPr>
                <w:p>
                  <w:pPr>
                    <w:jc w:val="center"/>
                    <w:rPr>
                      <w:rFonts w:hint="eastAsia" w:ascii="Times New Roman" w:hAnsi="Times New Roman" w:eastAsia="宋体" w:cs="Times New Roman"/>
                      <w:kern w:val="2"/>
                      <w:sz w:val="21"/>
                      <w:szCs w:val="21"/>
                      <w:highlight w:val="none"/>
                      <w:lang w:val="en-US" w:eastAsia="zh-CN" w:bidi="ar-SA"/>
                    </w:rPr>
                  </w:pPr>
                  <w:r>
                    <w:rPr>
                      <w:rFonts w:hint="default" w:ascii="Times New Roman" w:hAnsi="Times New Roman" w:eastAsia="宋体"/>
                      <w:szCs w:val="21"/>
                      <w:highlight w:val="none"/>
                      <w:lang w:val="en-US" w:eastAsia="zh-CN"/>
                    </w:rPr>
                    <w:t>李庵</w:t>
                  </w:r>
                </w:p>
              </w:tc>
              <w:tc>
                <w:tcPr>
                  <w:tcW w:w="635" w:type="pct"/>
                  <w:tcBorders>
                    <w:tl2br w:val="nil"/>
                    <w:tr2bl w:val="nil"/>
                  </w:tcBorders>
                  <w:vAlign w:val="center"/>
                </w:tcPr>
                <w:p>
                  <w:pPr>
                    <w:keepNext w:val="0"/>
                    <w:keepLines w:val="0"/>
                    <w:widowControl/>
                    <w:suppressLineNumbers w:val="0"/>
                    <w:jc w:val="center"/>
                    <w:textAlignment w:val="center"/>
                    <w:rPr>
                      <w:rFonts w:hint="eastAsia" w:ascii="Times New Roman" w:hAnsi="Times New Roman" w:eastAsia="宋体" w:cs="Times New Roman"/>
                      <w:b w:val="0"/>
                      <w:bCs/>
                      <w:kern w:val="2"/>
                      <w:sz w:val="21"/>
                      <w:szCs w:val="21"/>
                      <w:highlight w:val="none"/>
                      <w:u w:val="none"/>
                      <w:lang w:val="en-US" w:eastAsia="zh-CN" w:bidi="ar-SA"/>
                    </w:rPr>
                  </w:pPr>
                  <w:r>
                    <w:rPr>
                      <w:rFonts w:hint="default" w:ascii="Times New Roman" w:hAnsi="Times New Roman" w:eastAsia="宋体" w:cs="Times New Roman"/>
                      <w:i w:val="0"/>
                      <w:color w:val="000000"/>
                      <w:kern w:val="0"/>
                      <w:sz w:val="21"/>
                      <w:szCs w:val="21"/>
                      <w:u w:val="none"/>
                      <w:lang w:val="en-US" w:eastAsia="zh-CN" w:bidi="ar"/>
                    </w:rPr>
                    <w:t>1299</w:t>
                  </w:r>
                </w:p>
              </w:tc>
              <w:tc>
                <w:tcPr>
                  <w:tcW w:w="635" w:type="pct"/>
                  <w:vMerge w:val="continue"/>
                  <w:tcBorders>
                    <w:tl2br w:val="nil"/>
                    <w:tr2bl w:val="nil"/>
                  </w:tcBorders>
                  <w:vAlign w:val="center"/>
                </w:tcPr>
                <w:p>
                  <w:pPr>
                    <w:jc w:val="center"/>
                    <w:rPr>
                      <w:rFonts w:hint="eastAsia" w:ascii="Calibri" w:hAnsi="Calibri" w:eastAsia="宋体" w:cs="Times New Roman"/>
                    </w:rPr>
                  </w:pPr>
                </w:p>
              </w:tc>
              <w:tc>
                <w:tcPr>
                  <w:tcW w:w="688" w:type="pct"/>
                  <w:vMerge w:val="continue"/>
                  <w:tcBorders>
                    <w:tl2br w:val="nil"/>
                    <w:tr2bl w:val="nil"/>
                  </w:tcBorders>
                  <w:vAlign w:val="center"/>
                </w:tcPr>
                <w:p>
                  <w:pPr>
                    <w:jc w:val="center"/>
                    <w:rPr>
                      <w:rFonts w:hint="eastAsia" w:ascii="Calibri" w:hAnsi="Calibri" w:eastAsia="宋体" w:cs="Times New Roma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2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color w:val="000000"/>
                      <w:kern w:val="0"/>
                      <w:sz w:val="21"/>
                      <w:szCs w:val="21"/>
                      <w:u w:val="none"/>
                      <w:lang w:val="en-US" w:eastAsia="zh-CN" w:bidi="ar"/>
                    </w:rPr>
                    <w:t>298</w:t>
                  </w:r>
                </w:p>
              </w:tc>
              <w:tc>
                <w:tcPr>
                  <w:tcW w:w="1147"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113.337965</w:t>
                  </w:r>
                </w:p>
              </w:tc>
              <w:tc>
                <w:tcPr>
                  <w:tcW w:w="635"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33.464206</w:t>
                  </w:r>
                </w:p>
              </w:tc>
              <w:tc>
                <w:tcPr>
                  <w:tcW w:w="635" w:type="pct"/>
                  <w:tcBorders>
                    <w:tl2br w:val="nil"/>
                    <w:tr2bl w:val="nil"/>
                  </w:tcBorders>
                  <w:vAlign w:val="center"/>
                </w:tcPr>
                <w:p>
                  <w:pPr>
                    <w:jc w:val="center"/>
                    <w:rPr>
                      <w:rFonts w:hint="eastAsia" w:ascii="Times New Roman" w:hAnsi="Times New Roman" w:eastAsia="宋体" w:cs="Times New Roman"/>
                      <w:kern w:val="2"/>
                      <w:sz w:val="21"/>
                      <w:szCs w:val="21"/>
                      <w:highlight w:val="none"/>
                      <w:lang w:val="en-US" w:eastAsia="zh-CN" w:bidi="ar-SA"/>
                    </w:rPr>
                  </w:pPr>
                  <w:r>
                    <w:rPr>
                      <w:rFonts w:hint="default" w:ascii="Times New Roman" w:hAnsi="Times New Roman" w:eastAsia="宋体"/>
                      <w:szCs w:val="21"/>
                      <w:highlight w:val="none"/>
                      <w:lang w:val="en-US" w:eastAsia="zh-CN"/>
                    </w:rPr>
                    <w:t>双庄村</w:t>
                  </w:r>
                </w:p>
              </w:tc>
              <w:tc>
                <w:tcPr>
                  <w:tcW w:w="635" w:type="pct"/>
                  <w:tcBorders>
                    <w:tl2br w:val="nil"/>
                    <w:tr2bl w:val="nil"/>
                  </w:tcBorders>
                  <w:vAlign w:val="center"/>
                </w:tcPr>
                <w:p>
                  <w:pPr>
                    <w:keepNext w:val="0"/>
                    <w:keepLines w:val="0"/>
                    <w:widowControl/>
                    <w:suppressLineNumbers w:val="0"/>
                    <w:jc w:val="center"/>
                    <w:textAlignment w:val="center"/>
                    <w:rPr>
                      <w:rFonts w:hint="eastAsia" w:ascii="Times New Roman" w:hAnsi="Times New Roman" w:eastAsia="宋体" w:cs="Times New Roman"/>
                      <w:b w:val="0"/>
                      <w:bCs/>
                      <w:kern w:val="2"/>
                      <w:sz w:val="21"/>
                      <w:szCs w:val="21"/>
                      <w:highlight w:val="none"/>
                      <w:u w:val="none"/>
                      <w:lang w:val="en-US" w:eastAsia="zh-CN" w:bidi="ar-SA"/>
                    </w:rPr>
                  </w:pPr>
                  <w:r>
                    <w:rPr>
                      <w:rFonts w:hint="default" w:ascii="Times New Roman" w:hAnsi="Times New Roman" w:eastAsia="宋体" w:cs="Times New Roman"/>
                      <w:i w:val="0"/>
                      <w:color w:val="000000"/>
                      <w:kern w:val="0"/>
                      <w:sz w:val="21"/>
                      <w:szCs w:val="21"/>
                      <w:u w:val="none"/>
                      <w:lang w:val="en-US" w:eastAsia="zh-CN" w:bidi="ar"/>
                    </w:rPr>
                    <w:t>1299</w:t>
                  </w:r>
                </w:p>
              </w:tc>
              <w:tc>
                <w:tcPr>
                  <w:tcW w:w="635" w:type="pct"/>
                  <w:vMerge w:val="continue"/>
                  <w:tcBorders>
                    <w:tl2br w:val="nil"/>
                    <w:tr2bl w:val="nil"/>
                  </w:tcBorders>
                  <w:vAlign w:val="center"/>
                </w:tcPr>
                <w:p>
                  <w:pPr>
                    <w:jc w:val="center"/>
                    <w:rPr>
                      <w:rFonts w:hint="eastAsia" w:ascii="Calibri" w:hAnsi="Calibri" w:eastAsia="宋体" w:cs="Times New Roman"/>
                    </w:rPr>
                  </w:pPr>
                </w:p>
              </w:tc>
              <w:tc>
                <w:tcPr>
                  <w:tcW w:w="688" w:type="pct"/>
                  <w:vMerge w:val="continue"/>
                  <w:tcBorders>
                    <w:tl2br w:val="nil"/>
                    <w:tr2bl w:val="nil"/>
                  </w:tcBorders>
                  <w:vAlign w:val="center"/>
                </w:tcPr>
                <w:p>
                  <w:pPr>
                    <w:jc w:val="center"/>
                    <w:rPr>
                      <w:rFonts w:hint="eastAsia" w:ascii="Calibri" w:hAnsi="Calibri" w:eastAsia="宋体" w:cs="Times New Roma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2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color w:val="000000"/>
                      <w:kern w:val="0"/>
                      <w:sz w:val="21"/>
                      <w:szCs w:val="21"/>
                      <w:u w:val="none"/>
                      <w:lang w:val="en-US" w:eastAsia="zh-CN" w:bidi="ar"/>
                    </w:rPr>
                    <w:t>299</w:t>
                  </w:r>
                </w:p>
              </w:tc>
              <w:tc>
                <w:tcPr>
                  <w:tcW w:w="1147"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113.355732</w:t>
                  </w:r>
                </w:p>
              </w:tc>
              <w:tc>
                <w:tcPr>
                  <w:tcW w:w="635"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33.463346</w:t>
                  </w:r>
                </w:p>
              </w:tc>
              <w:tc>
                <w:tcPr>
                  <w:tcW w:w="635" w:type="pct"/>
                  <w:tcBorders>
                    <w:tl2br w:val="nil"/>
                    <w:tr2bl w:val="nil"/>
                  </w:tcBorders>
                  <w:vAlign w:val="center"/>
                </w:tcPr>
                <w:p>
                  <w:pPr>
                    <w:jc w:val="center"/>
                    <w:rPr>
                      <w:rFonts w:hint="eastAsia" w:ascii="Times New Roman" w:hAnsi="Times New Roman" w:eastAsia="宋体" w:cs="Times New Roman"/>
                      <w:kern w:val="2"/>
                      <w:sz w:val="21"/>
                      <w:szCs w:val="21"/>
                      <w:highlight w:val="none"/>
                      <w:lang w:val="en-US" w:eastAsia="zh-CN" w:bidi="ar-SA"/>
                    </w:rPr>
                  </w:pPr>
                  <w:r>
                    <w:rPr>
                      <w:rFonts w:hint="default" w:ascii="Times New Roman" w:hAnsi="Times New Roman" w:eastAsia="宋体"/>
                      <w:szCs w:val="21"/>
                      <w:highlight w:val="none"/>
                      <w:lang w:val="en-US" w:eastAsia="zh-CN"/>
                    </w:rPr>
                    <w:t>小王庄</w:t>
                  </w:r>
                </w:p>
              </w:tc>
              <w:tc>
                <w:tcPr>
                  <w:tcW w:w="635" w:type="pct"/>
                  <w:tcBorders>
                    <w:tl2br w:val="nil"/>
                    <w:tr2bl w:val="nil"/>
                  </w:tcBorders>
                  <w:vAlign w:val="center"/>
                </w:tcPr>
                <w:p>
                  <w:pPr>
                    <w:keepNext w:val="0"/>
                    <w:keepLines w:val="0"/>
                    <w:widowControl/>
                    <w:suppressLineNumbers w:val="0"/>
                    <w:jc w:val="center"/>
                    <w:textAlignment w:val="center"/>
                    <w:rPr>
                      <w:rFonts w:hint="eastAsia" w:ascii="Times New Roman" w:hAnsi="Times New Roman" w:eastAsia="宋体" w:cs="Times New Roman"/>
                      <w:b w:val="0"/>
                      <w:bCs/>
                      <w:kern w:val="2"/>
                      <w:sz w:val="21"/>
                      <w:szCs w:val="21"/>
                      <w:highlight w:val="none"/>
                      <w:u w:val="none"/>
                      <w:lang w:val="en-US" w:eastAsia="zh-CN" w:bidi="ar-SA"/>
                    </w:rPr>
                  </w:pPr>
                  <w:r>
                    <w:rPr>
                      <w:rFonts w:hint="default" w:ascii="Times New Roman" w:hAnsi="Times New Roman" w:eastAsia="宋体" w:cs="Times New Roman"/>
                      <w:i w:val="0"/>
                      <w:color w:val="000000"/>
                      <w:kern w:val="0"/>
                      <w:sz w:val="21"/>
                      <w:szCs w:val="21"/>
                      <w:u w:val="none"/>
                      <w:lang w:val="en-US" w:eastAsia="zh-CN" w:bidi="ar"/>
                    </w:rPr>
                    <w:t>1299</w:t>
                  </w:r>
                </w:p>
              </w:tc>
              <w:tc>
                <w:tcPr>
                  <w:tcW w:w="635" w:type="pct"/>
                  <w:vMerge w:val="continue"/>
                  <w:tcBorders>
                    <w:tl2br w:val="nil"/>
                    <w:tr2bl w:val="nil"/>
                  </w:tcBorders>
                  <w:vAlign w:val="center"/>
                </w:tcPr>
                <w:p>
                  <w:pPr>
                    <w:jc w:val="center"/>
                    <w:rPr>
                      <w:rFonts w:hint="eastAsia" w:ascii="Calibri" w:hAnsi="Calibri" w:eastAsia="宋体" w:cs="Times New Roman"/>
                    </w:rPr>
                  </w:pPr>
                </w:p>
              </w:tc>
              <w:tc>
                <w:tcPr>
                  <w:tcW w:w="688" w:type="pct"/>
                  <w:vMerge w:val="continue"/>
                  <w:tcBorders>
                    <w:tl2br w:val="nil"/>
                    <w:tr2bl w:val="nil"/>
                  </w:tcBorders>
                  <w:vAlign w:val="center"/>
                </w:tcPr>
                <w:p>
                  <w:pPr>
                    <w:jc w:val="center"/>
                    <w:rPr>
                      <w:rFonts w:hint="eastAsia" w:ascii="Calibri" w:hAnsi="Calibri" w:eastAsia="宋体" w:cs="Times New Roma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2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color w:val="000000"/>
                      <w:kern w:val="0"/>
                      <w:sz w:val="21"/>
                      <w:szCs w:val="21"/>
                      <w:u w:val="none"/>
                      <w:lang w:val="en-US" w:eastAsia="zh-CN" w:bidi="ar"/>
                    </w:rPr>
                    <w:t>300</w:t>
                  </w:r>
                </w:p>
              </w:tc>
              <w:tc>
                <w:tcPr>
                  <w:tcW w:w="1147"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113.358736</w:t>
                  </w:r>
                </w:p>
              </w:tc>
              <w:tc>
                <w:tcPr>
                  <w:tcW w:w="635"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33.473764</w:t>
                  </w:r>
                </w:p>
              </w:tc>
              <w:tc>
                <w:tcPr>
                  <w:tcW w:w="635" w:type="pct"/>
                  <w:tcBorders>
                    <w:tl2br w:val="nil"/>
                    <w:tr2bl w:val="nil"/>
                  </w:tcBorders>
                  <w:vAlign w:val="center"/>
                </w:tcPr>
                <w:p>
                  <w:pPr>
                    <w:jc w:val="center"/>
                    <w:rPr>
                      <w:rFonts w:hint="eastAsia" w:ascii="Times New Roman" w:hAnsi="Times New Roman" w:eastAsia="宋体" w:cs="Times New Roman"/>
                      <w:kern w:val="2"/>
                      <w:sz w:val="21"/>
                      <w:szCs w:val="21"/>
                      <w:highlight w:val="none"/>
                      <w:lang w:val="en-US" w:eastAsia="zh-CN" w:bidi="ar-SA"/>
                    </w:rPr>
                  </w:pPr>
                  <w:r>
                    <w:rPr>
                      <w:rFonts w:hint="default" w:ascii="Times New Roman" w:hAnsi="Times New Roman" w:eastAsia="宋体"/>
                      <w:szCs w:val="21"/>
                      <w:highlight w:val="none"/>
                      <w:lang w:val="en-US" w:eastAsia="zh-CN"/>
                    </w:rPr>
                    <w:t>南水城村</w:t>
                  </w:r>
                </w:p>
              </w:tc>
              <w:tc>
                <w:tcPr>
                  <w:tcW w:w="635" w:type="pct"/>
                  <w:tcBorders>
                    <w:tl2br w:val="nil"/>
                    <w:tr2bl w:val="nil"/>
                  </w:tcBorders>
                  <w:vAlign w:val="center"/>
                </w:tcPr>
                <w:p>
                  <w:pPr>
                    <w:keepNext w:val="0"/>
                    <w:keepLines w:val="0"/>
                    <w:widowControl/>
                    <w:suppressLineNumbers w:val="0"/>
                    <w:jc w:val="center"/>
                    <w:textAlignment w:val="center"/>
                    <w:rPr>
                      <w:rFonts w:hint="eastAsia" w:ascii="Times New Roman" w:hAnsi="Times New Roman" w:eastAsia="宋体" w:cs="Times New Roman"/>
                      <w:b w:val="0"/>
                      <w:bCs/>
                      <w:kern w:val="2"/>
                      <w:sz w:val="21"/>
                      <w:szCs w:val="21"/>
                      <w:highlight w:val="none"/>
                      <w:u w:val="none"/>
                      <w:lang w:val="en-US" w:eastAsia="zh-CN" w:bidi="ar-SA"/>
                    </w:rPr>
                  </w:pPr>
                  <w:r>
                    <w:rPr>
                      <w:rFonts w:hint="default" w:ascii="Times New Roman" w:hAnsi="Times New Roman" w:eastAsia="宋体" w:cs="Times New Roman"/>
                      <w:i w:val="0"/>
                      <w:color w:val="000000"/>
                      <w:kern w:val="0"/>
                      <w:sz w:val="21"/>
                      <w:szCs w:val="21"/>
                      <w:u w:val="none"/>
                      <w:lang w:val="en-US" w:eastAsia="zh-CN" w:bidi="ar"/>
                    </w:rPr>
                    <w:t>800</w:t>
                  </w:r>
                </w:p>
              </w:tc>
              <w:tc>
                <w:tcPr>
                  <w:tcW w:w="635" w:type="pct"/>
                  <w:vMerge w:val="continue"/>
                  <w:tcBorders>
                    <w:tl2br w:val="nil"/>
                    <w:tr2bl w:val="nil"/>
                  </w:tcBorders>
                  <w:vAlign w:val="center"/>
                </w:tcPr>
                <w:p>
                  <w:pPr>
                    <w:jc w:val="center"/>
                    <w:rPr>
                      <w:rFonts w:hint="eastAsia" w:ascii="Calibri" w:hAnsi="Calibri" w:eastAsia="宋体" w:cs="Times New Roman"/>
                    </w:rPr>
                  </w:pPr>
                </w:p>
              </w:tc>
              <w:tc>
                <w:tcPr>
                  <w:tcW w:w="688" w:type="pct"/>
                  <w:vMerge w:val="continue"/>
                  <w:tcBorders>
                    <w:tl2br w:val="nil"/>
                    <w:tr2bl w:val="nil"/>
                  </w:tcBorders>
                  <w:vAlign w:val="center"/>
                </w:tcPr>
                <w:p>
                  <w:pPr>
                    <w:jc w:val="center"/>
                    <w:rPr>
                      <w:rFonts w:hint="eastAsia" w:ascii="Calibri" w:hAnsi="Calibri" w:eastAsia="宋体" w:cs="Times New Roma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2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color w:val="000000"/>
                      <w:kern w:val="0"/>
                      <w:sz w:val="21"/>
                      <w:szCs w:val="21"/>
                      <w:u w:val="none"/>
                      <w:lang w:val="en-US" w:eastAsia="zh-CN" w:bidi="ar"/>
                    </w:rPr>
                    <w:t>301</w:t>
                  </w:r>
                </w:p>
              </w:tc>
              <w:tc>
                <w:tcPr>
                  <w:tcW w:w="1147"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113.354616</w:t>
                  </w:r>
                </w:p>
              </w:tc>
              <w:tc>
                <w:tcPr>
                  <w:tcW w:w="635"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33.461950</w:t>
                  </w:r>
                </w:p>
              </w:tc>
              <w:tc>
                <w:tcPr>
                  <w:tcW w:w="635" w:type="pct"/>
                  <w:tcBorders>
                    <w:tl2br w:val="nil"/>
                    <w:tr2bl w:val="nil"/>
                  </w:tcBorders>
                  <w:vAlign w:val="center"/>
                </w:tcPr>
                <w:p>
                  <w:pPr>
                    <w:jc w:val="center"/>
                    <w:rPr>
                      <w:rFonts w:hint="eastAsia" w:ascii="Times New Roman" w:hAnsi="Times New Roman" w:eastAsia="宋体" w:cs="Times New Roman"/>
                      <w:kern w:val="2"/>
                      <w:sz w:val="21"/>
                      <w:szCs w:val="21"/>
                      <w:highlight w:val="none"/>
                      <w:lang w:val="en-US" w:eastAsia="zh-CN" w:bidi="ar-SA"/>
                    </w:rPr>
                  </w:pPr>
                  <w:r>
                    <w:rPr>
                      <w:rFonts w:hint="default" w:ascii="Times New Roman" w:hAnsi="Times New Roman" w:eastAsia="宋体"/>
                      <w:szCs w:val="21"/>
                      <w:highlight w:val="none"/>
                      <w:lang w:val="en-US" w:eastAsia="zh-CN"/>
                    </w:rPr>
                    <w:t>南大王庄村</w:t>
                  </w:r>
                </w:p>
              </w:tc>
              <w:tc>
                <w:tcPr>
                  <w:tcW w:w="635" w:type="pct"/>
                  <w:tcBorders>
                    <w:tl2br w:val="nil"/>
                    <w:tr2bl w:val="nil"/>
                  </w:tcBorders>
                  <w:vAlign w:val="center"/>
                </w:tcPr>
                <w:p>
                  <w:pPr>
                    <w:keepNext w:val="0"/>
                    <w:keepLines w:val="0"/>
                    <w:widowControl/>
                    <w:suppressLineNumbers w:val="0"/>
                    <w:jc w:val="center"/>
                    <w:textAlignment w:val="center"/>
                    <w:rPr>
                      <w:rFonts w:hint="eastAsia" w:ascii="Times New Roman" w:hAnsi="Times New Roman" w:eastAsia="宋体" w:cs="Times New Roman"/>
                      <w:b w:val="0"/>
                      <w:bCs/>
                      <w:kern w:val="2"/>
                      <w:sz w:val="21"/>
                      <w:szCs w:val="21"/>
                      <w:highlight w:val="none"/>
                      <w:u w:val="none"/>
                      <w:lang w:val="en-US" w:eastAsia="zh-CN" w:bidi="ar-SA"/>
                    </w:rPr>
                  </w:pPr>
                  <w:r>
                    <w:rPr>
                      <w:rFonts w:hint="default" w:ascii="Times New Roman" w:hAnsi="Times New Roman" w:eastAsia="宋体" w:cs="Times New Roman"/>
                      <w:i w:val="0"/>
                      <w:color w:val="000000"/>
                      <w:kern w:val="0"/>
                      <w:sz w:val="21"/>
                      <w:szCs w:val="21"/>
                      <w:u w:val="none"/>
                      <w:lang w:val="en-US" w:eastAsia="zh-CN" w:bidi="ar"/>
                    </w:rPr>
                    <w:t>1024</w:t>
                  </w:r>
                </w:p>
              </w:tc>
              <w:tc>
                <w:tcPr>
                  <w:tcW w:w="635" w:type="pct"/>
                  <w:vMerge w:val="continue"/>
                  <w:tcBorders>
                    <w:tl2br w:val="nil"/>
                    <w:tr2bl w:val="nil"/>
                  </w:tcBorders>
                  <w:vAlign w:val="center"/>
                </w:tcPr>
                <w:p>
                  <w:pPr>
                    <w:jc w:val="center"/>
                    <w:rPr>
                      <w:rFonts w:hint="eastAsia" w:ascii="Calibri" w:hAnsi="Calibri" w:eastAsia="宋体" w:cs="Times New Roman"/>
                    </w:rPr>
                  </w:pPr>
                </w:p>
              </w:tc>
              <w:tc>
                <w:tcPr>
                  <w:tcW w:w="688" w:type="pct"/>
                  <w:vMerge w:val="continue"/>
                  <w:tcBorders>
                    <w:tl2br w:val="nil"/>
                    <w:tr2bl w:val="nil"/>
                  </w:tcBorders>
                  <w:vAlign w:val="center"/>
                </w:tcPr>
                <w:p>
                  <w:pPr>
                    <w:jc w:val="center"/>
                    <w:rPr>
                      <w:rFonts w:hint="eastAsia" w:ascii="Calibri" w:hAnsi="Calibri" w:eastAsia="宋体" w:cs="Times New Roma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2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color w:val="000000"/>
                      <w:kern w:val="0"/>
                      <w:sz w:val="21"/>
                      <w:szCs w:val="21"/>
                      <w:u w:val="none"/>
                      <w:lang w:val="en-US" w:eastAsia="zh-CN" w:bidi="ar"/>
                    </w:rPr>
                    <w:t>302</w:t>
                  </w:r>
                </w:p>
              </w:tc>
              <w:tc>
                <w:tcPr>
                  <w:tcW w:w="1147"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113.354316</w:t>
                  </w:r>
                </w:p>
              </w:tc>
              <w:tc>
                <w:tcPr>
                  <w:tcW w:w="635"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33.457260</w:t>
                  </w:r>
                </w:p>
              </w:tc>
              <w:tc>
                <w:tcPr>
                  <w:tcW w:w="635" w:type="pct"/>
                  <w:tcBorders>
                    <w:tl2br w:val="nil"/>
                    <w:tr2bl w:val="nil"/>
                  </w:tcBorders>
                  <w:vAlign w:val="center"/>
                </w:tcPr>
                <w:p>
                  <w:pPr>
                    <w:jc w:val="center"/>
                    <w:rPr>
                      <w:rFonts w:hint="eastAsia" w:ascii="Times New Roman" w:hAnsi="Times New Roman" w:eastAsia="宋体" w:cs="Times New Roman"/>
                      <w:kern w:val="2"/>
                      <w:sz w:val="21"/>
                      <w:szCs w:val="21"/>
                      <w:highlight w:val="none"/>
                      <w:lang w:val="en-US" w:eastAsia="zh-CN" w:bidi="ar-SA"/>
                    </w:rPr>
                  </w:pPr>
                  <w:r>
                    <w:rPr>
                      <w:rFonts w:hint="default" w:ascii="Times New Roman" w:hAnsi="Times New Roman" w:eastAsia="宋体"/>
                      <w:szCs w:val="21"/>
                      <w:highlight w:val="none"/>
                      <w:lang w:val="en-US" w:eastAsia="zh-CN"/>
                    </w:rPr>
                    <w:t>孙庄</w:t>
                  </w:r>
                </w:p>
              </w:tc>
              <w:tc>
                <w:tcPr>
                  <w:tcW w:w="635" w:type="pct"/>
                  <w:tcBorders>
                    <w:tl2br w:val="nil"/>
                    <w:tr2bl w:val="nil"/>
                  </w:tcBorders>
                  <w:vAlign w:val="center"/>
                </w:tcPr>
                <w:p>
                  <w:pPr>
                    <w:keepNext w:val="0"/>
                    <w:keepLines w:val="0"/>
                    <w:widowControl/>
                    <w:suppressLineNumbers w:val="0"/>
                    <w:jc w:val="center"/>
                    <w:textAlignment w:val="center"/>
                    <w:rPr>
                      <w:rFonts w:hint="eastAsia" w:ascii="Times New Roman" w:hAnsi="Times New Roman" w:eastAsia="宋体" w:cs="Times New Roman"/>
                      <w:b w:val="0"/>
                      <w:bCs/>
                      <w:kern w:val="2"/>
                      <w:sz w:val="21"/>
                      <w:szCs w:val="21"/>
                      <w:highlight w:val="none"/>
                      <w:u w:val="none"/>
                      <w:lang w:val="en-US" w:eastAsia="zh-CN" w:bidi="ar-SA"/>
                    </w:rPr>
                  </w:pPr>
                  <w:r>
                    <w:rPr>
                      <w:rFonts w:hint="default" w:ascii="Times New Roman" w:hAnsi="Times New Roman" w:eastAsia="宋体" w:cs="Times New Roman"/>
                      <w:i w:val="0"/>
                      <w:color w:val="000000"/>
                      <w:kern w:val="0"/>
                      <w:sz w:val="21"/>
                      <w:szCs w:val="21"/>
                      <w:u w:val="none"/>
                      <w:lang w:val="en-US" w:eastAsia="zh-CN" w:bidi="ar"/>
                    </w:rPr>
                    <w:t>1024</w:t>
                  </w:r>
                </w:p>
              </w:tc>
              <w:tc>
                <w:tcPr>
                  <w:tcW w:w="635" w:type="pct"/>
                  <w:vMerge w:val="continue"/>
                  <w:tcBorders>
                    <w:tl2br w:val="nil"/>
                    <w:tr2bl w:val="nil"/>
                  </w:tcBorders>
                  <w:vAlign w:val="center"/>
                </w:tcPr>
                <w:p>
                  <w:pPr>
                    <w:jc w:val="center"/>
                    <w:rPr>
                      <w:rFonts w:hint="eastAsia" w:ascii="Calibri" w:hAnsi="Calibri" w:eastAsia="宋体" w:cs="Times New Roman"/>
                    </w:rPr>
                  </w:pPr>
                </w:p>
              </w:tc>
              <w:tc>
                <w:tcPr>
                  <w:tcW w:w="688" w:type="pct"/>
                  <w:vMerge w:val="continue"/>
                  <w:tcBorders>
                    <w:tl2br w:val="nil"/>
                    <w:tr2bl w:val="nil"/>
                  </w:tcBorders>
                  <w:vAlign w:val="center"/>
                </w:tcPr>
                <w:p>
                  <w:pPr>
                    <w:jc w:val="center"/>
                    <w:rPr>
                      <w:rFonts w:hint="eastAsia" w:ascii="Calibri" w:hAnsi="Calibri" w:eastAsia="宋体" w:cs="Times New Roma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2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color w:val="000000"/>
                      <w:kern w:val="0"/>
                      <w:sz w:val="21"/>
                      <w:szCs w:val="21"/>
                      <w:u w:val="none"/>
                      <w:lang w:val="en-US" w:eastAsia="zh-CN" w:bidi="ar"/>
                    </w:rPr>
                    <w:t>303</w:t>
                  </w:r>
                </w:p>
              </w:tc>
              <w:tc>
                <w:tcPr>
                  <w:tcW w:w="1147"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113.360538</w:t>
                  </w:r>
                </w:p>
              </w:tc>
              <w:tc>
                <w:tcPr>
                  <w:tcW w:w="635"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33.457904</w:t>
                  </w:r>
                </w:p>
              </w:tc>
              <w:tc>
                <w:tcPr>
                  <w:tcW w:w="635" w:type="pct"/>
                  <w:tcBorders>
                    <w:tl2br w:val="nil"/>
                    <w:tr2bl w:val="nil"/>
                  </w:tcBorders>
                  <w:vAlign w:val="center"/>
                </w:tcPr>
                <w:p>
                  <w:pPr>
                    <w:jc w:val="center"/>
                    <w:rPr>
                      <w:rFonts w:hint="eastAsia" w:ascii="Times New Roman" w:hAnsi="Times New Roman" w:eastAsia="宋体" w:cs="Times New Roman"/>
                      <w:kern w:val="2"/>
                      <w:sz w:val="21"/>
                      <w:szCs w:val="21"/>
                      <w:highlight w:val="none"/>
                      <w:lang w:val="en-US" w:eastAsia="zh-CN" w:bidi="ar-SA"/>
                    </w:rPr>
                  </w:pPr>
                  <w:r>
                    <w:rPr>
                      <w:rFonts w:hint="default" w:ascii="Times New Roman" w:hAnsi="Times New Roman" w:eastAsia="宋体"/>
                      <w:szCs w:val="21"/>
                      <w:highlight w:val="none"/>
                      <w:lang w:val="en-US" w:eastAsia="zh-CN"/>
                    </w:rPr>
                    <w:t>黄庄</w:t>
                  </w:r>
                </w:p>
              </w:tc>
              <w:tc>
                <w:tcPr>
                  <w:tcW w:w="635" w:type="pct"/>
                  <w:tcBorders>
                    <w:tl2br w:val="nil"/>
                    <w:tr2bl w:val="nil"/>
                  </w:tcBorders>
                  <w:vAlign w:val="center"/>
                </w:tcPr>
                <w:p>
                  <w:pPr>
                    <w:keepNext w:val="0"/>
                    <w:keepLines w:val="0"/>
                    <w:widowControl/>
                    <w:suppressLineNumbers w:val="0"/>
                    <w:jc w:val="center"/>
                    <w:textAlignment w:val="center"/>
                    <w:rPr>
                      <w:rFonts w:hint="eastAsia" w:ascii="Times New Roman" w:hAnsi="Times New Roman" w:eastAsia="宋体" w:cs="Times New Roman"/>
                      <w:b w:val="0"/>
                      <w:bCs/>
                      <w:kern w:val="2"/>
                      <w:sz w:val="21"/>
                      <w:szCs w:val="21"/>
                      <w:highlight w:val="none"/>
                      <w:u w:val="none"/>
                      <w:lang w:val="en-US" w:eastAsia="zh-CN" w:bidi="ar-SA"/>
                    </w:rPr>
                  </w:pPr>
                  <w:r>
                    <w:rPr>
                      <w:rFonts w:hint="default" w:ascii="Times New Roman" w:hAnsi="Times New Roman" w:eastAsia="宋体" w:cs="Times New Roman"/>
                      <w:i w:val="0"/>
                      <w:color w:val="000000"/>
                      <w:kern w:val="0"/>
                      <w:sz w:val="21"/>
                      <w:szCs w:val="21"/>
                      <w:u w:val="none"/>
                      <w:lang w:val="en-US" w:eastAsia="zh-CN" w:bidi="ar"/>
                    </w:rPr>
                    <w:t>1024</w:t>
                  </w:r>
                </w:p>
              </w:tc>
              <w:tc>
                <w:tcPr>
                  <w:tcW w:w="635" w:type="pct"/>
                  <w:vMerge w:val="continue"/>
                  <w:tcBorders>
                    <w:tl2br w:val="nil"/>
                    <w:tr2bl w:val="nil"/>
                  </w:tcBorders>
                  <w:vAlign w:val="center"/>
                </w:tcPr>
                <w:p>
                  <w:pPr>
                    <w:jc w:val="center"/>
                    <w:rPr>
                      <w:rFonts w:hint="eastAsia" w:ascii="Calibri" w:hAnsi="Calibri" w:eastAsia="宋体" w:cs="Times New Roman"/>
                    </w:rPr>
                  </w:pPr>
                </w:p>
              </w:tc>
              <w:tc>
                <w:tcPr>
                  <w:tcW w:w="688" w:type="pct"/>
                  <w:vMerge w:val="continue"/>
                  <w:tcBorders>
                    <w:tl2br w:val="nil"/>
                    <w:tr2bl w:val="nil"/>
                  </w:tcBorders>
                  <w:vAlign w:val="center"/>
                </w:tcPr>
                <w:p>
                  <w:pPr>
                    <w:jc w:val="center"/>
                    <w:rPr>
                      <w:rFonts w:hint="eastAsia" w:ascii="Calibri" w:hAnsi="Calibri" w:eastAsia="宋体" w:cs="Times New Roma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2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color w:val="000000"/>
                      <w:kern w:val="0"/>
                      <w:sz w:val="21"/>
                      <w:szCs w:val="21"/>
                      <w:u w:val="none"/>
                      <w:lang w:val="en-US" w:eastAsia="zh-CN" w:bidi="ar"/>
                    </w:rPr>
                    <w:t>304</w:t>
                  </w:r>
                </w:p>
              </w:tc>
              <w:tc>
                <w:tcPr>
                  <w:tcW w:w="1147"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113.125589</w:t>
                  </w:r>
                </w:p>
              </w:tc>
              <w:tc>
                <w:tcPr>
                  <w:tcW w:w="635"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33.542989</w:t>
                  </w:r>
                </w:p>
              </w:tc>
              <w:tc>
                <w:tcPr>
                  <w:tcW w:w="635" w:type="pct"/>
                  <w:tcBorders>
                    <w:tl2br w:val="nil"/>
                    <w:tr2bl w:val="nil"/>
                  </w:tcBorders>
                  <w:vAlign w:val="center"/>
                </w:tcPr>
                <w:p>
                  <w:pPr>
                    <w:jc w:val="center"/>
                    <w:rPr>
                      <w:rFonts w:hint="eastAsia" w:ascii="Times New Roman" w:hAnsi="Times New Roman" w:eastAsia="宋体" w:cs="Times New Roman"/>
                      <w:kern w:val="2"/>
                      <w:sz w:val="21"/>
                      <w:szCs w:val="21"/>
                      <w:highlight w:val="none"/>
                      <w:lang w:val="en-US" w:eastAsia="zh-CN" w:bidi="ar-SA"/>
                    </w:rPr>
                  </w:pPr>
                  <w:r>
                    <w:rPr>
                      <w:rFonts w:hint="default" w:ascii="Times New Roman" w:hAnsi="Times New Roman" w:eastAsia="宋体"/>
                      <w:szCs w:val="21"/>
                      <w:highlight w:val="none"/>
                      <w:lang w:val="en-US" w:eastAsia="zh-CN"/>
                    </w:rPr>
                    <w:t>摩天岭</w:t>
                  </w:r>
                </w:p>
              </w:tc>
              <w:tc>
                <w:tcPr>
                  <w:tcW w:w="635" w:type="pct"/>
                  <w:tcBorders>
                    <w:tl2br w:val="nil"/>
                    <w:tr2bl w:val="nil"/>
                  </w:tcBorders>
                  <w:vAlign w:val="center"/>
                </w:tcPr>
                <w:p>
                  <w:pPr>
                    <w:keepNext w:val="0"/>
                    <w:keepLines w:val="0"/>
                    <w:widowControl/>
                    <w:suppressLineNumbers w:val="0"/>
                    <w:jc w:val="center"/>
                    <w:textAlignment w:val="center"/>
                    <w:rPr>
                      <w:rFonts w:hint="eastAsia" w:ascii="Times New Roman" w:hAnsi="Times New Roman" w:eastAsia="宋体" w:cs="Times New Roman"/>
                      <w:b w:val="0"/>
                      <w:bCs/>
                      <w:kern w:val="2"/>
                      <w:sz w:val="21"/>
                      <w:szCs w:val="21"/>
                      <w:highlight w:val="none"/>
                      <w:u w:val="none"/>
                      <w:lang w:val="en-US" w:eastAsia="zh-CN" w:bidi="ar-SA"/>
                    </w:rPr>
                  </w:pPr>
                  <w:r>
                    <w:rPr>
                      <w:rFonts w:hint="default" w:ascii="Times New Roman" w:hAnsi="Times New Roman" w:eastAsia="宋体" w:cs="Times New Roman"/>
                      <w:i w:val="0"/>
                      <w:color w:val="000000"/>
                      <w:kern w:val="0"/>
                      <w:sz w:val="21"/>
                      <w:szCs w:val="21"/>
                      <w:u w:val="none"/>
                      <w:lang w:val="en-US" w:eastAsia="zh-CN" w:bidi="ar"/>
                    </w:rPr>
                    <w:t>550</w:t>
                  </w:r>
                </w:p>
              </w:tc>
              <w:tc>
                <w:tcPr>
                  <w:tcW w:w="635" w:type="pct"/>
                  <w:vMerge w:val="continue"/>
                  <w:tcBorders>
                    <w:tl2br w:val="nil"/>
                    <w:tr2bl w:val="nil"/>
                  </w:tcBorders>
                  <w:vAlign w:val="center"/>
                </w:tcPr>
                <w:p>
                  <w:pPr>
                    <w:jc w:val="center"/>
                    <w:rPr>
                      <w:rFonts w:hint="eastAsia" w:ascii="Calibri" w:hAnsi="Calibri" w:eastAsia="宋体" w:cs="Times New Roman"/>
                    </w:rPr>
                  </w:pPr>
                </w:p>
              </w:tc>
              <w:tc>
                <w:tcPr>
                  <w:tcW w:w="688" w:type="pct"/>
                  <w:vMerge w:val="continue"/>
                  <w:tcBorders>
                    <w:tl2br w:val="nil"/>
                    <w:tr2bl w:val="nil"/>
                  </w:tcBorders>
                  <w:vAlign w:val="center"/>
                </w:tcPr>
                <w:p>
                  <w:pPr>
                    <w:jc w:val="center"/>
                    <w:rPr>
                      <w:rFonts w:hint="eastAsia" w:ascii="Calibri" w:hAnsi="Calibri" w:eastAsia="宋体" w:cs="Times New Roma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2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color w:val="000000"/>
                      <w:kern w:val="0"/>
                      <w:sz w:val="21"/>
                      <w:szCs w:val="21"/>
                      <w:u w:val="none"/>
                      <w:lang w:val="en-US" w:eastAsia="zh-CN" w:bidi="ar"/>
                    </w:rPr>
                    <w:t>305</w:t>
                  </w:r>
                </w:p>
              </w:tc>
              <w:tc>
                <w:tcPr>
                  <w:tcW w:w="1147"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113.104336</w:t>
                  </w:r>
                </w:p>
              </w:tc>
              <w:tc>
                <w:tcPr>
                  <w:tcW w:w="635"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33.502078</w:t>
                  </w:r>
                </w:p>
              </w:tc>
              <w:tc>
                <w:tcPr>
                  <w:tcW w:w="635" w:type="pct"/>
                  <w:tcBorders>
                    <w:tl2br w:val="nil"/>
                    <w:tr2bl w:val="nil"/>
                  </w:tcBorders>
                  <w:vAlign w:val="center"/>
                </w:tcPr>
                <w:p>
                  <w:pPr>
                    <w:jc w:val="center"/>
                    <w:rPr>
                      <w:rFonts w:hint="eastAsia" w:ascii="Times New Roman" w:hAnsi="Times New Roman" w:eastAsia="宋体" w:cs="Times New Roman"/>
                      <w:kern w:val="2"/>
                      <w:sz w:val="21"/>
                      <w:szCs w:val="21"/>
                      <w:highlight w:val="none"/>
                      <w:lang w:val="en-US" w:eastAsia="zh-CN" w:bidi="ar-SA"/>
                    </w:rPr>
                  </w:pPr>
                  <w:r>
                    <w:rPr>
                      <w:rFonts w:hint="default" w:ascii="Times New Roman" w:hAnsi="Times New Roman" w:eastAsia="宋体"/>
                      <w:szCs w:val="21"/>
                      <w:highlight w:val="none"/>
                      <w:lang w:val="en-US" w:eastAsia="zh-CN"/>
                    </w:rPr>
                    <w:t>上岭</w:t>
                  </w:r>
                </w:p>
              </w:tc>
              <w:tc>
                <w:tcPr>
                  <w:tcW w:w="635" w:type="pct"/>
                  <w:tcBorders>
                    <w:tl2br w:val="nil"/>
                    <w:tr2bl w:val="nil"/>
                  </w:tcBorders>
                  <w:vAlign w:val="center"/>
                </w:tcPr>
                <w:p>
                  <w:pPr>
                    <w:keepNext w:val="0"/>
                    <w:keepLines w:val="0"/>
                    <w:widowControl/>
                    <w:suppressLineNumbers w:val="0"/>
                    <w:jc w:val="center"/>
                    <w:textAlignment w:val="center"/>
                    <w:rPr>
                      <w:rFonts w:hint="eastAsia" w:ascii="Times New Roman" w:hAnsi="Times New Roman" w:eastAsia="宋体" w:cs="Times New Roman"/>
                      <w:b w:val="0"/>
                      <w:bCs/>
                      <w:kern w:val="2"/>
                      <w:sz w:val="21"/>
                      <w:szCs w:val="21"/>
                      <w:highlight w:val="none"/>
                      <w:u w:val="none"/>
                      <w:lang w:val="en-US" w:eastAsia="zh-CN" w:bidi="ar-SA"/>
                    </w:rPr>
                  </w:pPr>
                  <w:r>
                    <w:rPr>
                      <w:rFonts w:hint="default" w:ascii="Times New Roman" w:hAnsi="Times New Roman" w:eastAsia="宋体" w:cs="Times New Roman"/>
                      <w:i w:val="0"/>
                      <w:color w:val="000000"/>
                      <w:kern w:val="0"/>
                      <w:sz w:val="21"/>
                      <w:szCs w:val="21"/>
                      <w:u w:val="none"/>
                      <w:lang w:val="en-US" w:eastAsia="zh-CN" w:bidi="ar"/>
                    </w:rPr>
                    <w:t>195</w:t>
                  </w:r>
                </w:p>
              </w:tc>
              <w:tc>
                <w:tcPr>
                  <w:tcW w:w="635" w:type="pct"/>
                  <w:vMerge w:val="continue"/>
                  <w:tcBorders>
                    <w:tl2br w:val="nil"/>
                    <w:tr2bl w:val="nil"/>
                  </w:tcBorders>
                  <w:vAlign w:val="center"/>
                </w:tcPr>
                <w:p>
                  <w:pPr>
                    <w:jc w:val="center"/>
                    <w:rPr>
                      <w:rFonts w:hint="eastAsia" w:ascii="Calibri" w:hAnsi="Calibri" w:eastAsia="宋体" w:cs="Times New Roman"/>
                    </w:rPr>
                  </w:pPr>
                </w:p>
              </w:tc>
              <w:tc>
                <w:tcPr>
                  <w:tcW w:w="688" w:type="pct"/>
                  <w:vMerge w:val="continue"/>
                  <w:tcBorders>
                    <w:tl2br w:val="nil"/>
                    <w:tr2bl w:val="nil"/>
                  </w:tcBorders>
                  <w:vAlign w:val="center"/>
                </w:tcPr>
                <w:p>
                  <w:pPr>
                    <w:jc w:val="center"/>
                    <w:rPr>
                      <w:rFonts w:hint="eastAsia" w:ascii="Calibri" w:hAnsi="Calibri" w:eastAsia="宋体" w:cs="Times New Roma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2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color w:val="000000"/>
                      <w:kern w:val="0"/>
                      <w:sz w:val="21"/>
                      <w:szCs w:val="21"/>
                      <w:u w:val="none"/>
                      <w:lang w:val="en-US" w:eastAsia="zh-CN" w:bidi="ar"/>
                    </w:rPr>
                    <w:t>306</w:t>
                  </w:r>
                </w:p>
              </w:tc>
              <w:tc>
                <w:tcPr>
                  <w:tcW w:w="1147"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113.069620</w:t>
                  </w:r>
                </w:p>
              </w:tc>
              <w:tc>
                <w:tcPr>
                  <w:tcW w:w="635"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33.511250</w:t>
                  </w:r>
                </w:p>
              </w:tc>
              <w:tc>
                <w:tcPr>
                  <w:tcW w:w="635" w:type="pct"/>
                  <w:tcBorders>
                    <w:tl2br w:val="nil"/>
                    <w:tr2bl w:val="nil"/>
                  </w:tcBorders>
                  <w:vAlign w:val="center"/>
                </w:tcPr>
                <w:p>
                  <w:pPr>
                    <w:jc w:val="center"/>
                    <w:rPr>
                      <w:rFonts w:hint="eastAsia" w:ascii="Times New Roman" w:hAnsi="Times New Roman" w:eastAsia="宋体" w:cs="Times New Roman"/>
                      <w:kern w:val="2"/>
                      <w:sz w:val="21"/>
                      <w:szCs w:val="21"/>
                      <w:highlight w:val="none"/>
                      <w:lang w:val="en-US" w:eastAsia="zh-CN" w:bidi="ar-SA"/>
                    </w:rPr>
                  </w:pPr>
                  <w:r>
                    <w:rPr>
                      <w:rFonts w:hint="default" w:ascii="Times New Roman" w:hAnsi="Times New Roman" w:eastAsia="宋体"/>
                      <w:szCs w:val="21"/>
                      <w:highlight w:val="none"/>
                      <w:lang w:val="en-US" w:eastAsia="zh-CN"/>
                    </w:rPr>
                    <w:t>黄湾</w:t>
                  </w:r>
                </w:p>
              </w:tc>
              <w:tc>
                <w:tcPr>
                  <w:tcW w:w="635" w:type="pct"/>
                  <w:tcBorders>
                    <w:tl2br w:val="nil"/>
                    <w:tr2bl w:val="nil"/>
                  </w:tcBorders>
                  <w:vAlign w:val="center"/>
                </w:tcPr>
                <w:p>
                  <w:pPr>
                    <w:keepNext w:val="0"/>
                    <w:keepLines w:val="0"/>
                    <w:widowControl/>
                    <w:suppressLineNumbers w:val="0"/>
                    <w:jc w:val="center"/>
                    <w:textAlignment w:val="center"/>
                    <w:rPr>
                      <w:rFonts w:hint="eastAsia" w:ascii="Times New Roman" w:hAnsi="Times New Roman" w:eastAsia="宋体" w:cs="Times New Roman"/>
                      <w:b w:val="0"/>
                      <w:bCs/>
                      <w:kern w:val="2"/>
                      <w:sz w:val="21"/>
                      <w:szCs w:val="21"/>
                      <w:highlight w:val="none"/>
                      <w:u w:val="none"/>
                      <w:lang w:val="en-US" w:eastAsia="zh-CN" w:bidi="ar-SA"/>
                    </w:rPr>
                  </w:pPr>
                  <w:r>
                    <w:rPr>
                      <w:rFonts w:hint="default" w:ascii="Times New Roman" w:hAnsi="Times New Roman" w:eastAsia="宋体" w:cs="Times New Roman"/>
                      <w:i w:val="0"/>
                      <w:color w:val="000000"/>
                      <w:kern w:val="0"/>
                      <w:sz w:val="21"/>
                      <w:szCs w:val="21"/>
                      <w:u w:val="none"/>
                      <w:lang w:val="en-US" w:eastAsia="zh-CN" w:bidi="ar"/>
                    </w:rPr>
                    <w:t>74</w:t>
                  </w:r>
                </w:p>
              </w:tc>
              <w:tc>
                <w:tcPr>
                  <w:tcW w:w="635" w:type="pct"/>
                  <w:vMerge w:val="continue"/>
                  <w:tcBorders>
                    <w:tl2br w:val="nil"/>
                    <w:tr2bl w:val="nil"/>
                  </w:tcBorders>
                  <w:vAlign w:val="center"/>
                </w:tcPr>
                <w:p>
                  <w:pPr>
                    <w:jc w:val="center"/>
                    <w:rPr>
                      <w:rFonts w:hint="eastAsia" w:ascii="Calibri" w:hAnsi="Calibri" w:eastAsia="宋体" w:cs="Times New Roman"/>
                    </w:rPr>
                  </w:pPr>
                </w:p>
              </w:tc>
              <w:tc>
                <w:tcPr>
                  <w:tcW w:w="688" w:type="pct"/>
                  <w:vMerge w:val="continue"/>
                  <w:tcBorders>
                    <w:tl2br w:val="nil"/>
                    <w:tr2bl w:val="nil"/>
                  </w:tcBorders>
                  <w:vAlign w:val="center"/>
                </w:tcPr>
                <w:p>
                  <w:pPr>
                    <w:jc w:val="center"/>
                    <w:rPr>
                      <w:rFonts w:hint="eastAsia" w:ascii="Calibri" w:hAnsi="Calibri" w:eastAsia="宋体" w:cs="Times New Roma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2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color w:val="000000"/>
                      <w:kern w:val="0"/>
                      <w:sz w:val="21"/>
                      <w:szCs w:val="21"/>
                      <w:u w:val="none"/>
                      <w:lang w:val="en-US" w:eastAsia="zh-CN" w:bidi="ar"/>
                    </w:rPr>
                    <w:t>307</w:t>
                  </w:r>
                </w:p>
              </w:tc>
              <w:tc>
                <w:tcPr>
                  <w:tcW w:w="1147"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113.111404</w:t>
                  </w:r>
                </w:p>
              </w:tc>
              <w:tc>
                <w:tcPr>
                  <w:tcW w:w="635"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33.502723</w:t>
                  </w:r>
                </w:p>
              </w:tc>
              <w:tc>
                <w:tcPr>
                  <w:tcW w:w="635" w:type="pct"/>
                  <w:tcBorders>
                    <w:tl2br w:val="nil"/>
                    <w:tr2bl w:val="nil"/>
                  </w:tcBorders>
                  <w:vAlign w:val="center"/>
                </w:tcPr>
                <w:p>
                  <w:pPr>
                    <w:jc w:val="center"/>
                    <w:rPr>
                      <w:rFonts w:hint="eastAsia" w:ascii="Times New Roman" w:hAnsi="Times New Roman" w:eastAsia="宋体" w:cs="Times New Roman"/>
                      <w:kern w:val="2"/>
                      <w:sz w:val="21"/>
                      <w:szCs w:val="21"/>
                      <w:highlight w:val="none"/>
                      <w:lang w:val="en-US" w:eastAsia="zh-CN" w:bidi="ar-SA"/>
                    </w:rPr>
                  </w:pPr>
                  <w:r>
                    <w:rPr>
                      <w:rFonts w:hint="default" w:ascii="Times New Roman" w:hAnsi="Times New Roman" w:eastAsia="宋体"/>
                      <w:szCs w:val="21"/>
                      <w:highlight w:val="none"/>
                      <w:lang w:val="en-US" w:eastAsia="zh-CN"/>
                    </w:rPr>
                    <w:t>官房</w:t>
                  </w:r>
                </w:p>
              </w:tc>
              <w:tc>
                <w:tcPr>
                  <w:tcW w:w="635" w:type="pct"/>
                  <w:tcBorders>
                    <w:tl2br w:val="nil"/>
                    <w:tr2bl w:val="nil"/>
                  </w:tcBorders>
                  <w:vAlign w:val="center"/>
                </w:tcPr>
                <w:p>
                  <w:pPr>
                    <w:keepNext w:val="0"/>
                    <w:keepLines w:val="0"/>
                    <w:widowControl/>
                    <w:suppressLineNumbers w:val="0"/>
                    <w:jc w:val="center"/>
                    <w:textAlignment w:val="center"/>
                    <w:rPr>
                      <w:rFonts w:hint="eastAsia" w:ascii="Times New Roman" w:hAnsi="Times New Roman" w:eastAsia="宋体" w:cs="Times New Roman"/>
                      <w:b w:val="0"/>
                      <w:bCs/>
                      <w:kern w:val="2"/>
                      <w:sz w:val="21"/>
                      <w:szCs w:val="21"/>
                      <w:highlight w:val="none"/>
                      <w:u w:val="none"/>
                      <w:lang w:val="en-US" w:eastAsia="zh-CN" w:bidi="ar-SA"/>
                    </w:rPr>
                  </w:pPr>
                  <w:r>
                    <w:rPr>
                      <w:rFonts w:hint="default" w:ascii="Times New Roman" w:hAnsi="Times New Roman" w:eastAsia="宋体" w:cs="Times New Roman"/>
                      <w:i w:val="0"/>
                      <w:color w:val="000000"/>
                      <w:kern w:val="0"/>
                      <w:sz w:val="21"/>
                      <w:szCs w:val="21"/>
                      <w:u w:val="none"/>
                      <w:lang w:val="en-US" w:eastAsia="zh-CN" w:bidi="ar"/>
                    </w:rPr>
                    <w:t>237</w:t>
                  </w:r>
                </w:p>
              </w:tc>
              <w:tc>
                <w:tcPr>
                  <w:tcW w:w="635" w:type="pct"/>
                  <w:vMerge w:val="continue"/>
                  <w:tcBorders>
                    <w:tl2br w:val="nil"/>
                    <w:tr2bl w:val="nil"/>
                  </w:tcBorders>
                  <w:vAlign w:val="center"/>
                </w:tcPr>
                <w:p>
                  <w:pPr>
                    <w:jc w:val="center"/>
                    <w:rPr>
                      <w:rFonts w:hint="eastAsia" w:ascii="Calibri" w:hAnsi="Calibri" w:eastAsia="宋体" w:cs="Times New Roman"/>
                    </w:rPr>
                  </w:pPr>
                </w:p>
              </w:tc>
              <w:tc>
                <w:tcPr>
                  <w:tcW w:w="688" w:type="pct"/>
                  <w:vMerge w:val="continue"/>
                  <w:tcBorders>
                    <w:tl2br w:val="nil"/>
                    <w:tr2bl w:val="nil"/>
                  </w:tcBorders>
                  <w:vAlign w:val="center"/>
                </w:tcPr>
                <w:p>
                  <w:pPr>
                    <w:jc w:val="center"/>
                    <w:rPr>
                      <w:rFonts w:hint="eastAsia" w:ascii="Calibri" w:hAnsi="Calibri" w:eastAsia="宋体" w:cs="Times New Roma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2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color w:val="000000"/>
                      <w:kern w:val="0"/>
                      <w:sz w:val="21"/>
                      <w:szCs w:val="21"/>
                      <w:u w:val="none"/>
                      <w:lang w:val="en-US" w:eastAsia="zh-CN" w:bidi="ar"/>
                    </w:rPr>
                    <w:t>308</w:t>
                  </w:r>
                </w:p>
              </w:tc>
              <w:tc>
                <w:tcPr>
                  <w:tcW w:w="1147"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113.501083</w:t>
                  </w:r>
                </w:p>
              </w:tc>
              <w:tc>
                <w:tcPr>
                  <w:tcW w:w="635"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33.729206</w:t>
                  </w:r>
                </w:p>
              </w:tc>
              <w:tc>
                <w:tcPr>
                  <w:tcW w:w="635" w:type="pct"/>
                  <w:tcBorders>
                    <w:tl2br w:val="nil"/>
                    <w:tr2bl w:val="nil"/>
                  </w:tcBorders>
                  <w:vAlign w:val="center"/>
                </w:tcPr>
                <w:p>
                  <w:pPr>
                    <w:jc w:val="center"/>
                    <w:rPr>
                      <w:rFonts w:hint="eastAsia" w:ascii="Times New Roman" w:hAnsi="Times New Roman" w:eastAsia="宋体" w:cs="Times New Roman"/>
                      <w:kern w:val="2"/>
                      <w:sz w:val="21"/>
                      <w:szCs w:val="21"/>
                      <w:highlight w:val="none"/>
                      <w:lang w:val="en-US" w:eastAsia="zh-CN" w:bidi="ar-SA"/>
                    </w:rPr>
                  </w:pPr>
                  <w:r>
                    <w:rPr>
                      <w:rFonts w:hint="default" w:ascii="Times New Roman" w:hAnsi="Times New Roman" w:eastAsia="宋体"/>
                      <w:szCs w:val="21"/>
                      <w:highlight w:val="none"/>
                      <w:lang w:val="en-US" w:eastAsia="zh-CN"/>
                    </w:rPr>
                    <w:t>白庄</w:t>
                  </w:r>
                </w:p>
              </w:tc>
              <w:tc>
                <w:tcPr>
                  <w:tcW w:w="635" w:type="pct"/>
                  <w:tcBorders>
                    <w:tl2br w:val="nil"/>
                    <w:tr2bl w:val="nil"/>
                  </w:tcBorders>
                  <w:vAlign w:val="center"/>
                </w:tcPr>
                <w:p>
                  <w:pPr>
                    <w:keepNext w:val="0"/>
                    <w:keepLines w:val="0"/>
                    <w:widowControl/>
                    <w:suppressLineNumbers w:val="0"/>
                    <w:jc w:val="center"/>
                    <w:textAlignment w:val="center"/>
                    <w:rPr>
                      <w:rFonts w:hint="eastAsia" w:ascii="Times New Roman" w:hAnsi="Times New Roman" w:eastAsia="宋体" w:cs="Times New Roman"/>
                      <w:b w:val="0"/>
                      <w:bCs/>
                      <w:kern w:val="2"/>
                      <w:sz w:val="21"/>
                      <w:szCs w:val="21"/>
                      <w:highlight w:val="none"/>
                      <w:u w:val="none"/>
                      <w:lang w:val="en-US" w:eastAsia="zh-CN" w:bidi="ar-SA"/>
                    </w:rPr>
                  </w:pPr>
                  <w:r>
                    <w:rPr>
                      <w:rFonts w:hint="default" w:ascii="Times New Roman" w:hAnsi="Times New Roman" w:eastAsia="宋体" w:cs="Times New Roman"/>
                      <w:i w:val="0"/>
                      <w:color w:val="000000"/>
                      <w:kern w:val="0"/>
                      <w:sz w:val="21"/>
                      <w:szCs w:val="21"/>
                      <w:u w:val="none"/>
                      <w:lang w:val="en-US" w:eastAsia="zh-CN" w:bidi="ar"/>
                    </w:rPr>
                    <w:t>163</w:t>
                  </w:r>
                </w:p>
              </w:tc>
              <w:tc>
                <w:tcPr>
                  <w:tcW w:w="635" w:type="pct"/>
                  <w:vMerge w:val="continue"/>
                  <w:tcBorders>
                    <w:tl2br w:val="nil"/>
                    <w:tr2bl w:val="nil"/>
                  </w:tcBorders>
                  <w:vAlign w:val="center"/>
                </w:tcPr>
                <w:p>
                  <w:pPr>
                    <w:jc w:val="center"/>
                    <w:rPr>
                      <w:rFonts w:hint="eastAsia" w:ascii="Calibri" w:hAnsi="Calibri" w:eastAsia="宋体" w:cs="Times New Roman"/>
                    </w:rPr>
                  </w:pPr>
                </w:p>
              </w:tc>
              <w:tc>
                <w:tcPr>
                  <w:tcW w:w="688" w:type="pct"/>
                  <w:vMerge w:val="continue"/>
                  <w:tcBorders>
                    <w:tl2br w:val="nil"/>
                    <w:tr2bl w:val="nil"/>
                  </w:tcBorders>
                  <w:vAlign w:val="center"/>
                </w:tcPr>
                <w:p>
                  <w:pPr>
                    <w:jc w:val="center"/>
                    <w:rPr>
                      <w:rFonts w:hint="eastAsia" w:ascii="Calibri" w:hAnsi="Calibri" w:eastAsia="宋体" w:cs="Times New Roma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2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color w:val="000000"/>
                      <w:kern w:val="0"/>
                      <w:sz w:val="21"/>
                      <w:szCs w:val="21"/>
                      <w:u w:val="none"/>
                      <w:lang w:val="en-US" w:eastAsia="zh-CN" w:bidi="ar"/>
                    </w:rPr>
                    <w:t>309</w:t>
                  </w:r>
                </w:p>
              </w:tc>
              <w:tc>
                <w:tcPr>
                  <w:tcW w:w="1147"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113.300459</w:t>
                  </w:r>
                </w:p>
              </w:tc>
              <w:tc>
                <w:tcPr>
                  <w:tcW w:w="635"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33.608657</w:t>
                  </w:r>
                </w:p>
              </w:tc>
              <w:tc>
                <w:tcPr>
                  <w:tcW w:w="635" w:type="pct"/>
                  <w:tcBorders>
                    <w:tl2br w:val="nil"/>
                    <w:tr2bl w:val="nil"/>
                  </w:tcBorders>
                  <w:vAlign w:val="center"/>
                </w:tcPr>
                <w:p>
                  <w:pPr>
                    <w:jc w:val="center"/>
                    <w:rPr>
                      <w:rFonts w:hint="eastAsia" w:ascii="Times New Roman" w:hAnsi="Times New Roman" w:eastAsia="宋体" w:cs="Times New Roman"/>
                      <w:kern w:val="2"/>
                      <w:sz w:val="21"/>
                      <w:szCs w:val="21"/>
                      <w:highlight w:val="none"/>
                      <w:lang w:val="en-US" w:eastAsia="zh-CN" w:bidi="ar-SA"/>
                    </w:rPr>
                  </w:pPr>
                  <w:r>
                    <w:rPr>
                      <w:rFonts w:hint="default" w:ascii="Times New Roman" w:hAnsi="Times New Roman" w:eastAsia="宋体"/>
                      <w:szCs w:val="21"/>
                      <w:highlight w:val="none"/>
                      <w:lang w:val="en-US" w:eastAsia="zh-CN"/>
                    </w:rPr>
                    <w:t>陈庄</w:t>
                  </w:r>
                </w:p>
              </w:tc>
              <w:tc>
                <w:tcPr>
                  <w:tcW w:w="635" w:type="pct"/>
                  <w:tcBorders>
                    <w:tl2br w:val="nil"/>
                    <w:tr2bl w:val="nil"/>
                  </w:tcBorders>
                  <w:vAlign w:val="center"/>
                </w:tcPr>
                <w:p>
                  <w:pPr>
                    <w:keepNext w:val="0"/>
                    <w:keepLines w:val="0"/>
                    <w:widowControl/>
                    <w:suppressLineNumbers w:val="0"/>
                    <w:jc w:val="center"/>
                    <w:textAlignment w:val="center"/>
                    <w:rPr>
                      <w:rFonts w:hint="eastAsia" w:ascii="Times New Roman" w:hAnsi="Times New Roman" w:eastAsia="宋体" w:cs="Times New Roman"/>
                      <w:b w:val="0"/>
                      <w:bCs/>
                      <w:kern w:val="2"/>
                      <w:sz w:val="21"/>
                      <w:szCs w:val="21"/>
                      <w:highlight w:val="none"/>
                      <w:u w:val="none"/>
                      <w:lang w:val="en-US" w:eastAsia="zh-CN" w:bidi="ar-SA"/>
                    </w:rPr>
                  </w:pPr>
                  <w:r>
                    <w:rPr>
                      <w:rFonts w:hint="default" w:ascii="Times New Roman" w:hAnsi="Times New Roman" w:eastAsia="宋体" w:cs="Times New Roman"/>
                      <w:i w:val="0"/>
                      <w:color w:val="000000"/>
                      <w:kern w:val="0"/>
                      <w:sz w:val="21"/>
                      <w:szCs w:val="21"/>
                      <w:u w:val="none"/>
                      <w:lang w:val="en-US" w:eastAsia="zh-CN" w:bidi="ar"/>
                    </w:rPr>
                    <w:t>253</w:t>
                  </w:r>
                </w:p>
              </w:tc>
              <w:tc>
                <w:tcPr>
                  <w:tcW w:w="635" w:type="pct"/>
                  <w:vMerge w:val="continue"/>
                  <w:tcBorders>
                    <w:tl2br w:val="nil"/>
                    <w:tr2bl w:val="nil"/>
                  </w:tcBorders>
                  <w:vAlign w:val="center"/>
                </w:tcPr>
                <w:p>
                  <w:pPr>
                    <w:jc w:val="center"/>
                    <w:rPr>
                      <w:rFonts w:hint="eastAsia" w:ascii="Calibri" w:hAnsi="Calibri" w:eastAsia="宋体" w:cs="Times New Roman"/>
                    </w:rPr>
                  </w:pPr>
                </w:p>
              </w:tc>
              <w:tc>
                <w:tcPr>
                  <w:tcW w:w="688" w:type="pct"/>
                  <w:vMerge w:val="continue"/>
                  <w:tcBorders>
                    <w:tl2br w:val="nil"/>
                    <w:tr2bl w:val="nil"/>
                  </w:tcBorders>
                  <w:vAlign w:val="center"/>
                </w:tcPr>
                <w:p>
                  <w:pPr>
                    <w:jc w:val="center"/>
                    <w:rPr>
                      <w:rFonts w:hint="eastAsia" w:ascii="Calibri" w:hAnsi="Calibri" w:eastAsia="宋体" w:cs="Times New Roma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2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color w:val="000000"/>
                      <w:kern w:val="0"/>
                      <w:sz w:val="21"/>
                      <w:szCs w:val="21"/>
                      <w:u w:val="none"/>
                      <w:lang w:val="en-US" w:eastAsia="zh-CN" w:bidi="ar"/>
                    </w:rPr>
                    <w:t>310</w:t>
                  </w:r>
                </w:p>
              </w:tc>
              <w:tc>
                <w:tcPr>
                  <w:tcW w:w="1147"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lang w:val="en-US" w:eastAsia="zh-CN"/>
                    </w:rPr>
                    <w:t>1</w:t>
                  </w:r>
                  <w:r>
                    <w:rPr>
                      <w:rFonts w:hint="eastAsia" w:ascii="Calibri" w:hAnsi="Calibri" w:eastAsia="宋体" w:cs="Times New Roman"/>
                    </w:rPr>
                    <w:t>13.105584</w:t>
                  </w:r>
                </w:p>
              </w:tc>
              <w:tc>
                <w:tcPr>
                  <w:tcW w:w="635"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33.489162</w:t>
                  </w:r>
                </w:p>
              </w:tc>
              <w:tc>
                <w:tcPr>
                  <w:tcW w:w="635" w:type="pct"/>
                  <w:tcBorders>
                    <w:tl2br w:val="nil"/>
                    <w:tr2bl w:val="nil"/>
                  </w:tcBorders>
                  <w:vAlign w:val="center"/>
                </w:tcPr>
                <w:p>
                  <w:pPr>
                    <w:jc w:val="center"/>
                    <w:rPr>
                      <w:rFonts w:hint="eastAsia" w:ascii="Times New Roman" w:hAnsi="Times New Roman" w:eastAsia="宋体" w:cs="Times New Roman"/>
                      <w:kern w:val="2"/>
                      <w:sz w:val="21"/>
                      <w:szCs w:val="21"/>
                      <w:highlight w:val="none"/>
                      <w:lang w:val="en-US" w:eastAsia="zh-CN" w:bidi="ar-SA"/>
                    </w:rPr>
                  </w:pPr>
                  <w:r>
                    <w:rPr>
                      <w:rFonts w:hint="default" w:ascii="Times New Roman" w:hAnsi="Times New Roman" w:eastAsia="宋体"/>
                      <w:szCs w:val="21"/>
                      <w:highlight w:val="none"/>
                      <w:lang w:val="en-US" w:eastAsia="zh-CN"/>
                    </w:rPr>
                    <w:t>杨林庄村</w:t>
                  </w:r>
                </w:p>
              </w:tc>
              <w:tc>
                <w:tcPr>
                  <w:tcW w:w="635" w:type="pct"/>
                  <w:tcBorders>
                    <w:tl2br w:val="nil"/>
                    <w:tr2bl w:val="nil"/>
                  </w:tcBorders>
                  <w:vAlign w:val="center"/>
                </w:tcPr>
                <w:p>
                  <w:pPr>
                    <w:keepNext w:val="0"/>
                    <w:keepLines w:val="0"/>
                    <w:widowControl/>
                    <w:suppressLineNumbers w:val="0"/>
                    <w:jc w:val="center"/>
                    <w:textAlignment w:val="center"/>
                    <w:rPr>
                      <w:rFonts w:hint="eastAsia" w:ascii="Times New Roman" w:hAnsi="Times New Roman" w:eastAsia="宋体" w:cs="Times New Roman"/>
                      <w:b w:val="0"/>
                      <w:bCs/>
                      <w:kern w:val="2"/>
                      <w:sz w:val="21"/>
                      <w:szCs w:val="21"/>
                      <w:highlight w:val="none"/>
                      <w:u w:val="none"/>
                      <w:lang w:val="en-US" w:eastAsia="zh-CN" w:bidi="ar-SA"/>
                    </w:rPr>
                  </w:pPr>
                  <w:r>
                    <w:rPr>
                      <w:rFonts w:hint="default" w:ascii="Times New Roman" w:hAnsi="Times New Roman" w:eastAsia="宋体" w:cs="Times New Roman"/>
                      <w:i w:val="0"/>
                      <w:color w:val="000000"/>
                      <w:kern w:val="0"/>
                      <w:sz w:val="21"/>
                      <w:szCs w:val="21"/>
                      <w:u w:val="none"/>
                      <w:lang w:val="en-US" w:eastAsia="zh-CN" w:bidi="ar"/>
                    </w:rPr>
                    <w:t>128</w:t>
                  </w:r>
                </w:p>
              </w:tc>
              <w:tc>
                <w:tcPr>
                  <w:tcW w:w="635" w:type="pct"/>
                  <w:vMerge w:val="continue"/>
                  <w:tcBorders>
                    <w:tl2br w:val="nil"/>
                    <w:tr2bl w:val="nil"/>
                  </w:tcBorders>
                  <w:vAlign w:val="center"/>
                </w:tcPr>
                <w:p>
                  <w:pPr>
                    <w:jc w:val="center"/>
                    <w:rPr>
                      <w:rFonts w:hint="eastAsia" w:ascii="Calibri" w:hAnsi="Calibri" w:eastAsia="宋体" w:cs="Times New Roman"/>
                    </w:rPr>
                  </w:pPr>
                </w:p>
              </w:tc>
              <w:tc>
                <w:tcPr>
                  <w:tcW w:w="688" w:type="pct"/>
                  <w:vMerge w:val="continue"/>
                  <w:tcBorders>
                    <w:tl2br w:val="nil"/>
                    <w:tr2bl w:val="nil"/>
                  </w:tcBorders>
                  <w:vAlign w:val="center"/>
                </w:tcPr>
                <w:p>
                  <w:pPr>
                    <w:jc w:val="center"/>
                    <w:rPr>
                      <w:rFonts w:hint="eastAsia" w:ascii="Calibri" w:hAnsi="Calibri" w:eastAsia="宋体" w:cs="Times New Roma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2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color w:val="000000"/>
                      <w:kern w:val="0"/>
                      <w:sz w:val="21"/>
                      <w:szCs w:val="21"/>
                      <w:u w:val="none"/>
                      <w:lang w:val="en-US" w:eastAsia="zh-CN" w:bidi="ar"/>
                    </w:rPr>
                    <w:t>311</w:t>
                  </w:r>
                </w:p>
              </w:tc>
              <w:tc>
                <w:tcPr>
                  <w:tcW w:w="1147"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113.101287</w:t>
                  </w:r>
                </w:p>
              </w:tc>
              <w:tc>
                <w:tcPr>
                  <w:tcW w:w="635"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33.488297</w:t>
                  </w:r>
                </w:p>
              </w:tc>
              <w:tc>
                <w:tcPr>
                  <w:tcW w:w="635" w:type="pct"/>
                  <w:tcBorders>
                    <w:tl2br w:val="nil"/>
                    <w:tr2bl w:val="nil"/>
                  </w:tcBorders>
                  <w:vAlign w:val="center"/>
                </w:tcPr>
                <w:p>
                  <w:pPr>
                    <w:jc w:val="center"/>
                    <w:rPr>
                      <w:rFonts w:hint="eastAsia" w:ascii="Times New Roman" w:hAnsi="Times New Roman" w:eastAsia="宋体" w:cs="Times New Roman"/>
                      <w:kern w:val="2"/>
                      <w:sz w:val="21"/>
                      <w:szCs w:val="21"/>
                      <w:highlight w:val="none"/>
                      <w:lang w:val="en-US" w:eastAsia="zh-CN" w:bidi="ar-SA"/>
                    </w:rPr>
                  </w:pPr>
                  <w:r>
                    <w:rPr>
                      <w:rFonts w:hint="default" w:ascii="Times New Roman" w:hAnsi="Times New Roman" w:eastAsia="宋体"/>
                      <w:szCs w:val="21"/>
                      <w:highlight w:val="none"/>
                      <w:lang w:val="en-US" w:eastAsia="zh-CN"/>
                    </w:rPr>
                    <w:t>谭沟</w:t>
                  </w:r>
                </w:p>
              </w:tc>
              <w:tc>
                <w:tcPr>
                  <w:tcW w:w="635" w:type="pct"/>
                  <w:tcBorders>
                    <w:tl2br w:val="nil"/>
                    <w:tr2bl w:val="nil"/>
                  </w:tcBorders>
                  <w:vAlign w:val="center"/>
                </w:tcPr>
                <w:p>
                  <w:pPr>
                    <w:keepNext w:val="0"/>
                    <w:keepLines w:val="0"/>
                    <w:widowControl/>
                    <w:suppressLineNumbers w:val="0"/>
                    <w:jc w:val="center"/>
                    <w:textAlignment w:val="center"/>
                    <w:rPr>
                      <w:rFonts w:hint="eastAsia" w:ascii="Times New Roman" w:hAnsi="Times New Roman" w:eastAsia="宋体" w:cs="Times New Roman"/>
                      <w:b w:val="0"/>
                      <w:bCs/>
                      <w:kern w:val="2"/>
                      <w:sz w:val="21"/>
                      <w:szCs w:val="21"/>
                      <w:highlight w:val="none"/>
                      <w:u w:val="none"/>
                      <w:lang w:val="en-US" w:eastAsia="zh-CN" w:bidi="ar-SA"/>
                    </w:rPr>
                  </w:pPr>
                  <w:r>
                    <w:rPr>
                      <w:rFonts w:hint="default" w:ascii="Times New Roman" w:hAnsi="Times New Roman" w:eastAsia="宋体" w:cs="Times New Roman"/>
                      <w:i w:val="0"/>
                      <w:color w:val="000000"/>
                      <w:kern w:val="0"/>
                      <w:sz w:val="21"/>
                      <w:szCs w:val="21"/>
                      <w:u w:val="none"/>
                      <w:lang w:val="en-US" w:eastAsia="zh-CN" w:bidi="ar"/>
                    </w:rPr>
                    <w:t>179</w:t>
                  </w:r>
                </w:p>
              </w:tc>
              <w:tc>
                <w:tcPr>
                  <w:tcW w:w="635" w:type="pct"/>
                  <w:vMerge w:val="continue"/>
                  <w:tcBorders>
                    <w:tl2br w:val="nil"/>
                    <w:tr2bl w:val="nil"/>
                  </w:tcBorders>
                  <w:vAlign w:val="center"/>
                </w:tcPr>
                <w:p>
                  <w:pPr>
                    <w:jc w:val="center"/>
                    <w:rPr>
                      <w:rFonts w:hint="eastAsia" w:ascii="Calibri" w:hAnsi="Calibri" w:eastAsia="宋体" w:cs="Times New Roman"/>
                    </w:rPr>
                  </w:pPr>
                </w:p>
              </w:tc>
              <w:tc>
                <w:tcPr>
                  <w:tcW w:w="688" w:type="pct"/>
                  <w:vMerge w:val="continue"/>
                  <w:tcBorders>
                    <w:tl2br w:val="nil"/>
                    <w:tr2bl w:val="nil"/>
                  </w:tcBorders>
                  <w:vAlign w:val="center"/>
                </w:tcPr>
                <w:p>
                  <w:pPr>
                    <w:jc w:val="center"/>
                    <w:rPr>
                      <w:rFonts w:hint="eastAsia" w:ascii="Calibri" w:hAnsi="Calibri" w:eastAsia="宋体" w:cs="Times New Roma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2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color w:val="000000"/>
                      <w:kern w:val="0"/>
                      <w:sz w:val="21"/>
                      <w:szCs w:val="21"/>
                      <w:u w:val="none"/>
                      <w:lang w:val="en-US" w:eastAsia="zh-CN" w:bidi="ar"/>
                    </w:rPr>
                    <w:t>312</w:t>
                  </w:r>
                </w:p>
              </w:tc>
              <w:tc>
                <w:tcPr>
                  <w:tcW w:w="1147"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113.123960</w:t>
                  </w:r>
                </w:p>
              </w:tc>
              <w:tc>
                <w:tcPr>
                  <w:tcW w:w="635"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33.562360</w:t>
                  </w:r>
                </w:p>
              </w:tc>
              <w:tc>
                <w:tcPr>
                  <w:tcW w:w="635" w:type="pct"/>
                  <w:tcBorders>
                    <w:tl2br w:val="nil"/>
                    <w:tr2bl w:val="nil"/>
                  </w:tcBorders>
                  <w:vAlign w:val="center"/>
                </w:tcPr>
                <w:p>
                  <w:pPr>
                    <w:jc w:val="center"/>
                    <w:rPr>
                      <w:rFonts w:hint="eastAsia" w:ascii="Times New Roman" w:hAnsi="Times New Roman" w:eastAsia="宋体" w:cs="Times New Roman"/>
                      <w:kern w:val="2"/>
                      <w:sz w:val="21"/>
                      <w:szCs w:val="21"/>
                      <w:highlight w:val="none"/>
                      <w:lang w:val="en-US" w:eastAsia="zh-CN" w:bidi="ar-SA"/>
                    </w:rPr>
                  </w:pPr>
                  <w:r>
                    <w:rPr>
                      <w:rFonts w:hint="default" w:ascii="Times New Roman" w:hAnsi="Times New Roman" w:eastAsia="宋体"/>
                      <w:szCs w:val="21"/>
                      <w:highlight w:val="none"/>
                      <w:lang w:val="en-US" w:eastAsia="zh-CN"/>
                    </w:rPr>
                    <w:t>饮牛坑</w:t>
                  </w:r>
                </w:p>
              </w:tc>
              <w:tc>
                <w:tcPr>
                  <w:tcW w:w="635" w:type="pct"/>
                  <w:tcBorders>
                    <w:tl2br w:val="nil"/>
                    <w:tr2bl w:val="nil"/>
                  </w:tcBorders>
                  <w:vAlign w:val="center"/>
                </w:tcPr>
                <w:p>
                  <w:pPr>
                    <w:keepNext w:val="0"/>
                    <w:keepLines w:val="0"/>
                    <w:widowControl/>
                    <w:suppressLineNumbers w:val="0"/>
                    <w:jc w:val="center"/>
                    <w:textAlignment w:val="center"/>
                    <w:rPr>
                      <w:rFonts w:hint="eastAsia" w:ascii="Times New Roman" w:hAnsi="Times New Roman" w:eastAsia="宋体" w:cs="Times New Roman"/>
                      <w:b w:val="0"/>
                      <w:bCs/>
                      <w:kern w:val="2"/>
                      <w:sz w:val="21"/>
                      <w:szCs w:val="21"/>
                      <w:highlight w:val="none"/>
                      <w:u w:val="none"/>
                      <w:lang w:val="en-US" w:eastAsia="zh-CN" w:bidi="ar-SA"/>
                    </w:rPr>
                  </w:pPr>
                  <w:r>
                    <w:rPr>
                      <w:rFonts w:hint="default" w:ascii="Times New Roman" w:hAnsi="Times New Roman" w:eastAsia="宋体" w:cs="Times New Roman"/>
                      <w:i w:val="0"/>
                      <w:color w:val="000000"/>
                      <w:kern w:val="0"/>
                      <w:sz w:val="21"/>
                      <w:szCs w:val="21"/>
                      <w:u w:val="none"/>
                      <w:lang w:val="en-US" w:eastAsia="zh-CN" w:bidi="ar"/>
                    </w:rPr>
                    <w:t>394</w:t>
                  </w:r>
                </w:p>
              </w:tc>
              <w:tc>
                <w:tcPr>
                  <w:tcW w:w="635" w:type="pct"/>
                  <w:vMerge w:val="continue"/>
                  <w:tcBorders>
                    <w:tl2br w:val="nil"/>
                    <w:tr2bl w:val="nil"/>
                  </w:tcBorders>
                  <w:vAlign w:val="center"/>
                </w:tcPr>
                <w:p>
                  <w:pPr>
                    <w:jc w:val="center"/>
                    <w:rPr>
                      <w:rFonts w:hint="eastAsia" w:ascii="Calibri" w:hAnsi="Calibri" w:eastAsia="宋体" w:cs="Times New Roman"/>
                    </w:rPr>
                  </w:pPr>
                </w:p>
              </w:tc>
              <w:tc>
                <w:tcPr>
                  <w:tcW w:w="688" w:type="pct"/>
                  <w:vMerge w:val="continue"/>
                  <w:tcBorders>
                    <w:tl2br w:val="nil"/>
                    <w:tr2bl w:val="nil"/>
                  </w:tcBorders>
                  <w:vAlign w:val="center"/>
                </w:tcPr>
                <w:p>
                  <w:pPr>
                    <w:jc w:val="center"/>
                    <w:rPr>
                      <w:rFonts w:hint="eastAsia" w:ascii="Calibri" w:hAnsi="Calibri" w:eastAsia="宋体" w:cs="Times New Roma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2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color w:val="000000"/>
                      <w:kern w:val="0"/>
                      <w:sz w:val="21"/>
                      <w:szCs w:val="21"/>
                      <w:u w:val="none"/>
                      <w:lang w:val="en-US" w:eastAsia="zh-CN" w:bidi="ar"/>
                    </w:rPr>
                    <w:t>313</w:t>
                  </w:r>
                </w:p>
              </w:tc>
              <w:tc>
                <w:tcPr>
                  <w:tcW w:w="1147"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113.132859</w:t>
                  </w:r>
                </w:p>
              </w:tc>
              <w:tc>
                <w:tcPr>
                  <w:tcW w:w="635"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33.551330</w:t>
                  </w:r>
                </w:p>
              </w:tc>
              <w:tc>
                <w:tcPr>
                  <w:tcW w:w="635" w:type="pct"/>
                  <w:tcBorders>
                    <w:tl2br w:val="nil"/>
                    <w:tr2bl w:val="nil"/>
                  </w:tcBorders>
                  <w:vAlign w:val="center"/>
                </w:tcPr>
                <w:p>
                  <w:pPr>
                    <w:jc w:val="center"/>
                    <w:rPr>
                      <w:rFonts w:hint="eastAsia" w:ascii="Times New Roman" w:hAnsi="Times New Roman" w:eastAsia="宋体" w:cs="Times New Roman"/>
                      <w:kern w:val="2"/>
                      <w:sz w:val="21"/>
                      <w:szCs w:val="21"/>
                      <w:highlight w:val="none"/>
                      <w:lang w:val="en-US" w:eastAsia="zh-CN" w:bidi="ar-SA"/>
                    </w:rPr>
                  </w:pPr>
                  <w:r>
                    <w:rPr>
                      <w:rFonts w:hint="default" w:ascii="Times New Roman" w:hAnsi="Times New Roman" w:eastAsia="宋体"/>
                      <w:szCs w:val="21"/>
                      <w:highlight w:val="none"/>
                      <w:lang w:val="en-US" w:eastAsia="zh-CN"/>
                    </w:rPr>
                    <w:t>大娄庄村</w:t>
                  </w:r>
                </w:p>
              </w:tc>
              <w:tc>
                <w:tcPr>
                  <w:tcW w:w="635" w:type="pct"/>
                  <w:tcBorders>
                    <w:tl2br w:val="nil"/>
                    <w:tr2bl w:val="nil"/>
                  </w:tcBorders>
                  <w:vAlign w:val="center"/>
                </w:tcPr>
                <w:p>
                  <w:pPr>
                    <w:keepNext w:val="0"/>
                    <w:keepLines w:val="0"/>
                    <w:widowControl/>
                    <w:suppressLineNumbers w:val="0"/>
                    <w:jc w:val="center"/>
                    <w:textAlignment w:val="center"/>
                    <w:rPr>
                      <w:rFonts w:hint="eastAsia" w:ascii="Times New Roman" w:hAnsi="Times New Roman" w:eastAsia="宋体" w:cs="Times New Roman"/>
                      <w:b w:val="0"/>
                      <w:bCs/>
                      <w:kern w:val="2"/>
                      <w:sz w:val="21"/>
                      <w:szCs w:val="21"/>
                      <w:highlight w:val="none"/>
                      <w:u w:val="none"/>
                      <w:lang w:val="en-US" w:eastAsia="zh-CN" w:bidi="ar-SA"/>
                    </w:rPr>
                  </w:pPr>
                  <w:r>
                    <w:rPr>
                      <w:rFonts w:hint="default" w:ascii="Times New Roman" w:hAnsi="Times New Roman" w:eastAsia="宋体" w:cs="Times New Roman"/>
                      <w:i w:val="0"/>
                      <w:color w:val="000000"/>
                      <w:kern w:val="0"/>
                      <w:sz w:val="21"/>
                      <w:szCs w:val="21"/>
                      <w:u w:val="none"/>
                      <w:lang w:val="en-US" w:eastAsia="zh-CN" w:bidi="ar"/>
                    </w:rPr>
                    <w:t>326</w:t>
                  </w:r>
                </w:p>
              </w:tc>
              <w:tc>
                <w:tcPr>
                  <w:tcW w:w="635" w:type="pct"/>
                  <w:vMerge w:val="continue"/>
                  <w:tcBorders>
                    <w:tl2br w:val="nil"/>
                    <w:tr2bl w:val="nil"/>
                  </w:tcBorders>
                  <w:vAlign w:val="center"/>
                </w:tcPr>
                <w:p>
                  <w:pPr>
                    <w:jc w:val="center"/>
                    <w:rPr>
                      <w:rFonts w:hint="eastAsia" w:ascii="Calibri" w:hAnsi="Calibri" w:eastAsia="宋体" w:cs="Times New Roman"/>
                    </w:rPr>
                  </w:pPr>
                </w:p>
              </w:tc>
              <w:tc>
                <w:tcPr>
                  <w:tcW w:w="688" w:type="pct"/>
                  <w:vMerge w:val="continue"/>
                  <w:tcBorders>
                    <w:tl2br w:val="nil"/>
                    <w:tr2bl w:val="nil"/>
                  </w:tcBorders>
                  <w:vAlign w:val="center"/>
                </w:tcPr>
                <w:p>
                  <w:pPr>
                    <w:jc w:val="center"/>
                    <w:rPr>
                      <w:rFonts w:hint="eastAsia" w:ascii="Calibri" w:hAnsi="Calibri" w:eastAsia="宋体" w:cs="Times New Roma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2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color w:val="000000"/>
                      <w:kern w:val="0"/>
                      <w:sz w:val="21"/>
                      <w:szCs w:val="21"/>
                      <w:u w:val="none"/>
                      <w:lang w:val="en-US" w:eastAsia="zh-CN" w:bidi="ar"/>
                    </w:rPr>
                    <w:t>314</w:t>
                  </w:r>
                </w:p>
              </w:tc>
              <w:tc>
                <w:tcPr>
                  <w:tcW w:w="1147"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113.145919</w:t>
                  </w:r>
                </w:p>
              </w:tc>
              <w:tc>
                <w:tcPr>
                  <w:tcW w:w="635"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33.552590</w:t>
                  </w:r>
                </w:p>
              </w:tc>
              <w:tc>
                <w:tcPr>
                  <w:tcW w:w="635" w:type="pct"/>
                  <w:tcBorders>
                    <w:tl2br w:val="nil"/>
                    <w:tr2bl w:val="nil"/>
                  </w:tcBorders>
                  <w:vAlign w:val="center"/>
                </w:tcPr>
                <w:p>
                  <w:pPr>
                    <w:jc w:val="center"/>
                    <w:rPr>
                      <w:rFonts w:hint="eastAsia" w:ascii="Times New Roman" w:hAnsi="Times New Roman" w:eastAsia="宋体" w:cs="Times New Roman"/>
                      <w:kern w:val="2"/>
                      <w:sz w:val="21"/>
                      <w:szCs w:val="21"/>
                      <w:highlight w:val="none"/>
                      <w:lang w:val="en-US" w:eastAsia="zh-CN" w:bidi="ar-SA"/>
                    </w:rPr>
                  </w:pPr>
                  <w:r>
                    <w:rPr>
                      <w:rFonts w:hint="default" w:ascii="Times New Roman" w:hAnsi="Times New Roman" w:eastAsia="宋体"/>
                      <w:szCs w:val="21"/>
                      <w:highlight w:val="none"/>
                      <w:lang w:val="en-US" w:eastAsia="zh-CN"/>
                    </w:rPr>
                    <w:t>月台村</w:t>
                  </w:r>
                </w:p>
              </w:tc>
              <w:tc>
                <w:tcPr>
                  <w:tcW w:w="635" w:type="pct"/>
                  <w:tcBorders>
                    <w:tl2br w:val="nil"/>
                    <w:tr2bl w:val="nil"/>
                  </w:tcBorders>
                  <w:vAlign w:val="center"/>
                </w:tcPr>
                <w:p>
                  <w:pPr>
                    <w:keepNext w:val="0"/>
                    <w:keepLines w:val="0"/>
                    <w:widowControl/>
                    <w:suppressLineNumbers w:val="0"/>
                    <w:jc w:val="center"/>
                    <w:textAlignment w:val="center"/>
                    <w:rPr>
                      <w:rFonts w:hint="eastAsia" w:ascii="Times New Roman" w:hAnsi="Times New Roman" w:eastAsia="宋体" w:cs="Times New Roman"/>
                      <w:b w:val="0"/>
                      <w:bCs/>
                      <w:kern w:val="2"/>
                      <w:sz w:val="21"/>
                      <w:szCs w:val="21"/>
                      <w:highlight w:val="none"/>
                      <w:u w:val="none"/>
                      <w:lang w:val="en-US" w:eastAsia="zh-CN" w:bidi="ar-SA"/>
                    </w:rPr>
                  </w:pPr>
                  <w:r>
                    <w:rPr>
                      <w:rFonts w:hint="default" w:ascii="Times New Roman" w:hAnsi="Times New Roman" w:eastAsia="宋体" w:cs="Times New Roman"/>
                      <w:i w:val="0"/>
                      <w:color w:val="000000"/>
                      <w:kern w:val="0"/>
                      <w:sz w:val="21"/>
                      <w:szCs w:val="21"/>
                      <w:u w:val="none"/>
                      <w:lang w:val="en-US" w:eastAsia="zh-CN" w:bidi="ar"/>
                    </w:rPr>
                    <w:t>3930</w:t>
                  </w:r>
                </w:p>
              </w:tc>
              <w:tc>
                <w:tcPr>
                  <w:tcW w:w="635" w:type="pct"/>
                  <w:vMerge w:val="continue"/>
                  <w:tcBorders>
                    <w:tl2br w:val="nil"/>
                    <w:tr2bl w:val="nil"/>
                  </w:tcBorders>
                  <w:vAlign w:val="center"/>
                </w:tcPr>
                <w:p>
                  <w:pPr>
                    <w:jc w:val="center"/>
                    <w:rPr>
                      <w:rFonts w:hint="eastAsia" w:ascii="Calibri" w:hAnsi="Calibri" w:eastAsia="宋体" w:cs="Times New Roman"/>
                    </w:rPr>
                  </w:pPr>
                </w:p>
              </w:tc>
              <w:tc>
                <w:tcPr>
                  <w:tcW w:w="688" w:type="pct"/>
                  <w:vMerge w:val="continue"/>
                  <w:tcBorders>
                    <w:tl2br w:val="nil"/>
                    <w:tr2bl w:val="nil"/>
                  </w:tcBorders>
                  <w:vAlign w:val="center"/>
                </w:tcPr>
                <w:p>
                  <w:pPr>
                    <w:jc w:val="center"/>
                    <w:rPr>
                      <w:rFonts w:hint="eastAsia" w:ascii="Calibri" w:hAnsi="Calibri" w:eastAsia="宋体" w:cs="Times New Roma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2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color w:val="000000"/>
                      <w:kern w:val="0"/>
                      <w:sz w:val="21"/>
                      <w:szCs w:val="21"/>
                      <w:u w:val="none"/>
                      <w:lang w:val="en-US" w:eastAsia="zh-CN" w:bidi="ar"/>
                    </w:rPr>
                    <w:t>315</w:t>
                  </w:r>
                </w:p>
              </w:tc>
              <w:tc>
                <w:tcPr>
                  <w:tcW w:w="1147"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113.148623</w:t>
                  </w:r>
                </w:p>
              </w:tc>
              <w:tc>
                <w:tcPr>
                  <w:tcW w:w="635"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33.548691</w:t>
                  </w:r>
                </w:p>
              </w:tc>
              <w:tc>
                <w:tcPr>
                  <w:tcW w:w="635" w:type="pct"/>
                  <w:tcBorders>
                    <w:tl2br w:val="nil"/>
                    <w:tr2bl w:val="nil"/>
                  </w:tcBorders>
                  <w:vAlign w:val="center"/>
                </w:tcPr>
                <w:p>
                  <w:pPr>
                    <w:jc w:val="center"/>
                    <w:rPr>
                      <w:rFonts w:hint="eastAsia" w:ascii="Times New Roman" w:hAnsi="Times New Roman" w:eastAsia="宋体" w:cs="Times New Roman"/>
                      <w:kern w:val="2"/>
                      <w:sz w:val="21"/>
                      <w:szCs w:val="21"/>
                      <w:highlight w:val="none"/>
                      <w:lang w:val="en-US" w:eastAsia="zh-CN" w:bidi="ar-SA"/>
                    </w:rPr>
                  </w:pPr>
                  <w:r>
                    <w:rPr>
                      <w:rFonts w:hint="default" w:ascii="Times New Roman" w:hAnsi="Times New Roman" w:eastAsia="宋体"/>
                      <w:szCs w:val="21"/>
                      <w:highlight w:val="none"/>
                      <w:lang w:val="en-US" w:eastAsia="zh-CN"/>
                    </w:rPr>
                    <w:t>小月台</w:t>
                  </w:r>
                </w:p>
              </w:tc>
              <w:tc>
                <w:tcPr>
                  <w:tcW w:w="635" w:type="pct"/>
                  <w:tcBorders>
                    <w:tl2br w:val="nil"/>
                    <w:tr2bl w:val="nil"/>
                  </w:tcBorders>
                  <w:vAlign w:val="center"/>
                </w:tcPr>
                <w:p>
                  <w:pPr>
                    <w:keepNext w:val="0"/>
                    <w:keepLines w:val="0"/>
                    <w:widowControl/>
                    <w:suppressLineNumbers w:val="0"/>
                    <w:jc w:val="center"/>
                    <w:textAlignment w:val="center"/>
                    <w:rPr>
                      <w:rFonts w:hint="eastAsia" w:ascii="Times New Roman" w:hAnsi="Times New Roman" w:eastAsia="宋体" w:cs="Times New Roman"/>
                      <w:b w:val="0"/>
                      <w:bCs/>
                      <w:kern w:val="2"/>
                      <w:sz w:val="21"/>
                      <w:szCs w:val="21"/>
                      <w:highlight w:val="none"/>
                      <w:u w:val="none"/>
                      <w:lang w:val="en-US" w:eastAsia="zh-CN" w:bidi="ar-SA"/>
                    </w:rPr>
                  </w:pPr>
                  <w:r>
                    <w:rPr>
                      <w:rFonts w:hint="default" w:ascii="Times New Roman" w:hAnsi="Times New Roman" w:eastAsia="宋体" w:cs="Times New Roman"/>
                      <w:i w:val="0"/>
                      <w:color w:val="000000"/>
                      <w:kern w:val="0"/>
                      <w:sz w:val="21"/>
                      <w:szCs w:val="21"/>
                      <w:u w:val="none"/>
                      <w:lang w:val="en-US" w:eastAsia="zh-CN" w:bidi="ar"/>
                    </w:rPr>
                    <w:t>730</w:t>
                  </w:r>
                </w:p>
              </w:tc>
              <w:tc>
                <w:tcPr>
                  <w:tcW w:w="635" w:type="pct"/>
                  <w:vMerge w:val="continue"/>
                  <w:tcBorders>
                    <w:tl2br w:val="nil"/>
                    <w:tr2bl w:val="nil"/>
                  </w:tcBorders>
                  <w:vAlign w:val="center"/>
                </w:tcPr>
                <w:p>
                  <w:pPr>
                    <w:jc w:val="center"/>
                    <w:rPr>
                      <w:rFonts w:hint="eastAsia" w:ascii="Calibri" w:hAnsi="Calibri" w:eastAsia="宋体" w:cs="Times New Roman"/>
                    </w:rPr>
                  </w:pPr>
                </w:p>
              </w:tc>
              <w:tc>
                <w:tcPr>
                  <w:tcW w:w="688" w:type="pct"/>
                  <w:vMerge w:val="continue"/>
                  <w:tcBorders>
                    <w:tl2br w:val="nil"/>
                    <w:tr2bl w:val="nil"/>
                  </w:tcBorders>
                  <w:vAlign w:val="center"/>
                </w:tcPr>
                <w:p>
                  <w:pPr>
                    <w:jc w:val="center"/>
                    <w:rPr>
                      <w:rFonts w:hint="eastAsia" w:ascii="Calibri" w:hAnsi="Calibri" w:eastAsia="宋体" w:cs="Times New Roma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2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color w:val="000000"/>
                      <w:kern w:val="0"/>
                      <w:sz w:val="21"/>
                      <w:szCs w:val="21"/>
                      <w:u w:val="none"/>
                      <w:lang w:val="en-US" w:eastAsia="zh-CN" w:bidi="ar"/>
                    </w:rPr>
                    <w:t>316</w:t>
                  </w:r>
                </w:p>
              </w:tc>
              <w:tc>
                <w:tcPr>
                  <w:tcW w:w="1147"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113.163171</w:t>
                  </w:r>
                </w:p>
              </w:tc>
              <w:tc>
                <w:tcPr>
                  <w:tcW w:w="635"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33.569326</w:t>
                  </w:r>
                </w:p>
              </w:tc>
              <w:tc>
                <w:tcPr>
                  <w:tcW w:w="635" w:type="pct"/>
                  <w:tcBorders>
                    <w:tl2br w:val="nil"/>
                    <w:tr2bl w:val="nil"/>
                  </w:tcBorders>
                  <w:vAlign w:val="center"/>
                </w:tcPr>
                <w:p>
                  <w:pPr>
                    <w:jc w:val="center"/>
                    <w:rPr>
                      <w:rFonts w:hint="eastAsia" w:ascii="Times New Roman" w:hAnsi="Times New Roman" w:eastAsia="宋体" w:cs="Times New Roman"/>
                      <w:kern w:val="2"/>
                      <w:sz w:val="21"/>
                      <w:szCs w:val="21"/>
                      <w:highlight w:val="none"/>
                      <w:lang w:val="en-US" w:eastAsia="zh-CN" w:bidi="ar-SA"/>
                    </w:rPr>
                  </w:pPr>
                  <w:r>
                    <w:rPr>
                      <w:rFonts w:hint="default" w:ascii="Times New Roman" w:hAnsi="Times New Roman" w:eastAsia="宋体"/>
                      <w:szCs w:val="21"/>
                      <w:highlight w:val="none"/>
                      <w:lang w:val="en-US" w:eastAsia="zh-CN"/>
                    </w:rPr>
                    <w:t>双庙村</w:t>
                  </w:r>
                </w:p>
              </w:tc>
              <w:tc>
                <w:tcPr>
                  <w:tcW w:w="635" w:type="pct"/>
                  <w:tcBorders>
                    <w:tl2br w:val="nil"/>
                    <w:tr2bl w:val="nil"/>
                  </w:tcBorders>
                  <w:vAlign w:val="center"/>
                </w:tcPr>
                <w:p>
                  <w:pPr>
                    <w:keepNext w:val="0"/>
                    <w:keepLines w:val="0"/>
                    <w:widowControl/>
                    <w:suppressLineNumbers w:val="0"/>
                    <w:jc w:val="center"/>
                    <w:textAlignment w:val="center"/>
                    <w:rPr>
                      <w:rFonts w:hint="eastAsia" w:ascii="Times New Roman" w:hAnsi="Times New Roman" w:eastAsia="宋体" w:cs="Times New Roman"/>
                      <w:b w:val="0"/>
                      <w:bCs/>
                      <w:kern w:val="2"/>
                      <w:sz w:val="21"/>
                      <w:szCs w:val="21"/>
                      <w:highlight w:val="none"/>
                      <w:u w:val="none"/>
                      <w:lang w:val="en-US" w:eastAsia="zh-CN" w:bidi="ar-SA"/>
                    </w:rPr>
                  </w:pPr>
                  <w:r>
                    <w:rPr>
                      <w:rFonts w:hint="default" w:ascii="Times New Roman" w:hAnsi="Times New Roman" w:eastAsia="宋体" w:cs="Times New Roman"/>
                      <w:i w:val="0"/>
                      <w:color w:val="000000"/>
                      <w:kern w:val="0"/>
                      <w:sz w:val="21"/>
                      <w:szCs w:val="21"/>
                      <w:u w:val="none"/>
                      <w:lang w:val="en-US" w:eastAsia="zh-CN" w:bidi="ar"/>
                    </w:rPr>
                    <w:t>470</w:t>
                  </w:r>
                </w:p>
              </w:tc>
              <w:tc>
                <w:tcPr>
                  <w:tcW w:w="635" w:type="pct"/>
                  <w:vMerge w:val="continue"/>
                  <w:tcBorders>
                    <w:tl2br w:val="nil"/>
                    <w:tr2bl w:val="nil"/>
                  </w:tcBorders>
                  <w:vAlign w:val="center"/>
                </w:tcPr>
                <w:p>
                  <w:pPr>
                    <w:jc w:val="center"/>
                    <w:rPr>
                      <w:rFonts w:hint="eastAsia" w:ascii="Calibri" w:hAnsi="Calibri" w:eastAsia="宋体" w:cs="Times New Roman"/>
                    </w:rPr>
                  </w:pPr>
                </w:p>
              </w:tc>
              <w:tc>
                <w:tcPr>
                  <w:tcW w:w="688" w:type="pct"/>
                  <w:vMerge w:val="continue"/>
                  <w:tcBorders>
                    <w:tl2br w:val="nil"/>
                    <w:tr2bl w:val="nil"/>
                  </w:tcBorders>
                  <w:vAlign w:val="center"/>
                </w:tcPr>
                <w:p>
                  <w:pPr>
                    <w:jc w:val="center"/>
                    <w:rPr>
                      <w:rFonts w:hint="eastAsia" w:ascii="Calibri" w:hAnsi="Calibri" w:eastAsia="宋体" w:cs="Times New Roma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2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color w:val="000000"/>
                      <w:kern w:val="0"/>
                      <w:sz w:val="21"/>
                      <w:szCs w:val="21"/>
                      <w:u w:val="none"/>
                      <w:lang w:val="en-US" w:eastAsia="zh-CN" w:bidi="ar"/>
                    </w:rPr>
                    <w:t>317</w:t>
                  </w:r>
                </w:p>
              </w:tc>
              <w:tc>
                <w:tcPr>
                  <w:tcW w:w="1147"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113.159866</w:t>
                  </w:r>
                </w:p>
              </w:tc>
              <w:tc>
                <w:tcPr>
                  <w:tcW w:w="635"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33.560279</w:t>
                  </w:r>
                </w:p>
              </w:tc>
              <w:tc>
                <w:tcPr>
                  <w:tcW w:w="635" w:type="pct"/>
                  <w:tcBorders>
                    <w:tl2br w:val="nil"/>
                    <w:tr2bl w:val="nil"/>
                  </w:tcBorders>
                  <w:vAlign w:val="center"/>
                </w:tcPr>
                <w:p>
                  <w:pPr>
                    <w:jc w:val="center"/>
                    <w:rPr>
                      <w:rFonts w:hint="eastAsia" w:ascii="Times New Roman" w:hAnsi="Times New Roman" w:eastAsia="宋体" w:cs="Times New Roman"/>
                      <w:kern w:val="2"/>
                      <w:sz w:val="21"/>
                      <w:szCs w:val="21"/>
                      <w:highlight w:val="none"/>
                      <w:lang w:val="en-US" w:eastAsia="zh-CN" w:bidi="ar-SA"/>
                    </w:rPr>
                  </w:pPr>
                  <w:r>
                    <w:rPr>
                      <w:rFonts w:hint="default" w:ascii="Times New Roman" w:hAnsi="Times New Roman" w:eastAsia="宋体"/>
                      <w:szCs w:val="21"/>
                      <w:highlight w:val="none"/>
                      <w:lang w:val="en-US" w:eastAsia="zh-CN"/>
                    </w:rPr>
                    <w:t>养凤沟村</w:t>
                  </w:r>
                </w:p>
              </w:tc>
              <w:tc>
                <w:tcPr>
                  <w:tcW w:w="635" w:type="pct"/>
                  <w:tcBorders>
                    <w:tl2br w:val="nil"/>
                    <w:tr2bl w:val="nil"/>
                  </w:tcBorders>
                  <w:vAlign w:val="center"/>
                </w:tcPr>
                <w:p>
                  <w:pPr>
                    <w:keepNext w:val="0"/>
                    <w:keepLines w:val="0"/>
                    <w:widowControl/>
                    <w:suppressLineNumbers w:val="0"/>
                    <w:jc w:val="center"/>
                    <w:textAlignment w:val="center"/>
                    <w:rPr>
                      <w:rFonts w:hint="eastAsia" w:ascii="Times New Roman" w:hAnsi="Times New Roman" w:eastAsia="宋体" w:cs="Times New Roman"/>
                      <w:b w:val="0"/>
                      <w:bCs/>
                      <w:kern w:val="2"/>
                      <w:sz w:val="21"/>
                      <w:szCs w:val="21"/>
                      <w:highlight w:val="none"/>
                      <w:u w:val="none"/>
                      <w:lang w:val="en-US" w:eastAsia="zh-CN" w:bidi="ar-SA"/>
                    </w:rPr>
                  </w:pPr>
                  <w:r>
                    <w:rPr>
                      <w:rFonts w:hint="default" w:ascii="Times New Roman" w:hAnsi="Times New Roman" w:eastAsia="宋体" w:cs="Times New Roman"/>
                      <w:i w:val="0"/>
                      <w:color w:val="000000"/>
                      <w:kern w:val="0"/>
                      <w:sz w:val="21"/>
                      <w:szCs w:val="21"/>
                      <w:u w:val="none"/>
                      <w:lang w:val="en-US" w:eastAsia="zh-CN" w:bidi="ar"/>
                    </w:rPr>
                    <w:t>438</w:t>
                  </w:r>
                </w:p>
              </w:tc>
              <w:tc>
                <w:tcPr>
                  <w:tcW w:w="635" w:type="pct"/>
                  <w:vMerge w:val="continue"/>
                  <w:tcBorders>
                    <w:tl2br w:val="nil"/>
                    <w:tr2bl w:val="nil"/>
                  </w:tcBorders>
                  <w:vAlign w:val="center"/>
                </w:tcPr>
                <w:p>
                  <w:pPr>
                    <w:jc w:val="center"/>
                    <w:rPr>
                      <w:rFonts w:hint="eastAsia" w:ascii="Calibri" w:hAnsi="Calibri" w:eastAsia="宋体" w:cs="Times New Roman"/>
                    </w:rPr>
                  </w:pPr>
                </w:p>
              </w:tc>
              <w:tc>
                <w:tcPr>
                  <w:tcW w:w="688" w:type="pct"/>
                  <w:vMerge w:val="continue"/>
                  <w:tcBorders>
                    <w:tl2br w:val="nil"/>
                    <w:tr2bl w:val="nil"/>
                  </w:tcBorders>
                  <w:vAlign w:val="center"/>
                </w:tcPr>
                <w:p>
                  <w:pPr>
                    <w:jc w:val="center"/>
                    <w:rPr>
                      <w:rFonts w:hint="eastAsia" w:ascii="Calibri" w:hAnsi="Calibri" w:eastAsia="宋体" w:cs="Times New Roma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2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color w:val="000000"/>
                      <w:kern w:val="0"/>
                      <w:sz w:val="21"/>
                      <w:szCs w:val="21"/>
                      <w:u w:val="none"/>
                      <w:lang w:val="en-US" w:eastAsia="zh-CN" w:bidi="ar"/>
                    </w:rPr>
                    <w:t>318</w:t>
                  </w:r>
                </w:p>
              </w:tc>
              <w:tc>
                <w:tcPr>
                  <w:tcW w:w="1147"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113.160810</w:t>
                  </w:r>
                </w:p>
              </w:tc>
              <w:tc>
                <w:tcPr>
                  <w:tcW w:w="635"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33.549621</w:t>
                  </w:r>
                </w:p>
              </w:tc>
              <w:tc>
                <w:tcPr>
                  <w:tcW w:w="635" w:type="pct"/>
                  <w:tcBorders>
                    <w:tl2br w:val="nil"/>
                    <w:tr2bl w:val="nil"/>
                  </w:tcBorders>
                  <w:vAlign w:val="center"/>
                </w:tcPr>
                <w:p>
                  <w:pPr>
                    <w:jc w:val="center"/>
                    <w:rPr>
                      <w:rFonts w:hint="eastAsia" w:ascii="Times New Roman" w:hAnsi="Times New Roman" w:eastAsia="宋体" w:cs="Times New Roman"/>
                      <w:kern w:val="2"/>
                      <w:sz w:val="21"/>
                      <w:szCs w:val="21"/>
                      <w:highlight w:val="none"/>
                      <w:lang w:val="en-US" w:eastAsia="zh-CN" w:bidi="ar-SA"/>
                    </w:rPr>
                  </w:pPr>
                  <w:r>
                    <w:rPr>
                      <w:rFonts w:hint="default" w:ascii="Times New Roman" w:hAnsi="Times New Roman" w:eastAsia="宋体"/>
                      <w:szCs w:val="21"/>
                      <w:highlight w:val="none"/>
                      <w:lang w:val="en-US" w:eastAsia="zh-CN"/>
                    </w:rPr>
                    <w:t>四家营</w:t>
                  </w:r>
                </w:p>
              </w:tc>
              <w:tc>
                <w:tcPr>
                  <w:tcW w:w="635" w:type="pct"/>
                  <w:tcBorders>
                    <w:tl2br w:val="nil"/>
                    <w:tr2bl w:val="nil"/>
                  </w:tcBorders>
                  <w:vAlign w:val="center"/>
                </w:tcPr>
                <w:p>
                  <w:pPr>
                    <w:keepNext w:val="0"/>
                    <w:keepLines w:val="0"/>
                    <w:widowControl/>
                    <w:suppressLineNumbers w:val="0"/>
                    <w:jc w:val="center"/>
                    <w:textAlignment w:val="center"/>
                    <w:rPr>
                      <w:rFonts w:hint="eastAsia" w:ascii="Times New Roman" w:hAnsi="Times New Roman" w:eastAsia="宋体" w:cs="Times New Roman"/>
                      <w:b w:val="0"/>
                      <w:bCs/>
                      <w:kern w:val="2"/>
                      <w:sz w:val="21"/>
                      <w:szCs w:val="21"/>
                      <w:highlight w:val="none"/>
                      <w:u w:val="none"/>
                      <w:lang w:val="en-US" w:eastAsia="zh-CN" w:bidi="ar-SA"/>
                    </w:rPr>
                  </w:pPr>
                  <w:r>
                    <w:rPr>
                      <w:rFonts w:hint="default" w:ascii="Times New Roman" w:hAnsi="Times New Roman" w:eastAsia="宋体" w:cs="Times New Roman"/>
                      <w:i w:val="0"/>
                      <w:color w:val="000000"/>
                      <w:kern w:val="0"/>
                      <w:sz w:val="21"/>
                      <w:szCs w:val="21"/>
                      <w:u w:val="none"/>
                      <w:lang w:val="en-US" w:eastAsia="zh-CN" w:bidi="ar"/>
                    </w:rPr>
                    <w:t>368</w:t>
                  </w:r>
                </w:p>
              </w:tc>
              <w:tc>
                <w:tcPr>
                  <w:tcW w:w="635" w:type="pct"/>
                  <w:vMerge w:val="continue"/>
                  <w:tcBorders>
                    <w:tl2br w:val="nil"/>
                    <w:tr2bl w:val="nil"/>
                  </w:tcBorders>
                  <w:vAlign w:val="center"/>
                </w:tcPr>
                <w:p>
                  <w:pPr>
                    <w:jc w:val="center"/>
                    <w:rPr>
                      <w:rFonts w:hint="eastAsia" w:ascii="Calibri" w:hAnsi="Calibri" w:eastAsia="宋体" w:cs="Times New Roman"/>
                    </w:rPr>
                  </w:pPr>
                </w:p>
              </w:tc>
              <w:tc>
                <w:tcPr>
                  <w:tcW w:w="688" w:type="pct"/>
                  <w:vMerge w:val="continue"/>
                  <w:tcBorders>
                    <w:tl2br w:val="nil"/>
                    <w:tr2bl w:val="nil"/>
                  </w:tcBorders>
                  <w:vAlign w:val="center"/>
                </w:tcPr>
                <w:p>
                  <w:pPr>
                    <w:jc w:val="center"/>
                    <w:rPr>
                      <w:rFonts w:hint="eastAsia" w:ascii="Calibri" w:hAnsi="Calibri" w:eastAsia="宋体" w:cs="Times New Roma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2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color w:val="000000"/>
                      <w:kern w:val="0"/>
                      <w:sz w:val="21"/>
                      <w:szCs w:val="21"/>
                      <w:u w:val="none"/>
                      <w:lang w:val="en-US" w:eastAsia="zh-CN" w:bidi="ar"/>
                    </w:rPr>
                    <w:t>319</w:t>
                  </w:r>
                </w:p>
              </w:tc>
              <w:tc>
                <w:tcPr>
                  <w:tcW w:w="1147"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113.356127</w:t>
                  </w:r>
                </w:p>
              </w:tc>
              <w:tc>
                <w:tcPr>
                  <w:tcW w:w="635"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33.517986</w:t>
                  </w:r>
                </w:p>
              </w:tc>
              <w:tc>
                <w:tcPr>
                  <w:tcW w:w="635" w:type="pct"/>
                  <w:tcBorders>
                    <w:tl2br w:val="nil"/>
                    <w:tr2bl w:val="nil"/>
                  </w:tcBorders>
                  <w:vAlign w:val="center"/>
                </w:tcPr>
                <w:p>
                  <w:pPr>
                    <w:jc w:val="center"/>
                    <w:rPr>
                      <w:rFonts w:hint="eastAsia" w:ascii="Times New Roman" w:hAnsi="Times New Roman" w:eastAsia="宋体" w:cs="Times New Roman"/>
                      <w:kern w:val="2"/>
                      <w:sz w:val="21"/>
                      <w:szCs w:val="21"/>
                      <w:highlight w:val="none"/>
                      <w:lang w:val="en-US" w:eastAsia="zh-CN" w:bidi="ar-SA"/>
                    </w:rPr>
                  </w:pPr>
                  <w:r>
                    <w:rPr>
                      <w:rFonts w:hint="default" w:ascii="Times New Roman" w:hAnsi="Times New Roman" w:eastAsia="宋体"/>
                      <w:szCs w:val="21"/>
                      <w:highlight w:val="none"/>
                      <w:lang w:val="en-US" w:eastAsia="zh-CN"/>
                    </w:rPr>
                    <w:t>蔡庄</w:t>
                  </w:r>
                </w:p>
              </w:tc>
              <w:tc>
                <w:tcPr>
                  <w:tcW w:w="635" w:type="pct"/>
                  <w:tcBorders>
                    <w:tl2br w:val="nil"/>
                    <w:tr2bl w:val="nil"/>
                  </w:tcBorders>
                  <w:vAlign w:val="center"/>
                </w:tcPr>
                <w:p>
                  <w:pPr>
                    <w:keepNext w:val="0"/>
                    <w:keepLines w:val="0"/>
                    <w:widowControl/>
                    <w:suppressLineNumbers w:val="0"/>
                    <w:jc w:val="center"/>
                    <w:textAlignment w:val="center"/>
                    <w:rPr>
                      <w:rFonts w:hint="eastAsia" w:ascii="Times New Roman" w:hAnsi="Times New Roman" w:eastAsia="宋体" w:cs="Times New Roman"/>
                      <w:b w:val="0"/>
                      <w:bCs/>
                      <w:kern w:val="2"/>
                      <w:sz w:val="21"/>
                      <w:szCs w:val="21"/>
                      <w:highlight w:val="none"/>
                      <w:u w:val="none"/>
                      <w:lang w:val="en-US" w:eastAsia="zh-CN" w:bidi="ar-SA"/>
                    </w:rPr>
                  </w:pPr>
                  <w:r>
                    <w:rPr>
                      <w:rFonts w:hint="default" w:ascii="Times New Roman" w:hAnsi="Times New Roman" w:eastAsia="宋体" w:cs="Times New Roman"/>
                      <w:i w:val="0"/>
                      <w:color w:val="000000"/>
                      <w:kern w:val="0"/>
                      <w:sz w:val="21"/>
                      <w:szCs w:val="21"/>
                      <w:u w:val="none"/>
                      <w:lang w:val="en-US" w:eastAsia="zh-CN" w:bidi="ar"/>
                    </w:rPr>
                    <w:t>470</w:t>
                  </w:r>
                </w:p>
              </w:tc>
              <w:tc>
                <w:tcPr>
                  <w:tcW w:w="635" w:type="pct"/>
                  <w:vMerge w:val="continue"/>
                  <w:tcBorders>
                    <w:tl2br w:val="nil"/>
                    <w:tr2bl w:val="nil"/>
                  </w:tcBorders>
                  <w:vAlign w:val="center"/>
                </w:tcPr>
                <w:p>
                  <w:pPr>
                    <w:jc w:val="center"/>
                    <w:rPr>
                      <w:rFonts w:hint="eastAsia" w:ascii="Calibri" w:hAnsi="Calibri" w:eastAsia="宋体" w:cs="Times New Roman"/>
                    </w:rPr>
                  </w:pPr>
                </w:p>
              </w:tc>
              <w:tc>
                <w:tcPr>
                  <w:tcW w:w="688" w:type="pct"/>
                  <w:vMerge w:val="continue"/>
                  <w:tcBorders>
                    <w:tl2br w:val="nil"/>
                    <w:tr2bl w:val="nil"/>
                  </w:tcBorders>
                  <w:vAlign w:val="center"/>
                </w:tcPr>
                <w:p>
                  <w:pPr>
                    <w:jc w:val="center"/>
                    <w:rPr>
                      <w:rFonts w:hint="eastAsia" w:ascii="Calibri" w:hAnsi="Calibri" w:eastAsia="宋体" w:cs="Times New Roma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2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color w:val="000000"/>
                      <w:kern w:val="0"/>
                      <w:sz w:val="21"/>
                      <w:szCs w:val="21"/>
                      <w:u w:val="none"/>
                      <w:lang w:val="en-US" w:eastAsia="zh-CN" w:bidi="ar"/>
                    </w:rPr>
                    <w:t>320</w:t>
                  </w:r>
                </w:p>
              </w:tc>
              <w:tc>
                <w:tcPr>
                  <w:tcW w:w="1147"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113.176801</w:t>
                  </w:r>
                </w:p>
              </w:tc>
              <w:tc>
                <w:tcPr>
                  <w:tcW w:w="635"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33.540680</w:t>
                  </w:r>
                </w:p>
              </w:tc>
              <w:tc>
                <w:tcPr>
                  <w:tcW w:w="635" w:type="pct"/>
                  <w:tcBorders>
                    <w:tl2br w:val="nil"/>
                    <w:tr2bl w:val="nil"/>
                  </w:tcBorders>
                  <w:vAlign w:val="center"/>
                </w:tcPr>
                <w:p>
                  <w:pPr>
                    <w:jc w:val="center"/>
                    <w:rPr>
                      <w:rFonts w:hint="eastAsia" w:ascii="Times New Roman" w:hAnsi="Times New Roman" w:eastAsia="宋体" w:cs="Times New Roman"/>
                      <w:kern w:val="2"/>
                      <w:sz w:val="21"/>
                      <w:szCs w:val="21"/>
                      <w:highlight w:val="none"/>
                      <w:lang w:val="en-US" w:eastAsia="zh-CN" w:bidi="ar-SA"/>
                    </w:rPr>
                  </w:pPr>
                  <w:r>
                    <w:rPr>
                      <w:rFonts w:hint="default" w:ascii="Times New Roman" w:hAnsi="Times New Roman" w:eastAsia="宋体"/>
                      <w:szCs w:val="21"/>
                      <w:highlight w:val="none"/>
                      <w:lang w:val="en-US" w:eastAsia="zh-CN"/>
                    </w:rPr>
                    <w:t>桑园</w:t>
                  </w:r>
                </w:p>
              </w:tc>
              <w:tc>
                <w:tcPr>
                  <w:tcW w:w="635" w:type="pct"/>
                  <w:tcBorders>
                    <w:tl2br w:val="nil"/>
                    <w:tr2bl w:val="nil"/>
                  </w:tcBorders>
                  <w:vAlign w:val="center"/>
                </w:tcPr>
                <w:p>
                  <w:pPr>
                    <w:keepNext w:val="0"/>
                    <w:keepLines w:val="0"/>
                    <w:widowControl/>
                    <w:suppressLineNumbers w:val="0"/>
                    <w:jc w:val="center"/>
                    <w:textAlignment w:val="center"/>
                    <w:rPr>
                      <w:rFonts w:hint="eastAsia" w:ascii="Times New Roman" w:hAnsi="Times New Roman" w:eastAsia="宋体" w:cs="Times New Roman"/>
                      <w:b w:val="0"/>
                      <w:bCs/>
                      <w:kern w:val="2"/>
                      <w:sz w:val="21"/>
                      <w:szCs w:val="21"/>
                      <w:highlight w:val="none"/>
                      <w:u w:val="none"/>
                      <w:lang w:val="en-US" w:eastAsia="zh-CN" w:bidi="ar-SA"/>
                    </w:rPr>
                  </w:pPr>
                  <w:r>
                    <w:rPr>
                      <w:rFonts w:hint="default" w:ascii="Times New Roman" w:hAnsi="Times New Roman" w:eastAsia="宋体" w:cs="Times New Roman"/>
                      <w:i w:val="0"/>
                      <w:color w:val="000000"/>
                      <w:kern w:val="0"/>
                      <w:sz w:val="21"/>
                      <w:szCs w:val="21"/>
                      <w:u w:val="none"/>
                      <w:lang w:val="en-US" w:eastAsia="zh-CN" w:bidi="ar"/>
                    </w:rPr>
                    <w:t>157</w:t>
                  </w:r>
                </w:p>
              </w:tc>
              <w:tc>
                <w:tcPr>
                  <w:tcW w:w="635" w:type="pct"/>
                  <w:vMerge w:val="continue"/>
                  <w:tcBorders>
                    <w:tl2br w:val="nil"/>
                    <w:tr2bl w:val="nil"/>
                  </w:tcBorders>
                  <w:vAlign w:val="center"/>
                </w:tcPr>
                <w:p>
                  <w:pPr>
                    <w:jc w:val="center"/>
                    <w:rPr>
                      <w:rFonts w:hint="eastAsia" w:ascii="Calibri" w:hAnsi="Calibri" w:eastAsia="宋体" w:cs="Times New Roman"/>
                    </w:rPr>
                  </w:pPr>
                </w:p>
              </w:tc>
              <w:tc>
                <w:tcPr>
                  <w:tcW w:w="688" w:type="pct"/>
                  <w:vMerge w:val="continue"/>
                  <w:tcBorders>
                    <w:tl2br w:val="nil"/>
                    <w:tr2bl w:val="nil"/>
                  </w:tcBorders>
                  <w:vAlign w:val="center"/>
                </w:tcPr>
                <w:p>
                  <w:pPr>
                    <w:jc w:val="center"/>
                    <w:rPr>
                      <w:rFonts w:hint="eastAsia" w:ascii="Calibri" w:hAnsi="Calibri" w:eastAsia="宋体" w:cs="Times New Roma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2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color w:val="000000"/>
                      <w:kern w:val="0"/>
                      <w:sz w:val="21"/>
                      <w:szCs w:val="21"/>
                      <w:u w:val="none"/>
                      <w:lang w:val="en-US" w:eastAsia="zh-CN" w:bidi="ar"/>
                    </w:rPr>
                    <w:t>321</w:t>
                  </w:r>
                </w:p>
              </w:tc>
              <w:tc>
                <w:tcPr>
                  <w:tcW w:w="1147"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113.165574</w:t>
                  </w:r>
                </w:p>
              </w:tc>
              <w:tc>
                <w:tcPr>
                  <w:tcW w:w="635"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33.542074</w:t>
                  </w:r>
                </w:p>
              </w:tc>
              <w:tc>
                <w:tcPr>
                  <w:tcW w:w="635" w:type="pct"/>
                  <w:tcBorders>
                    <w:tl2br w:val="nil"/>
                    <w:tr2bl w:val="nil"/>
                  </w:tcBorders>
                  <w:vAlign w:val="center"/>
                </w:tcPr>
                <w:p>
                  <w:pPr>
                    <w:jc w:val="center"/>
                    <w:rPr>
                      <w:rFonts w:hint="eastAsia" w:ascii="Times New Roman" w:hAnsi="Times New Roman" w:eastAsia="宋体" w:cs="Times New Roman"/>
                      <w:kern w:val="2"/>
                      <w:sz w:val="21"/>
                      <w:szCs w:val="21"/>
                      <w:highlight w:val="none"/>
                      <w:lang w:val="en-US" w:eastAsia="zh-CN" w:bidi="ar-SA"/>
                    </w:rPr>
                  </w:pPr>
                  <w:r>
                    <w:rPr>
                      <w:rFonts w:hint="default" w:ascii="Times New Roman" w:hAnsi="Times New Roman" w:eastAsia="宋体"/>
                      <w:szCs w:val="21"/>
                      <w:highlight w:val="none"/>
                      <w:lang w:val="en-US" w:eastAsia="zh-CN"/>
                    </w:rPr>
                    <w:t>周庄</w:t>
                  </w:r>
                </w:p>
              </w:tc>
              <w:tc>
                <w:tcPr>
                  <w:tcW w:w="635" w:type="pct"/>
                  <w:tcBorders>
                    <w:tl2br w:val="nil"/>
                    <w:tr2bl w:val="nil"/>
                  </w:tcBorders>
                  <w:vAlign w:val="center"/>
                </w:tcPr>
                <w:p>
                  <w:pPr>
                    <w:keepNext w:val="0"/>
                    <w:keepLines w:val="0"/>
                    <w:widowControl/>
                    <w:suppressLineNumbers w:val="0"/>
                    <w:jc w:val="center"/>
                    <w:textAlignment w:val="center"/>
                    <w:rPr>
                      <w:rFonts w:hint="eastAsia" w:ascii="Times New Roman" w:hAnsi="Times New Roman" w:eastAsia="宋体" w:cs="Times New Roman"/>
                      <w:b w:val="0"/>
                      <w:bCs/>
                      <w:kern w:val="2"/>
                      <w:sz w:val="21"/>
                      <w:szCs w:val="21"/>
                      <w:highlight w:val="none"/>
                      <w:u w:val="none"/>
                      <w:lang w:val="en-US" w:eastAsia="zh-CN" w:bidi="ar-SA"/>
                    </w:rPr>
                  </w:pPr>
                  <w:r>
                    <w:rPr>
                      <w:rFonts w:hint="default" w:ascii="Times New Roman" w:hAnsi="Times New Roman" w:eastAsia="宋体" w:cs="Times New Roman"/>
                      <w:i w:val="0"/>
                      <w:color w:val="000000"/>
                      <w:kern w:val="0"/>
                      <w:sz w:val="21"/>
                      <w:szCs w:val="21"/>
                      <w:u w:val="none"/>
                      <w:lang w:val="en-US" w:eastAsia="zh-CN" w:bidi="ar"/>
                    </w:rPr>
                    <w:t>154</w:t>
                  </w:r>
                </w:p>
              </w:tc>
              <w:tc>
                <w:tcPr>
                  <w:tcW w:w="635" w:type="pct"/>
                  <w:vMerge w:val="continue"/>
                  <w:tcBorders>
                    <w:tl2br w:val="nil"/>
                    <w:tr2bl w:val="nil"/>
                  </w:tcBorders>
                  <w:vAlign w:val="center"/>
                </w:tcPr>
                <w:p>
                  <w:pPr>
                    <w:jc w:val="center"/>
                    <w:rPr>
                      <w:rFonts w:hint="eastAsia" w:ascii="Calibri" w:hAnsi="Calibri" w:eastAsia="宋体" w:cs="Times New Roman"/>
                    </w:rPr>
                  </w:pPr>
                </w:p>
              </w:tc>
              <w:tc>
                <w:tcPr>
                  <w:tcW w:w="688" w:type="pct"/>
                  <w:vMerge w:val="continue"/>
                  <w:tcBorders>
                    <w:tl2br w:val="nil"/>
                    <w:tr2bl w:val="nil"/>
                  </w:tcBorders>
                  <w:vAlign w:val="center"/>
                </w:tcPr>
                <w:p>
                  <w:pPr>
                    <w:jc w:val="center"/>
                    <w:rPr>
                      <w:rFonts w:hint="eastAsia" w:ascii="Calibri" w:hAnsi="Calibri" w:eastAsia="宋体" w:cs="Times New Roma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2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color w:val="000000"/>
                      <w:kern w:val="0"/>
                      <w:sz w:val="21"/>
                      <w:szCs w:val="21"/>
                      <w:u w:val="none"/>
                      <w:lang w:val="en-US" w:eastAsia="zh-CN" w:bidi="ar"/>
                    </w:rPr>
                    <w:t>322</w:t>
                  </w:r>
                </w:p>
              </w:tc>
              <w:tc>
                <w:tcPr>
                  <w:tcW w:w="1147"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113.166561</w:t>
                  </w:r>
                </w:p>
              </w:tc>
              <w:tc>
                <w:tcPr>
                  <w:tcW w:w="635"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33.542396</w:t>
                  </w:r>
                </w:p>
              </w:tc>
              <w:tc>
                <w:tcPr>
                  <w:tcW w:w="635" w:type="pct"/>
                  <w:tcBorders>
                    <w:tl2br w:val="nil"/>
                    <w:tr2bl w:val="nil"/>
                  </w:tcBorders>
                  <w:vAlign w:val="center"/>
                </w:tcPr>
                <w:p>
                  <w:pPr>
                    <w:jc w:val="center"/>
                    <w:rPr>
                      <w:rFonts w:hint="eastAsia" w:ascii="Times New Roman" w:hAnsi="Times New Roman" w:eastAsia="宋体" w:cs="Times New Roman"/>
                      <w:kern w:val="2"/>
                      <w:sz w:val="21"/>
                      <w:szCs w:val="21"/>
                      <w:highlight w:val="none"/>
                      <w:lang w:val="en-US" w:eastAsia="zh-CN" w:bidi="ar-SA"/>
                    </w:rPr>
                  </w:pPr>
                  <w:r>
                    <w:rPr>
                      <w:rFonts w:hint="default" w:ascii="Times New Roman" w:hAnsi="Times New Roman" w:eastAsia="宋体"/>
                      <w:szCs w:val="21"/>
                      <w:highlight w:val="none"/>
                      <w:lang w:val="en-US" w:eastAsia="zh-CN"/>
                    </w:rPr>
                    <w:t>栗林店村</w:t>
                  </w:r>
                </w:p>
              </w:tc>
              <w:tc>
                <w:tcPr>
                  <w:tcW w:w="635" w:type="pct"/>
                  <w:tcBorders>
                    <w:tl2br w:val="nil"/>
                    <w:tr2bl w:val="nil"/>
                  </w:tcBorders>
                  <w:vAlign w:val="center"/>
                </w:tcPr>
                <w:p>
                  <w:pPr>
                    <w:keepNext w:val="0"/>
                    <w:keepLines w:val="0"/>
                    <w:widowControl/>
                    <w:suppressLineNumbers w:val="0"/>
                    <w:jc w:val="center"/>
                    <w:textAlignment w:val="center"/>
                    <w:rPr>
                      <w:rFonts w:hint="eastAsia" w:ascii="Times New Roman" w:hAnsi="Times New Roman" w:eastAsia="宋体" w:cs="Times New Roman"/>
                      <w:b w:val="0"/>
                      <w:bCs/>
                      <w:kern w:val="2"/>
                      <w:sz w:val="21"/>
                      <w:szCs w:val="21"/>
                      <w:highlight w:val="none"/>
                      <w:u w:val="none"/>
                      <w:lang w:val="en-US" w:eastAsia="zh-CN" w:bidi="ar-SA"/>
                    </w:rPr>
                  </w:pPr>
                  <w:r>
                    <w:rPr>
                      <w:rFonts w:hint="default" w:ascii="Times New Roman" w:hAnsi="Times New Roman" w:eastAsia="宋体" w:cs="Times New Roman"/>
                      <w:i w:val="0"/>
                      <w:color w:val="000000"/>
                      <w:kern w:val="0"/>
                      <w:sz w:val="21"/>
                      <w:szCs w:val="21"/>
                      <w:u w:val="none"/>
                      <w:lang w:val="en-US" w:eastAsia="zh-CN" w:bidi="ar"/>
                    </w:rPr>
                    <w:t>1101</w:t>
                  </w:r>
                </w:p>
              </w:tc>
              <w:tc>
                <w:tcPr>
                  <w:tcW w:w="635" w:type="pct"/>
                  <w:vMerge w:val="continue"/>
                  <w:tcBorders>
                    <w:tl2br w:val="nil"/>
                    <w:tr2bl w:val="nil"/>
                  </w:tcBorders>
                  <w:vAlign w:val="center"/>
                </w:tcPr>
                <w:p>
                  <w:pPr>
                    <w:jc w:val="center"/>
                    <w:rPr>
                      <w:rFonts w:hint="eastAsia" w:ascii="Calibri" w:hAnsi="Calibri" w:eastAsia="宋体" w:cs="Times New Roman"/>
                    </w:rPr>
                  </w:pPr>
                </w:p>
              </w:tc>
              <w:tc>
                <w:tcPr>
                  <w:tcW w:w="688" w:type="pct"/>
                  <w:vMerge w:val="continue"/>
                  <w:tcBorders>
                    <w:tl2br w:val="nil"/>
                    <w:tr2bl w:val="nil"/>
                  </w:tcBorders>
                  <w:vAlign w:val="center"/>
                </w:tcPr>
                <w:p>
                  <w:pPr>
                    <w:jc w:val="center"/>
                    <w:rPr>
                      <w:rFonts w:hint="eastAsia" w:ascii="Calibri" w:hAnsi="Calibri" w:eastAsia="宋体" w:cs="Times New Roma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62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color w:val="000000"/>
                      <w:kern w:val="0"/>
                      <w:sz w:val="21"/>
                      <w:szCs w:val="21"/>
                      <w:u w:val="none"/>
                      <w:lang w:val="en-US" w:eastAsia="zh-CN" w:bidi="ar"/>
                    </w:rPr>
                    <w:t>323</w:t>
                  </w:r>
                </w:p>
              </w:tc>
              <w:tc>
                <w:tcPr>
                  <w:tcW w:w="1147"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113.149524</w:t>
                  </w:r>
                </w:p>
              </w:tc>
              <w:tc>
                <w:tcPr>
                  <w:tcW w:w="635"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33.531057</w:t>
                  </w:r>
                </w:p>
              </w:tc>
              <w:tc>
                <w:tcPr>
                  <w:tcW w:w="635" w:type="pct"/>
                  <w:tcBorders>
                    <w:tl2br w:val="nil"/>
                    <w:tr2bl w:val="nil"/>
                  </w:tcBorders>
                  <w:vAlign w:val="center"/>
                </w:tcPr>
                <w:p>
                  <w:pPr>
                    <w:jc w:val="center"/>
                    <w:rPr>
                      <w:rFonts w:hint="eastAsia" w:ascii="Times New Roman" w:hAnsi="Times New Roman" w:eastAsia="宋体" w:cs="Times New Roman"/>
                      <w:kern w:val="2"/>
                      <w:sz w:val="21"/>
                      <w:szCs w:val="21"/>
                      <w:highlight w:val="none"/>
                      <w:lang w:val="en-US" w:eastAsia="zh-CN" w:bidi="ar-SA"/>
                    </w:rPr>
                  </w:pPr>
                  <w:r>
                    <w:rPr>
                      <w:rFonts w:hint="default" w:ascii="Times New Roman" w:hAnsi="Times New Roman" w:eastAsia="宋体"/>
                      <w:szCs w:val="21"/>
                      <w:highlight w:val="none"/>
                      <w:lang w:val="en-US" w:eastAsia="zh-CN"/>
                    </w:rPr>
                    <w:t>文集村</w:t>
                  </w:r>
                </w:p>
              </w:tc>
              <w:tc>
                <w:tcPr>
                  <w:tcW w:w="635" w:type="pct"/>
                  <w:tcBorders>
                    <w:tl2br w:val="nil"/>
                    <w:tr2bl w:val="nil"/>
                  </w:tcBorders>
                  <w:vAlign w:val="center"/>
                </w:tcPr>
                <w:p>
                  <w:pPr>
                    <w:keepNext w:val="0"/>
                    <w:keepLines w:val="0"/>
                    <w:widowControl/>
                    <w:suppressLineNumbers w:val="0"/>
                    <w:jc w:val="center"/>
                    <w:textAlignment w:val="center"/>
                    <w:rPr>
                      <w:rFonts w:hint="eastAsia" w:ascii="Times New Roman" w:hAnsi="Times New Roman" w:eastAsia="宋体" w:cs="Times New Roman"/>
                      <w:b w:val="0"/>
                      <w:bCs/>
                      <w:kern w:val="2"/>
                      <w:sz w:val="21"/>
                      <w:szCs w:val="21"/>
                      <w:highlight w:val="none"/>
                      <w:u w:val="none"/>
                      <w:lang w:val="en-US" w:eastAsia="zh-CN" w:bidi="ar-SA"/>
                    </w:rPr>
                  </w:pPr>
                  <w:r>
                    <w:rPr>
                      <w:rFonts w:hint="default" w:ascii="Times New Roman" w:hAnsi="Times New Roman" w:eastAsia="宋体" w:cs="Times New Roman"/>
                      <w:i w:val="0"/>
                      <w:color w:val="000000"/>
                      <w:kern w:val="0"/>
                      <w:sz w:val="21"/>
                      <w:szCs w:val="21"/>
                      <w:u w:val="none"/>
                      <w:lang w:val="en-US" w:eastAsia="zh-CN" w:bidi="ar"/>
                    </w:rPr>
                    <w:t>1923</w:t>
                  </w:r>
                </w:p>
              </w:tc>
              <w:tc>
                <w:tcPr>
                  <w:tcW w:w="635" w:type="pct"/>
                  <w:vMerge w:val="continue"/>
                  <w:tcBorders>
                    <w:tl2br w:val="nil"/>
                    <w:tr2bl w:val="nil"/>
                  </w:tcBorders>
                  <w:vAlign w:val="center"/>
                </w:tcPr>
                <w:p>
                  <w:pPr>
                    <w:jc w:val="center"/>
                    <w:rPr>
                      <w:rFonts w:hint="eastAsia" w:ascii="Calibri" w:hAnsi="Calibri" w:eastAsia="宋体" w:cs="Times New Roman"/>
                    </w:rPr>
                  </w:pPr>
                </w:p>
              </w:tc>
              <w:tc>
                <w:tcPr>
                  <w:tcW w:w="688" w:type="pct"/>
                  <w:vMerge w:val="continue"/>
                  <w:tcBorders>
                    <w:tl2br w:val="nil"/>
                    <w:tr2bl w:val="nil"/>
                  </w:tcBorders>
                  <w:vAlign w:val="center"/>
                </w:tcPr>
                <w:p>
                  <w:pPr>
                    <w:jc w:val="center"/>
                    <w:rPr>
                      <w:rFonts w:hint="eastAsia" w:ascii="Calibri" w:hAnsi="Calibri" w:eastAsia="宋体" w:cs="Times New Roma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2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color w:val="000000"/>
                      <w:kern w:val="0"/>
                      <w:sz w:val="21"/>
                      <w:szCs w:val="21"/>
                      <w:u w:val="none"/>
                      <w:lang w:val="en-US" w:eastAsia="zh-CN" w:bidi="ar"/>
                    </w:rPr>
                    <w:t>324</w:t>
                  </w:r>
                </w:p>
              </w:tc>
              <w:tc>
                <w:tcPr>
                  <w:tcW w:w="1147"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113.337603</w:t>
                  </w:r>
                </w:p>
              </w:tc>
              <w:tc>
                <w:tcPr>
                  <w:tcW w:w="635"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33.451210</w:t>
                  </w:r>
                </w:p>
              </w:tc>
              <w:tc>
                <w:tcPr>
                  <w:tcW w:w="635" w:type="pct"/>
                  <w:tcBorders>
                    <w:tl2br w:val="nil"/>
                    <w:tr2bl w:val="nil"/>
                  </w:tcBorders>
                  <w:vAlign w:val="center"/>
                </w:tcPr>
                <w:p>
                  <w:pPr>
                    <w:jc w:val="center"/>
                    <w:rPr>
                      <w:rFonts w:hint="eastAsia" w:ascii="Times New Roman" w:hAnsi="Times New Roman" w:eastAsia="宋体" w:cs="Times New Roman"/>
                      <w:kern w:val="2"/>
                      <w:sz w:val="21"/>
                      <w:szCs w:val="21"/>
                      <w:highlight w:val="none"/>
                      <w:lang w:val="en-US" w:eastAsia="zh-CN" w:bidi="ar-SA"/>
                    </w:rPr>
                  </w:pPr>
                  <w:r>
                    <w:rPr>
                      <w:rFonts w:hint="default" w:ascii="Times New Roman" w:hAnsi="Times New Roman" w:eastAsia="宋体"/>
                      <w:szCs w:val="21"/>
                      <w:highlight w:val="none"/>
                      <w:lang w:val="en-US" w:eastAsia="zh-CN"/>
                    </w:rPr>
                    <w:t>后邢沟</w:t>
                  </w:r>
                </w:p>
              </w:tc>
              <w:tc>
                <w:tcPr>
                  <w:tcW w:w="635" w:type="pct"/>
                  <w:tcBorders>
                    <w:tl2br w:val="nil"/>
                    <w:tr2bl w:val="nil"/>
                  </w:tcBorders>
                  <w:vAlign w:val="center"/>
                </w:tcPr>
                <w:p>
                  <w:pPr>
                    <w:keepNext w:val="0"/>
                    <w:keepLines w:val="0"/>
                    <w:widowControl/>
                    <w:suppressLineNumbers w:val="0"/>
                    <w:jc w:val="center"/>
                    <w:textAlignment w:val="center"/>
                    <w:rPr>
                      <w:rFonts w:hint="eastAsia" w:ascii="Times New Roman" w:hAnsi="Times New Roman" w:eastAsia="宋体" w:cs="Times New Roman"/>
                      <w:b w:val="0"/>
                      <w:bCs/>
                      <w:kern w:val="2"/>
                      <w:sz w:val="21"/>
                      <w:szCs w:val="21"/>
                      <w:highlight w:val="none"/>
                      <w:u w:val="none"/>
                      <w:lang w:val="en-US" w:eastAsia="zh-CN" w:bidi="ar-SA"/>
                    </w:rPr>
                  </w:pPr>
                  <w:r>
                    <w:rPr>
                      <w:rFonts w:hint="default" w:ascii="Times New Roman" w:hAnsi="Times New Roman" w:eastAsia="宋体" w:cs="Times New Roman"/>
                      <w:i w:val="0"/>
                      <w:color w:val="000000"/>
                      <w:kern w:val="0"/>
                      <w:sz w:val="21"/>
                      <w:szCs w:val="21"/>
                      <w:u w:val="none"/>
                      <w:lang w:val="en-US" w:eastAsia="zh-CN" w:bidi="ar"/>
                    </w:rPr>
                    <w:t>131</w:t>
                  </w:r>
                </w:p>
              </w:tc>
              <w:tc>
                <w:tcPr>
                  <w:tcW w:w="635" w:type="pct"/>
                  <w:vMerge w:val="continue"/>
                  <w:tcBorders>
                    <w:tl2br w:val="nil"/>
                    <w:tr2bl w:val="nil"/>
                  </w:tcBorders>
                  <w:vAlign w:val="center"/>
                </w:tcPr>
                <w:p>
                  <w:pPr>
                    <w:jc w:val="center"/>
                    <w:rPr>
                      <w:rFonts w:hint="eastAsia" w:ascii="Calibri" w:hAnsi="Calibri" w:eastAsia="宋体" w:cs="Times New Roman"/>
                    </w:rPr>
                  </w:pPr>
                </w:p>
              </w:tc>
              <w:tc>
                <w:tcPr>
                  <w:tcW w:w="688" w:type="pct"/>
                  <w:vMerge w:val="continue"/>
                  <w:tcBorders>
                    <w:tl2br w:val="nil"/>
                    <w:tr2bl w:val="nil"/>
                  </w:tcBorders>
                  <w:vAlign w:val="center"/>
                </w:tcPr>
                <w:p>
                  <w:pPr>
                    <w:jc w:val="center"/>
                    <w:rPr>
                      <w:rFonts w:hint="eastAsia" w:ascii="Calibri" w:hAnsi="Calibri" w:eastAsia="宋体" w:cs="Times New Roma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2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color w:val="000000"/>
                      <w:kern w:val="0"/>
                      <w:sz w:val="21"/>
                      <w:szCs w:val="21"/>
                      <w:u w:val="none"/>
                      <w:lang w:val="en-US" w:eastAsia="zh-CN" w:bidi="ar"/>
                    </w:rPr>
                    <w:t>325</w:t>
                  </w:r>
                </w:p>
              </w:tc>
              <w:tc>
                <w:tcPr>
                  <w:tcW w:w="1147"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113.347363</w:t>
                  </w:r>
                </w:p>
              </w:tc>
              <w:tc>
                <w:tcPr>
                  <w:tcW w:w="635"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33.451710</w:t>
                  </w:r>
                </w:p>
              </w:tc>
              <w:tc>
                <w:tcPr>
                  <w:tcW w:w="635" w:type="pct"/>
                  <w:tcBorders>
                    <w:tl2br w:val="nil"/>
                    <w:tr2bl w:val="nil"/>
                  </w:tcBorders>
                  <w:vAlign w:val="center"/>
                </w:tcPr>
                <w:p>
                  <w:pPr>
                    <w:jc w:val="center"/>
                    <w:rPr>
                      <w:rFonts w:hint="eastAsia" w:ascii="Times New Roman" w:hAnsi="Times New Roman" w:eastAsia="宋体" w:cs="Times New Roman"/>
                      <w:kern w:val="2"/>
                      <w:sz w:val="21"/>
                      <w:szCs w:val="21"/>
                      <w:highlight w:val="none"/>
                      <w:lang w:val="en-US" w:eastAsia="zh-CN" w:bidi="ar-SA"/>
                    </w:rPr>
                  </w:pPr>
                  <w:r>
                    <w:rPr>
                      <w:rFonts w:hint="default" w:ascii="Times New Roman" w:hAnsi="Times New Roman" w:eastAsia="宋体"/>
                      <w:szCs w:val="21"/>
                      <w:highlight w:val="none"/>
                      <w:lang w:val="en-US" w:eastAsia="zh-CN"/>
                    </w:rPr>
                    <w:t>杨园</w:t>
                  </w:r>
                </w:p>
              </w:tc>
              <w:tc>
                <w:tcPr>
                  <w:tcW w:w="635" w:type="pct"/>
                  <w:tcBorders>
                    <w:tl2br w:val="nil"/>
                    <w:tr2bl w:val="nil"/>
                  </w:tcBorders>
                  <w:vAlign w:val="center"/>
                </w:tcPr>
                <w:p>
                  <w:pPr>
                    <w:keepNext w:val="0"/>
                    <w:keepLines w:val="0"/>
                    <w:widowControl/>
                    <w:suppressLineNumbers w:val="0"/>
                    <w:jc w:val="center"/>
                    <w:textAlignment w:val="center"/>
                    <w:rPr>
                      <w:rFonts w:hint="eastAsia" w:ascii="Times New Roman" w:hAnsi="Times New Roman" w:eastAsia="宋体" w:cs="Times New Roman"/>
                      <w:b w:val="0"/>
                      <w:bCs/>
                      <w:kern w:val="2"/>
                      <w:sz w:val="21"/>
                      <w:szCs w:val="21"/>
                      <w:highlight w:val="none"/>
                      <w:u w:val="none"/>
                      <w:lang w:val="en-US" w:eastAsia="zh-CN" w:bidi="ar-SA"/>
                    </w:rPr>
                  </w:pPr>
                  <w:r>
                    <w:rPr>
                      <w:rFonts w:hint="default" w:ascii="Times New Roman" w:hAnsi="Times New Roman" w:eastAsia="宋体" w:cs="Times New Roman"/>
                      <w:i w:val="0"/>
                      <w:color w:val="000000"/>
                      <w:kern w:val="0"/>
                      <w:sz w:val="21"/>
                      <w:szCs w:val="21"/>
                      <w:u w:val="none"/>
                      <w:lang w:val="en-US" w:eastAsia="zh-CN" w:bidi="ar"/>
                    </w:rPr>
                    <w:t>144</w:t>
                  </w:r>
                </w:p>
              </w:tc>
              <w:tc>
                <w:tcPr>
                  <w:tcW w:w="635" w:type="pct"/>
                  <w:vMerge w:val="continue"/>
                  <w:tcBorders>
                    <w:tl2br w:val="nil"/>
                    <w:tr2bl w:val="nil"/>
                  </w:tcBorders>
                  <w:vAlign w:val="center"/>
                </w:tcPr>
                <w:p>
                  <w:pPr>
                    <w:jc w:val="center"/>
                    <w:rPr>
                      <w:rFonts w:hint="eastAsia" w:ascii="Calibri" w:hAnsi="Calibri" w:eastAsia="宋体" w:cs="Times New Roman"/>
                    </w:rPr>
                  </w:pPr>
                </w:p>
              </w:tc>
              <w:tc>
                <w:tcPr>
                  <w:tcW w:w="688" w:type="pct"/>
                  <w:vMerge w:val="continue"/>
                  <w:tcBorders>
                    <w:tl2br w:val="nil"/>
                    <w:tr2bl w:val="nil"/>
                  </w:tcBorders>
                  <w:vAlign w:val="center"/>
                </w:tcPr>
                <w:p>
                  <w:pPr>
                    <w:jc w:val="center"/>
                    <w:rPr>
                      <w:rFonts w:hint="eastAsia" w:ascii="Calibri" w:hAnsi="Calibri" w:eastAsia="宋体" w:cs="Times New Roma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2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color w:val="000000"/>
                      <w:kern w:val="0"/>
                      <w:sz w:val="21"/>
                      <w:szCs w:val="21"/>
                      <w:u w:val="none"/>
                      <w:lang w:val="en-US" w:eastAsia="zh-CN" w:bidi="ar"/>
                    </w:rPr>
                    <w:t>326</w:t>
                  </w:r>
                </w:p>
              </w:tc>
              <w:tc>
                <w:tcPr>
                  <w:tcW w:w="1147"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113.365946</w:t>
                  </w:r>
                </w:p>
              </w:tc>
              <w:tc>
                <w:tcPr>
                  <w:tcW w:w="635"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33.450815</w:t>
                  </w:r>
                </w:p>
              </w:tc>
              <w:tc>
                <w:tcPr>
                  <w:tcW w:w="635" w:type="pct"/>
                  <w:tcBorders>
                    <w:tl2br w:val="nil"/>
                    <w:tr2bl w:val="nil"/>
                  </w:tcBorders>
                  <w:vAlign w:val="center"/>
                </w:tcPr>
                <w:p>
                  <w:pPr>
                    <w:jc w:val="center"/>
                    <w:rPr>
                      <w:rFonts w:hint="eastAsia" w:ascii="Times New Roman" w:hAnsi="Times New Roman" w:eastAsia="宋体" w:cs="Times New Roman"/>
                      <w:kern w:val="2"/>
                      <w:sz w:val="21"/>
                      <w:szCs w:val="21"/>
                      <w:highlight w:val="none"/>
                      <w:lang w:val="en-US" w:eastAsia="zh-CN" w:bidi="ar-SA"/>
                    </w:rPr>
                  </w:pPr>
                  <w:r>
                    <w:rPr>
                      <w:rFonts w:hint="default" w:ascii="Times New Roman" w:hAnsi="Times New Roman" w:eastAsia="宋体"/>
                      <w:szCs w:val="21"/>
                      <w:highlight w:val="none"/>
                      <w:lang w:val="en-US" w:eastAsia="zh-CN"/>
                    </w:rPr>
                    <w:t>大张庄</w:t>
                  </w:r>
                </w:p>
              </w:tc>
              <w:tc>
                <w:tcPr>
                  <w:tcW w:w="635" w:type="pct"/>
                  <w:tcBorders>
                    <w:tl2br w:val="nil"/>
                    <w:tr2bl w:val="nil"/>
                  </w:tcBorders>
                  <w:vAlign w:val="center"/>
                </w:tcPr>
                <w:p>
                  <w:pPr>
                    <w:keepNext w:val="0"/>
                    <w:keepLines w:val="0"/>
                    <w:widowControl/>
                    <w:suppressLineNumbers w:val="0"/>
                    <w:jc w:val="center"/>
                    <w:textAlignment w:val="center"/>
                    <w:rPr>
                      <w:rFonts w:hint="eastAsia" w:ascii="Times New Roman" w:hAnsi="Times New Roman" w:eastAsia="宋体" w:cs="Times New Roman"/>
                      <w:b w:val="0"/>
                      <w:bCs/>
                      <w:kern w:val="2"/>
                      <w:sz w:val="21"/>
                      <w:szCs w:val="21"/>
                      <w:highlight w:val="none"/>
                      <w:u w:val="none"/>
                      <w:lang w:val="en-US" w:eastAsia="zh-CN" w:bidi="ar-SA"/>
                    </w:rPr>
                  </w:pPr>
                  <w:r>
                    <w:rPr>
                      <w:rFonts w:hint="default" w:ascii="Times New Roman" w:hAnsi="Times New Roman" w:eastAsia="宋体" w:cs="Times New Roman"/>
                      <w:i w:val="0"/>
                      <w:color w:val="000000"/>
                      <w:kern w:val="0"/>
                      <w:sz w:val="21"/>
                      <w:szCs w:val="21"/>
                      <w:u w:val="none"/>
                      <w:lang w:val="en-US" w:eastAsia="zh-CN" w:bidi="ar"/>
                    </w:rPr>
                    <w:t>320</w:t>
                  </w:r>
                </w:p>
              </w:tc>
              <w:tc>
                <w:tcPr>
                  <w:tcW w:w="635" w:type="pct"/>
                  <w:vMerge w:val="continue"/>
                  <w:tcBorders>
                    <w:tl2br w:val="nil"/>
                    <w:tr2bl w:val="nil"/>
                  </w:tcBorders>
                  <w:vAlign w:val="center"/>
                </w:tcPr>
                <w:p>
                  <w:pPr>
                    <w:jc w:val="center"/>
                    <w:rPr>
                      <w:rFonts w:hint="eastAsia" w:ascii="Calibri" w:hAnsi="Calibri" w:eastAsia="宋体" w:cs="Times New Roman"/>
                    </w:rPr>
                  </w:pPr>
                </w:p>
              </w:tc>
              <w:tc>
                <w:tcPr>
                  <w:tcW w:w="688" w:type="pct"/>
                  <w:vMerge w:val="continue"/>
                  <w:tcBorders>
                    <w:tl2br w:val="nil"/>
                    <w:tr2bl w:val="nil"/>
                  </w:tcBorders>
                  <w:vAlign w:val="center"/>
                </w:tcPr>
                <w:p>
                  <w:pPr>
                    <w:jc w:val="center"/>
                    <w:rPr>
                      <w:rFonts w:hint="eastAsia" w:ascii="Calibri" w:hAnsi="Calibri" w:eastAsia="宋体" w:cs="Times New Roma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2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color w:val="000000"/>
                      <w:kern w:val="0"/>
                      <w:sz w:val="21"/>
                      <w:szCs w:val="21"/>
                      <w:u w:val="none"/>
                      <w:lang w:val="en-US" w:eastAsia="zh-CN" w:bidi="ar"/>
                    </w:rPr>
                    <w:t>327</w:t>
                  </w:r>
                </w:p>
              </w:tc>
              <w:tc>
                <w:tcPr>
                  <w:tcW w:w="1147"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113.383412</w:t>
                  </w:r>
                </w:p>
              </w:tc>
              <w:tc>
                <w:tcPr>
                  <w:tcW w:w="635"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33.452856</w:t>
                  </w:r>
                </w:p>
              </w:tc>
              <w:tc>
                <w:tcPr>
                  <w:tcW w:w="635" w:type="pct"/>
                  <w:tcBorders>
                    <w:tl2br w:val="nil"/>
                    <w:tr2bl w:val="nil"/>
                  </w:tcBorders>
                  <w:vAlign w:val="center"/>
                </w:tcPr>
                <w:p>
                  <w:pPr>
                    <w:jc w:val="center"/>
                    <w:rPr>
                      <w:rFonts w:hint="eastAsia" w:ascii="Times New Roman" w:hAnsi="Times New Roman" w:eastAsia="宋体" w:cs="Times New Roman"/>
                      <w:kern w:val="2"/>
                      <w:sz w:val="21"/>
                      <w:szCs w:val="21"/>
                      <w:highlight w:val="none"/>
                      <w:lang w:val="en-US" w:eastAsia="zh-CN" w:bidi="ar-SA"/>
                    </w:rPr>
                  </w:pPr>
                  <w:r>
                    <w:rPr>
                      <w:rFonts w:hint="default" w:ascii="Times New Roman" w:hAnsi="Times New Roman" w:eastAsia="宋体"/>
                      <w:szCs w:val="21"/>
                      <w:highlight w:val="none"/>
                      <w:lang w:val="en-US" w:eastAsia="zh-CN"/>
                    </w:rPr>
                    <w:t>小李庄</w:t>
                  </w:r>
                </w:p>
              </w:tc>
              <w:tc>
                <w:tcPr>
                  <w:tcW w:w="635" w:type="pct"/>
                  <w:tcBorders>
                    <w:tl2br w:val="nil"/>
                    <w:tr2bl w:val="nil"/>
                  </w:tcBorders>
                  <w:vAlign w:val="center"/>
                </w:tcPr>
                <w:p>
                  <w:pPr>
                    <w:keepNext w:val="0"/>
                    <w:keepLines w:val="0"/>
                    <w:widowControl/>
                    <w:suppressLineNumbers w:val="0"/>
                    <w:jc w:val="center"/>
                    <w:textAlignment w:val="center"/>
                    <w:rPr>
                      <w:rFonts w:hint="eastAsia" w:ascii="Times New Roman" w:hAnsi="Times New Roman" w:eastAsia="宋体" w:cs="Times New Roman"/>
                      <w:b w:val="0"/>
                      <w:bCs/>
                      <w:kern w:val="2"/>
                      <w:sz w:val="21"/>
                      <w:szCs w:val="21"/>
                      <w:highlight w:val="none"/>
                      <w:u w:val="none"/>
                      <w:lang w:val="en-US" w:eastAsia="zh-CN" w:bidi="ar-SA"/>
                    </w:rPr>
                  </w:pPr>
                  <w:r>
                    <w:rPr>
                      <w:rFonts w:hint="default" w:ascii="Times New Roman" w:hAnsi="Times New Roman" w:eastAsia="宋体" w:cs="Times New Roman"/>
                      <w:i w:val="0"/>
                      <w:color w:val="000000"/>
                      <w:kern w:val="0"/>
                      <w:sz w:val="21"/>
                      <w:szCs w:val="21"/>
                      <w:u w:val="none"/>
                      <w:lang w:val="en-US" w:eastAsia="zh-CN" w:bidi="ar"/>
                    </w:rPr>
                    <w:t>106</w:t>
                  </w:r>
                </w:p>
              </w:tc>
              <w:tc>
                <w:tcPr>
                  <w:tcW w:w="635" w:type="pct"/>
                  <w:vMerge w:val="continue"/>
                  <w:tcBorders>
                    <w:tl2br w:val="nil"/>
                    <w:tr2bl w:val="nil"/>
                  </w:tcBorders>
                  <w:vAlign w:val="center"/>
                </w:tcPr>
                <w:p>
                  <w:pPr>
                    <w:jc w:val="center"/>
                    <w:rPr>
                      <w:rFonts w:hint="eastAsia" w:ascii="Calibri" w:hAnsi="Calibri" w:eastAsia="宋体" w:cs="Times New Roman"/>
                    </w:rPr>
                  </w:pPr>
                </w:p>
              </w:tc>
              <w:tc>
                <w:tcPr>
                  <w:tcW w:w="688" w:type="pct"/>
                  <w:vMerge w:val="continue"/>
                  <w:tcBorders>
                    <w:tl2br w:val="nil"/>
                    <w:tr2bl w:val="nil"/>
                  </w:tcBorders>
                  <w:vAlign w:val="center"/>
                </w:tcPr>
                <w:p>
                  <w:pPr>
                    <w:jc w:val="center"/>
                    <w:rPr>
                      <w:rFonts w:hint="eastAsia" w:ascii="Calibri" w:hAnsi="Calibri" w:eastAsia="宋体" w:cs="Times New Roma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2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color w:val="000000"/>
                      <w:kern w:val="0"/>
                      <w:sz w:val="21"/>
                      <w:szCs w:val="21"/>
                      <w:u w:val="none"/>
                      <w:lang w:val="en-US" w:eastAsia="zh-CN" w:bidi="ar"/>
                    </w:rPr>
                    <w:t>328</w:t>
                  </w:r>
                </w:p>
              </w:tc>
              <w:tc>
                <w:tcPr>
                  <w:tcW w:w="1147"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113.395686</w:t>
                  </w:r>
                </w:p>
              </w:tc>
              <w:tc>
                <w:tcPr>
                  <w:tcW w:w="635"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33.451316</w:t>
                  </w:r>
                </w:p>
              </w:tc>
              <w:tc>
                <w:tcPr>
                  <w:tcW w:w="635" w:type="pct"/>
                  <w:tcBorders>
                    <w:tl2br w:val="nil"/>
                    <w:tr2bl w:val="nil"/>
                  </w:tcBorders>
                  <w:vAlign w:val="center"/>
                </w:tcPr>
                <w:p>
                  <w:pPr>
                    <w:jc w:val="center"/>
                    <w:rPr>
                      <w:rFonts w:hint="eastAsia" w:ascii="Times New Roman" w:hAnsi="Times New Roman" w:eastAsia="宋体" w:cs="Times New Roman"/>
                      <w:kern w:val="2"/>
                      <w:sz w:val="21"/>
                      <w:szCs w:val="21"/>
                      <w:highlight w:val="none"/>
                      <w:lang w:val="en-US" w:eastAsia="zh-CN" w:bidi="ar-SA"/>
                    </w:rPr>
                  </w:pPr>
                  <w:r>
                    <w:rPr>
                      <w:rFonts w:hint="default" w:ascii="Times New Roman" w:hAnsi="Times New Roman" w:eastAsia="宋体"/>
                      <w:szCs w:val="21"/>
                      <w:highlight w:val="none"/>
                      <w:lang w:val="en-US" w:eastAsia="zh-CN"/>
                    </w:rPr>
                    <w:t>四所房</w:t>
                  </w:r>
                </w:p>
              </w:tc>
              <w:tc>
                <w:tcPr>
                  <w:tcW w:w="635" w:type="pct"/>
                  <w:tcBorders>
                    <w:tl2br w:val="nil"/>
                    <w:tr2bl w:val="nil"/>
                  </w:tcBorders>
                  <w:vAlign w:val="center"/>
                </w:tcPr>
                <w:p>
                  <w:pPr>
                    <w:keepNext w:val="0"/>
                    <w:keepLines w:val="0"/>
                    <w:widowControl/>
                    <w:suppressLineNumbers w:val="0"/>
                    <w:jc w:val="center"/>
                    <w:textAlignment w:val="center"/>
                    <w:rPr>
                      <w:rFonts w:hint="eastAsia" w:ascii="Times New Roman" w:hAnsi="Times New Roman" w:eastAsia="宋体" w:cs="Times New Roman"/>
                      <w:b w:val="0"/>
                      <w:bCs/>
                      <w:kern w:val="2"/>
                      <w:sz w:val="21"/>
                      <w:szCs w:val="21"/>
                      <w:highlight w:val="none"/>
                      <w:u w:val="none"/>
                      <w:lang w:val="en-US" w:eastAsia="zh-CN" w:bidi="ar-SA"/>
                    </w:rPr>
                  </w:pPr>
                  <w:r>
                    <w:rPr>
                      <w:rFonts w:hint="default" w:ascii="Times New Roman" w:hAnsi="Times New Roman" w:eastAsia="宋体" w:cs="Times New Roman"/>
                      <w:i w:val="0"/>
                      <w:color w:val="000000"/>
                      <w:kern w:val="0"/>
                      <w:sz w:val="21"/>
                      <w:szCs w:val="21"/>
                      <w:u w:val="none"/>
                      <w:lang w:val="en-US" w:eastAsia="zh-CN" w:bidi="ar"/>
                    </w:rPr>
                    <w:t>115</w:t>
                  </w:r>
                </w:p>
              </w:tc>
              <w:tc>
                <w:tcPr>
                  <w:tcW w:w="635" w:type="pct"/>
                  <w:vMerge w:val="continue"/>
                  <w:tcBorders>
                    <w:tl2br w:val="nil"/>
                    <w:tr2bl w:val="nil"/>
                  </w:tcBorders>
                  <w:vAlign w:val="center"/>
                </w:tcPr>
                <w:p>
                  <w:pPr>
                    <w:jc w:val="center"/>
                    <w:rPr>
                      <w:rFonts w:hint="eastAsia" w:ascii="Calibri" w:hAnsi="Calibri" w:eastAsia="宋体" w:cs="Times New Roman"/>
                    </w:rPr>
                  </w:pPr>
                </w:p>
              </w:tc>
              <w:tc>
                <w:tcPr>
                  <w:tcW w:w="688" w:type="pct"/>
                  <w:vMerge w:val="continue"/>
                  <w:tcBorders>
                    <w:tl2br w:val="nil"/>
                    <w:tr2bl w:val="nil"/>
                  </w:tcBorders>
                  <w:vAlign w:val="center"/>
                </w:tcPr>
                <w:p>
                  <w:pPr>
                    <w:jc w:val="center"/>
                    <w:rPr>
                      <w:rFonts w:hint="eastAsia" w:ascii="Calibri" w:hAnsi="Calibri" w:eastAsia="宋体" w:cs="Times New Roma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2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color w:val="000000"/>
                      <w:kern w:val="0"/>
                      <w:sz w:val="21"/>
                      <w:szCs w:val="21"/>
                      <w:u w:val="none"/>
                      <w:lang w:val="en-US" w:eastAsia="zh-CN" w:bidi="ar"/>
                    </w:rPr>
                    <w:t>329</w:t>
                  </w:r>
                </w:p>
              </w:tc>
              <w:tc>
                <w:tcPr>
                  <w:tcW w:w="1147"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113.384914</w:t>
                  </w:r>
                </w:p>
              </w:tc>
              <w:tc>
                <w:tcPr>
                  <w:tcW w:w="635"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33.447557</w:t>
                  </w:r>
                </w:p>
              </w:tc>
              <w:tc>
                <w:tcPr>
                  <w:tcW w:w="635" w:type="pct"/>
                  <w:tcBorders>
                    <w:tl2br w:val="nil"/>
                    <w:tr2bl w:val="nil"/>
                  </w:tcBorders>
                  <w:vAlign w:val="center"/>
                </w:tcPr>
                <w:p>
                  <w:pPr>
                    <w:jc w:val="center"/>
                    <w:rPr>
                      <w:rFonts w:hint="eastAsia" w:ascii="Times New Roman" w:hAnsi="Times New Roman" w:eastAsia="宋体" w:cs="Times New Roman"/>
                      <w:kern w:val="2"/>
                      <w:sz w:val="21"/>
                      <w:szCs w:val="21"/>
                      <w:highlight w:val="none"/>
                      <w:lang w:val="en-US" w:eastAsia="zh-CN" w:bidi="ar-SA"/>
                    </w:rPr>
                  </w:pPr>
                  <w:r>
                    <w:rPr>
                      <w:rFonts w:hint="default" w:ascii="Times New Roman" w:hAnsi="Times New Roman" w:eastAsia="宋体"/>
                      <w:szCs w:val="21"/>
                      <w:highlight w:val="none"/>
                      <w:lang w:val="en-US" w:eastAsia="zh-CN"/>
                    </w:rPr>
                    <w:t>会集营</w:t>
                  </w:r>
                </w:p>
              </w:tc>
              <w:tc>
                <w:tcPr>
                  <w:tcW w:w="635" w:type="pct"/>
                  <w:tcBorders>
                    <w:tl2br w:val="nil"/>
                    <w:tr2bl w:val="nil"/>
                  </w:tcBorders>
                  <w:vAlign w:val="center"/>
                </w:tcPr>
                <w:p>
                  <w:pPr>
                    <w:keepNext w:val="0"/>
                    <w:keepLines w:val="0"/>
                    <w:widowControl/>
                    <w:suppressLineNumbers w:val="0"/>
                    <w:jc w:val="center"/>
                    <w:textAlignment w:val="center"/>
                    <w:rPr>
                      <w:rFonts w:hint="eastAsia" w:ascii="Times New Roman" w:hAnsi="Times New Roman" w:eastAsia="宋体" w:cs="Times New Roman"/>
                      <w:b w:val="0"/>
                      <w:bCs/>
                      <w:kern w:val="2"/>
                      <w:sz w:val="21"/>
                      <w:szCs w:val="21"/>
                      <w:highlight w:val="none"/>
                      <w:u w:val="none"/>
                      <w:lang w:val="en-US" w:eastAsia="zh-CN" w:bidi="ar-SA"/>
                    </w:rPr>
                  </w:pPr>
                  <w:r>
                    <w:rPr>
                      <w:rFonts w:hint="default" w:ascii="Times New Roman" w:hAnsi="Times New Roman" w:eastAsia="宋体" w:cs="Times New Roman"/>
                      <w:i w:val="0"/>
                      <w:color w:val="000000"/>
                      <w:kern w:val="0"/>
                      <w:sz w:val="21"/>
                      <w:szCs w:val="21"/>
                      <w:u w:val="none"/>
                      <w:lang w:val="en-US" w:eastAsia="zh-CN" w:bidi="ar"/>
                    </w:rPr>
                    <w:t>144</w:t>
                  </w:r>
                </w:p>
              </w:tc>
              <w:tc>
                <w:tcPr>
                  <w:tcW w:w="635" w:type="pct"/>
                  <w:vMerge w:val="continue"/>
                  <w:tcBorders>
                    <w:tl2br w:val="nil"/>
                    <w:tr2bl w:val="nil"/>
                  </w:tcBorders>
                  <w:vAlign w:val="center"/>
                </w:tcPr>
                <w:p>
                  <w:pPr>
                    <w:jc w:val="center"/>
                    <w:rPr>
                      <w:rFonts w:hint="eastAsia" w:ascii="Calibri" w:hAnsi="Calibri" w:eastAsia="宋体" w:cs="Times New Roman"/>
                    </w:rPr>
                  </w:pPr>
                </w:p>
              </w:tc>
              <w:tc>
                <w:tcPr>
                  <w:tcW w:w="688" w:type="pct"/>
                  <w:vMerge w:val="continue"/>
                  <w:tcBorders>
                    <w:tl2br w:val="nil"/>
                    <w:tr2bl w:val="nil"/>
                  </w:tcBorders>
                  <w:vAlign w:val="center"/>
                </w:tcPr>
                <w:p>
                  <w:pPr>
                    <w:jc w:val="center"/>
                    <w:rPr>
                      <w:rFonts w:hint="eastAsia" w:ascii="Calibri" w:hAnsi="Calibri" w:eastAsia="宋体" w:cs="Times New Roma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2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color w:val="000000"/>
                      <w:kern w:val="0"/>
                      <w:sz w:val="21"/>
                      <w:szCs w:val="21"/>
                      <w:u w:val="none"/>
                      <w:lang w:val="en-US" w:eastAsia="zh-CN" w:bidi="ar"/>
                    </w:rPr>
                    <w:t>330</w:t>
                  </w:r>
                </w:p>
              </w:tc>
              <w:tc>
                <w:tcPr>
                  <w:tcW w:w="1147"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113.376503</w:t>
                  </w:r>
                </w:p>
              </w:tc>
              <w:tc>
                <w:tcPr>
                  <w:tcW w:w="635"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33.449777</w:t>
                  </w:r>
                </w:p>
              </w:tc>
              <w:tc>
                <w:tcPr>
                  <w:tcW w:w="635" w:type="pct"/>
                  <w:tcBorders>
                    <w:tl2br w:val="nil"/>
                    <w:tr2bl w:val="nil"/>
                  </w:tcBorders>
                  <w:vAlign w:val="center"/>
                </w:tcPr>
                <w:p>
                  <w:pPr>
                    <w:jc w:val="center"/>
                    <w:rPr>
                      <w:rFonts w:hint="eastAsia" w:ascii="Times New Roman" w:hAnsi="Times New Roman" w:eastAsia="宋体" w:cs="Times New Roman"/>
                      <w:kern w:val="2"/>
                      <w:sz w:val="21"/>
                      <w:szCs w:val="21"/>
                      <w:highlight w:val="none"/>
                      <w:lang w:val="en-US" w:eastAsia="zh-CN" w:bidi="ar-SA"/>
                    </w:rPr>
                  </w:pPr>
                  <w:r>
                    <w:rPr>
                      <w:rFonts w:hint="default" w:ascii="Times New Roman" w:hAnsi="Times New Roman" w:eastAsia="宋体"/>
                      <w:szCs w:val="21"/>
                      <w:highlight w:val="none"/>
                      <w:lang w:val="en-US" w:eastAsia="zh-CN"/>
                    </w:rPr>
                    <w:t>刚底村</w:t>
                  </w:r>
                </w:p>
              </w:tc>
              <w:tc>
                <w:tcPr>
                  <w:tcW w:w="635" w:type="pct"/>
                  <w:tcBorders>
                    <w:tl2br w:val="nil"/>
                    <w:tr2bl w:val="nil"/>
                  </w:tcBorders>
                  <w:vAlign w:val="center"/>
                </w:tcPr>
                <w:p>
                  <w:pPr>
                    <w:keepNext w:val="0"/>
                    <w:keepLines w:val="0"/>
                    <w:widowControl/>
                    <w:suppressLineNumbers w:val="0"/>
                    <w:jc w:val="center"/>
                    <w:textAlignment w:val="center"/>
                    <w:rPr>
                      <w:rFonts w:hint="eastAsia" w:ascii="Times New Roman" w:hAnsi="Times New Roman" w:eastAsia="宋体" w:cs="Times New Roman"/>
                      <w:b w:val="0"/>
                      <w:bCs/>
                      <w:kern w:val="2"/>
                      <w:sz w:val="21"/>
                      <w:szCs w:val="21"/>
                      <w:highlight w:val="none"/>
                      <w:u w:val="none"/>
                      <w:lang w:val="en-US" w:eastAsia="zh-CN" w:bidi="ar-SA"/>
                    </w:rPr>
                  </w:pPr>
                  <w:r>
                    <w:rPr>
                      <w:rFonts w:hint="default" w:ascii="Times New Roman" w:hAnsi="Times New Roman" w:eastAsia="宋体" w:cs="Times New Roman"/>
                      <w:i w:val="0"/>
                      <w:color w:val="000000"/>
                      <w:kern w:val="0"/>
                      <w:sz w:val="21"/>
                      <w:szCs w:val="21"/>
                      <w:u w:val="none"/>
                      <w:lang w:val="en-US" w:eastAsia="zh-CN" w:bidi="ar"/>
                    </w:rPr>
                    <w:t>134</w:t>
                  </w:r>
                </w:p>
              </w:tc>
              <w:tc>
                <w:tcPr>
                  <w:tcW w:w="635" w:type="pct"/>
                  <w:vMerge w:val="continue"/>
                  <w:tcBorders>
                    <w:tl2br w:val="nil"/>
                    <w:tr2bl w:val="nil"/>
                  </w:tcBorders>
                  <w:vAlign w:val="center"/>
                </w:tcPr>
                <w:p>
                  <w:pPr>
                    <w:jc w:val="center"/>
                    <w:rPr>
                      <w:rFonts w:hint="eastAsia" w:ascii="Calibri" w:hAnsi="Calibri" w:eastAsia="宋体" w:cs="Times New Roman"/>
                    </w:rPr>
                  </w:pPr>
                </w:p>
              </w:tc>
              <w:tc>
                <w:tcPr>
                  <w:tcW w:w="688" w:type="pct"/>
                  <w:vMerge w:val="continue"/>
                  <w:tcBorders>
                    <w:tl2br w:val="nil"/>
                    <w:tr2bl w:val="nil"/>
                  </w:tcBorders>
                  <w:vAlign w:val="center"/>
                </w:tcPr>
                <w:p>
                  <w:pPr>
                    <w:jc w:val="center"/>
                    <w:rPr>
                      <w:rFonts w:hint="eastAsia" w:ascii="Calibri" w:hAnsi="Calibri" w:eastAsia="宋体" w:cs="Times New Roma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2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color w:val="000000"/>
                      <w:kern w:val="0"/>
                      <w:sz w:val="21"/>
                      <w:szCs w:val="21"/>
                      <w:u w:val="none"/>
                      <w:lang w:val="en-US" w:eastAsia="zh-CN" w:bidi="ar"/>
                    </w:rPr>
                    <w:t>331</w:t>
                  </w:r>
                </w:p>
              </w:tc>
              <w:tc>
                <w:tcPr>
                  <w:tcW w:w="1147"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113.356590</w:t>
                  </w:r>
                </w:p>
              </w:tc>
              <w:tc>
                <w:tcPr>
                  <w:tcW w:w="635"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33.437709</w:t>
                  </w:r>
                </w:p>
              </w:tc>
              <w:tc>
                <w:tcPr>
                  <w:tcW w:w="635" w:type="pct"/>
                  <w:tcBorders>
                    <w:tl2br w:val="nil"/>
                    <w:tr2bl w:val="nil"/>
                  </w:tcBorders>
                  <w:vAlign w:val="center"/>
                </w:tcPr>
                <w:p>
                  <w:pPr>
                    <w:jc w:val="center"/>
                    <w:rPr>
                      <w:rFonts w:hint="eastAsia" w:ascii="Times New Roman" w:hAnsi="Times New Roman" w:eastAsia="宋体" w:cs="Times New Roman"/>
                      <w:kern w:val="2"/>
                      <w:sz w:val="21"/>
                      <w:szCs w:val="21"/>
                      <w:highlight w:val="none"/>
                      <w:lang w:val="en-US" w:eastAsia="zh-CN" w:bidi="ar-SA"/>
                    </w:rPr>
                  </w:pPr>
                  <w:r>
                    <w:rPr>
                      <w:rFonts w:hint="default" w:ascii="Times New Roman" w:hAnsi="Times New Roman" w:eastAsia="宋体"/>
                      <w:szCs w:val="21"/>
                      <w:highlight w:val="none"/>
                      <w:lang w:val="en-US" w:eastAsia="zh-CN"/>
                    </w:rPr>
                    <w:t>龚庄村</w:t>
                  </w:r>
                </w:p>
              </w:tc>
              <w:tc>
                <w:tcPr>
                  <w:tcW w:w="635" w:type="pct"/>
                  <w:tcBorders>
                    <w:tl2br w:val="nil"/>
                    <w:tr2bl w:val="nil"/>
                  </w:tcBorders>
                  <w:vAlign w:val="center"/>
                </w:tcPr>
                <w:p>
                  <w:pPr>
                    <w:keepNext w:val="0"/>
                    <w:keepLines w:val="0"/>
                    <w:widowControl/>
                    <w:suppressLineNumbers w:val="0"/>
                    <w:jc w:val="center"/>
                    <w:textAlignment w:val="center"/>
                    <w:rPr>
                      <w:rFonts w:hint="eastAsia" w:ascii="Times New Roman" w:hAnsi="Times New Roman" w:eastAsia="宋体" w:cs="Times New Roman"/>
                      <w:b w:val="0"/>
                      <w:bCs/>
                      <w:kern w:val="2"/>
                      <w:sz w:val="21"/>
                      <w:szCs w:val="21"/>
                      <w:highlight w:val="none"/>
                      <w:u w:val="none"/>
                      <w:lang w:val="en-US" w:eastAsia="zh-CN" w:bidi="ar-SA"/>
                    </w:rPr>
                  </w:pPr>
                  <w:r>
                    <w:rPr>
                      <w:rFonts w:hint="default" w:ascii="Times New Roman" w:hAnsi="Times New Roman" w:eastAsia="宋体" w:cs="Times New Roman"/>
                      <w:i w:val="0"/>
                      <w:color w:val="000000"/>
                      <w:kern w:val="0"/>
                      <w:sz w:val="21"/>
                      <w:szCs w:val="21"/>
                      <w:u w:val="none"/>
                      <w:lang w:val="en-US" w:eastAsia="zh-CN" w:bidi="ar"/>
                    </w:rPr>
                    <w:t>842</w:t>
                  </w:r>
                </w:p>
              </w:tc>
              <w:tc>
                <w:tcPr>
                  <w:tcW w:w="635" w:type="pct"/>
                  <w:vMerge w:val="continue"/>
                  <w:tcBorders>
                    <w:tl2br w:val="nil"/>
                    <w:tr2bl w:val="nil"/>
                  </w:tcBorders>
                  <w:vAlign w:val="center"/>
                </w:tcPr>
                <w:p>
                  <w:pPr>
                    <w:jc w:val="center"/>
                    <w:rPr>
                      <w:rFonts w:hint="eastAsia" w:ascii="Calibri" w:hAnsi="Calibri" w:eastAsia="宋体" w:cs="Times New Roman"/>
                    </w:rPr>
                  </w:pPr>
                </w:p>
              </w:tc>
              <w:tc>
                <w:tcPr>
                  <w:tcW w:w="688" w:type="pct"/>
                  <w:vMerge w:val="continue"/>
                  <w:tcBorders>
                    <w:tl2br w:val="nil"/>
                    <w:tr2bl w:val="nil"/>
                  </w:tcBorders>
                  <w:vAlign w:val="center"/>
                </w:tcPr>
                <w:p>
                  <w:pPr>
                    <w:jc w:val="center"/>
                    <w:rPr>
                      <w:rFonts w:hint="eastAsia" w:ascii="Calibri" w:hAnsi="Calibri" w:eastAsia="宋体" w:cs="Times New Roma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2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color w:val="000000"/>
                      <w:kern w:val="0"/>
                      <w:sz w:val="21"/>
                      <w:szCs w:val="21"/>
                      <w:u w:val="none"/>
                      <w:lang w:val="en-US" w:eastAsia="zh-CN" w:bidi="ar"/>
                    </w:rPr>
                    <w:t>332</w:t>
                  </w:r>
                </w:p>
              </w:tc>
              <w:tc>
                <w:tcPr>
                  <w:tcW w:w="1147"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113.360324</w:t>
                  </w:r>
                </w:p>
              </w:tc>
              <w:tc>
                <w:tcPr>
                  <w:tcW w:w="635"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33.443725</w:t>
                  </w:r>
                </w:p>
              </w:tc>
              <w:tc>
                <w:tcPr>
                  <w:tcW w:w="635" w:type="pct"/>
                  <w:tcBorders>
                    <w:tl2br w:val="nil"/>
                    <w:tr2bl w:val="nil"/>
                  </w:tcBorders>
                  <w:vAlign w:val="center"/>
                </w:tcPr>
                <w:p>
                  <w:pPr>
                    <w:jc w:val="center"/>
                    <w:rPr>
                      <w:rFonts w:hint="eastAsia" w:ascii="Times New Roman" w:hAnsi="Times New Roman" w:eastAsia="宋体" w:cs="Times New Roman"/>
                      <w:kern w:val="2"/>
                      <w:sz w:val="21"/>
                      <w:szCs w:val="21"/>
                      <w:highlight w:val="none"/>
                      <w:lang w:val="en-US" w:eastAsia="zh-CN" w:bidi="ar-SA"/>
                    </w:rPr>
                  </w:pPr>
                  <w:r>
                    <w:rPr>
                      <w:rFonts w:hint="default" w:ascii="Times New Roman" w:hAnsi="Times New Roman" w:eastAsia="宋体"/>
                      <w:szCs w:val="21"/>
                      <w:highlight w:val="none"/>
                      <w:lang w:val="en-US" w:eastAsia="zh-CN"/>
                    </w:rPr>
                    <w:t>聂庄</w:t>
                  </w:r>
                </w:p>
              </w:tc>
              <w:tc>
                <w:tcPr>
                  <w:tcW w:w="635" w:type="pct"/>
                  <w:tcBorders>
                    <w:tl2br w:val="nil"/>
                    <w:tr2bl w:val="nil"/>
                  </w:tcBorders>
                  <w:vAlign w:val="center"/>
                </w:tcPr>
                <w:p>
                  <w:pPr>
                    <w:keepNext w:val="0"/>
                    <w:keepLines w:val="0"/>
                    <w:widowControl/>
                    <w:suppressLineNumbers w:val="0"/>
                    <w:jc w:val="center"/>
                    <w:textAlignment w:val="center"/>
                    <w:rPr>
                      <w:rFonts w:hint="eastAsia" w:ascii="Times New Roman" w:hAnsi="Times New Roman" w:eastAsia="宋体" w:cs="Times New Roman"/>
                      <w:b w:val="0"/>
                      <w:bCs/>
                      <w:kern w:val="2"/>
                      <w:sz w:val="21"/>
                      <w:szCs w:val="21"/>
                      <w:highlight w:val="none"/>
                      <w:u w:val="none"/>
                      <w:lang w:val="en-US" w:eastAsia="zh-CN" w:bidi="ar-SA"/>
                    </w:rPr>
                  </w:pPr>
                  <w:r>
                    <w:rPr>
                      <w:rFonts w:hint="default" w:ascii="Times New Roman" w:hAnsi="Times New Roman" w:eastAsia="宋体" w:cs="Times New Roman"/>
                      <w:i w:val="0"/>
                      <w:color w:val="000000"/>
                      <w:kern w:val="0"/>
                      <w:sz w:val="21"/>
                      <w:szCs w:val="21"/>
                      <w:u w:val="none"/>
                      <w:lang w:val="en-US" w:eastAsia="zh-CN" w:bidi="ar"/>
                    </w:rPr>
                    <w:t>205</w:t>
                  </w:r>
                </w:p>
              </w:tc>
              <w:tc>
                <w:tcPr>
                  <w:tcW w:w="635" w:type="pct"/>
                  <w:vMerge w:val="continue"/>
                  <w:tcBorders>
                    <w:tl2br w:val="nil"/>
                    <w:tr2bl w:val="nil"/>
                  </w:tcBorders>
                  <w:vAlign w:val="center"/>
                </w:tcPr>
                <w:p>
                  <w:pPr>
                    <w:jc w:val="center"/>
                    <w:rPr>
                      <w:rFonts w:hint="eastAsia" w:ascii="Calibri" w:hAnsi="Calibri" w:eastAsia="宋体" w:cs="Times New Roman"/>
                    </w:rPr>
                  </w:pPr>
                </w:p>
              </w:tc>
              <w:tc>
                <w:tcPr>
                  <w:tcW w:w="688" w:type="pct"/>
                  <w:vMerge w:val="continue"/>
                  <w:tcBorders>
                    <w:tl2br w:val="nil"/>
                    <w:tr2bl w:val="nil"/>
                  </w:tcBorders>
                  <w:vAlign w:val="center"/>
                </w:tcPr>
                <w:p>
                  <w:pPr>
                    <w:jc w:val="center"/>
                    <w:rPr>
                      <w:rFonts w:hint="eastAsia" w:ascii="Calibri" w:hAnsi="Calibri" w:eastAsia="宋体" w:cs="Times New Roma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2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color w:val="000000"/>
                      <w:kern w:val="0"/>
                      <w:sz w:val="21"/>
                      <w:szCs w:val="21"/>
                      <w:u w:val="none"/>
                      <w:lang w:val="en-US" w:eastAsia="zh-CN" w:bidi="ar"/>
                    </w:rPr>
                    <w:t>333</w:t>
                  </w:r>
                </w:p>
              </w:tc>
              <w:tc>
                <w:tcPr>
                  <w:tcW w:w="1147"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113.338437</w:t>
                  </w:r>
                </w:p>
              </w:tc>
              <w:tc>
                <w:tcPr>
                  <w:tcW w:w="635"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33.445766</w:t>
                  </w:r>
                </w:p>
              </w:tc>
              <w:tc>
                <w:tcPr>
                  <w:tcW w:w="635" w:type="pct"/>
                  <w:tcBorders>
                    <w:tl2br w:val="nil"/>
                    <w:tr2bl w:val="nil"/>
                  </w:tcBorders>
                  <w:vAlign w:val="center"/>
                </w:tcPr>
                <w:p>
                  <w:pPr>
                    <w:jc w:val="center"/>
                    <w:rPr>
                      <w:rFonts w:hint="eastAsia" w:ascii="Times New Roman" w:hAnsi="Times New Roman" w:eastAsia="宋体" w:cs="Times New Roman"/>
                      <w:kern w:val="2"/>
                      <w:sz w:val="21"/>
                      <w:szCs w:val="21"/>
                      <w:highlight w:val="none"/>
                      <w:lang w:val="en-US" w:eastAsia="zh-CN" w:bidi="ar-SA"/>
                    </w:rPr>
                  </w:pPr>
                  <w:r>
                    <w:rPr>
                      <w:rFonts w:hint="default" w:ascii="Times New Roman" w:hAnsi="Times New Roman" w:eastAsia="宋体"/>
                      <w:szCs w:val="21"/>
                      <w:highlight w:val="none"/>
                      <w:lang w:val="en-US" w:eastAsia="zh-CN"/>
                    </w:rPr>
                    <w:t>中邢沟村</w:t>
                  </w:r>
                </w:p>
              </w:tc>
              <w:tc>
                <w:tcPr>
                  <w:tcW w:w="635" w:type="pct"/>
                  <w:tcBorders>
                    <w:tl2br w:val="nil"/>
                    <w:tr2bl w:val="nil"/>
                  </w:tcBorders>
                  <w:vAlign w:val="center"/>
                </w:tcPr>
                <w:p>
                  <w:pPr>
                    <w:keepNext w:val="0"/>
                    <w:keepLines w:val="0"/>
                    <w:widowControl/>
                    <w:suppressLineNumbers w:val="0"/>
                    <w:jc w:val="center"/>
                    <w:textAlignment w:val="center"/>
                    <w:rPr>
                      <w:rFonts w:hint="eastAsia" w:ascii="Times New Roman" w:hAnsi="Times New Roman" w:eastAsia="宋体" w:cs="Times New Roman"/>
                      <w:b w:val="0"/>
                      <w:bCs/>
                      <w:kern w:val="2"/>
                      <w:sz w:val="21"/>
                      <w:szCs w:val="21"/>
                      <w:highlight w:val="none"/>
                      <w:u w:val="none"/>
                      <w:lang w:val="en-US" w:eastAsia="zh-CN" w:bidi="ar-SA"/>
                    </w:rPr>
                  </w:pPr>
                  <w:r>
                    <w:rPr>
                      <w:rFonts w:hint="default" w:ascii="Times New Roman" w:hAnsi="Times New Roman" w:eastAsia="宋体" w:cs="Times New Roman"/>
                      <w:i w:val="0"/>
                      <w:color w:val="000000"/>
                      <w:kern w:val="0"/>
                      <w:sz w:val="21"/>
                      <w:szCs w:val="21"/>
                      <w:u w:val="none"/>
                      <w:lang w:val="en-US" w:eastAsia="zh-CN" w:bidi="ar"/>
                    </w:rPr>
                    <w:t>176</w:t>
                  </w:r>
                </w:p>
              </w:tc>
              <w:tc>
                <w:tcPr>
                  <w:tcW w:w="635" w:type="pct"/>
                  <w:vMerge w:val="continue"/>
                  <w:tcBorders>
                    <w:tl2br w:val="nil"/>
                    <w:tr2bl w:val="nil"/>
                  </w:tcBorders>
                  <w:vAlign w:val="center"/>
                </w:tcPr>
                <w:p>
                  <w:pPr>
                    <w:jc w:val="center"/>
                    <w:rPr>
                      <w:rFonts w:hint="eastAsia" w:ascii="Calibri" w:hAnsi="Calibri" w:eastAsia="宋体" w:cs="Times New Roman"/>
                    </w:rPr>
                  </w:pPr>
                </w:p>
              </w:tc>
              <w:tc>
                <w:tcPr>
                  <w:tcW w:w="688" w:type="pct"/>
                  <w:vMerge w:val="continue"/>
                  <w:tcBorders>
                    <w:tl2br w:val="nil"/>
                    <w:tr2bl w:val="nil"/>
                  </w:tcBorders>
                  <w:vAlign w:val="center"/>
                </w:tcPr>
                <w:p>
                  <w:pPr>
                    <w:jc w:val="center"/>
                    <w:rPr>
                      <w:rFonts w:hint="eastAsia" w:ascii="Calibri" w:hAnsi="Calibri" w:eastAsia="宋体" w:cs="Times New Roma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2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color w:val="000000"/>
                      <w:kern w:val="0"/>
                      <w:sz w:val="21"/>
                      <w:szCs w:val="21"/>
                      <w:u w:val="none"/>
                      <w:lang w:val="en-US" w:eastAsia="zh-CN" w:bidi="ar"/>
                    </w:rPr>
                    <w:t>334</w:t>
                  </w:r>
                </w:p>
              </w:tc>
              <w:tc>
                <w:tcPr>
                  <w:tcW w:w="1147" w:type="pct"/>
                  <w:tcBorders>
                    <w:tl2br w:val="nil"/>
                    <w:tr2bl w:val="nil"/>
                  </w:tcBorders>
                  <w:vAlign w:val="center"/>
                </w:tcPr>
                <w:p>
                  <w:pPr>
                    <w:jc w:val="center"/>
                    <w:rPr>
                      <w:rFonts w:hint="eastAsia" w:ascii="Calibri" w:hAnsi="Calibri" w:eastAsia="宋体" w:cs="Times New Roman"/>
                    </w:rPr>
                  </w:pPr>
                  <w:r>
                    <w:rPr>
                      <w:rFonts w:hint="default" w:ascii="Times New Roman" w:hAnsi="Times New Roman" w:eastAsia="宋体"/>
                      <w:szCs w:val="21"/>
                      <w:highlight w:val="none"/>
                      <w:lang w:val="en-US" w:eastAsia="zh-CN"/>
                    </w:rPr>
                    <w:t>田寨村</w:t>
                  </w:r>
                </w:p>
              </w:tc>
              <w:tc>
                <w:tcPr>
                  <w:tcW w:w="635"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33.434368</w:t>
                  </w:r>
                </w:p>
              </w:tc>
              <w:tc>
                <w:tcPr>
                  <w:tcW w:w="635" w:type="pct"/>
                  <w:tcBorders>
                    <w:tl2br w:val="nil"/>
                    <w:tr2bl w:val="nil"/>
                  </w:tcBorders>
                  <w:vAlign w:val="center"/>
                </w:tcPr>
                <w:p>
                  <w:pPr>
                    <w:jc w:val="center"/>
                    <w:rPr>
                      <w:rFonts w:hint="eastAsia" w:ascii="Times New Roman" w:hAnsi="Times New Roman" w:eastAsia="宋体" w:cs="Times New Roman"/>
                      <w:kern w:val="2"/>
                      <w:sz w:val="21"/>
                      <w:szCs w:val="21"/>
                      <w:highlight w:val="none"/>
                      <w:lang w:val="en-US" w:eastAsia="zh-CN" w:bidi="ar-SA"/>
                    </w:rPr>
                  </w:pPr>
                  <w:r>
                    <w:rPr>
                      <w:rFonts w:hint="default" w:ascii="Times New Roman" w:hAnsi="Times New Roman" w:eastAsia="宋体"/>
                      <w:szCs w:val="21"/>
                      <w:highlight w:val="none"/>
                      <w:lang w:val="en-US" w:eastAsia="zh-CN"/>
                    </w:rPr>
                    <w:t>田寨村</w:t>
                  </w:r>
                </w:p>
              </w:tc>
              <w:tc>
                <w:tcPr>
                  <w:tcW w:w="635" w:type="pct"/>
                  <w:tcBorders>
                    <w:tl2br w:val="nil"/>
                    <w:tr2bl w:val="nil"/>
                  </w:tcBorders>
                  <w:vAlign w:val="center"/>
                </w:tcPr>
                <w:p>
                  <w:pPr>
                    <w:keepNext w:val="0"/>
                    <w:keepLines w:val="0"/>
                    <w:widowControl/>
                    <w:suppressLineNumbers w:val="0"/>
                    <w:jc w:val="center"/>
                    <w:textAlignment w:val="center"/>
                    <w:rPr>
                      <w:rFonts w:hint="eastAsia" w:ascii="Times New Roman" w:hAnsi="Times New Roman" w:eastAsia="宋体" w:cs="Times New Roman"/>
                      <w:b w:val="0"/>
                      <w:bCs/>
                      <w:kern w:val="2"/>
                      <w:sz w:val="21"/>
                      <w:szCs w:val="21"/>
                      <w:highlight w:val="none"/>
                      <w:u w:val="none"/>
                      <w:lang w:val="en-US" w:eastAsia="zh-CN" w:bidi="ar-SA"/>
                    </w:rPr>
                  </w:pPr>
                  <w:r>
                    <w:rPr>
                      <w:rFonts w:hint="default" w:ascii="Times New Roman" w:hAnsi="Times New Roman" w:eastAsia="宋体" w:cs="Times New Roman"/>
                      <w:i w:val="0"/>
                      <w:color w:val="000000"/>
                      <w:kern w:val="0"/>
                      <w:sz w:val="21"/>
                      <w:szCs w:val="21"/>
                      <w:u w:val="none"/>
                      <w:lang w:val="en-US" w:eastAsia="zh-CN" w:bidi="ar"/>
                    </w:rPr>
                    <w:t>4205</w:t>
                  </w:r>
                </w:p>
              </w:tc>
              <w:tc>
                <w:tcPr>
                  <w:tcW w:w="635" w:type="pct"/>
                  <w:vMerge w:val="continue"/>
                  <w:tcBorders>
                    <w:tl2br w:val="nil"/>
                    <w:tr2bl w:val="nil"/>
                  </w:tcBorders>
                  <w:vAlign w:val="center"/>
                </w:tcPr>
                <w:p>
                  <w:pPr>
                    <w:jc w:val="center"/>
                    <w:rPr>
                      <w:rFonts w:hint="eastAsia" w:ascii="Calibri" w:hAnsi="Calibri" w:eastAsia="宋体" w:cs="Times New Roman"/>
                    </w:rPr>
                  </w:pPr>
                </w:p>
              </w:tc>
              <w:tc>
                <w:tcPr>
                  <w:tcW w:w="688" w:type="pct"/>
                  <w:vMerge w:val="continue"/>
                  <w:tcBorders>
                    <w:tl2br w:val="nil"/>
                    <w:tr2bl w:val="nil"/>
                  </w:tcBorders>
                  <w:vAlign w:val="center"/>
                </w:tcPr>
                <w:p>
                  <w:pPr>
                    <w:jc w:val="center"/>
                    <w:rPr>
                      <w:rFonts w:hint="eastAsia" w:ascii="Calibri" w:hAnsi="Calibri" w:eastAsia="宋体" w:cs="Times New Roma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2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color w:val="000000"/>
                      <w:kern w:val="0"/>
                      <w:sz w:val="21"/>
                      <w:szCs w:val="21"/>
                      <w:u w:val="none"/>
                      <w:lang w:val="en-US" w:eastAsia="zh-CN" w:bidi="ar"/>
                    </w:rPr>
                    <w:t>335</w:t>
                  </w:r>
                </w:p>
              </w:tc>
              <w:tc>
                <w:tcPr>
                  <w:tcW w:w="1147"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113.407702</w:t>
                  </w:r>
                </w:p>
              </w:tc>
              <w:tc>
                <w:tcPr>
                  <w:tcW w:w="635"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33.581519</w:t>
                  </w:r>
                </w:p>
              </w:tc>
              <w:tc>
                <w:tcPr>
                  <w:tcW w:w="635" w:type="pct"/>
                  <w:tcBorders>
                    <w:tl2br w:val="nil"/>
                    <w:tr2bl w:val="nil"/>
                  </w:tcBorders>
                  <w:vAlign w:val="center"/>
                </w:tcPr>
                <w:p>
                  <w:pPr>
                    <w:jc w:val="center"/>
                    <w:rPr>
                      <w:rFonts w:hint="eastAsia" w:ascii="Times New Roman" w:hAnsi="Times New Roman" w:eastAsia="宋体" w:cs="Times New Roman"/>
                      <w:kern w:val="2"/>
                      <w:sz w:val="21"/>
                      <w:szCs w:val="21"/>
                      <w:highlight w:val="none"/>
                      <w:lang w:val="en-US" w:eastAsia="zh-CN" w:bidi="ar-SA"/>
                    </w:rPr>
                  </w:pPr>
                  <w:r>
                    <w:rPr>
                      <w:rFonts w:hint="default" w:ascii="Times New Roman" w:hAnsi="Times New Roman" w:eastAsia="宋体"/>
                      <w:szCs w:val="21"/>
                      <w:highlight w:val="none"/>
                      <w:lang w:val="en-US" w:eastAsia="zh-CN"/>
                    </w:rPr>
                    <w:t>大竹园村</w:t>
                  </w:r>
                </w:p>
              </w:tc>
              <w:tc>
                <w:tcPr>
                  <w:tcW w:w="635" w:type="pct"/>
                  <w:tcBorders>
                    <w:tl2br w:val="nil"/>
                    <w:tr2bl w:val="nil"/>
                  </w:tcBorders>
                  <w:vAlign w:val="center"/>
                </w:tcPr>
                <w:p>
                  <w:pPr>
                    <w:keepNext w:val="0"/>
                    <w:keepLines w:val="0"/>
                    <w:widowControl/>
                    <w:suppressLineNumbers w:val="0"/>
                    <w:jc w:val="center"/>
                    <w:textAlignment w:val="center"/>
                    <w:rPr>
                      <w:rFonts w:hint="eastAsia" w:ascii="Times New Roman" w:hAnsi="Times New Roman" w:eastAsia="宋体" w:cs="Times New Roman"/>
                      <w:b w:val="0"/>
                      <w:bCs/>
                      <w:kern w:val="2"/>
                      <w:sz w:val="21"/>
                      <w:szCs w:val="21"/>
                      <w:highlight w:val="none"/>
                      <w:u w:val="none"/>
                      <w:lang w:val="en-US" w:eastAsia="zh-CN" w:bidi="ar-SA"/>
                    </w:rPr>
                  </w:pPr>
                  <w:r>
                    <w:rPr>
                      <w:rFonts w:hint="default" w:ascii="Times New Roman" w:hAnsi="Times New Roman" w:eastAsia="宋体" w:cs="Times New Roman"/>
                      <w:i w:val="0"/>
                      <w:color w:val="000000"/>
                      <w:kern w:val="0"/>
                      <w:sz w:val="21"/>
                      <w:szCs w:val="21"/>
                      <w:u w:val="none"/>
                      <w:lang w:val="en-US" w:eastAsia="zh-CN" w:bidi="ar"/>
                    </w:rPr>
                    <w:t>624</w:t>
                  </w:r>
                </w:p>
              </w:tc>
              <w:tc>
                <w:tcPr>
                  <w:tcW w:w="635" w:type="pct"/>
                  <w:vMerge w:val="continue"/>
                  <w:tcBorders>
                    <w:tl2br w:val="nil"/>
                    <w:tr2bl w:val="nil"/>
                  </w:tcBorders>
                  <w:vAlign w:val="center"/>
                </w:tcPr>
                <w:p>
                  <w:pPr>
                    <w:jc w:val="center"/>
                    <w:rPr>
                      <w:rFonts w:hint="eastAsia" w:ascii="Calibri" w:hAnsi="Calibri" w:eastAsia="宋体" w:cs="Times New Roman"/>
                    </w:rPr>
                  </w:pPr>
                </w:p>
              </w:tc>
              <w:tc>
                <w:tcPr>
                  <w:tcW w:w="688" w:type="pct"/>
                  <w:vMerge w:val="continue"/>
                  <w:tcBorders>
                    <w:tl2br w:val="nil"/>
                    <w:tr2bl w:val="nil"/>
                  </w:tcBorders>
                  <w:vAlign w:val="center"/>
                </w:tcPr>
                <w:p>
                  <w:pPr>
                    <w:jc w:val="center"/>
                    <w:rPr>
                      <w:rFonts w:hint="eastAsia" w:ascii="Calibri" w:hAnsi="Calibri" w:eastAsia="宋体" w:cs="Times New Roma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2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color w:val="000000"/>
                      <w:kern w:val="0"/>
                      <w:sz w:val="21"/>
                      <w:szCs w:val="21"/>
                      <w:u w:val="none"/>
                      <w:lang w:val="en-US" w:eastAsia="zh-CN" w:bidi="ar"/>
                    </w:rPr>
                    <w:t>336</w:t>
                  </w:r>
                </w:p>
              </w:tc>
              <w:tc>
                <w:tcPr>
                  <w:tcW w:w="1147"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113.412950</w:t>
                  </w:r>
                </w:p>
              </w:tc>
              <w:tc>
                <w:tcPr>
                  <w:tcW w:w="635"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33.575268</w:t>
                  </w:r>
                </w:p>
              </w:tc>
              <w:tc>
                <w:tcPr>
                  <w:tcW w:w="635" w:type="pct"/>
                  <w:tcBorders>
                    <w:tl2br w:val="nil"/>
                    <w:tr2bl w:val="nil"/>
                  </w:tcBorders>
                  <w:vAlign w:val="center"/>
                </w:tcPr>
                <w:p>
                  <w:pPr>
                    <w:jc w:val="center"/>
                    <w:rPr>
                      <w:rFonts w:hint="eastAsia" w:ascii="Times New Roman" w:hAnsi="Times New Roman" w:eastAsia="宋体" w:cs="Times New Roman"/>
                      <w:kern w:val="2"/>
                      <w:sz w:val="21"/>
                      <w:szCs w:val="21"/>
                      <w:highlight w:val="none"/>
                      <w:lang w:val="en-US" w:eastAsia="zh-CN" w:bidi="ar-SA"/>
                    </w:rPr>
                  </w:pPr>
                  <w:r>
                    <w:rPr>
                      <w:rFonts w:hint="default" w:ascii="Times New Roman" w:hAnsi="Times New Roman" w:eastAsia="宋体"/>
                      <w:szCs w:val="21"/>
                      <w:highlight w:val="none"/>
                      <w:lang w:val="en-US" w:eastAsia="zh-CN"/>
                    </w:rPr>
                    <w:t>娄庄</w:t>
                  </w:r>
                </w:p>
              </w:tc>
              <w:tc>
                <w:tcPr>
                  <w:tcW w:w="635" w:type="pct"/>
                  <w:tcBorders>
                    <w:tl2br w:val="nil"/>
                    <w:tr2bl w:val="nil"/>
                  </w:tcBorders>
                  <w:vAlign w:val="center"/>
                </w:tcPr>
                <w:p>
                  <w:pPr>
                    <w:keepNext w:val="0"/>
                    <w:keepLines w:val="0"/>
                    <w:widowControl/>
                    <w:suppressLineNumbers w:val="0"/>
                    <w:jc w:val="center"/>
                    <w:textAlignment w:val="center"/>
                    <w:rPr>
                      <w:rFonts w:hint="eastAsia" w:ascii="Times New Roman" w:hAnsi="Times New Roman" w:eastAsia="宋体" w:cs="Times New Roman"/>
                      <w:b w:val="0"/>
                      <w:bCs/>
                      <w:kern w:val="2"/>
                      <w:sz w:val="21"/>
                      <w:szCs w:val="21"/>
                      <w:highlight w:val="none"/>
                      <w:u w:val="none"/>
                      <w:lang w:val="en-US" w:eastAsia="zh-CN" w:bidi="ar-SA"/>
                    </w:rPr>
                  </w:pPr>
                  <w:r>
                    <w:rPr>
                      <w:rFonts w:hint="default" w:ascii="Times New Roman" w:hAnsi="Times New Roman" w:eastAsia="宋体" w:cs="Times New Roman"/>
                      <w:i w:val="0"/>
                      <w:color w:val="000000"/>
                      <w:kern w:val="0"/>
                      <w:sz w:val="21"/>
                      <w:szCs w:val="21"/>
                      <w:u w:val="none"/>
                      <w:lang w:val="en-US" w:eastAsia="zh-CN" w:bidi="ar"/>
                    </w:rPr>
                    <w:t>80</w:t>
                  </w:r>
                </w:p>
              </w:tc>
              <w:tc>
                <w:tcPr>
                  <w:tcW w:w="635" w:type="pct"/>
                  <w:vMerge w:val="continue"/>
                  <w:tcBorders>
                    <w:tl2br w:val="nil"/>
                    <w:tr2bl w:val="nil"/>
                  </w:tcBorders>
                  <w:vAlign w:val="center"/>
                </w:tcPr>
                <w:p>
                  <w:pPr>
                    <w:jc w:val="center"/>
                    <w:rPr>
                      <w:rFonts w:hint="eastAsia" w:ascii="Calibri" w:hAnsi="Calibri" w:eastAsia="宋体" w:cs="Times New Roman"/>
                    </w:rPr>
                  </w:pPr>
                </w:p>
              </w:tc>
              <w:tc>
                <w:tcPr>
                  <w:tcW w:w="688" w:type="pct"/>
                  <w:vMerge w:val="continue"/>
                  <w:tcBorders>
                    <w:tl2br w:val="nil"/>
                    <w:tr2bl w:val="nil"/>
                  </w:tcBorders>
                  <w:vAlign w:val="center"/>
                </w:tcPr>
                <w:p>
                  <w:pPr>
                    <w:jc w:val="center"/>
                    <w:rPr>
                      <w:rFonts w:hint="eastAsia" w:ascii="Calibri" w:hAnsi="Calibri" w:eastAsia="宋体" w:cs="Times New Roma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2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color w:val="000000"/>
                      <w:kern w:val="0"/>
                      <w:sz w:val="21"/>
                      <w:szCs w:val="21"/>
                      <w:u w:val="none"/>
                      <w:lang w:val="en-US" w:eastAsia="zh-CN" w:bidi="ar"/>
                    </w:rPr>
                    <w:t>337</w:t>
                  </w:r>
                </w:p>
              </w:tc>
              <w:tc>
                <w:tcPr>
                  <w:tcW w:w="1147"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113.329990</w:t>
                  </w:r>
                </w:p>
              </w:tc>
              <w:tc>
                <w:tcPr>
                  <w:tcW w:w="635"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33.426352</w:t>
                  </w:r>
                </w:p>
              </w:tc>
              <w:tc>
                <w:tcPr>
                  <w:tcW w:w="635" w:type="pct"/>
                  <w:tcBorders>
                    <w:tl2br w:val="nil"/>
                    <w:tr2bl w:val="nil"/>
                  </w:tcBorders>
                  <w:vAlign w:val="center"/>
                </w:tcPr>
                <w:p>
                  <w:pPr>
                    <w:jc w:val="center"/>
                    <w:rPr>
                      <w:rFonts w:hint="eastAsia" w:ascii="Times New Roman" w:hAnsi="Times New Roman" w:eastAsia="宋体" w:cs="Times New Roman"/>
                      <w:kern w:val="2"/>
                      <w:sz w:val="21"/>
                      <w:szCs w:val="21"/>
                      <w:highlight w:val="none"/>
                      <w:lang w:val="en-US" w:eastAsia="zh-CN" w:bidi="ar-SA"/>
                    </w:rPr>
                  </w:pPr>
                  <w:r>
                    <w:rPr>
                      <w:rFonts w:hint="default" w:ascii="Times New Roman" w:hAnsi="Times New Roman" w:eastAsia="宋体"/>
                      <w:szCs w:val="21"/>
                      <w:highlight w:val="none"/>
                      <w:lang w:val="en-US" w:eastAsia="zh-CN"/>
                    </w:rPr>
                    <w:t>阎岗</w:t>
                  </w:r>
                </w:p>
              </w:tc>
              <w:tc>
                <w:tcPr>
                  <w:tcW w:w="635" w:type="pct"/>
                  <w:tcBorders>
                    <w:tl2br w:val="nil"/>
                    <w:tr2bl w:val="nil"/>
                  </w:tcBorders>
                  <w:vAlign w:val="center"/>
                </w:tcPr>
                <w:p>
                  <w:pPr>
                    <w:keepNext w:val="0"/>
                    <w:keepLines w:val="0"/>
                    <w:widowControl/>
                    <w:suppressLineNumbers w:val="0"/>
                    <w:jc w:val="center"/>
                    <w:textAlignment w:val="center"/>
                    <w:rPr>
                      <w:rFonts w:hint="eastAsia" w:ascii="Times New Roman" w:hAnsi="Times New Roman" w:eastAsia="宋体" w:cs="Times New Roman"/>
                      <w:b w:val="0"/>
                      <w:bCs/>
                      <w:kern w:val="2"/>
                      <w:sz w:val="21"/>
                      <w:szCs w:val="21"/>
                      <w:highlight w:val="none"/>
                      <w:u w:val="none"/>
                      <w:lang w:val="en-US" w:eastAsia="zh-CN" w:bidi="ar-SA"/>
                    </w:rPr>
                  </w:pPr>
                  <w:r>
                    <w:rPr>
                      <w:rFonts w:hint="default" w:ascii="Times New Roman" w:hAnsi="Times New Roman" w:eastAsia="宋体" w:cs="Times New Roman"/>
                      <w:i w:val="0"/>
                      <w:color w:val="000000"/>
                      <w:kern w:val="0"/>
                      <w:sz w:val="21"/>
                      <w:szCs w:val="21"/>
                      <w:u w:val="none"/>
                      <w:lang w:val="en-US" w:eastAsia="zh-CN" w:bidi="ar"/>
                    </w:rPr>
                    <w:t>118</w:t>
                  </w:r>
                </w:p>
              </w:tc>
              <w:tc>
                <w:tcPr>
                  <w:tcW w:w="635" w:type="pct"/>
                  <w:vMerge w:val="continue"/>
                  <w:tcBorders>
                    <w:tl2br w:val="nil"/>
                    <w:tr2bl w:val="nil"/>
                  </w:tcBorders>
                  <w:vAlign w:val="center"/>
                </w:tcPr>
                <w:p>
                  <w:pPr>
                    <w:jc w:val="center"/>
                    <w:rPr>
                      <w:rFonts w:hint="eastAsia" w:ascii="Calibri" w:hAnsi="Calibri" w:eastAsia="宋体" w:cs="Times New Roman"/>
                    </w:rPr>
                  </w:pPr>
                </w:p>
              </w:tc>
              <w:tc>
                <w:tcPr>
                  <w:tcW w:w="688" w:type="pct"/>
                  <w:vMerge w:val="continue"/>
                  <w:tcBorders>
                    <w:tl2br w:val="nil"/>
                    <w:tr2bl w:val="nil"/>
                  </w:tcBorders>
                  <w:vAlign w:val="center"/>
                </w:tcPr>
                <w:p>
                  <w:pPr>
                    <w:jc w:val="center"/>
                    <w:rPr>
                      <w:rFonts w:hint="eastAsia" w:ascii="Calibri" w:hAnsi="Calibri" w:eastAsia="宋体" w:cs="Times New Roma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2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color w:val="000000"/>
                      <w:kern w:val="0"/>
                      <w:sz w:val="21"/>
                      <w:szCs w:val="21"/>
                      <w:u w:val="none"/>
                      <w:lang w:val="en-US" w:eastAsia="zh-CN" w:bidi="ar"/>
                    </w:rPr>
                    <w:t>338</w:t>
                  </w:r>
                </w:p>
              </w:tc>
              <w:tc>
                <w:tcPr>
                  <w:tcW w:w="1147"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113.347578</w:t>
                  </w:r>
                </w:p>
              </w:tc>
              <w:tc>
                <w:tcPr>
                  <w:tcW w:w="635"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33.426355</w:t>
                  </w:r>
                </w:p>
              </w:tc>
              <w:tc>
                <w:tcPr>
                  <w:tcW w:w="635" w:type="pct"/>
                  <w:tcBorders>
                    <w:tl2br w:val="nil"/>
                    <w:tr2bl w:val="nil"/>
                  </w:tcBorders>
                  <w:vAlign w:val="center"/>
                </w:tcPr>
                <w:p>
                  <w:pPr>
                    <w:jc w:val="center"/>
                    <w:rPr>
                      <w:rFonts w:hint="eastAsia" w:ascii="Times New Roman" w:hAnsi="Times New Roman" w:eastAsia="宋体" w:cs="Times New Roman"/>
                      <w:kern w:val="2"/>
                      <w:sz w:val="21"/>
                      <w:szCs w:val="21"/>
                      <w:highlight w:val="none"/>
                      <w:lang w:val="en-US" w:eastAsia="zh-CN" w:bidi="ar-SA"/>
                    </w:rPr>
                  </w:pPr>
                  <w:r>
                    <w:rPr>
                      <w:rFonts w:hint="default" w:ascii="Times New Roman" w:hAnsi="Times New Roman" w:eastAsia="宋体"/>
                      <w:szCs w:val="21"/>
                      <w:highlight w:val="none"/>
                      <w:lang w:val="en-US" w:eastAsia="zh-CN"/>
                    </w:rPr>
                    <w:t>杨庄寨村</w:t>
                  </w:r>
                </w:p>
              </w:tc>
              <w:tc>
                <w:tcPr>
                  <w:tcW w:w="635" w:type="pct"/>
                  <w:tcBorders>
                    <w:tl2br w:val="nil"/>
                    <w:tr2bl w:val="nil"/>
                  </w:tcBorders>
                  <w:vAlign w:val="center"/>
                </w:tcPr>
                <w:p>
                  <w:pPr>
                    <w:keepNext w:val="0"/>
                    <w:keepLines w:val="0"/>
                    <w:widowControl/>
                    <w:suppressLineNumbers w:val="0"/>
                    <w:jc w:val="center"/>
                    <w:textAlignment w:val="center"/>
                    <w:rPr>
                      <w:rFonts w:hint="eastAsia" w:ascii="Times New Roman" w:hAnsi="Times New Roman" w:eastAsia="宋体" w:cs="Times New Roman"/>
                      <w:b w:val="0"/>
                      <w:bCs/>
                      <w:kern w:val="2"/>
                      <w:sz w:val="21"/>
                      <w:szCs w:val="21"/>
                      <w:highlight w:val="none"/>
                      <w:u w:val="none"/>
                      <w:lang w:val="en-US" w:eastAsia="zh-CN" w:bidi="ar-SA"/>
                    </w:rPr>
                  </w:pPr>
                  <w:r>
                    <w:rPr>
                      <w:rFonts w:hint="default" w:ascii="Times New Roman" w:hAnsi="Times New Roman" w:eastAsia="宋体" w:cs="Times New Roman"/>
                      <w:i w:val="0"/>
                      <w:color w:val="000000"/>
                      <w:kern w:val="0"/>
                      <w:sz w:val="21"/>
                      <w:szCs w:val="21"/>
                      <w:u w:val="none"/>
                      <w:lang w:val="en-US" w:eastAsia="zh-CN" w:bidi="ar"/>
                    </w:rPr>
                    <w:t>1050</w:t>
                  </w:r>
                </w:p>
              </w:tc>
              <w:tc>
                <w:tcPr>
                  <w:tcW w:w="635" w:type="pct"/>
                  <w:vMerge w:val="continue"/>
                  <w:tcBorders>
                    <w:tl2br w:val="nil"/>
                    <w:tr2bl w:val="nil"/>
                  </w:tcBorders>
                  <w:vAlign w:val="center"/>
                </w:tcPr>
                <w:p>
                  <w:pPr>
                    <w:jc w:val="center"/>
                    <w:rPr>
                      <w:rFonts w:hint="eastAsia" w:ascii="Calibri" w:hAnsi="Calibri" w:eastAsia="宋体" w:cs="Times New Roman"/>
                    </w:rPr>
                  </w:pPr>
                </w:p>
              </w:tc>
              <w:tc>
                <w:tcPr>
                  <w:tcW w:w="688" w:type="pct"/>
                  <w:vMerge w:val="continue"/>
                  <w:tcBorders>
                    <w:tl2br w:val="nil"/>
                    <w:tr2bl w:val="nil"/>
                  </w:tcBorders>
                  <w:vAlign w:val="center"/>
                </w:tcPr>
                <w:p>
                  <w:pPr>
                    <w:jc w:val="center"/>
                    <w:rPr>
                      <w:rFonts w:hint="eastAsia" w:ascii="Calibri" w:hAnsi="Calibri" w:eastAsia="宋体" w:cs="Times New Roma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2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color w:val="000000"/>
                      <w:kern w:val="0"/>
                      <w:sz w:val="21"/>
                      <w:szCs w:val="21"/>
                      <w:u w:val="none"/>
                      <w:lang w:val="en-US" w:eastAsia="zh-CN" w:bidi="ar"/>
                    </w:rPr>
                    <w:t>339</w:t>
                  </w:r>
                </w:p>
              </w:tc>
              <w:tc>
                <w:tcPr>
                  <w:tcW w:w="1147"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113.324039</w:t>
                  </w:r>
                </w:p>
              </w:tc>
              <w:tc>
                <w:tcPr>
                  <w:tcW w:w="635"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33.427128</w:t>
                  </w:r>
                </w:p>
              </w:tc>
              <w:tc>
                <w:tcPr>
                  <w:tcW w:w="635" w:type="pct"/>
                  <w:tcBorders>
                    <w:tl2br w:val="nil"/>
                    <w:tr2bl w:val="nil"/>
                  </w:tcBorders>
                  <w:vAlign w:val="center"/>
                </w:tcPr>
                <w:p>
                  <w:pPr>
                    <w:jc w:val="center"/>
                    <w:rPr>
                      <w:rFonts w:hint="eastAsia" w:ascii="Times New Roman" w:hAnsi="Times New Roman" w:eastAsia="宋体" w:cs="Times New Roman"/>
                      <w:kern w:val="2"/>
                      <w:sz w:val="21"/>
                      <w:szCs w:val="21"/>
                      <w:highlight w:val="none"/>
                      <w:lang w:val="en-US" w:eastAsia="zh-CN" w:bidi="ar-SA"/>
                    </w:rPr>
                  </w:pPr>
                  <w:r>
                    <w:rPr>
                      <w:rFonts w:hint="default" w:ascii="Times New Roman" w:hAnsi="Times New Roman" w:eastAsia="宋体"/>
                      <w:szCs w:val="21"/>
                      <w:highlight w:val="none"/>
                      <w:lang w:val="en-US" w:eastAsia="zh-CN"/>
                    </w:rPr>
                    <w:t>西徐庄村</w:t>
                  </w:r>
                </w:p>
              </w:tc>
              <w:tc>
                <w:tcPr>
                  <w:tcW w:w="635" w:type="pct"/>
                  <w:tcBorders>
                    <w:tl2br w:val="nil"/>
                    <w:tr2bl w:val="nil"/>
                  </w:tcBorders>
                  <w:vAlign w:val="center"/>
                </w:tcPr>
                <w:p>
                  <w:pPr>
                    <w:keepNext w:val="0"/>
                    <w:keepLines w:val="0"/>
                    <w:widowControl/>
                    <w:suppressLineNumbers w:val="0"/>
                    <w:jc w:val="center"/>
                    <w:textAlignment w:val="center"/>
                    <w:rPr>
                      <w:rFonts w:hint="eastAsia" w:ascii="Times New Roman" w:hAnsi="Times New Roman" w:eastAsia="宋体" w:cs="Times New Roman"/>
                      <w:b w:val="0"/>
                      <w:bCs/>
                      <w:kern w:val="2"/>
                      <w:sz w:val="21"/>
                      <w:szCs w:val="21"/>
                      <w:highlight w:val="none"/>
                      <w:u w:val="none"/>
                      <w:lang w:val="en-US" w:eastAsia="zh-CN" w:bidi="ar-SA"/>
                    </w:rPr>
                  </w:pPr>
                  <w:r>
                    <w:rPr>
                      <w:rFonts w:hint="default" w:ascii="Times New Roman" w:hAnsi="Times New Roman" w:eastAsia="宋体" w:cs="Times New Roman"/>
                      <w:i w:val="0"/>
                      <w:color w:val="000000"/>
                      <w:kern w:val="0"/>
                      <w:sz w:val="21"/>
                      <w:szCs w:val="21"/>
                      <w:u w:val="none"/>
                      <w:lang w:val="en-US" w:eastAsia="zh-CN" w:bidi="ar"/>
                    </w:rPr>
                    <w:t>528</w:t>
                  </w:r>
                </w:p>
              </w:tc>
              <w:tc>
                <w:tcPr>
                  <w:tcW w:w="635" w:type="pct"/>
                  <w:vMerge w:val="continue"/>
                  <w:tcBorders>
                    <w:tl2br w:val="nil"/>
                    <w:tr2bl w:val="nil"/>
                  </w:tcBorders>
                  <w:vAlign w:val="center"/>
                </w:tcPr>
                <w:p>
                  <w:pPr>
                    <w:jc w:val="center"/>
                    <w:rPr>
                      <w:rFonts w:hint="eastAsia" w:ascii="Calibri" w:hAnsi="Calibri" w:eastAsia="宋体" w:cs="Times New Roman"/>
                    </w:rPr>
                  </w:pPr>
                </w:p>
              </w:tc>
              <w:tc>
                <w:tcPr>
                  <w:tcW w:w="688" w:type="pct"/>
                  <w:vMerge w:val="continue"/>
                  <w:tcBorders>
                    <w:tl2br w:val="nil"/>
                    <w:tr2bl w:val="nil"/>
                  </w:tcBorders>
                  <w:vAlign w:val="center"/>
                </w:tcPr>
                <w:p>
                  <w:pPr>
                    <w:jc w:val="center"/>
                    <w:rPr>
                      <w:rFonts w:hint="eastAsia" w:ascii="Calibri" w:hAnsi="Calibri" w:eastAsia="宋体" w:cs="Times New Roma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2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color w:val="000000"/>
                      <w:kern w:val="0"/>
                      <w:sz w:val="21"/>
                      <w:szCs w:val="21"/>
                      <w:u w:val="none"/>
                      <w:lang w:val="en-US" w:eastAsia="zh-CN" w:bidi="ar"/>
                    </w:rPr>
                    <w:t>340</w:t>
                  </w:r>
                </w:p>
              </w:tc>
              <w:tc>
                <w:tcPr>
                  <w:tcW w:w="1147"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113.348951</w:t>
                  </w:r>
                </w:p>
              </w:tc>
              <w:tc>
                <w:tcPr>
                  <w:tcW w:w="635"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33.415825</w:t>
                  </w:r>
                </w:p>
              </w:tc>
              <w:tc>
                <w:tcPr>
                  <w:tcW w:w="635" w:type="pct"/>
                  <w:tcBorders>
                    <w:tl2br w:val="nil"/>
                    <w:tr2bl w:val="nil"/>
                  </w:tcBorders>
                  <w:vAlign w:val="center"/>
                </w:tcPr>
                <w:p>
                  <w:pPr>
                    <w:jc w:val="center"/>
                    <w:rPr>
                      <w:rFonts w:hint="eastAsia" w:ascii="Times New Roman" w:hAnsi="Times New Roman" w:eastAsia="宋体" w:cs="Times New Roman"/>
                      <w:kern w:val="2"/>
                      <w:sz w:val="21"/>
                      <w:szCs w:val="21"/>
                      <w:highlight w:val="none"/>
                      <w:lang w:val="en-US" w:eastAsia="zh-CN" w:bidi="ar-SA"/>
                    </w:rPr>
                  </w:pPr>
                  <w:r>
                    <w:rPr>
                      <w:rFonts w:hint="default" w:ascii="Times New Roman" w:hAnsi="Times New Roman" w:eastAsia="宋体"/>
                      <w:szCs w:val="21"/>
                      <w:highlight w:val="none"/>
                      <w:lang w:val="en-US" w:eastAsia="zh-CN"/>
                    </w:rPr>
                    <w:t>新蒋庄村</w:t>
                  </w:r>
                </w:p>
              </w:tc>
              <w:tc>
                <w:tcPr>
                  <w:tcW w:w="635" w:type="pct"/>
                  <w:tcBorders>
                    <w:tl2br w:val="nil"/>
                    <w:tr2bl w:val="nil"/>
                  </w:tcBorders>
                  <w:vAlign w:val="center"/>
                </w:tcPr>
                <w:p>
                  <w:pPr>
                    <w:keepNext w:val="0"/>
                    <w:keepLines w:val="0"/>
                    <w:widowControl/>
                    <w:suppressLineNumbers w:val="0"/>
                    <w:jc w:val="center"/>
                    <w:textAlignment w:val="center"/>
                    <w:rPr>
                      <w:rFonts w:hint="eastAsia" w:ascii="Times New Roman" w:hAnsi="Times New Roman" w:eastAsia="宋体" w:cs="Times New Roman"/>
                      <w:b w:val="0"/>
                      <w:bCs/>
                      <w:kern w:val="2"/>
                      <w:sz w:val="21"/>
                      <w:szCs w:val="21"/>
                      <w:highlight w:val="none"/>
                      <w:u w:val="none"/>
                      <w:lang w:val="en-US" w:eastAsia="zh-CN" w:bidi="ar-SA"/>
                    </w:rPr>
                  </w:pPr>
                  <w:r>
                    <w:rPr>
                      <w:rFonts w:hint="default" w:ascii="Times New Roman" w:hAnsi="Times New Roman" w:eastAsia="宋体" w:cs="Times New Roman"/>
                      <w:i w:val="0"/>
                      <w:color w:val="000000"/>
                      <w:kern w:val="0"/>
                      <w:sz w:val="21"/>
                      <w:szCs w:val="21"/>
                      <w:u w:val="none"/>
                      <w:lang w:val="en-US" w:eastAsia="zh-CN" w:bidi="ar"/>
                    </w:rPr>
                    <w:t>707</w:t>
                  </w:r>
                </w:p>
              </w:tc>
              <w:tc>
                <w:tcPr>
                  <w:tcW w:w="635" w:type="pct"/>
                  <w:vMerge w:val="continue"/>
                  <w:tcBorders>
                    <w:tl2br w:val="nil"/>
                    <w:tr2bl w:val="nil"/>
                  </w:tcBorders>
                  <w:vAlign w:val="center"/>
                </w:tcPr>
                <w:p>
                  <w:pPr>
                    <w:jc w:val="center"/>
                    <w:rPr>
                      <w:rFonts w:hint="eastAsia" w:ascii="Calibri" w:hAnsi="Calibri" w:eastAsia="宋体" w:cs="Times New Roman"/>
                    </w:rPr>
                  </w:pPr>
                </w:p>
              </w:tc>
              <w:tc>
                <w:tcPr>
                  <w:tcW w:w="688" w:type="pct"/>
                  <w:vMerge w:val="continue"/>
                  <w:tcBorders>
                    <w:tl2br w:val="nil"/>
                    <w:tr2bl w:val="nil"/>
                  </w:tcBorders>
                  <w:vAlign w:val="center"/>
                </w:tcPr>
                <w:p>
                  <w:pPr>
                    <w:jc w:val="center"/>
                    <w:rPr>
                      <w:rFonts w:hint="eastAsia" w:ascii="Calibri" w:hAnsi="Calibri" w:eastAsia="宋体" w:cs="Times New Roma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2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color w:val="000000"/>
                      <w:kern w:val="0"/>
                      <w:sz w:val="21"/>
                      <w:szCs w:val="21"/>
                      <w:u w:val="none"/>
                      <w:lang w:val="en-US" w:eastAsia="zh-CN" w:bidi="ar"/>
                    </w:rPr>
                    <w:t>341</w:t>
                  </w:r>
                </w:p>
              </w:tc>
              <w:tc>
                <w:tcPr>
                  <w:tcW w:w="1147"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113.332000</w:t>
                  </w:r>
                </w:p>
              </w:tc>
              <w:tc>
                <w:tcPr>
                  <w:tcW w:w="635"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33.415395</w:t>
                  </w:r>
                </w:p>
              </w:tc>
              <w:tc>
                <w:tcPr>
                  <w:tcW w:w="635" w:type="pct"/>
                  <w:tcBorders>
                    <w:tl2br w:val="nil"/>
                    <w:tr2bl w:val="nil"/>
                  </w:tcBorders>
                  <w:vAlign w:val="center"/>
                </w:tcPr>
                <w:p>
                  <w:pPr>
                    <w:jc w:val="center"/>
                    <w:rPr>
                      <w:rFonts w:hint="eastAsia" w:ascii="Times New Roman" w:hAnsi="Times New Roman" w:eastAsia="宋体" w:cs="Times New Roman"/>
                      <w:kern w:val="2"/>
                      <w:sz w:val="21"/>
                      <w:szCs w:val="21"/>
                      <w:highlight w:val="none"/>
                      <w:lang w:val="en-US" w:eastAsia="zh-CN" w:bidi="ar-SA"/>
                    </w:rPr>
                  </w:pPr>
                  <w:r>
                    <w:rPr>
                      <w:rFonts w:hint="default" w:ascii="Times New Roman" w:hAnsi="Times New Roman" w:eastAsia="宋体"/>
                      <w:szCs w:val="21"/>
                      <w:highlight w:val="none"/>
                      <w:lang w:val="en-US" w:eastAsia="zh-CN"/>
                    </w:rPr>
                    <w:t>郭岗村</w:t>
                  </w:r>
                </w:p>
              </w:tc>
              <w:tc>
                <w:tcPr>
                  <w:tcW w:w="635" w:type="pct"/>
                  <w:tcBorders>
                    <w:tl2br w:val="nil"/>
                    <w:tr2bl w:val="nil"/>
                  </w:tcBorders>
                  <w:vAlign w:val="center"/>
                </w:tcPr>
                <w:p>
                  <w:pPr>
                    <w:keepNext w:val="0"/>
                    <w:keepLines w:val="0"/>
                    <w:widowControl/>
                    <w:suppressLineNumbers w:val="0"/>
                    <w:jc w:val="center"/>
                    <w:textAlignment w:val="center"/>
                    <w:rPr>
                      <w:rFonts w:hint="eastAsia" w:ascii="Times New Roman" w:hAnsi="Times New Roman" w:eastAsia="宋体" w:cs="Times New Roman"/>
                      <w:b w:val="0"/>
                      <w:bCs/>
                      <w:kern w:val="2"/>
                      <w:sz w:val="21"/>
                      <w:szCs w:val="21"/>
                      <w:highlight w:val="none"/>
                      <w:u w:val="none"/>
                      <w:lang w:val="en-US" w:eastAsia="zh-CN" w:bidi="ar-SA"/>
                    </w:rPr>
                  </w:pPr>
                  <w:r>
                    <w:rPr>
                      <w:rFonts w:hint="default" w:ascii="Times New Roman" w:hAnsi="Times New Roman" w:eastAsia="宋体" w:cs="Times New Roman"/>
                      <w:i w:val="0"/>
                      <w:color w:val="000000"/>
                      <w:kern w:val="0"/>
                      <w:sz w:val="21"/>
                      <w:szCs w:val="21"/>
                      <w:u w:val="none"/>
                      <w:lang w:val="en-US" w:eastAsia="zh-CN" w:bidi="ar"/>
                    </w:rPr>
                    <w:t>528</w:t>
                  </w:r>
                </w:p>
              </w:tc>
              <w:tc>
                <w:tcPr>
                  <w:tcW w:w="635" w:type="pct"/>
                  <w:vMerge w:val="continue"/>
                  <w:tcBorders>
                    <w:tl2br w:val="nil"/>
                    <w:tr2bl w:val="nil"/>
                  </w:tcBorders>
                  <w:vAlign w:val="center"/>
                </w:tcPr>
                <w:p>
                  <w:pPr>
                    <w:jc w:val="center"/>
                    <w:rPr>
                      <w:rFonts w:hint="eastAsia" w:ascii="Calibri" w:hAnsi="Calibri" w:eastAsia="宋体" w:cs="Times New Roman"/>
                    </w:rPr>
                  </w:pPr>
                </w:p>
              </w:tc>
              <w:tc>
                <w:tcPr>
                  <w:tcW w:w="688" w:type="pct"/>
                  <w:vMerge w:val="continue"/>
                  <w:tcBorders>
                    <w:tl2br w:val="nil"/>
                    <w:tr2bl w:val="nil"/>
                  </w:tcBorders>
                  <w:vAlign w:val="center"/>
                </w:tcPr>
                <w:p>
                  <w:pPr>
                    <w:jc w:val="center"/>
                    <w:rPr>
                      <w:rFonts w:hint="eastAsia" w:ascii="Calibri" w:hAnsi="Calibri" w:eastAsia="宋体" w:cs="Times New Roma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2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color w:val="000000"/>
                      <w:kern w:val="0"/>
                      <w:sz w:val="21"/>
                      <w:szCs w:val="21"/>
                      <w:u w:val="none"/>
                      <w:lang w:val="en-US" w:eastAsia="zh-CN" w:bidi="ar"/>
                    </w:rPr>
                    <w:t>342</w:t>
                  </w:r>
                </w:p>
              </w:tc>
              <w:tc>
                <w:tcPr>
                  <w:tcW w:w="1147"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113.342421</w:t>
                  </w:r>
                </w:p>
              </w:tc>
              <w:tc>
                <w:tcPr>
                  <w:tcW w:w="635"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33.405686</w:t>
                  </w:r>
                </w:p>
              </w:tc>
              <w:tc>
                <w:tcPr>
                  <w:tcW w:w="635" w:type="pct"/>
                  <w:tcBorders>
                    <w:tl2br w:val="nil"/>
                    <w:tr2bl w:val="nil"/>
                  </w:tcBorders>
                  <w:vAlign w:val="center"/>
                </w:tcPr>
                <w:p>
                  <w:pPr>
                    <w:jc w:val="center"/>
                    <w:rPr>
                      <w:rFonts w:hint="eastAsia" w:ascii="Times New Roman" w:hAnsi="Times New Roman" w:eastAsia="宋体" w:cs="Times New Roman"/>
                      <w:kern w:val="2"/>
                      <w:sz w:val="21"/>
                      <w:szCs w:val="21"/>
                      <w:highlight w:val="none"/>
                      <w:lang w:val="en-US" w:eastAsia="zh-CN" w:bidi="ar-SA"/>
                    </w:rPr>
                  </w:pPr>
                  <w:r>
                    <w:rPr>
                      <w:rFonts w:hint="default" w:ascii="Times New Roman" w:hAnsi="Times New Roman" w:eastAsia="宋体"/>
                      <w:szCs w:val="21"/>
                      <w:highlight w:val="none"/>
                      <w:lang w:val="en-US" w:eastAsia="zh-CN"/>
                    </w:rPr>
                    <w:t>常派庄村</w:t>
                  </w:r>
                </w:p>
              </w:tc>
              <w:tc>
                <w:tcPr>
                  <w:tcW w:w="635" w:type="pct"/>
                  <w:tcBorders>
                    <w:tl2br w:val="nil"/>
                    <w:tr2bl w:val="nil"/>
                  </w:tcBorders>
                  <w:vAlign w:val="center"/>
                </w:tcPr>
                <w:p>
                  <w:pPr>
                    <w:keepNext w:val="0"/>
                    <w:keepLines w:val="0"/>
                    <w:widowControl/>
                    <w:suppressLineNumbers w:val="0"/>
                    <w:jc w:val="center"/>
                    <w:textAlignment w:val="center"/>
                    <w:rPr>
                      <w:rFonts w:hint="eastAsia" w:ascii="Times New Roman" w:hAnsi="Times New Roman" w:eastAsia="宋体" w:cs="Times New Roman"/>
                      <w:b w:val="0"/>
                      <w:bCs/>
                      <w:kern w:val="2"/>
                      <w:sz w:val="21"/>
                      <w:szCs w:val="21"/>
                      <w:highlight w:val="none"/>
                      <w:u w:val="none"/>
                      <w:lang w:val="en-US" w:eastAsia="zh-CN" w:bidi="ar-SA"/>
                    </w:rPr>
                  </w:pPr>
                  <w:r>
                    <w:rPr>
                      <w:rFonts w:hint="default" w:ascii="Times New Roman" w:hAnsi="Times New Roman" w:eastAsia="宋体" w:cs="Times New Roman"/>
                      <w:i w:val="0"/>
                      <w:color w:val="000000"/>
                      <w:kern w:val="0"/>
                      <w:sz w:val="21"/>
                      <w:szCs w:val="21"/>
                      <w:u w:val="none"/>
                      <w:lang w:val="en-US" w:eastAsia="zh-CN" w:bidi="ar"/>
                    </w:rPr>
                    <w:t>1549</w:t>
                  </w:r>
                </w:p>
              </w:tc>
              <w:tc>
                <w:tcPr>
                  <w:tcW w:w="635" w:type="pct"/>
                  <w:vMerge w:val="continue"/>
                  <w:tcBorders>
                    <w:tl2br w:val="nil"/>
                    <w:tr2bl w:val="nil"/>
                  </w:tcBorders>
                  <w:vAlign w:val="center"/>
                </w:tcPr>
                <w:p>
                  <w:pPr>
                    <w:jc w:val="center"/>
                    <w:rPr>
                      <w:rFonts w:hint="eastAsia" w:ascii="Calibri" w:hAnsi="Calibri" w:eastAsia="宋体" w:cs="Times New Roman"/>
                    </w:rPr>
                  </w:pPr>
                </w:p>
              </w:tc>
              <w:tc>
                <w:tcPr>
                  <w:tcW w:w="688" w:type="pct"/>
                  <w:vMerge w:val="continue"/>
                  <w:tcBorders>
                    <w:tl2br w:val="nil"/>
                    <w:tr2bl w:val="nil"/>
                  </w:tcBorders>
                  <w:vAlign w:val="center"/>
                </w:tcPr>
                <w:p>
                  <w:pPr>
                    <w:jc w:val="center"/>
                    <w:rPr>
                      <w:rFonts w:hint="eastAsia" w:ascii="Calibri" w:hAnsi="Calibri" w:eastAsia="宋体" w:cs="Times New Roma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2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color w:val="000000"/>
                      <w:kern w:val="0"/>
                      <w:sz w:val="21"/>
                      <w:szCs w:val="21"/>
                      <w:u w:val="none"/>
                      <w:lang w:val="en-US" w:eastAsia="zh-CN" w:bidi="ar"/>
                    </w:rPr>
                    <w:t>343</w:t>
                  </w:r>
                </w:p>
              </w:tc>
              <w:tc>
                <w:tcPr>
                  <w:tcW w:w="1147"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113.360803</w:t>
                  </w:r>
                </w:p>
              </w:tc>
              <w:tc>
                <w:tcPr>
                  <w:tcW w:w="635"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33.420188</w:t>
                  </w:r>
                </w:p>
              </w:tc>
              <w:tc>
                <w:tcPr>
                  <w:tcW w:w="635" w:type="pct"/>
                  <w:tcBorders>
                    <w:tl2br w:val="nil"/>
                    <w:tr2bl w:val="nil"/>
                  </w:tcBorders>
                  <w:vAlign w:val="center"/>
                </w:tcPr>
                <w:p>
                  <w:pPr>
                    <w:jc w:val="center"/>
                    <w:rPr>
                      <w:rFonts w:hint="eastAsia" w:ascii="Times New Roman" w:hAnsi="Times New Roman" w:eastAsia="宋体" w:cs="Times New Roman"/>
                      <w:kern w:val="2"/>
                      <w:sz w:val="21"/>
                      <w:szCs w:val="21"/>
                      <w:highlight w:val="none"/>
                      <w:lang w:val="en-US" w:eastAsia="zh-CN" w:bidi="ar-SA"/>
                    </w:rPr>
                  </w:pPr>
                  <w:r>
                    <w:rPr>
                      <w:rFonts w:hint="default" w:ascii="Times New Roman" w:hAnsi="Times New Roman" w:eastAsia="宋体"/>
                      <w:szCs w:val="21"/>
                      <w:highlight w:val="none"/>
                      <w:lang w:val="en-US" w:eastAsia="zh-CN"/>
                    </w:rPr>
                    <w:t>常楼村</w:t>
                  </w:r>
                </w:p>
              </w:tc>
              <w:tc>
                <w:tcPr>
                  <w:tcW w:w="635" w:type="pct"/>
                  <w:tcBorders>
                    <w:tl2br w:val="nil"/>
                    <w:tr2bl w:val="nil"/>
                  </w:tcBorders>
                  <w:vAlign w:val="center"/>
                </w:tcPr>
                <w:p>
                  <w:pPr>
                    <w:keepNext w:val="0"/>
                    <w:keepLines w:val="0"/>
                    <w:widowControl/>
                    <w:suppressLineNumbers w:val="0"/>
                    <w:jc w:val="center"/>
                    <w:textAlignment w:val="center"/>
                    <w:rPr>
                      <w:rFonts w:hint="eastAsia" w:ascii="Times New Roman" w:hAnsi="Times New Roman" w:eastAsia="宋体" w:cs="Times New Roman"/>
                      <w:b w:val="0"/>
                      <w:bCs/>
                      <w:kern w:val="2"/>
                      <w:sz w:val="21"/>
                      <w:szCs w:val="21"/>
                      <w:highlight w:val="none"/>
                      <w:u w:val="none"/>
                      <w:lang w:val="en-US" w:eastAsia="zh-CN" w:bidi="ar-SA"/>
                    </w:rPr>
                  </w:pPr>
                  <w:r>
                    <w:rPr>
                      <w:rFonts w:hint="default" w:ascii="Times New Roman" w:hAnsi="Times New Roman" w:eastAsia="宋体" w:cs="Times New Roman"/>
                      <w:i w:val="0"/>
                      <w:color w:val="000000"/>
                      <w:kern w:val="0"/>
                      <w:sz w:val="21"/>
                      <w:szCs w:val="21"/>
                      <w:u w:val="none"/>
                      <w:lang w:val="en-US" w:eastAsia="zh-CN" w:bidi="ar"/>
                    </w:rPr>
                    <w:t>963</w:t>
                  </w:r>
                </w:p>
              </w:tc>
              <w:tc>
                <w:tcPr>
                  <w:tcW w:w="635" w:type="pct"/>
                  <w:vMerge w:val="continue"/>
                  <w:tcBorders>
                    <w:tl2br w:val="nil"/>
                    <w:tr2bl w:val="nil"/>
                  </w:tcBorders>
                  <w:vAlign w:val="center"/>
                </w:tcPr>
                <w:p>
                  <w:pPr>
                    <w:jc w:val="center"/>
                    <w:rPr>
                      <w:rFonts w:hint="eastAsia" w:ascii="Calibri" w:hAnsi="Calibri" w:eastAsia="宋体" w:cs="Times New Roman"/>
                    </w:rPr>
                  </w:pPr>
                </w:p>
              </w:tc>
              <w:tc>
                <w:tcPr>
                  <w:tcW w:w="688" w:type="pct"/>
                  <w:vMerge w:val="continue"/>
                  <w:tcBorders>
                    <w:tl2br w:val="nil"/>
                    <w:tr2bl w:val="nil"/>
                  </w:tcBorders>
                  <w:vAlign w:val="center"/>
                </w:tcPr>
                <w:p>
                  <w:pPr>
                    <w:jc w:val="center"/>
                    <w:rPr>
                      <w:rFonts w:hint="eastAsia" w:ascii="Calibri" w:hAnsi="Calibri" w:eastAsia="宋体" w:cs="Times New Roma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2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color w:val="000000"/>
                      <w:kern w:val="0"/>
                      <w:sz w:val="21"/>
                      <w:szCs w:val="21"/>
                      <w:u w:val="none"/>
                      <w:lang w:val="en-US" w:eastAsia="zh-CN" w:bidi="ar"/>
                    </w:rPr>
                    <w:t>344</w:t>
                  </w:r>
                </w:p>
              </w:tc>
              <w:tc>
                <w:tcPr>
                  <w:tcW w:w="1147"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113.375339</w:t>
                  </w:r>
                </w:p>
              </w:tc>
              <w:tc>
                <w:tcPr>
                  <w:tcW w:w="635"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33.432013</w:t>
                  </w:r>
                </w:p>
              </w:tc>
              <w:tc>
                <w:tcPr>
                  <w:tcW w:w="635" w:type="pct"/>
                  <w:tcBorders>
                    <w:tl2br w:val="nil"/>
                    <w:tr2bl w:val="nil"/>
                  </w:tcBorders>
                  <w:vAlign w:val="center"/>
                </w:tcPr>
                <w:p>
                  <w:pPr>
                    <w:jc w:val="center"/>
                    <w:rPr>
                      <w:rFonts w:hint="eastAsia" w:ascii="Times New Roman" w:hAnsi="Times New Roman" w:eastAsia="宋体" w:cs="Times New Roman"/>
                      <w:kern w:val="2"/>
                      <w:sz w:val="21"/>
                      <w:szCs w:val="21"/>
                      <w:highlight w:val="none"/>
                      <w:lang w:val="en-US" w:eastAsia="zh-CN" w:bidi="ar-SA"/>
                    </w:rPr>
                  </w:pPr>
                  <w:r>
                    <w:rPr>
                      <w:rFonts w:hint="default" w:ascii="Times New Roman" w:hAnsi="Times New Roman" w:eastAsia="宋体"/>
                      <w:szCs w:val="21"/>
                      <w:highlight w:val="none"/>
                      <w:lang w:val="en-US" w:eastAsia="zh-CN"/>
                    </w:rPr>
                    <w:t>新丁庄村</w:t>
                  </w:r>
                </w:p>
              </w:tc>
              <w:tc>
                <w:tcPr>
                  <w:tcW w:w="635" w:type="pct"/>
                  <w:tcBorders>
                    <w:tl2br w:val="nil"/>
                    <w:tr2bl w:val="nil"/>
                  </w:tcBorders>
                  <w:vAlign w:val="center"/>
                </w:tcPr>
                <w:p>
                  <w:pPr>
                    <w:keepNext w:val="0"/>
                    <w:keepLines w:val="0"/>
                    <w:widowControl/>
                    <w:suppressLineNumbers w:val="0"/>
                    <w:jc w:val="center"/>
                    <w:textAlignment w:val="center"/>
                    <w:rPr>
                      <w:rFonts w:hint="eastAsia" w:ascii="Times New Roman" w:hAnsi="Times New Roman" w:eastAsia="宋体" w:cs="Times New Roman"/>
                      <w:b w:val="0"/>
                      <w:bCs/>
                      <w:kern w:val="2"/>
                      <w:sz w:val="21"/>
                      <w:szCs w:val="21"/>
                      <w:highlight w:val="none"/>
                      <w:u w:val="none"/>
                      <w:lang w:val="en-US" w:eastAsia="zh-CN" w:bidi="ar-SA"/>
                    </w:rPr>
                  </w:pPr>
                  <w:r>
                    <w:rPr>
                      <w:rFonts w:hint="default" w:ascii="Times New Roman" w:hAnsi="Times New Roman" w:eastAsia="宋体" w:cs="Times New Roman"/>
                      <w:i w:val="0"/>
                      <w:color w:val="000000"/>
                      <w:kern w:val="0"/>
                      <w:sz w:val="21"/>
                      <w:szCs w:val="21"/>
                      <w:u w:val="none"/>
                      <w:lang w:val="en-US" w:eastAsia="zh-CN" w:bidi="ar"/>
                    </w:rPr>
                    <w:t>458</w:t>
                  </w:r>
                </w:p>
              </w:tc>
              <w:tc>
                <w:tcPr>
                  <w:tcW w:w="635" w:type="pct"/>
                  <w:vMerge w:val="continue"/>
                  <w:tcBorders>
                    <w:tl2br w:val="nil"/>
                    <w:tr2bl w:val="nil"/>
                  </w:tcBorders>
                  <w:vAlign w:val="center"/>
                </w:tcPr>
                <w:p>
                  <w:pPr>
                    <w:jc w:val="center"/>
                    <w:rPr>
                      <w:rFonts w:hint="eastAsia" w:ascii="Calibri" w:hAnsi="Calibri" w:eastAsia="宋体" w:cs="Times New Roman"/>
                    </w:rPr>
                  </w:pPr>
                </w:p>
              </w:tc>
              <w:tc>
                <w:tcPr>
                  <w:tcW w:w="688" w:type="pct"/>
                  <w:vMerge w:val="continue"/>
                  <w:tcBorders>
                    <w:tl2br w:val="nil"/>
                    <w:tr2bl w:val="nil"/>
                  </w:tcBorders>
                  <w:vAlign w:val="center"/>
                </w:tcPr>
                <w:p>
                  <w:pPr>
                    <w:jc w:val="center"/>
                    <w:rPr>
                      <w:rFonts w:hint="eastAsia" w:ascii="Calibri" w:hAnsi="Calibri" w:eastAsia="宋体" w:cs="Times New Roma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2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color w:val="000000"/>
                      <w:kern w:val="0"/>
                      <w:sz w:val="21"/>
                      <w:szCs w:val="21"/>
                      <w:u w:val="none"/>
                      <w:lang w:val="en-US" w:eastAsia="zh-CN" w:bidi="ar"/>
                    </w:rPr>
                    <w:t>345</w:t>
                  </w:r>
                </w:p>
              </w:tc>
              <w:tc>
                <w:tcPr>
                  <w:tcW w:w="1147"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113.455582</w:t>
                  </w:r>
                </w:p>
              </w:tc>
              <w:tc>
                <w:tcPr>
                  <w:tcW w:w="635"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33.430545</w:t>
                  </w:r>
                </w:p>
              </w:tc>
              <w:tc>
                <w:tcPr>
                  <w:tcW w:w="635" w:type="pct"/>
                  <w:tcBorders>
                    <w:tl2br w:val="nil"/>
                    <w:tr2bl w:val="nil"/>
                  </w:tcBorders>
                  <w:vAlign w:val="center"/>
                </w:tcPr>
                <w:p>
                  <w:pPr>
                    <w:jc w:val="center"/>
                    <w:rPr>
                      <w:rFonts w:hint="eastAsia" w:ascii="Times New Roman" w:hAnsi="Times New Roman" w:eastAsia="宋体" w:cs="Times New Roman"/>
                      <w:kern w:val="2"/>
                      <w:sz w:val="21"/>
                      <w:szCs w:val="21"/>
                      <w:highlight w:val="none"/>
                      <w:lang w:val="en-US" w:eastAsia="zh-CN" w:bidi="ar-SA"/>
                    </w:rPr>
                  </w:pPr>
                  <w:r>
                    <w:rPr>
                      <w:rFonts w:hint="default" w:ascii="Times New Roman" w:hAnsi="Times New Roman" w:eastAsia="宋体"/>
                      <w:szCs w:val="21"/>
                      <w:highlight w:val="none"/>
                      <w:lang w:val="en-US" w:eastAsia="zh-CN"/>
                    </w:rPr>
                    <w:t>冯士则</w:t>
                  </w:r>
                </w:p>
              </w:tc>
              <w:tc>
                <w:tcPr>
                  <w:tcW w:w="635" w:type="pct"/>
                  <w:tcBorders>
                    <w:tl2br w:val="nil"/>
                    <w:tr2bl w:val="nil"/>
                  </w:tcBorders>
                  <w:vAlign w:val="center"/>
                </w:tcPr>
                <w:p>
                  <w:pPr>
                    <w:keepNext w:val="0"/>
                    <w:keepLines w:val="0"/>
                    <w:widowControl/>
                    <w:suppressLineNumbers w:val="0"/>
                    <w:jc w:val="center"/>
                    <w:textAlignment w:val="center"/>
                    <w:rPr>
                      <w:rFonts w:hint="eastAsia" w:ascii="Times New Roman" w:hAnsi="Times New Roman" w:eastAsia="宋体" w:cs="Times New Roman"/>
                      <w:b w:val="0"/>
                      <w:bCs/>
                      <w:kern w:val="2"/>
                      <w:sz w:val="21"/>
                      <w:szCs w:val="21"/>
                      <w:highlight w:val="none"/>
                      <w:u w:val="none"/>
                      <w:lang w:val="en-US" w:eastAsia="zh-CN" w:bidi="ar-SA"/>
                    </w:rPr>
                  </w:pPr>
                  <w:r>
                    <w:rPr>
                      <w:rFonts w:hint="default" w:ascii="Times New Roman" w:hAnsi="Times New Roman" w:eastAsia="宋体" w:cs="Times New Roman"/>
                      <w:i w:val="0"/>
                      <w:color w:val="000000"/>
                      <w:kern w:val="0"/>
                      <w:sz w:val="21"/>
                      <w:szCs w:val="21"/>
                      <w:u w:val="none"/>
                      <w:lang w:val="en-US" w:eastAsia="zh-CN" w:bidi="ar"/>
                    </w:rPr>
                    <w:t>566</w:t>
                  </w:r>
                </w:p>
              </w:tc>
              <w:tc>
                <w:tcPr>
                  <w:tcW w:w="635" w:type="pct"/>
                  <w:vMerge w:val="continue"/>
                  <w:tcBorders>
                    <w:tl2br w:val="nil"/>
                    <w:tr2bl w:val="nil"/>
                  </w:tcBorders>
                  <w:vAlign w:val="center"/>
                </w:tcPr>
                <w:p>
                  <w:pPr>
                    <w:jc w:val="center"/>
                    <w:rPr>
                      <w:rFonts w:hint="eastAsia" w:ascii="Calibri" w:hAnsi="Calibri" w:eastAsia="宋体" w:cs="Times New Roman"/>
                    </w:rPr>
                  </w:pPr>
                </w:p>
              </w:tc>
              <w:tc>
                <w:tcPr>
                  <w:tcW w:w="688" w:type="pct"/>
                  <w:vMerge w:val="continue"/>
                  <w:tcBorders>
                    <w:tl2br w:val="nil"/>
                    <w:tr2bl w:val="nil"/>
                  </w:tcBorders>
                  <w:vAlign w:val="center"/>
                </w:tcPr>
                <w:p>
                  <w:pPr>
                    <w:jc w:val="center"/>
                    <w:rPr>
                      <w:rFonts w:hint="eastAsia" w:ascii="Calibri" w:hAnsi="Calibri" w:eastAsia="宋体" w:cs="Times New Roma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2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color w:val="000000"/>
                      <w:kern w:val="0"/>
                      <w:sz w:val="21"/>
                      <w:szCs w:val="21"/>
                      <w:u w:val="none"/>
                      <w:lang w:val="en-US" w:eastAsia="zh-CN" w:bidi="ar"/>
                    </w:rPr>
                    <w:t>346</w:t>
                  </w:r>
                </w:p>
              </w:tc>
              <w:tc>
                <w:tcPr>
                  <w:tcW w:w="1147"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113.458171</w:t>
                  </w:r>
                </w:p>
              </w:tc>
              <w:tc>
                <w:tcPr>
                  <w:tcW w:w="635"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33.422236</w:t>
                  </w:r>
                </w:p>
              </w:tc>
              <w:tc>
                <w:tcPr>
                  <w:tcW w:w="635" w:type="pct"/>
                  <w:tcBorders>
                    <w:tl2br w:val="nil"/>
                    <w:tr2bl w:val="nil"/>
                  </w:tcBorders>
                  <w:vAlign w:val="center"/>
                </w:tcPr>
                <w:p>
                  <w:pPr>
                    <w:jc w:val="center"/>
                    <w:rPr>
                      <w:rFonts w:hint="eastAsia" w:ascii="Times New Roman" w:hAnsi="Times New Roman" w:eastAsia="宋体" w:cs="Times New Roman"/>
                      <w:kern w:val="2"/>
                      <w:sz w:val="21"/>
                      <w:szCs w:val="21"/>
                      <w:highlight w:val="none"/>
                      <w:lang w:val="en-US" w:eastAsia="zh-CN" w:bidi="ar-SA"/>
                    </w:rPr>
                  </w:pPr>
                  <w:r>
                    <w:rPr>
                      <w:rFonts w:hint="default" w:ascii="Times New Roman" w:hAnsi="Times New Roman" w:eastAsia="宋体"/>
                      <w:szCs w:val="21"/>
                      <w:highlight w:val="none"/>
                      <w:lang w:val="en-US" w:eastAsia="zh-CN"/>
                    </w:rPr>
                    <w:t>东房庄村</w:t>
                  </w:r>
                </w:p>
              </w:tc>
              <w:tc>
                <w:tcPr>
                  <w:tcW w:w="635" w:type="pct"/>
                  <w:tcBorders>
                    <w:tl2br w:val="nil"/>
                    <w:tr2bl w:val="nil"/>
                  </w:tcBorders>
                  <w:vAlign w:val="center"/>
                </w:tcPr>
                <w:p>
                  <w:pPr>
                    <w:keepNext w:val="0"/>
                    <w:keepLines w:val="0"/>
                    <w:widowControl/>
                    <w:suppressLineNumbers w:val="0"/>
                    <w:jc w:val="center"/>
                    <w:textAlignment w:val="center"/>
                    <w:rPr>
                      <w:rFonts w:hint="eastAsia" w:ascii="Times New Roman" w:hAnsi="Times New Roman" w:eastAsia="宋体" w:cs="Times New Roman"/>
                      <w:b w:val="0"/>
                      <w:bCs/>
                      <w:kern w:val="2"/>
                      <w:sz w:val="21"/>
                      <w:szCs w:val="21"/>
                      <w:highlight w:val="none"/>
                      <w:u w:val="none"/>
                      <w:lang w:val="en-US" w:eastAsia="zh-CN" w:bidi="ar-SA"/>
                    </w:rPr>
                  </w:pPr>
                  <w:r>
                    <w:rPr>
                      <w:rFonts w:hint="default" w:ascii="Times New Roman" w:hAnsi="Times New Roman" w:eastAsia="宋体" w:cs="Times New Roman"/>
                      <w:i w:val="0"/>
                      <w:color w:val="000000"/>
                      <w:kern w:val="0"/>
                      <w:sz w:val="21"/>
                      <w:szCs w:val="21"/>
                      <w:u w:val="none"/>
                      <w:lang w:val="en-US" w:eastAsia="zh-CN" w:bidi="ar"/>
                    </w:rPr>
                    <w:t>960</w:t>
                  </w:r>
                </w:p>
              </w:tc>
              <w:tc>
                <w:tcPr>
                  <w:tcW w:w="635" w:type="pct"/>
                  <w:vMerge w:val="continue"/>
                  <w:tcBorders>
                    <w:tl2br w:val="nil"/>
                    <w:tr2bl w:val="nil"/>
                  </w:tcBorders>
                  <w:vAlign w:val="center"/>
                </w:tcPr>
                <w:p>
                  <w:pPr>
                    <w:jc w:val="center"/>
                    <w:rPr>
                      <w:rFonts w:hint="eastAsia" w:ascii="Calibri" w:hAnsi="Calibri" w:eastAsia="宋体" w:cs="Times New Roman"/>
                    </w:rPr>
                  </w:pPr>
                </w:p>
              </w:tc>
              <w:tc>
                <w:tcPr>
                  <w:tcW w:w="688" w:type="pct"/>
                  <w:vMerge w:val="continue"/>
                  <w:tcBorders>
                    <w:tl2br w:val="nil"/>
                    <w:tr2bl w:val="nil"/>
                  </w:tcBorders>
                  <w:vAlign w:val="center"/>
                </w:tcPr>
                <w:p>
                  <w:pPr>
                    <w:jc w:val="center"/>
                    <w:rPr>
                      <w:rFonts w:hint="eastAsia" w:ascii="Calibri" w:hAnsi="Calibri" w:eastAsia="宋体" w:cs="Times New Roma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2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color w:val="000000"/>
                      <w:kern w:val="0"/>
                      <w:sz w:val="21"/>
                      <w:szCs w:val="21"/>
                      <w:u w:val="none"/>
                      <w:lang w:val="en-US" w:eastAsia="zh-CN" w:bidi="ar"/>
                    </w:rPr>
                    <w:t>347</w:t>
                  </w:r>
                </w:p>
              </w:tc>
              <w:tc>
                <w:tcPr>
                  <w:tcW w:w="1147"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113.320155</w:t>
                  </w:r>
                </w:p>
              </w:tc>
              <w:tc>
                <w:tcPr>
                  <w:tcW w:w="635"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33.417258</w:t>
                  </w:r>
                </w:p>
              </w:tc>
              <w:tc>
                <w:tcPr>
                  <w:tcW w:w="635" w:type="pct"/>
                  <w:tcBorders>
                    <w:tl2br w:val="nil"/>
                    <w:tr2bl w:val="nil"/>
                  </w:tcBorders>
                  <w:vAlign w:val="center"/>
                </w:tcPr>
                <w:p>
                  <w:pPr>
                    <w:jc w:val="center"/>
                    <w:rPr>
                      <w:rFonts w:hint="eastAsia" w:ascii="Times New Roman" w:hAnsi="Times New Roman" w:eastAsia="宋体" w:cs="Times New Roman"/>
                      <w:kern w:val="2"/>
                      <w:sz w:val="21"/>
                      <w:szCs w:val="21"/>
                      <w:highlight w:val="none"/>
                      <w:lang w:val="en-US" w:eastAsia="zh-CN" w:bidi="ar-SA"/>
                    </w:rPr>
                  </w:pPr>
                  <w:r>
                    <w:rPr>
                      <w:rFonts w:hint="default" w:ascii="Times New Roman" w:hAnsi="Times New Roman" w:eastAsia="宋体"/>
                      <w:szCs w:val="21"/>
                      <w:highlight w:val="none"/>
                      <w:lang w:val="en-US" w:eastAsia="zh-CN"/>
                    </w:rPr>
                    <w:t>牛庄</w:t>
                  </w:r>
                </w:p>
              </w:tc>
              <w:tc>
                <w:tcPr>
                  <w:tcW w:w="635" w:type="pct"/>
                  <w:tcBorders>
                    <w:tl2br w:val="nil"/>
                    <w:tr2bl w:val="nil"/>
                  </w:tcBorders>
                  <w:vAlign w:val="center"/>
                </w:tcPr>
                <w:p>
                  <w:pPr>
                    <w:keepNext w:val="0"/>
                    <w:keepLines w:val="0"/>
                    <w:widowControl/>
                    <w:suppressLineNumbers w:val="0"/>
                    <w:jc w:val="center"/>
                    <w:textAlignment w:val="center"/>
                    <w:rPr>
                      <w:rFonts w:hint="eastAsia" w:ascii="Times New Roman" w:hAnsi="Times New Roman" w:eastAsia="宋体" w:cs="Times New Roman"/>
                      <w:b w:val="0"/>
                      <w:bCs/>
                      <w:kern w:val="2"/>
                      <w:sz w:val="21"/>
                      <w:szCs w:val="21"/>
                      <w:highlight w:val="none"/>
                      <w:u w:val="none"/>
                      <w:lang w:val="en-US" w:eastAsia="zh-CN" w:bidi="ar-SA"/>
                    </w:rPr>
                  </w:pPr>
                  <w:r>
                    <w:rPr>
                      <w:rFonts w:hint="default" w:ascii="Times New Roman" w:hAnsi="Times New Roman" w:eastAsia="宋体" w:cs="Times New Roman"/>
                      <w:i w:val="0"/>
                      <w:color w:val="000000"/>
                      <w:kern w:val="0"/>
                      <w:sz w:val="21"/>
                      <w:szCs w:val="21"/>
                      <w:u w:val="none"/>
                      <w:lang w:val="en-US" w:eastAsia="zh-CN" w:bidi="ar"/>
                    </w:rPr>
                    <w:t>483</w:t>
                  </w:r>
                </w:p>
              </w:tc>
              <w:tc>
                <w:tcPr>
                  <w:tcW w:w="635" w:type="pct"/>
                  <w:vMerge w:val="continue"/>
                  <w:tcBorders>
                    <w:tl2br w:val="nil"/>
                    <w:tr2bl w:val="nil"/>
                  </w:tcBorders>
                  <w:vAlign w:val="center"/>
                </w:tcPr>
                <w:p>
                  <w:pPr>
                    <w:jc w:val="center"/>
                    <w:rPr>
                      <w:rFonts w:hint="eastAsia" w:ascii="Calibri" w:hAnsi="Calibri" w:eastAsia="宋体" w:cs="Times New Roman"/>
                    </w:rPr>
                  </w:pPr>
                </w:p>
              </w:tc>
              <w:tc>
                <w:tcPr>
                  <w:tcW w:w="688" w:type="pct"/>
                  <w:vMerge w:val="continue"/>
                  <w:tcBorders>
                    <w:tl2br w:val="nil"/>
                    <w:tr2bl w:val="nil"/>
                  </w:tcBorders>
                  <w:vAlign w:val="center"/>
                </w:tcPr>
                <w:p>
                  <w:pPr>
                    <w:jc w:val="center"/>
                    <w:rPr>
                      <w:rFonts w:hint="eastAsia" w:ascii="Calibri" w:hAnsi="Calibri" w:eastAsia="宋体" w:cs="Times New Roma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2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color w:val="000000"/>
                      <w:kern w:val="0"/>
                      <w:sz w:val="21"/>
                      <w:szCs w:val="21"/>
                      <w:u w:val="none"/>
                      <w:lang w:val="en-US" w:eastAsia="zh-CN" w:bidi="ar"/>
                    </w:rPr>
                    <w:t>348</w:t>
                  </w:r>
                </w:p>
              </w:tc>
              <w:tc>
                <w:tcPr>
                  <w:tcW w:w="1147"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113.532948</w:t>
                  </w:r>
                </w:p>
              </w:tc>
              <w:tc>
                <w:tcPr>
                  <w:tcW w:w="635"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33.533789</w:t>
                  </w:r>
                </w:p>
              </w:tc>
              <w:tc>
                <w:tcPr>
                  <w:tcW w:w="635" w:type="pct"/>
                  <w:tcBorders>
                    <w:tl2br w:val="nil"/>
                    <w:tr2bl w:val="nil"/>
                  </w:tcBorders>
                  <w:vAlign w:val="center"/>
                </w:tcPr>
                <w:p>
                  <w:pPr>
                    <w:jc w:val="center"/>
                    <w:rPr>
                      <w:rFonts w:hint="eastAsia" w:ascii="Times New Roman" w:hAnsi="Times New Roman" w:eastAsia="宋体" w:cs="Times New Roman"/>
                      <w:kern w:val="2"/>
                      <w:sz w:val="21"/>
                      <w:szCs w:val="21"/>
                      <w:highlight w:val="none"/>
                      <w:lang w:val="en-US" w:eastAsia="zh-CN" w:bidi="ar-SA"/>
                    </w:rPr>
                  </w:pPr>
                  <w:r>
                    <w:rPr>
                      <w:rFonts w:hint="default" w:ascii="Times New Roman" w:hAnsi="Times New Roman" w:eastAsia="宋体"/>
                      <w:szCs w:val="21"/>
                      <w:highlight w:val="none"/>
                      <w:lang w:val="en-US" w:eastAsia="zh-CN"/>
                    </w:rPr>
                    <w:t>小孟庄</w:t>
                  </w:r>
                </w:p>
              </w:tc>
              <w:tc>
                <w:tcPr>
                  <w:tcW w:w="635" w:type="pct"/>
                  <w:tcBorders>
                    <w:tl2br w:val="nil"/>
                    <w:tr2bl w:val="nil"/>
                  </w:tcBorders>
                  <w:vAlign w:val="center"/>
                </w:tcPr>
                <w:p>
                  <w:pPr>
                    <w:keepNext w:val="0"/>
                    <w:keepLines w:val="0"/>
                    <w:widowControl/>
                    <w:suppressLineNumbers w:val="0"/>
                    <w:jc w:val="center"/>
                    <w:textAlignment w:val="center"/>
                    <w:rPr>
                      <w:rFonts w:hint="eastAsia" w:ascii="Times New Roman" w:hAnsi="Times New Roman" w:eastAsia="宋体" w:cs="Times New Roman"/>
                      <w:b w:val="0"/>
                      <w:bCs/>
                      <w:kern w:val="2"/>
                      <w:sz w:val="21"/>
                      <w:szCs w:val="21"/>
                      <w:highlight w:val="none"/>
                      <w:u w:val="none"/>
                      <w:lang w:val="en-US" w:eastAsia="zh-CN" w:bidi="ar-SA"/>
                    </w:rPr>
                  </w:pPr>
                  <w:r>
                    <w:rPr>
                      <w:rFonts w:hint="default" w:ascii="Times New Roman" w:hAnsi="Times New Roman" w:eastAsia="宋体" w:cs="Times New Roman"/>
                      <w:i w:val="0"/>
                      <w:color w:val="000000"/>
                      <w:kern w:val="0"/>
                      <w:sz w:val="21"/>
                      <w:szCs w:val="21"/>
                      <w:u w:val="none"/>
                      <w:lang w:val="en-US" w:eastAsia="zh-CN" w:bidi="ar"/>
                    </w:rPr>
                    <w:t>483</w:t>
                  </w:r>
                </w:p>
              </w:tc>
              <w:tc>
                <w:tcPr>
                  <w:tcW w:w="635" w:type="pct"/>
                  <w:vMerge w:val="continue"/>
                  <w:tcBorders>
                    <w:tl2br w:val="nil"/>
                    <w:tr2bl w:val="nil"/>
                  </w:tcBorders>
                  <w:vAlign w:val="center"/>
                </w:tcPr>
                <w:p>
                  <w:pPr>
                    <w:jc w:val="center"/>
                    <w:rPr>
                      <w:rFonts w:hint="eastAsia" w:ascii="Calibri" w:hAnsi="Calibri" w:eastAsia="宋体" w:cs="Times New Roman"/>
                    </w:rPr>
                  </w:pPr>
                </w:p>
              </w:tc>
              <w:tc>
                <w:tcPr>
                  <w:tcW w:w="688" w:type="pct"/>
                  <w:vMerge w:val="continue"/>
                  <w:tcBorders>
                    <w:tl2br w:val="nil"/>
                    <w:tr2bl w:val="nil"/>
                  </w:tcBorders>
                  <w:vAlign w:val="center"/>
                </w:tcPr>
                <w:p>
                  <w:pPr>
                    <w:jc w:val="center"/>
                    <w:rPr>
                      <w:rFonts w:hint="eastAsia" w:ascii="Calibri" w:hAnsi="Calibri" w:eastAsia="宋体" w:cs="Times New Roma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2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color w:val="000000"/>
                      <w:kern w:val="0"/>
                      <w:sz w:val="21"/>
                      <w:szCs w:val="21"/>
                      <w:u w:val="none"/>
                      <w:lang w:val="en-US" w:eastAsia="zh-CN" w:bidi="ar"/>
                    </w:rPr>
                    <w:t>349</w:t>
                  </w:r>
                </w:p>
              </w:tc>
              <w:tc>
                <w:tcPr>
                  <w:tcW w:w="1147"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113.333391</w:t>
                  </w:r>
                </w:p>
              </w:tc>
              <w:tc>
                <w:tcPr>
                  <w:tcW w:w="635"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33.516833</w:t>
                  </w:r>
                </w:p>
              </w:tc>
              <w:tc>
                <w:tcPr>
                  <w:tcW w:w="635" w:type="pct"/>
                  <w:tcBorders>
                    <w:tl2br w:val="nil"/>
                    <w:tr2bl w:val="nil"/>
                  </w:tcBorders>
                  <w:vAlign w:val="center"/>
                </w:tcPr>
                <w:p>
                  <w:pPr>
                    <w:jc w:val="center"/>
                    <w:rPr>
                      <w:rFonts w:hint="eastAsia" w:ascii="Times New Roman" w:hAnsi="Times New Roman" w:eastAsia="宋体" w:cs="Times New Roman"/>
                      <w:kern w:val="2"/>
                      <w:sz w:val="21"/>
                      <w:szCs w:val="21"/>
                      <w:highlight w:val="none"/>
                      <w:lang w:val="en-US" w:eastAsia="zh-CN" w:bidi="ar-SA"/>
                    </w:rPr>
                  </w:pPr>
                  <w:r>
                    <w:rPr>
                      <w:rFonts w:hint="default" w:ascii="Times New Roman" w:hAnsi="Times New Roman" w:eastAsia="宋体"/>
                      <w:szCs w:val="21"/>
                      <w:highlight w:val="none"/>
                      <w:lang w:val="en-US" w:eastAsia="zh-CN"/>
                    </w:rPr>
                    <w:t>焦庄</w:t>
                  </w:r>
                </w:p>
              </w:tc>
              <w:tc>
                <w:tcPr>
                  <w:tcW w:w="635" w:type="pct"/>
                  <w:tcBorders>
                    <w:tl2br w:val="nil"/>
                    <w:tr2bl w:val="nil"/>
                  </w:tcBorders>
                  <w:vAlign w:val="center"/>
                </w:tcPr>
                <w:p>
                  <w:pPr>
                    <w:keepNext w:val="0"/>
                    <w:keepLines w:val="0"/>
                    <w:widowControl/>
                    <w:suppressLineNumbers w:val="0"/>
                    <w:jc w:val="center"/>
                    <w:textAlignment w:val="center"/>
                    <w:rPr>
                      <w:rFonts w:hint="eastAsia" w:ascii="Times New Roman" w:hAnsi="Times New Roman" w:eastAsia="宋体" w:cs="Times New Roman"/>
                      <w:b w:val="0"/>
                      <w:bCs/>
                      <w:kern w:val="2"/>
                      <w:sz w:val="21"/>
                      <w:szCs w:val="21"/>
                      <w:highlight w:val="none"/>
                      <w:u w:val="none"/>
                      <w:lang w:val="en-US" w:eastAsia="zh-CN" w:bidi="ar-SA"/>
                    </w:rPr>
                  </w:pPr>
                  <w:r>
                    <w:rPr>
                      <w:rFonts w:hint="default" w:ascii="Times New Roman" w:hAnsi="Times New Roman" w:eastAsia="宋体" w:cs="Times New Roman"/>
                      <w:i w:val="0"/>
                      <w:color w:val="000000"/>
                      <w:kern w:val="0"/>
                      <w:sz w:val="21"/>
                      <w:szCs w:val="21"/>
                      <w:u w:val="none"/>
                      <w:lang w:val="en-US" w:eastAsia="zh-CN" w:bidi="ar"/>
                    </w:rPr>
                    <w:t>688</w:t>
                  </w:r>
                </w:p>
              </w:tc>
              <w:tc>
                <w:tcPr>
                  <w:tcW w:w="635" w:type="pct"/>
                  <w:vMerge w:val="continue"/>
                  <w:tcBorders>
                    <w:tl2br w:val="nil"/>
                    <w:tr2bl w:val="nil"/>
                  </w:tcBorders>
                  <w:vAlign w:val="center"/>
                </w:tcPr>
                <w:p>
                  <w:pPr>
                    <w:jc w:val="center"/>
                    <w:rPr>
                      <w:rFonts w:hint="eastAsia" w:ascii="Calibri" w:hAnsi="Calibri" w:eastAsia="宋体" w:cs="Times New Roman"/>
                    </w:rPr>
                  </w:pPr>
                </w:p>
              </w:tc>
              <w:tc>
                <w:tcPr>
                  <w:tcW w:w="688" w:type="pct"/>
                  <w:vMerge w:val="continue"/>
                  <w:tcBorders>
                    <w:tl2br w:val="nil"/>
                    <w:tr2bl w:val="nil"/>
                  </w:tcBorders>
                  <w:vAlign w:val="center"/>
                </w:tcPr>
                <w:p>
                  <w:pPr>
                    <w:jc w:val="center"/>
                    <w:rPr>
                      <w:rFonts w:hint="eastAsia" w:ascii="Calibri" w:hAnsi="Calibri" w:eastAsia="宋体" w:cs="Times New Roma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2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color w:val="000000"/>
                      <w:kern w:val="0"/>
                      <w:sz w:val="21"/>
                      <w:szCs w:val="21"/>
                      <w:u w:val="none"/>
                      <w:lang w:val="en-US" w:eastAsia="zh-CN" w:bidi="ar"/>
                    </w:rPr>
                    <w:t>350</w:t>
                  </w:r>
                </w:p>
              </w:tc>
              <w:tc>
                <w:tcPr>
                  <w:tcW w:w="1147"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113.434486</w:t>
                  </w:r>
                </w:p>
              </w:tc>
              <w:tc>
                <w:tcPr>
                  <w:tcW w:w="635"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33.426673</w:t>
                  </w:r>
                </w:p>
              </w:tc>
              <w:tc>
                <w:tcPr>
                  <w:tcW w:w="635" w:type="pct"/>
                  <w:tcBorders>
                    <w:tl2br w:val="nil"/>
                    <w:tr2bl w:val="nil"/>
                  </w:tcBorders>
                  <w:vAlign w:val="center"/>
                </w:tcPr>
                <w:p>
                  <w:pPr>
                    <w:jc w:val="center"/>
                    <w:rPr>
                      <w:rFonts w:hint="eastAsia" w:ascii="Times New Roman" w:hAnsi="Times New Roman" w:eastAsia="宋体" w:cs="Times New Roman"/>
                      <w:kern w:val="2"/>
                      <w:sz w:val="21"/>
                      <w:szCs w:val="21"/>
                      <w:highlight w:val="none"/>
                      <w:lang w:val="en-US" w:eastAsia="zh-CN" w:bidi="ar-SA"/>
                    </w:rPr>
                  </w:pPr>
                  <w:r>
                    <w:rPr>
                      <w:rFonts w:hint="default" w:ascii="Times New Roman" w:hAnsi="Times New Roman" w:eastAsia="宋体"/>
                      <w:szCs w:val="21"/>
                      <w:highlight w:val="none"/>
                      <w:lang w:val="en-US" w:eastAsia="zh-CN"/>
                    </w:rPr>
                    <w:t>杨八缸村</w:t>
                  </w:r>
                </w:p>
              </w:tc>
              <w:tc>
                <w:tcPr>
                  <w:tcW w:w="635" w:type="pct"/>
                  <w:tcBorders>
                    <w:tl2br w:val="nil"/>
                    <w:tr2bl w:val="nil"/>
                  </w:tcBorders>
                  <w:vAlign w:val="center"/>
                </w:tcPr>
                <w:p>
                  <w:pPr>
                    <w:keepNext w:val="0"/>
                    <w:keepLines w:val="0"/>
                    <w:widowControl/>
                    <w:suppressLineNumbers w:val="0"/>
                    <w:jc w:val="center"/>
                    <w:textAlignment w:val="center"/>
                    <w:rPr>
                      <w:rFonts w:hint="eastAsia" w:ascii="Times New Roman" w:hAnsi="Times New Roman" w:eastAsia="宋体" w:cs="Times New Roman"/>
                      <w:b w:val="0"/>
                      <w:bCs/>
                      <w:kern w:val="2"/>
                      <w:sz w:val="21"/>
                      <w:szCs w:val="21"/>
                      <w:highlight w:val="none"/>
                      <w:u w:val="none"/>
                      <w:lang w:val="en-US" w:eastAsia="zh-CN" w:bidi="ar-SA"/>
                    </w:rPr>
                  </w:pPr>
                  <w:r>
                    <w:rPr>
                      <w:rFonts w:hint="default" w:ascii="Times New Roman" w:hAnsi="Times New Roman" w:eastAsia="宋体" w:cs="Times New Roman"/>
                      <w:i w:val="0"/>
                      <w:color w:val="000000"/>
                      <w:kern w:val="0"/>
                      <w:sz w:val="21"/>
                      <w:szCs w:val="21"/>
                      <w:u w:val="none"/>
                      <w:lang w:val="en-US" w:eastAsia="zh-CN" w:bidi="ar"/>
                    </w:rPr>
                    <w:t>602</w:t>
                  </w:r>
                </w:p>
              </w:tc>
              <w:tc>
                <w:tcPr>
                  <w:tcW w:w="635" w:type="pct"/>
                  <w:vMerge w:val="continue"/>
                  <w:tcBorders>
                    <w:tl2br w:val="nil"/>
                    <w:tr2bl w:val="nil"/>
                  </w:tcBorders>
                  <w:vAlign w:val="center"/>
                </w:tcPr>
                <w:p>
                  <w:pPr>
                    <w:jc w:val="center"/>
                    <w:rPr>
                      <w:rFonts w:hint="eastAsia" w:ascii="Calibri" w:hAnsi="Calibri" w:eastAsia="宋体" w:cs="Times New Roman"/>
                    </w:rPr>
                  </w:pPr>
                </w:p>
              </w:tc>
              <w:tc>
                <w:tcPr>
                  <w:tcW w:w="688" w:type="pct"/>
                  <w:vMerge w:val="continue"/>
                  <w:tcBorders>
                    <w:tl2br w:val="nil"/>
                    <w:tr2bl w:val="nil"/>
                  </w:tcBorders>
                  <w:vAlign w:val="center"/>
                </w:tcPr>
                <w:p>
                  <w:pPr>
                    <w:jc w:val="center"/>
                    <w:rPr>
                      <w:rFonts w:hint="eastAsia" w:ascii="Calibri" w:hAnsi="Calibri" w:eastAsia="宋体" w:cs="Times New Roma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2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color w:val="000000"/>
                      <w:kern w:val="0"/>
                      <w:sz w:val="21"/>
                      <w:szCs w:val="21"/>
                      <w:u w:val="none"/>
                      <w:lang w:val="en-US" w:eastAsia="zh-CN" w:bidi="ar"/>
                    </w:rPr>
                    <w:t>351</w:t>
                  </w:r>
                </w:p>
              </w:tc>
              <w:tc>
                <w:tcPr>
                  <w:tcW w:w="1147" w:type="pct"/>
                  <w:tcBorders>
                    <w:tl2br w:val="nil"/>
                    <w:tr2bl w:val="nil"/>
                  </w:tcBorders>
                  <w:vAlign w:val="center"/>
                </w:tcPr>
                <w:p>
                  <w:pPr>
                    <w:jc w:val="center"/>
                    <w:rPr>
                      <w:rFonts w:hint="eastAsia" w:ascii="Calibri" w:hAnsi="Calibri" w:eastAsia="宋体" w:cs="Times New Roman"/>
                      <w:lang w:val="en-US" w:eastAsia="zh-CN"/>
                    </w:rPr>
                  </w:pPr>
                  <w:r>
                    <w:rPr>
                      <w:rFonts w:hint="eastAsia" w:ascii="Calibri" w:hAnsi="Calibri" w:eastAsia="宋体" w:cs="Times New Roman"/>
                    </w:rPr>
                    <w:t>113.440404</w:t>
                  </w:r>
                </w:p>
              </w:tc>
              <w:tc>
                <w:tcPr>
                  <w:tcW w:w="635"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33.416613</w:t>
                  </w:r>
                </w:p>
              </w:tc>
              <w:tc>
                <w:tcPr>
                  <w:tcW w:w="635" w:type="pct"/>
                  <w:tcBorders>
                    <w:tl2br w:val="nil"/>
                    <w:tr2bl w:val="nil"/>
                  </w:tcBorders>
                  <w:vAlign w:val="center"/>
                </w:tcPr>
                <w:p>
                  <w:pPr>
                    <w:jc w:val="center"/>
                    <w:rPr>
                      <w:rFonts w:hint="eastAsia" w:ascii="Times New Roman" w:hAnsi="Times New Roman" w:eastAsia="宋体" w:cs="Times New Roman"/>
                      <w:kern w:val="2"/>
                      <w:sz w:val="21"/>
                      <w:szCs w:val="21"/>
                      <w:highlight w:val="none"/>
                      <w:lang w:val="en-US" w:eastAsia="zh-CN" w:bidi="ar-SA"/>
                    </w:rPr>
                  </w:pPr>
                  <w:r>
                    <w:rPr>
                      <w:rFonts w:hint="default" w:ascii="Times New Roman" w:hAnsi="Times New Roman" w:eastAsia="宋体"/>
                      <w:szCs w:val="21"/>
                      <w:highlight w:val="none"/>
                      <w:lang w:val="en-US" w:eastAsia="zh-CN"/>
                    </w:rPr>
                    <w:t>赵寨村</w:t>
                  </w:r>
                </w:p>
              </w:tc>
              <w:tc>
                <w:tcPr>
                  <w:tcW w:w="635" w:type="pct"/>
                  <w:tcBorders>
                    <w:tl2br w:val="nil"/>
                    <w:tr2bl w:val="nil"/>
                  </w:tcBorders>
                  <w:vAlign w:val="center"/>
                </w:tcPr>
                <w:p>
                  <w:pPr>
                    <w:keepNext w:val="0"/>
                    <w:keepLines w:val="0"/>
                    <w:widowControl/>
                    <w:suppressLineNumbers w:val="0"/>
                    <w:jc w:val="center"/>
                    <w:textAlignment w:val="center"/>
                    <w:rPr>
                      <w:rFonts w:hint="eastAsia" w:ascii="Times New Roman" w:hAnsi="Times New Roman" w:eastAsia="宋体" w:cs="Times New Roman"/>
                      <w:b w:val="0"/>
                      <w:bCs/>
                      <w:kern w:val="2"/>
                      <w:sz w:val="21"/>
                      <w:szCs w:val="21"/>
                      <w:highlight w:val="none"/>
                      <w:u w:val="none"/>
                      <w:lang w:val="en-US" w:eastAsia="zh-CN" w:bidi="ar-SA"/>
                    </w:rPr>
                  </w:pPr>
                  <w:r>
                    <w:rPr>
                      <w:rFonts w:hint="default" w:ascii="Times New Roman" w:hAnsi="Times New Roman" w:eastAsia="宋体" w:cs="Times New Roman"/>
                      <w:i w:val="0"/>
                      <w:color w:val="000000"/>
                      <w:kern w:val="0"/>
                      <w:sz w:val="21"/>
                      <w:szCs w:val="21"/>
                      <w:u w:val="none"/>
                      <w:lang w:val="en-US" w:eastAsia="zh-CN" w:bidi="ar"/>
                    </w:rPr>
                    <w:t>1478</w:t>
                  </w:r>
                </w:p>
              </w:tc>
              <w:tc>
                <w:tcPr>
                  <w:tcW w:w="635" w:type="pct"/>
                  <w:vMerge w:val="continue"/>
                  <w:tcBorders>
                    <w:tl2br w:val="nil"/>
                    <w:tr2bl w:val="nil"/>
                  </w:tcBorders>
                  <w:vAlign w:val="center"/>
                </w:tcPr>
                <w:p>
                  <w:pPr>
                    <w:jc w:val="center"/>
                    <w:rPr>
                      <w:rFonts w:hint="eastAsia" w:ascii="Calibri" w:hAnsi="Calibri" w:eastAsia="宋体" w:cs="Times New Roman"/>
                    </w:rPr>
                  </w:pPr>
                </w:p>
              </w:tc>
              <w:tc>
                <w:tcPr>
                  <w:tcW w:w="688" w:type="pct"/>
                  <w:vMerge w:val="continue"/>
                  <w:tcBorders>
                    <w:tl2br w:val="nil"/>
                    <w:tr2bl w:val="nil"/>
                  </w:tcBorders>
                  <w:vAlign w:val="center"/>
                </w:tcPr>
                <w:p>
                  <w:pPr>
                    <w:jc w:val="center"/>
                    <w:rPr>
                      <w:rFonts w:hint="eastAsia" w:ascii="Calibri" w:hAnsi="Calibri" w:eastAsia="宋体" w:cs="Times New Roma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2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color w:val="000000"/>
                      <w:kern w:val="0"/>
                      <w:sz w:val="21"/>
                      <w:szCs w:val="21"/>
                      <w:u w:val="none"/>
                      <w:lang w:val="en-US" w:eastAsia="zh-CN" w:bidi="ar"/>
                    </w:rPr>
                    <w:t>352</w:t>
                  </w:r>
                </w:p>
              </w:tc>
              <w:tc>
                <w:tcPr>
                  <w:tcW w:w="1147"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113.425598</w:t>
                  </w:r>
                </w:p>
              </w:tc>
              <w:tc>
                <w:tcPr>
                  <w:tcW w:w="635"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33.425460</w:t>
                  </w:r>
                </w:p>
              </w:tc>
              <w:tc>
                <w:tcPr>
                  <w:tcW w:w="635" w:type="pct"/>
                  <w:tcBorders>
                    <w:tl2br w:val="nil"/>
                    <w:tr2bl w:val="nil"/>
                  </w:tcBorders>
                  <w:vAlign w:val="center"/>
                </w:tcPr>
                <w:p>
                  <w:pPr>
                    <w:jc w:val="center"/>
                    <w:rPr>
                      <w:rFonts w:hint="eastAsia" w:ascii="Times New Roman" w:hAnsi="Times New Roman" w:eastAsia="宋体" w:cs="Times New Roman"/>
                      <w:kern w:val="2"/>
                      <w:sz w:val="21"/>
                      <w:szCs w:val="21"/>
                      <w:highlight w:val="none"/>
                      <w:lang w:val="en-US" w:eastAsia="zh-CN" w:bidi="ar-SA"/>
                    </w:rPr>
                  </w:pPr>
                  <w:r>
                    <w:rPr>
                      <w:rFonts w:hint="default" w:ascii="Times New Roman" w:hAnsi="Times New Roman" w:eastAsia="宋体"/>
                      <w:szCs w:val="21"/>
                      <w:highlight w:val="none"/>
                      <w:lang w:val="en-US" w:eastAsia="zh-CN"/>
                    </w:rPr>
                    <w:t>遂庄村</w:t>
                  </w:r>
                </w:p>
              </w:tc>
              <w:tc>
                <w:tcPr>
                  <w:tcW w:w="635" w:type="pct"/>
                  <w:tcBorders>
                    <w:tl2br w:val="nil"/>
                    <w:tr2bl w:val="nil"/>
                  </w:tcBorders>
                  <w:vAlign w:val="center"/>
                </w:tcPr>
                <w:p>
                  <w:pPr>
                    <w:keepNext w:val="0"/>
                    <w:keepLines w:val="0"/>
                    <w:widowControl/>
                    <w:suppressLineNumbers w:val="0"/>
                    <w:jc w:val="center"/>
                    <w:textAlignment w:val="center"/>
                    <w:rPr>
                      <w:rFonts w:hint="eastAsia" w:ascii="Times New Roman" w:hAnsi="Times New Roman" w:eastAsia="宋体" w:cs="Times New Roman"/>
                      <w:b w:val="0"/>
                      <w:bCs/>
                      <w:kern w:val="2"/>
                      <w:sz w:val="21"/>
                      <w:szCs w:val="21"/>
                      <w:highlight w:val="none"/>
                      <w:u w:val="none"/>
                      <w:lang w:val="en-US" w:eastAsia="zh-CN" w:bidi="ar-SA"/>
                    </w:rPr>
                  </w:pPr>
                  <w:r>
                    <w:rPr>
                      <w:rFonts w:hint="default" w:ascii="Times New Roman" w:hAnsi="Times New Roman" w:eastAsia="宋体" w:cs="Times New Roman"/>
                      <w:i w:val="0"/>
                      <w:color w:val="000000"/>
                      <w:kern w:val="0"/>
                      <w:sz w:val="21"/>
                      <w:szCs w:val="21"/>
                      <w:u w:val="none"/>
                      <w:lang w:val="en-US" w:eastAsia="zh-CN" w:bidi="ar"/>
                    </w:rPr>
                    <w:t>742</w:t>
                  </w:r>
                </w:p>
              </w:tc>
              <w:tc>
                <w:tcPr>
                  <w:tcW w:w="635" w:type="pct"/>
                  <w:vMerge w:val="continue"/>
                  <w:tcBorders>
                    <w:tl2br w:val="nil"/>
                    <w:tr2bl w:val="nil"/>
                  </w:tcBorders>
                  <w:vAlign w:val="center"/>
                </w:tcPr>
                <w:p>
                  <w:pPr>
                    <w:jc w:val="center"/>
                    <w:rPr>
                      <w:rFonts w:hint="eastAsia" w:ascii="Calibri" w:hAnsi="Calibri" w:eastAsia="宋体" w:cs="Times New Roman"/>
                    </w:rPr>
                  </w:pPr>
                </w:p>
              </w:tc>
              <w:tc>
                <w:tcPr>
                  <w:tcW w:w="688" w:type="pct"/>
                  <w:vMerge w:val="continue"/>
                  <w:tcBorders>
                    <w:tl2br w:val="nil"/>
                    <w:tr2bl w:val="nil"/>
                  </w:tcBorders>
                  <w:vAlign w:val="center"/>
                </w:tcPr>
                <w:p>
                  <w:pPr>
                    <w:jc w:val="center"/>
                    <w:rPr>
                      <w:rFonts w:hint="eastAsia" w:ascii="Calibri" w:hAnsi="Calibri" w:eastAsia="宋体" w:cs="Times New Roma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2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color w:val="000000"/>
                      <w:kern w:val="0"/>
                      <w:sz w:val="21"/>
                      <w:szCs w:val="21"/>
                      <w:u w:val="none"/>
                      <w:lang w:val="en-US" w:eastAsia="zh-CN" w:bidi="ar"/>
                    </w:rPr>
                    <w:t>353</w:t>
                  </w:r>
                </w:p>
              </w:tc>
              <w:tc>
                <w:tcPr>
                  <w:tcW w:w="1147"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113.412870</w:t>
                  </w:r>
                </w:p>
              </w:tc>
              <w:tc>
                <w:tcPr>
                  <w:tcW w:w="635"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33.424405</w:t>
                  </w:r>
                </w:p>
              </w:tc>
              <w:tc>
                <w:tcPr>
                  <w:tcW w:w="635" w:type="pct"/>
                  <w:tcBorders>
                    <w:tl2br w:val="nil"/>
                    <w:tr2bl w:val="nil"/>
                  </w:tcBorders>
                  <w:vAlign w:val="center"/>
                </w:tcPr>
                <w:p>
                  <w:pPr>
                    <w:jc w:val="center"/>
                    <w:rPr>
                      <w:rFonts w:hint="eastAsia" w:ascii="Times New Roman" w:hAnsi="Times New Roman" w:eastAsia="宋体" w:cs="Times New Roman"/>
                      <w:kern w:val="2"/>
                      <w:sz w:val="21"/>
                      <w:szCs w:val="21"/>
                      <w:highlight w:val="none"/>
                      <w:lang w:val="en-US" w:eastAsia="zh-CN" w:bidi="ar-SA"/>
                    </w:rPr>
                  </w:pPr>
                  <w:r>
                    <w:rPr>
                      <w:rFonts w:hint="default" w:ascii="Times New Roman" w:hAnsi="Times New Roman" w:eastAsia="宋体"/>
                      <w:szCs w:val="21"/>
                      <w:highlight w:val="none"/>
                      <w:lang w:val="en-US" w:eastAsia="zh-CN"/>
                    </w:rPr>
                    <w:t>小宋庄</w:t>
                  </w:r>
                </w:p>
              </w:tc>
              <w:tc>
                <w:tcPr>
                  <w:tcW w:w="635" w:type="pct"/>
                  <w:tcBorders>
                    <w:tl2br w:val="nil"/>
                    <w:tr2bl w:val="nil"/>
                  </w:tcBorders>
                  <w:vAlign w:val="center"/>
                </w:tcPr>
                <w:p>
                  <w:pPr>
                    <w:keepNext w:val="0"/>
                    <w:keepLines w:val="0"/>
                    <w:widowControl/>
                    <w:suppressLineNumbers w:val="0"/>
                    <w:jc w:val="center"/>
                    <w:textAlignment w:val="center"/>
                    <w:rPr>
                      <w:rFonts w:hint="eastAsia" w:ascii="Times New Roman" w:hAnsi="Times New Roman" w:eastAsia="宋体" w:cs="Times New Roman"/>
                      <w:b w:val="0"/>
                      <w:bCs/>
                      <w:kern w:val="2"/>
                      <w:sz w:val="21"/>
                      <w:szCs w:val="21"/>
                      <w:highlight w:val="none"/>
                      <w:u w:val="none"/>
                      <w:lang w:val="en-US" w:eastAsia="zh-CN" w:bidi="ar-SA"/>
                    </w:rPr>
                  </w:pPr>
                  <w:r>
                    <w:rPr>
                      <w:rFonts w:hint="default" w:ascii="Times New Roman" w:hAnsi="Times New Roman" w:eastAsia="宋体" w:cs="Times New Roman"/>
                      <w:i w:val="0"/>
                      <w:color w:val="000000"/>
                      <w:kern w:val="0"/>
                      <w:sz w:val="21"/>
                      <w:szCs w:val="21"/>
                      <w:u w:val="none"/>
                      <w:lang w:val="en-US" w:eastAsia="zh-CN" w:bidi="ar"/>
                    </w:rPr>
                    <w:t>342</w:t>
                  </w:r>
                </w:p>
              </w:tc>
              <w:tc>
                <w:tcPr>
                  <w:tcW w:w="635" w:type="pct"/>
                  <w:vMerge w:val="continue"/>
                  <w:tcBorders>
                    <w:tl2br w:val="nil"/>
                    <w:tr2bl w:val="nil"/>
                  </w:tcBorders>
                  <w:vAlign w:val="center"/>
                </w:tcPr>
                <w:p>
                  <w:pPr>
                    <w:jc w:val="center"/>
                    <w:rPr>
                      <w:rFonts w:hint="eastAsia" w:ascii="Calibri" w:hAnsi="Calibri" w:eastAsia="宋体" w:cs="Times New Roman"/>
                    </w:rPr>
                  </w:pPr>
                </w:p>
              </w:tc>
              <w:tc>
                <w:tcPr>
                  <w:tcW w:w="688" w:type="pct"/>
                  <w:vMerge w:val="continue"/>
                  <w:tcBorders>
                    <w:tl2br w:val="nil"/>
                    <w:tr2bl w:val="nil"/>
                  </w:tcBorders>
                  <w:vAlign w:val="center"/>
                </w:tcPr>
                <w:p>
                  <w:pPr>
                    <w:jc w:val="center"/>
                    <w:rPr>
                      <w:rFonts w:hint="eastAsia" w:ascii="Calibri" w:hAnsi="Calibri" w:eastAsia="宋体" w:cs="Times New Roma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2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color w:val="000000"/>
                      <w:kern w:val="0"/>
                      <w:sz w:val="21"/>
                      <w:szCs w:val="21"/>
                      <w:u w:val="none"/>
                      <w:lang w:val="en-US" w:eastAsia="zh-CN" w:bidi="ar"/>
                    </w:rPr>
                    <w:t>354</w:t>
                  </w:r>
                </w:p>
              </w:tc>
              <w:tc>
                <w:tcPr>
                  <w:tcW w:w="1147"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113.427429</w:t>
                  </w:r>
                </w:p>
              </w:tc>
              <w:tc>
                <w:tcPr>
                  <w:tcW w:w="635"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33.414793</w:t>
                  </w:r>
                </w:p>
              </w:tc>
              <w:tc>
                <w:tcPr>
                  <w:tcW w:w="635" w:type="pct"/>
                  <w:tcBorders>
                    <w:tl2br w:val="nil"/>
                    <w:tr2bl w:val="nil"/>
                  </w:tcBorders>
                  <w:vAlign w:val="center"/>
                </w:tcPr>
                <w:p>
                  <w:pPr>
                    <w:jc w:val="center"/>
                    <w:rPr>
                      <w:rFonts w:hint="eastAsia" w:ascii="Times New Roman" w:hAnsi="Times New Roman" w:eastAsia="宋体" w:cs="Times New Roman"/>
                      <w:kern w:val="2"/>
                      <w:sz w:val="21"/>
                      <w:szCs w:val="21"/>
                      <w:highlight w:val="none"/>
                      <w:lang w:val="en-US" w:eastAsia="zh-CN" w:bidi="ar-SA"/>
                    </w:rPr>
                  </w:pPr>
                  <w:r>
                    <w:rPr>
                      <w:rFonts w:hint="default" w:ascii="Times New Roman" w:hAnsi="Times New Roman" w:eastAsia="宋体"/>
                      <w:szCs w:val="21"/>
                      <w:highlight w:val="none"/>
                      <w:lang w:val="en-US" w:eastAsia="zh-CN"/>
                    </w:rPr>
                    <w:t>油坊李</w:t>
                  </w:r>
                </w:p>
              </w:tc>
              <w:tc>
                <w:tcPr>
                  <w:tcW w:w="635" w:type="pct"/>
                  <w:tcBorders>
                    <w:tl2br w:val="nil"/>
                    <w:tr2bl w:val="nil"/>
                  </w:tcBorders>
                  <w:vAlign w:val="center"/>
                </w:tcPr>
                <w:p>
                  <w:pPr>
                    <w:keepNext w:val="0"/>
                    <w:keepLines w:val="0"/>
                    <w:widowControl/>
                    <w:suppressLineNumbers w:val="0"/>
                    <w:jc w:val="center"/>
                    <w:textAlignment w:val="center"/>
                    <w:rPr>
                      <w:rFonts w:hint="eastAsia" w:ascii="Times New Roman" w:hAnsi="Times New Roman" w:eastAsia="宋体" w:cs="Times New Roman"/>
                      <w:b w:val="0"/>
                      <w:bCs/>
                      <w:kern w:val="2"/>
                      <w:sz w:val="21"/>
                      <w:szCs w:val="21"/>
                      <w:highlight w:val="none"/>
                      <w:u w:val="none"/>
                      <w:lang w:val="en-US" w:eastAsia="zh-CN" w:bidi="ar-SA"/>
                    </w:rPr>
                  </w:pPr>
                  <w:r>
                    <w:rPr>
                      <w:rFonts w:hint="default" w:ascii="Times New Roman" w:hAnsi="Times New Roman" w:eastAsia="宋体" w:cs="Times New Roman"/>
                      <w:i w:val="0"/>
                      <w:color w:val="000000"/>
                      <w:kern w:val="0"/>
                      <w:sz w:val="21"/>
                      <w:szCs w:val="21"/>
                      <w:u w:val="none"/>
                      <w:lang w:val="en-US" w:eastAsia="zh-CN" w:bidi="ar"/>
                    </w:rPr>
                    <w:t>538</w:t>
                  </w:r>
                </w:p>
              </w:tc>
              <w:tc>
                <w:tcPr>
                  <w:tcW w:w="635" w:type="pct"/>
                  <w:vMerge w:val="continue"/>
                  <w:tcBorders>
                    <w:tl2br w:val="nil"/>
                    <w:tr2bl w:val="nil"/>
                  </w:tcBorders>
                  <w:vAlign w:val="center"/>
                </w:tcPr>
                <w:p>
                  <w:pPr>
                    <w:jc w:val="center"/>
                    <w:rPr>
                      <w:rFonts w:hint="eastAsia" w:ascii="Calibri" w:hAnsi="Calibri" w:eastAsia="宋体" w:cs="Times New Roman"/>
                    </w:rPr>
                  </w:pPr>
                </w:p>
              </w:tc>
              <w:tc>
                <w:tcPr>
                  <w:tcW w:w="688" w:type="pct"/>
                  <w:vMerge w:val="continue"/>
                  <w:tcBorders>
                    <w:tl2br w:val="nil"/>
                    <w:tr2bl w:val="nil"/>
                  </w:tcBorders>
                  <w:vAlign w:val="center"/>
                </w:tcPr>
                <w:p>
                  <w:pPr>
                    <w:jc w:val="center"/>
                    <w:rPr>
                      <w:rFonts w:hint="eastAsia" w:ascii="Calibri" w:hAnsi="Calibri" w:eastAsia="宋体" w:cs="Times New Roma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2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color w:val="000000"/>
                      <w:kern w:val="0"/>
                      <w:sz w:val="21"/>
                      <w:szCs w:val="21"/>
                      <w:u w:val="none"/>
                      <w:lang w:val="en-US" w:eastAsia="zh-CN" w:bidi="ar"/>
                    </w:rPr>
                    <w:t>355</w:t>
                  </w:r>
                </w:p>
              </w:tc>
              <w:tc>
                <w:tcPr>
                  <w:tcW w:w="1147"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113.411546</w:t>
                  </w:r>
                </w:p>
              </w:tc>
              <w:tc>
                <w:tcPr>
                  <w:tcW w:w="635"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33.417538</w:t>
                  </w:r>
                </w:p>
              </w:tc>
              <w:tc>
                <w:tcPr>
                  <w:tcW w:w="635" w:type="pct"/>
                  <w:tcBorders>
                    <w:tl2br w:val="nil"/>
                    <w:tr2bl w:val="nil"/>
                  </w:tcBorders>
                  <w:vAlign w:val="center"/>
                </w:tcPr>
                <w:p>
                  <w:pPr>
                    <w:jc w:val="center"/>
                    <w:rPr>
                      <w:rFonts w:hint="eastAsia" w:ascii="Times New Roman" w:hAnsi="Times New Roman" w:eastAsia="宋体" w:cs="Times New Roman"/>
                      <w:kern w:val="2"/>
                      <w:sz w:val="21"/>
                      <w:szCs w:val="21"/>
                      <w:highlight w:val="none"/>
                      <w:lang w:val="en-US" w:eastAsia="zh-CN" w:bidi="ar-SA"/>
                    </w:rPr>
                  </w:pPr>
                  <w:r>
                    <w:rPr>
                      <w:rFonts w:hint="default" w:ascii="Times New Roman" w:hAnsi="Times New Roman" w:eastAsia="宋体"/>
                      <w:szCs w:val="21"/>
                      <w:highlight w:val="none"/>
                      <w:lang w:val="en-US" w:eastAsia="zh-CN"/>
                    </w:rPr>
                    <w:t>胡张村</w:t>
                  </w:r>
                </w:p>
              </w:tc>
              <w:tc>
                <w:tcPr>
                  <w:tcW w:w="635" w:type="pct"/>
                  <w:tcBorders>
                    <w:tl2br w:val="nil"/>
                    <w:tr2bl w:val="nil"/>
                  </w:tcBorders>
                  <w:vAlign w:val="center"/>
                </w:tcPr>
                <w:p>
                  <w:pPr>
                    <w:keepNext w:val="0"/>
                    <w:keepLines w:val="0"/>
                    <w:widowControl/>
                    <w:suppressLineNumbers w:val="0"/>
                    <w:jc w:val="center"/>
                    <w:textAlignment w:val="center"/>
                    <w:rPr>
                      <w:rFonts w:hint="eastAsia" w:ascii="Times New Roman" w:hAnsi="Times New Roman" w:eastAsia="宋体" w:cs="Times New Roman"/>
                      <w:b w:val="0"/>
                      <w:bCs/>
                      <w:kern w:val="2"/>
                      <w:sz w:val="21"/>
                      <w:szCs w:val="21"/>
                      <w:highlight w:val="none"/>
                      <w:u w:val="none"/>
                      <w:lang w:val="en-US" w:eastAsia="zh-CN" w:bidi="ar-SA"/>
                    </w:rPr>
                  </w:pPr>
                  <w:r>
                    <w:rPr>
                      <w:rFonts w:hint="default" w:ascii="Times New Roman" w:hAnsi="Times New Roman" w:eastAsia="宋体" w:cs="Times New Roman"/>
                      <w:i w:val="0"/>
                      <w:color w:val="000000"/>
                      <w:kern w:val="0"/>
                      <w:sz w:val="21"/>
                      <w:szCs w:val="21"/>
                      <w:u w:val="none"/>
                      <w:lang w:val="en-US" w:eastAsia="zh-CN" w:bidi="ar"/>
                    </w:rPr>
                    <w:t>342</w:t>
                  </w:r>
                </w:p>
              </w:tc>
              <w:tc>
                <w:tcPr>
                  <w:tcW w:w="635" w:type="pct"/>
                  <w:vMerge w:val="continue"/>
                  <w:tcBorders>
                    <w:tl2br w:val="nil"/>
                    <w:tr2bl w:val="nil"/>
                  </w:tcBorders>
                  <w:vAlign w:val="center"/>
                </w:tcPr>
                <w:p>
                  <w:pPr>
                    <w:jc w:val="center"/>
                    <w:rPr>
                      <w:rFonts w:hint="eastAsia" w:ascii="Calibri" w:hAnsi="Calibri" w:eastAsia="宋体" w:cs="Times New Roman"/>
                    </w:rPr>
                  </w:pPr>
                </w:p>
              </w:tc>
              <w:tc>
                <w:tcPr>
                  <w:tcW w:w="688" w:type="pct"/>
                  <w:vMerge w:val="continue"/>
                  <w:tcBorders>
                    <w:tl2br w:val="nil"/>
                    <w:tr2bl w:val="nil"/>
                  </w:tcBorders>
                  <w:vAlign w:val="center"/>
                </w:tcPr>
                <w:p>
                  <w:pPr>
                    <w:jc w:val="center"/>
                    <w:rPr>
                      <w:rFonts w:hint="eastAsia" w:ascii="Calibri" w:hAnsi="Calibri" w:eastAsia="宋体" w:cs="Times New Roma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2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color w:val="000000"/>
                      <w:kern w:val="0"/>
                      <w:sz w:val="21"/>
                      <w:szCs w:val="21"/>
                      <w:u w:val="none"/>
                      <w:lang w:val="en-US" w:eastAsia="zh-CN" w:bidi="ar"/>
                    </w:rPr>
                    <w:t>356</w:t>
                  </w:r>
                </w:p>
              </w:tc>
              <w:tc>
                <w:tcPr>
                  <w:tcW w:w="1147"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113.408947</w:t>
                  </w:r>
                </w:p>
              </w:tc>
              <w:tc>
                <w:tcPr>
                  <w:tcW w:w="635"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33.418332</w:t>
                  </w:r>
                </w:p>
              </w:tc>
              <w:tc>
                <w:tcPr>
                  <w:tcW w:w="635" w:type="pct"/>
                  <w:tcBorders>
                    <w:tl2br w:val="nil"/>
                    <w:tr2bl w:val="nil"/>
                  </w:tcBorders>
                  <w:vAlign w:val="center"/>
                </w:tcPr>
                <w:p>
                  <w:pPr>
                    <w:jc w:val="center"/>
                    <w:rPr>
                      <w:rFonts w:hint="eastAsia" w:ascii="Times New Roman" w:hAnsi="Times New Roman" w:eastAsia="宋体" w:cs="Times New Roman"/>
                      <w:kern w:val="2"/>
                      <w:sz w:val="21"/>
                      <w:szCs w:val="21"/>
                      <w:highlight w:val="none"/>
                      <w:lang w:val="en-US" w:eastAsia="zh-CN" w:bidi="ar-SA"/>
                    </w:rPr>
                  </w:pPr>
                  <w:r>
                    <w:rPr>
                      <w:rFonts w:hint="default" w:ascii="Times New Roman" w:hAnsi="Times New Roman" w:eastAsia="宋体"/>
                      <w:szCs w:val="21"/>
                      <w:highlight w:val="none"/>
                      <w:lang w:val="en-US" w:eastAsia="zh-CN"/>
                    </w:rPr>
                    <w:t>朱沟</w:t>
                  </w:r>
                </w:p>
              </w:tc>
              <w:tc>
                <w:tcPr>
                  <w:tcW w:w="635" w:type="pct"/>
                  <w:tcBorders>
                    <w:tl2br w:val="nil"/>
                    <w:tr2bl w:val="nil"/>
                  </w:tcBorders>
                  <w:vAlign w:val="center"/>
                </w:tcPr>
                <w:p>
                  <w:pPr>
                    <w:keepNext w:val="0"/>
                    <w:keepLines w:val="0"/>
                    <w:widowControl/>
                    <w:suppressLineNumbers w:val="0"/>
                    <w:jc w:val="center"/>
                    <w:textAlignment w:val="center"/>
                    <w:rPr>
                      <w:rFonts w:hint="eastAsia" w:ascii="Times New Roman" w:hAnsi="Times New Roman" w:eastAsia="宋体" w:cs="Times New Roman"/>
                      <w:b w:val="0"/>
                      <w:bCs/>
                      <w:kern w:val="2"/>
                      <w:sz w:val="21"/>
                      <w:szCs w:val="21"/>
                      <w:highlight w:val="none"/>
                      <w:u w:val="none"/>
                      <w:lang w:val="en-US" w:eastAsia="zh-CN" w:bidi="ar-SA"/>
                    </w:rPr>
                  </w:pPr>
                  <w:r>
                    <w:rPr>
                      <w:rFonts w:hint="default" w:ascii="Times New Roman" w:hAnsi="Times New Roman" w:eastAsia="宋体" w:cs="Times New Roman"/>
                      <w:i w:val="0"/>
                      <w:color w:val="000000"/>
                      <w:kern w:val="0"/>
                      <w:sz w:val="21"/>
                      <w:szCs w:val="21"/>
                      <w:u w:val="none"/>
                      <w:lang w:val="en-US" w:eastAsia="zh-CN" w:bidi="ar"/>
                    </w:rPr>
                    <w:t>352</w:t>
                  </w:r>
                </w:p>
              </w:tc>
              <w:tc>
                <w:tcPr>
                  <w:tcW w:w="635" w:type="pct"/>
                  <w:vMerge w:val="continue"/>
                  <w:tcBorders>
                    <w:tl2br w:val="nil"/>
                    <w:tr2bl w:val="nil"/>
                  </w:tcBorders>
                  <w:vAlign w:val="center"/>
                </w:tcPr>
                <w:p>
                  <w:pPr>
                    <w:jc w:val="center"/>
                    <w:rPr>
                      <w:rFonts w:hint="eastAsia" w:ascii="Calibri" w:hAnsi="Calibri" w:eastAsia="宋体" w:cs="Times New Roman"/>
                    </w:rPr>
                  </w:pPr>
                </w:p>
              </w:tc>
              <w:tc>
                <w:tcPr>
                  <w:tcW w:w="688" w:type="pct"/>
                  <w:vMerge w:val="continue"/>
                  <w:tcBorders>
                    <w:tl2br w:val="nil"/>
                    <w:tr2bl w:val="nil"/>
                  </w:tcBorders>
                  <w:vAlign w:val="center"/>
                </w:tcPr>
                <w:p>
                  <w:pPr>
                    <w:jc w:val="center"/>
                    <w:rPr>
                      <w:rFonts w:hint="eastAsia" w:ascii="Calibri" w:hAnsi="Calibri" w:eastAsia="宋体" w:cs="Times New Roma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2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color w:val="000000"/>
                      <w:kern w:val="0"/>
                      <w:sz w:val="21"/>
                      <w:szCs w:val="21"/>
                      <w:u w:val="none"/>
                      <w:lang w:val="en-US" w:eastAsia="zh-CN" w:bidi="ar"/>
                    </w:rPr>
                    <w:t>357</w:t>
                  </w:r>
                </w:p>
              </w:tc>
              <w:tc>
                <w:tcPr>
                  <w:tcW w:w="1147"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113.389421</w:t>
                  </w:r>
                </w:p>
              </w:tc>
              <w:tc>
                <w:tcPr>
                  <w:tcW w:w="635"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33.417258</w:t>
                  </w:r>
                </w:p>
              </w:tc>
              <w:tc>
                <w:tcPr>
                  <w:tcW w:w="635" w:type="pct"/>
                  <w:tcBorders>
                    <w:tl2br w:val="nil"/>
                    <w:tr2bl w:val="nil"/>
                  </w:tcBorders>
                  <w:vAlign w:val="center"/>
                </w:tcPr>
                <w:p>
                  <w:pPr>
                    <w:jc w:val="center"/>
                    <w:rPr>
                      <w:rFonts w:hint="eastAsia" w:ascii="Times New Roman" w:hAnsi="Times New Roman" w:eastAsia="宋体" w:cs="Times New Roman"/>
                      <w:kern w:val="2"/>
                      <w:sz w:val="21"/>
                      <w:szCs w:val="21"/>
                      <w:highlight w:val="none"/>
                      <w:lang w:val="en-US" w:eastAsia="zh-CN" w:bidi="ar-SA"/>
                    </w:rPr>
                  </w:pPr>
                  <w:r>
                    <w:rPr>
                      <w:rFonts w:hint="default" w:ascii="Times New Roman" w:hAnsi="Times New Roman" w:eastAsia="宋体"/>
                      <w:szCs w:val="21"/>
                      <w:highlight w:val="none"/>
                      <w:lang w:val="en-US" w:eastAsia="zh-CN"/>
                    </w:rPr>
                    <w:t>李寨村</w:t>
                  </w:r>
                </w:p>
              </w:tc>
              <w:tc>
                <w:tcPr>
                  <w:tcW w:w="635" w:type="pct"/>
                  <w:tcBorders>
                    <w:tl2br w:val="nil"/>
                    <w:tr2bl w:val="nil"/>
                  </w:tcBorders>
                  <w:vAlign w:val="center"/>
                </w:tcPr>
                <w:p>
                  <w:pPr>
                    <w:keepNext w:val="0"/>
                    <w:keepLines w:val="0"/>
                    <w:widowControl/>
                    <w:suppressLineNumbers w:val="0"/>
                    <w:jc w:val="center"/>
                    <w:textAlignment w:val="center"/>
                    <w:rPr>
                      <w:rFonts w:hint="eastAsia" w:ascii="Times New Roman" w:hAnsi="Times New Roman" w:eastAsia="宋体" w:cs="Times New Roman"/>
                      <w:b w:val="0"/>
                      <w:bCs/>
                      <w:kern w:val="2"/>
                      <w:sz w:val="21"/>
                      <w:szCs w:val="21"/>
                      <w:highlight w:val="none"/>
                      <w:u w:val="none"/>
                      <w:lang w:val="en-US" w:eastAsia="zh-CN" w:bidi="ar-SA"/>
                    </w:rPr>
                  </w:pPr>
                  <w:r>
                    <w:rPr>
                      <w:rFonts w:hint="default" w:ascii="Times New Roman" w:hAnsi="Times New Roman" w:eastAsia="宋体" w:cs="Times New Roman"/>
                      <w:i w:val="0"/>
                      <w:color w:val="000000"/>
                      <w:kern w:val="0"/>
                      <w:sz w:val="21"/>
                      <w:szCs w:val="21"/>
                      <w:u w:val="none"/>
                      <w:lang w:val="en-US" w:eastAsia="zh-CN" w:bidi="ar"/>
                    </w:rPr>
                    <w:t>838</w:t>
                  </w:r>
                </w:p>
              </w:tc>
              <w:tc>
                <w:tcPr>
                  <w:tcW w:w="635" w:type="pct"/>
                  <w:vMerge w:val="continue"/>
                  <w:tcBorders>
                    <w:tl2br w:val="nil"/>
                    <w:tr2bl w:val="nil"/>
                  </w:tcBorders>
                  <w:vAlign w:val="center"/>
                </w:tcPr>
                <w:p>
                  <w:pPr>
                    <w:jc w:val="center"/>
                    <w:rPr>
                      <w:rFonts w:hint="eastAsia" w:ascii="Calibri" w:hAnsi="Calibri" w:eastAsia="宋体" w:cs="Times New Roman"/>
                    </w:rPr>
                  </w:pPr>
                </w:p>
              </w:tc>
              <w:tc>
                <w:tcPr>
                  <w:tcW w:w="688" w:type="pct"/>
                  <w:vMerge w:val="continue"/>
                  <w:tcBorders>
                    <w:tl2br w:val="nil"/>
                    <w:tr2bl w:val="nil"/>
                  </w:tcBorders>
                  <w:vAlign w:val="center"/>
                </w:tcPr>
                <w:p>
                  <w:pPr>
                    <w:jc w:val="center"/>
                    <w:rPr>
                      <w:rFonts w:hint="eastAsia" w:ascii="Calibri" w:hAnsi="Calibri" w:eastAsia="宋体" w:cs="Times New Roma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2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color w:val="000000"/>
                      <w:kern w:val="0"/>
                      <w:sz w:val="21"/>
                      <w:szCs w:val="21"/>
                      <w:u w:val="none"/>
                      <w:lang w:val="en-US" w:eastAsia="zh-CN" w:bidi="ar"/>
                    </w:rPr>
                    <w:t>358</w:t>
                  </w:r>
                </w:p>
              </w:tc>
              <w:tc>
                <w:tcPr>
                  <w:tcW w:w="1147"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113.364336</w:t>
                  </w:r>
                </w:p>
              </w:tc>
              <w:tc>
                <w:tcPr>
                  <w:tcW w:w="635"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33.412777</w:t>
                  </w:r>
                </w:p>
              </w:tc>
              <w:tc>
                <w:tcPr>
                  <w:tcW w:w="635" w:type="pct"/>
                  <w:tcBorders>
                    <w:tl2br w:val="nil"/>
                    <w:tr2bl w:val="nil"/>
                  </w:tcBorders>
                  <w:vAlign w:val="center"/>
                </w:tcPr>
                <w:p>
                  <w:pPr>
                    <w:jc w:val="center"/>
                    <w:rPr>
                      <w:rFonts w:hint="eastAsia" w:ascii="Times New Roman" w:hAnsi="Times New Roman" w:eastAsia="宋体" w:cs="Times New Roman"/>
                      <w:kern w:val="2"/>
                      <w:sz w:val="21"/>
                      <w:szCs w:val="21"/>
                      <w:highlight w:val="none"/>
                      <w:lang w:val="en-US" w:eastAsia="zh-CN" w:bidi="ar-SA"/>
                    </w:rPr>
                  </w:pPr>
                  <w:r>
                    <w:rPr>
                      <w:rFonts w:hint="default" w:ascii="Times New Roman" w:hAnsi="Times New Roman" w:eastAsia="宋体"/>
                      <w:szCs w:val="21"/>
                      <w:highlight w:val="none"/>
                      <w:lang w:val="en-US" w:eastAsia="zh-CN"/>
                    </w:rPr>
                    <w:t>新杨庄村</w:t>
                  </w:r>
                </w:p>
              </w:tc>
              <w:tc>
                <w:tcPr>
                  <w:tcW w:w="635" w:type="pct"/>
                  <w:tcBorders>
                    <w:tl2br w:val="nil"/>
                    <w:tr2bl w:val="nil"/>
                  </w:tcBorders>
                  <w:vAlign w:val="center"/>
                </w:tcPr>
                <w:p>
                  <w:pPr>
                    <w:keepNext w:val="0"/>
                    <w:keepLines w:val="0"/>
                    <w:widowControl/>
                    <w:suppressLineNumbers w:val="0"/>
                    <w:jc w:val="center"/>
                    <w:textAlignment w:val="center"/>
                    <w:rPr>
                      <w:rFonts w:hint="eastAsia" w:ascii="Times New Roman" w:hAnsi="Times New Roman" w:eastAsia="宋体" w:cs="Times New Roman"/>
                      <w:b w:val="0"/>
                      <w:bCs/>
                      <w:kern w:val="2"/>
                      <w:sz w:val="21"/>
                      <w:szCs w:val="21"/>
                      <w:highlight w:val="none"/>
                      <w:u w:val="none"/>
                      <w:lang w:val="en-US" w:eastAsia="zh-CN" w:bidi="ar-SA"/>
                    </w:rPr>
                  </w:pPr>
                  <w:r>
                    <w:rPr>
                      <w:rFonts w:hint="default" w:ascii="Times New Roman" w:hAnsi="Times New Roman" w:eastAsia="宋体" w:cs="Times New Roman"/>
                      <w:i w:val="0"/>
                      <w:color w:val="000000"/>
                      <w:kern w:val="0"/>
                      <w:sz w:val="21"/>
                      <w:szCs w:val="21"/>
                      <w:u w:val="none"/>
                      <w:lang w:val="en-US" w:eastAsia="zh-CN" w:bidi="ar"/>
                    </w:rPr>
                    <w:t>378</w:t>
                  </w:r>
                </w:p>
              </w:tc>
              <w:tc>
                <w:tcPr>
                  <w:tcW w:w="635" w:type="pct"/>
                  <w:vMerge w:val="continue"/>
                  <w:tcBorders>
                    <w:tl2br w:val="nil"/>
                    <w:tr2bl w:val="nil"/>
                  </w:tcBorders>
                  <w:vAlign w:val="center"/>
                </w:tcPr>
                <w:p>
                  <w:pPr>
                    <w:jc w:val="center"/>
                    <w:rPr>
                      <w:rFonts w:hint="eastAsia" w:ascii="Calibri" w:hAnsi="Calibri" w:eastAsia="宋体" w:cs="Times New Roman"/>
                    </w:rPr>
                  </w:pPr>
                </w:p>
              </w:tc>
              <w:tc>
                <w:tcPr>
                  <w:tcW w:w="688" w:type="pct"/>
                  <w:vMerge w:val="continue"/>
                  <w:tcBorders>
                    <w:tl2br w:val="nil"/>
                    <w:tr2bl w:val="nil"/>
                  </w:tcBorders>
                  <w:vAlign w:val="center"/>
                </w:tcPr>
                <w:p>
                  <w:pPr>
                    <w:jc w:val="center"/>
                    <w:rPr>
                      <w:rFonts w:hint="eastAsia" w:ascii="Calibri" w:hAnsi="Calibri" w:eastAsia="宋体" w:cs="Times New Roma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2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color w:val="000000"/>
                      <w:kern w:val="0"/>
                      <w:sz w:val="21"/>
                      <w:szCs w:val="21"/>
                      <w:u w:val="none"/>
                      <w:lang w:val="en-US" w:eastAsia="zh-CN" w:bidi="ar"/>
                    </w:rPr>
                    <w:t>359</w:t>
                  </w:r>
                </w:p>
              </w:tc>
              <w:tc>
                <w:tcPr>
                  <w:tcW w:w="1147"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113.361697</w:t>
                  </w:r>
                </w:p>
              </w:tc>
              <w:tc>
                <w:tcPr>
                  <w:tcW w:w="635"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33.409090</w:t>
                  </w:r>
                </w:p>
              </w:tc>
              <w:tc>
                <w:tcPr>
                  <w:tcW w:w="635" w:type="pct"/>
                  <w:tcBorders>
                    <w:tl2br w:val="nil"/>
                    <w:tr2bl w:val="nil"/>
                  </w:tcBorders>
                  <w:vAlign w:val="center"/>
                </w:tcPr>
                <w:p>
                  <w:pPr>
                    <w:jc w:val="center"/>
                    <w:rPr>
                      <w:rFonts w:hint="eastAsia" w:ascii="Times New Roman" w:hAnsi="Times New Roman" w:eastAsia="宋体" w:cs="Times New Roman"/>
                      <w:kern w:val="2"/>
                      <w:sz w:val="21"/>
                      <w:szCs w:val="21"/>
                      <w:highlight w:val="none"/>
                      <w:lang w:val="en-US" w:eastAsia="zh-CN" w:bidi="ar-SA"/>
                    </w:rPr>
                  </w:pPr>
                  <w:r>
                    <w:rPr>
                      <w:rFonts w:hint="default" w:ascii="Times New Roman" w:hAnsi="Times New Roman" w:eastAsia="宋体"/>
                      <w:szCs w:val="21"/>
                      <w:highlight w:val="none"/>
                      <w:lang w:val="en-US" w:eastAsia="zh-CN"/>
                    </w:rPr>
                    <w:t>陈湾</w:t>
                  </w:r>
                </w:p>
              </w:tc>
              <w:tc>
                <w:tcPr>
                  <w:tcW w:w="635" w:type="pct"/>
                  <w:tcBorders>
                    <w:tl2br w:val="nil"/>
                    <w:tr2bl w:val="nil"/>
                  </w:tcBorders>
                  <w:vAlign w:val="center"/>
                </w:tcPr>
                <w:p>
                  <w:pPr>
                    <w:keepNext w:val="0"/>
                    <w:keepLines w:val="0"/>
                    <w:widowControl/>
                    <w:suppressLineNumbers w:val="0"/>
                    <w:jc w:val="center"/>
                    <w:textAlignment w:val="center"/>
                    <w:rPr>
                      <w:rFonts w:hint="eastAsia" w:ascii="Times New Roman" w:hAnsi="Times New Roman" w:eastAsia="宋体" w:cs="Times New Roman"/>
                      <w:b w:val="0"/>
                      <w:bCs/>
                      <w:kern w:val="2"/>
                      <w:sz w:val="21"/>
                      <w:szCs w:val="21"/>
                      <w:highlight w:val="none"/>
                      <w:u w:val="none"/>
                      <w:lang w:val="en-US" w:eastAsia="zh-CN" w:bidi="ar-SA"/>
                    </w:rPr>
                  </w:pPr>
                  <w:r>
                    <w:rPr>
                      <w:rFonts w:hint="default" w:ascii="Times New Roman" w:hAnsi="Times New Roman" w:eastAsia="宋体" w:cs="Times New Roman"/>
                      <w:i w:val="0"/>
                      <w:color w:val="000000"/>
                      <w:kern w:val="0"/>
                      <w:sz w:val="21"/>
                      <w:szCs w:val="21"/>
                      <w:u w:val="none"/>
                      <w:lang w:val="en-US" w:eastAsia="zh-CN" w:bidi="ar"/>
                    </w:rPr>
                    <w:t>349</w:t>
                  </w:r>
                </w:p>
              </w:tc>
              <w:tc>
                <w:tcPr>
                  <w:tcW w:w="635" w:type="pct"/>
                  <w:vMerge w:val="continue"/>
                  <w:tcBorders>
                    <w:tl2br w:val="nil"/>
                    <w:tr2bl w:val="nil"/>
                  </w:tcBorders>
                  <w:vAlign w:val="center"/>
                </w:tcPr>
                <w:p>
                  <w:pPr>
                    <w:jc w:val="center"/>
                    <w:rPr>
                      <w:rFonts w:hint="eastAsia" w:ascii="Calibri" w:hAnsi="Calibri" w:eastAsia="宋体" w:cs="Times New Roman"/>
                    </w:rPr>
                  </w:pPr>
                </w:p>
              </w:tc>
              <w:tc>
                <w:tcPr>
                  <w:tcW w:w="688" w:type="pct"/>
                  <w:vMerge w:val="continue"/>
                  <w:tcBorders>
                    <w:tl2br w:val="nil"/>
                    <w:tr2bl w:val="nil"/>
                  </w:tcBorders>
                  <w:vAlign w:val="center"/>
                </w:tcPr>
                <w:p>
                  <w:pPr>
                    <w:jc w:val="center"/>
                    <w:rPr>
                      <w:rFonts w:hint="eastAsia" w:ascii="Calibri" w:hAnsi="Calibri" w:eastAsia="宋体" w:cs="Times New Roma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2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color w:val="000000"/>
                      <w:kern w:val="0"/>
                      <w:sz w:val="21"/>
                      <w:szCs w:val="21"/>
                      <w:u w:val="none"/>
                      <w:lang w:val="en-US" w:eastAsia="zh-CN" w:bidi="ar"/>
                    </w:rPr>
                    <w:t>360</w:t>
                  </w:r>
                </w:p>
              </w:tc>
              <w:tc>
                <w:tcPr>
                  <w:tcW w:w="1147"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113.364358</w:t>
                  </w:r>
                </w:p>
              </w:tc>
              <w:tc>
                <w:tcPr>
                  <w:tcW w:w="635"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33.399596</w:t>
                  </w:r>
                </w:p>
              </w:tc>
              <w:tc>
                <w:tcPr>
                  <w:tcW w:w="635" w:type="pct"/>
                  <w:tcBorders>
                    <w:tl2br w:val="nil"/>
                    <w:tr2bl w:val="nil"/>
                  </w:tcBorders>
                  <w:vAlign w:val="center"/>
                </w:tcPr>
                <w:p>
                  <w:pPr>
                    <w:jc w:val="center"/>
                    <w:rPr>
                      <w:rFonts w:hint="eastAsia" w:ascii="Times New Roman" w:hAnsi="Times New Roman" w:eastAsia="宋体" w:cs="Times New Roman"/>
                      <w:kern w:val="2"/>
                      <w:sz w:val="21"/>
                      <w:szCs w:val="21"/>
                      <w:highlight w:val="none"/>
                      <w:lang w:val="en-US" w:eastAsia="zh-CN" w:bidi="ar-SA"/>
                    </w:rPr>
                  </w:pPr>
                  <w:r>
                    <w:rPr>
                      <w:rFonts w:hint="default" w:ascii="Times New Roman" w:hAnsi="Times New Roman" w:eastAsia="宋体"/>
                      <w:szCs w:val="21"/>
                      <w:highlight w:val="none"/>
                      <w:lang w:val="en-US" w:eastAsia="zh-CN"/>
                    </w:rPr>
                    <w:t>柿园村</w:t>
                  </w:r>
                </w:p>
              </w:tc>
              <w:tc>
                <w:tcPr>
                  <w:tcW w:w="635" w:type="pct"/>
                  <w:tcBorders>
                    <w:tl2br w:val="nil"/>
                    <w:tr2bl w:val="nil"/>
                  </w:tcBorders>
                  <w:vAlign w:val="center"/>
                </w:tcPr>
                <w:p>
                  <w:pPr>
                    <w:keepNext w:val="0"/>
                    <w:keepLines w:val="0"/>
                    <w:widowControl/>
                    <w:suppressLineNumbers w:val="0"/>
                    <w:jc w:val="center"/>
                    <w:textAlignment w:val="center"/>
                    <w:rPr>
                      <w:rFonts w:hint="eastAsia" w:ascii="Times New Roman" w:hAnsi="Times New Roman" w:eastAsia="宋体" w:cs="Times New Roman"/>
                      <w:b w:val="0"/>
                      <w:bCs/>
                      <w:kern w:val="2"/>
                      <w:sz w:val="21"/>
                      <w:szCs w:val="21"/>
                      <w:highlight w:val="none"/>
                      <w:u w:val="none"/>
                      <w:lang w:val="en-US" w:eastAsia="zh-CN" w:bidi="ar-SA"/>
                    </w:rPr>
                  </w:pPr>
                  <w:r>
                    <w:rPr>
                      <w:rFonts w:hint="default" w:ascii="Times New Roman" w:hAnsi="Times New Roman" w:eastAsia="宋体" w:cs="Times New Roman"/>
                      <w:i w:val="0"/>
                      <w:color w:val="000000"/>
                      <w:kern w:val="0"/>
                      <w:sz w:val="21"/>
                      <w:szCs w:val="21"/>
                      <w:u w:val="none"/>
                      <w:lang w:val="en-US" w:eastAsia="zh-CN" w:bidi="ar"/>
                    </w:rPr>
                    <w:t>531</w:t>
                  </w:r>
                </w:p>
              </w:tc>
              <w:tc>
                <w:tcPr>
                  <w:tcW w:w="635" w:type="pct"/>
                  <w:vMerge w:val="continue"/>
                  <w:tcBorders>
                    <w:tl2br w:val="nil"/>
                    <w:tr2bl w:val="nil"/>
                  </w:tcBorders>
                  <w:vAlign w:val="center"/>
                </w:tcPr>
                <w:p>
                  <w:pPr>
                    <w:jc w:val="center"/>
                    <w:rPr>
                      <w:rFonts w:hint="eastAsia" w:ascii="Calibri" w:hAnsi="Calibri" w:eastAsia="宋体" w:cs="Times New Roman"/>
                    </w:rPr>
                  </w:pPr>
                </w:p>
              </w:tc>
              <w:tc>
                <w:tcPr>
                  <w:tcW w:w="688" w:type="pct"/>
                  <w:vMerge w:val="continue"/>
                  <w:tcBorders>
                    <w:tl2br w:val="nil"/>
                    <w:tr2bl w:val="nil"/>
                  </w:tcBorders>
                  <w:vAlign w:val="center"/>
                </w:tcPr>
                <w:p>
                  <w:pPr>
                    <w:jc w:val="center"/>
                    <w:rPr>
                      <w:rFonts w:hint="eastAsia" w:ascii="Calibri" w:hAnsi="Calibri" w:eastAsia="宋体" w:cs="Times New Roma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2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color w:val="000000"/>
                      <w:kern w:val="0"/>
                      <w:sz w:val="21"/>
                      <w:szCs w:val="21"/>
                      <w:u w:val="none"/>
                      <w:lang w:val="en-US" w:eastAsia="zh-CN" w:bidi="ar"/>
                    </w:rPr>
                    <w:t>361</w:t>
                  </w:r>
                </w:p>
              </w:tc>
              <w:tc>
                <w:tcPr>
                  <w:tcW w:w="1147"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113.358178</w:t>
                  </w:r>
                </w:p>
              </w:tc>
              <w:tc>
                <w:tcPr>
                  <w:tcW w:w="635"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33.395977</w:t>
                  </w:r>
                </w:p>
              </w:tc>
              <w:tc>
                <w:tcPr>
                  <w:tcW w:w="635" w:type="pct"/>
                  <w:tcBorders>
                    <w:tl2br w:val="nil"/>
                    <w:tr2bl w:val="nil"/>
                  </w:tcBorders>
                  <w:vAlign w:val="center"/>
                </w:tcPr>
                <w:p>
                  <w:pPr>
                    <w:jc w:val="center"/>
                    <w:rPr>
                      <w:rFonts w:hint="eastAsia" w:ascii="Times New Roman" w:hAnsi="Times New Roman" w:eastAsia="宋体" w:cs="Times New Roman"/>
                      <w:kern w:val="2"/>
                      <w:sz w:val="21"/>
                      <w:szCs w:val="21"/>
                      <w:highlight w:val="none"/>
                      <w:lang w:val="en-US" w:eastAsia="zh-CN" w:bidi="ar-SA"/>
                    </w:rPr>
                  </w:pPr>
                  <w:r>
                    <w:rPr>
                      <w:rFonts w:hint="default" w:ascii="Times New Roman" w:hAnsi="Times New Roman" w:eastAsia="宋体"/>
                      <w:szCs w:val="21"/>
                      <w:highlight w:val="none"/>
                      <w:lang w:val="en-US" w:eastAsia="zh-CN"/>
                    </w:rPr>
                    <w:t>英李</w:t>
                  </w:r>
                </w:p>
              </w:tc>
              <w:tc>
                <w:tcPr>
                  <w:tcW w:w="635" w:type="pct"/>
                  <w:tcBorders>
                    <w:tl2br w:val="nil"/>
                    <w:tr2bl w:val="nil"/>
                  </w:tcBorders>
                  <w:vAlign w:val="center"/>
                </w:tcPr>
                <w:p>
                  <w:pPr>
                    <w:keepNext w:val="0"/>
                    <w:keepLines w:val="0"/>
                    <w:widowControl/>
                    <w:suppressLineNumbers w:val="0"/>
                    <w:jc w:val="center"/>
                    <w:textAlignment w:val="center"/>
                    <w:rPr>
                      <w:rFonts w:hint="eastAsia" w:ascii="Times New Roman" w:hAnsi="Times New Roman" w:eastAsia="宋体" w:cs="Times New Roman"/>
                      <w:b w:val="0"/>
                      <w:bCs/>
                      <w:kern w:val="2"/>
                      <w:sz w:val="21"/>
                      <w:szCs w:val="21"/>
                      <w:highlight w:val="none"/>
                      <w:u w:val="none"/>
                      <w:lang w:val="en-US" w:eastAsia="zh-CN" w:bidi="ar-SA"/>
                    </w:rPr>
                  </w:pPr>
                  <w:r>
                    <w:rPr>
                      <w:rFonts w:hint="default" w:ascii="Times New Roman" w:hAnsi="Times New Roman" w:eastAsia="宋体" w:cs="Times New Roman"/>
                      <w:i w:val="0"/>
                      <w:color w:val="000000"/>
                      <w:kern w:val="0"/>
                      <w:sz w:val="21"/>
                      <w:szCs w:val="21"/>
                      <w:u w:val="none"/>
                      <w:lang w:val="en-US" w:eastAsia="zh-CN" w:bidi="ar"/>
                    </w:rPr>
                    <w:t>355</w:t>
                  </w:r>
                </w:p>
              </w:tc>
              <w:tc>
                <w:tcPr>
                  <w:tcW w:w="635" w:type="pct"/>
                  <w:vMerge w:val="continue"/>
                  <w:tcBorders>
                    <w:tl2br w:val="nil"/>
                    <w:tr2bl w:val="nil"/>
                  </w:tcBorders>
                  <w:vAlign w:val="center"/>
                </w:tcPr>
                <w:p>
                  <w:pPr>
                    <w:jc w:val="center"/>
                    <w:rPr>
                      <w:rFonts w:hint="eastAsia" w:ascii="Calibri" w:hAnsi="Calibri" w:eastAsia="宋体" w:cs="Times New Roman"/>
                    </w:rPr>
                  </w:pPr>
                </w:p>
              </w:tc>
              <w:tc>
                <w:tcPr>
                  <w:tcW w:w="688" w:type="pct"/>
                  <w:vMerge w:val="continue"/>
                  <w:tcBorders>
                    <w:tl2br w:val="nil"/>
                    <w:tr2bl w:val="nil"/>
                  </w:tcBorders>
                  <w:vAlign w:val="center"/>
                </w:tcPr>
                <w:p>
                  <w:pPr>
                    <w:jc w:val="center"/>
                    <w:rPr>
                      <w:rFonts w:hint="eastAsia" w:ascii="Calibri" w:hAnsi="Calibri" w:eastAsia="宋体" w:cs="Times New Roma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2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color w:val="000000"/>
                      <w:kern w:val="0"/>
                      <w:sz w:val="21"/>
                      <w:szCs w:val="21"/>
                      <w:u w:val="none"/>
                      <w:lang w:val="en-US" w:eastAsia="zh-CN" w:bidi="ar"/>
                    </w:rPr>
                    <w:t>362</w:t>
                  </w:r>
                </w:p>
              </w:tc>
              <w:tc>
                <w:tcPr>
                  <w:tcW w:w="1147"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113.366984</w:t>
                  </w:r>
                </w:p>
              </w:tc>
              <w:tc>
                <w:tcPr>
                  <w:tcW w:w="635"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33.396345</w:t>
                  </w:r>
                </w:p>
              </w:tc>
              <w:tc>
                <w:tcPr>
                  <w:tcW w:w="635" w:type="pct"/>
                  <w:tcBorders>
                    <w:tl2br w:val="nil"/>
                    <w:tr2bl w:val="nil"/>
                  </w:tcBorders>
                  <w:vAlign w:val="center"/>
                </w:tcPr>
                <w:p>
                  <w:pPr>
                    <w:jc w:val="center"/>
                    <w:rPr>
                      <w:rFonts w:hint="eastAsia" w:ascii="Times New Roman" w:hAnsi="Times New Roman" w:eastAsia="宋体" w:cs="Times New Roman"/>
                      <w:kern w:val="2"/>
                      <w:sz w:val="21"/>
                      <w:szCs w:val="21"/>
                      <w:highlight w:val="none"/>
                      <w:lang w:val="en-US" w:eastAsia="zh-CN" w:bidi="ar-SA"/>
                    </w:rPr>
                  </w:pPr>
                  <w:r>
                    <w:rPr>
                      <w:rFonts w:hint="default" w:ascii="Times New Roman" w:hAnsi="Times New Roman" w:eastAsia="宋体"/>
                      <w:szCs w:val="21"/>
                      <w:highlight w:val="none"/>
                      <w:lang w:val="en-US" w:eastAsia="zh-CN"/>
                    </w:rPr>
                    <w:t>胡沟</w:t>
                  </w:r>
                </w:p>
              </w:tc>
              <w:tc>
                <w:tcPr>
                  <w:tcW w:w="635" w:type="pct"/>
                  <w:tcBorders>
                    <w:tl2br w:val="nil"/>
                    <w:tr2bl w:val="nil"/>
                  </w:tcBorders>
                  <w:vAlign w:val="center"/>
                </w:tcPr>
                <w:p>
                  <w:pPr>
                    <w:keepNext w:val="0"/>
                    <w:keepLines w:val="0"/>
                    <w:widowControl/>
                    <w:suppressLineNumbers w:val="0"/>
                    <w:jc w:val="center"/>
                    <w:textAlignment w:val="center"/>
                    <w:rPr>
                      <w:rFonts w:hint="eastAsia" w:ascii="Times New Roman" w:hAnsi="Times New Roman" w:eastAsia="宋体" w:cs="Times New Roman"/>
                      <w:b w:val="0"/>
                      <w:bCs/>
                      <w:kern w:val="2"/>
                      <w:sz w:val="21"/>
                      <w:szCs w:val="21"/>
                      <w:highlight w:val="none"/>
                      <w:u w:val="none"/>
                      <w:lang w:val="en-US" w:eastAsia="zh-CN" w:bidi="ar-SA"/>
                    </w:rPr>
                  </w:pPr>
                  <w:r>
                    <w:rPr>
                      <w:rFonts w:hint="default" w:ascii="Times New Roman" w:hAnsi="Times New Roman" w:eastAsia="宋体" w:cs="Times New Roman"/>
                      <w:i w:val="0"/>
                      <w:color w:val="000000"/>
                      <w:kern w:val="0"/>
                      <w:sz w:val="21"/>
                      <w:szCs w:val="21"/>
                      <w:u w:val="none"/>
                      <w:lang w:val="en-US" w:eastAsia="zh-CN" w:bidi="ar"/>
                    </w:rPr>
                    <w:t>186</w:t>
                  </w:r>
                </w:p>
              </w:tc>
              <w:tc>
                <w:tcPr>
                  <w:tcW w:w="635" w:type="pct"/>
                  <w:vMerge w:val="continue"/>
                  <w:tcBorders>
                    <w:tl2br w:val="nil"/>
                    <w:tr2bl w:val="nil"/>
                  </w:tcBorders>
                  <w:vAlign w:val="center"/>
                </w:tcPr>
                <w:p>
                  <w:pPr>
                    <w:jc w:val="center"/>
                    <w:rPr>
                      <w:rFonts w:hint="eastAsia" w:ascii="Calibri" w:hAnsi="Calibri" w:eastAsia="宋体" w:cs="Times New Roman"/>
                    </w:rPr>
                  </w:pPr>
                </w:p>
              </w:tc>
              <w:tc>
                <w:tcPr>
                  <w:tcW w:w="688" w:type="pct"/>
                  <w:vMerge w:val="continue"/>
                  <w:tcBorders>
                    <w:tl2br w:val="nil"/>
                    <w:tr2bl w:val="nil"/>
                  </w:tcBorders>
                  <w:vAlign w:val="center"/>
                </w:tcPr>
                <w:p>
                  <w:pPr>
                    <w:jc w:val="center"/>
                    <w:rPr>
                      <w:rFonts w:hint="eastAsia" w:ascii="Calibri" w:hAnsi="Calibri" w:eastAsia="宋体" w:cs="Times New Roma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2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color w:val="000000"/>
                      <w:kern w:val="0"/>
                      <w:sz w:val="21"/>
                      <w:szCs w:val="21"/>
                      <w:u w:val="none"/>
                      <w:lang w:val="en-US" w:eastAsia="zh-CN" w:bidi="ar"/>
                    </w:rPr>
                    <w:t>363</w:t>
                  </w:r>
                </w:p>
              </w:tc>
              <w:tc>
                <w:tcPr>
                  <w:tcW w:w="1147"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113.371954</w:t>
                  </w:r>
                </w:p>
              </w:tc>
              <w:tc>
                <w:tcPr>
                  <w:tcW w:w="635"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33.395906</w:t>
                  </w:r>
                </w:p>
              </w:tc>
              <w:tc>
                <w:tcPr>
                  <w:tcW w:w="635" w:type="pct"/>
                  <w:tcBorders>
                    <w:tl2br w:val="nil"/>
                    <w:tr2bl w:val="nil"/>
                  </w:tcBorders>
                  <w:vAlign w:val="center"/>
                </w:tcPr>
                <w:p>
                  <w:pPr>
                    <w:jc w:val="center"/>
                    <w:rPr>
                      <w:rFonts w:hint="eastAsia" w:ascii="Times New Roman" w:hAnsi="Times New Roman" w:eastAsia="宋体" w:cs="Times New Roman"/>
                      <w:kern w:val="2"/>
                      <w:sz w:val="21"/>
                      <w:szCs w:val="21"/>
                      <w:highlight w:val="none"/>
                      <w:lang w:val="en-US" w:eastAsia="zh-CN" w:bidi="ar-SA"/>
                    </w:rPr>
                  </w:pPr>
                  <w:r>
                    <w:rPr>
                      <w:rFonts w:hint="default" w:ascii="Times New Roman" w:hAnsi="Times New Roman" w:eastAsia="宋体"/>
                      <w:szCs w:val="21"/>
                      <w:highlight w:val="none"/>
                      <w:lang w:val="en-US" w:eastAsia="zh-CN"/>
                    </w:rPr>
                    <w:t>大杨庄村</w:t>
                  </w:r>
                </w:p>
              </w:tc>
              <w:tc>
                <w:tcPr>
                  <w:tcW w:w="635" w:type="pct"/>
                  <w:tcBorders>
                    <w:tl2br w:val="nil"/>
                    <w:tr2bl w:val="nil"/>
                  </w:tcBorders>
                  <w:vAlign w:val="center"/>
                </w:tcPr>
                <w:p>
                  <w:pPr>
                    <w:keepNext w:val="0"/>
                    <w:keepLines w:val="0"/>
                    <w:widowControl/>
                    <w:suppressLineNumbers w:val="0"/>
                    <w:jc w:val="center"/>
                    <w:textAlignment w:val="center"/>
                    <w:rPr>
                      <w:rFonts w:hint="eastAsia" w:ascii="Times New Roman" w:hAnsi="Times New Roman" w:eastAsia="宋体" w:cs="Times New Roman"/>
                      <w:b w:val="0"/>
                      <w:bCs/>
                      <w:kern w:val="2"/>
                      <w:sz w:val="21"/>
                      <w:szCs w:val="21"/>
                      <w:highlight w:val="none"/>
                      <w:u w:val="none"/>
                      <w:lang w:val="en-US" w:eastAsia="zh-CN" w:bidi="ar-SA"/>
                    </w:rPr>
                  </w:pPr>
                  <w:r>
                    <w:rPr>
                      <w:rFonts w:hint="default" w:ascii="Times New Roman" w:hAnsi="Times New Roman" w:eastAsia="宋体" w:cs="Times New Roman"/>
                      <w:i w:val="0"/>
                      <w:color w:val="000000"/>
                      <w:kern w:val="0"/>
                      <w:sz w:val="21"/>
                      <w:szCs w:val="21"/>
                      <w:u w:val="none"/>
                      <w:lang w:val="en-US" w:eastAsia="zh-CN" w:bidi="ar"/>
                    </w:rPr>
                    <w:t>643</w:t>
                  </w:r>
                </w:p>
              </w:tc>
              <w:tc>
                <w:tcPr>
                  <w:tcW w:w="635" w:type="pct"/>
                  <w:vMerge w:val="continue"/>
                  <w:tcBorders>
                    <w:tl2br w:val="nil"/>
                    <w:tr2bl w:val="nil"/>
                  </w:tcBorders>
                  <w:vAlign w:val="center"/>
                </w:tcPr>
                <w:p>
                  <w:pPr>
                    <w:jc w:val="center"/>
                    <w:rPr>
                      <w:rFonts w:hint="eastAsia" w:ascii="Calibri" w:hAnsi="Calibri" w:eastAsia="宋体" w:cs="Times New Roman"/>
                    </w:rPr>
                  </w:pPr>
                </w:p>
              </w:tc>
              <w:tc>
                <w:tcPr>
                  <w:tcW w:w="688" w:type="pct"/>
                  <w:vMerge w:val="continue"/>
                  <w:tcBorders>
                    <w:tl2br w:val="nil"/>
                    <w:tr2bl w:val="nil"/>
                  </w:tcBorders>
                  <w:vAlign w:val="center"/>
                </w:tcPr>
                <w:p>
                  <w:pPr>
                    <w:jc w:val="center"/>
                    <w:rPr>
                      <w:rFonts w:hint="eastAsia" w:ascii="Calibri" w:hAnsi="Calibri" w:eastAsia="宋体" w:cs="Times New Roma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2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color w:val="000000"/>
                      <w:kern w:val="0"/>
                      <w:sz w:val="21"/>
                      <w:szCs w:val="21"/>
                      <w:u w:val="none"/>
                      <w:lang w:val="en-US" w:eastAsia="zh-CN" w:bidi="ar"/>
                    </w:rPr>
                    <w:t>364</w:t>
                  </w:r>
                </w:p>
              </w:tc>
              <w:tc>
                <w:tcPr>
                  <w:tcW w:w="1147"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113.170786</w:t>
                  </w:r>
                </w:p>
              </w:tc>
              <w:tc>
                <w:tcPr>
                  <w:tcW w:w="635"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33.557072</w:t>
                  </w:r>
                </w:p>
              </w:tc>
              <w:tc>
                <w:tcPr>
                  <w:tcW w:w="635" w:type="pct"/>
                  <w:tcBorders>
                    <w:tl2br w:val="nil"/>
                    <w:tr2bl w:val="nil"/>
                  </w:tcBorders>
                  <w:vAlign w:val="center"/>
                </w:tcPr>
                <w:p>
                  <w:pPr>
                    <w:jc w:val="center"/>
                    <w:rPr>
                      <w:rFonts w:hint="eastAsia" w:ascii="Times New Roman" w:hAnsi="Times New Roman" w:eastAsia="宋体" w:cs="Times New Roman"/>
                      <w:kern w:val="2"/>
                      <w:sz w:val="21"/>
                      <w:szCs w:val="21"/>
                      <w:highlight w:val="none"/>
                      <w:lang w:val="en-US" w:eastAsia="zh-CN" w:bidi="ar-SA"/>
                    </w:rPr>
                  </w:pPr>
                  <w:r>
                    <w:rPr>
                      <w:rFonts w:hint="default" w:ascii="Times New Roman" w:hAnsi="Times New Roman" w:eastAsia="宋体"/>
                      <w:szCs w:val="21"/>
                      <w:highlight w:val="none"/>
                      <w:lang w:val="en-US" w:eastAsia="zh-CN"/>
                    </w:rPr>
                    <w:t>三家营</w:t>
                  </w:r>
                </w:p>
              </w:tc>
              <w:tc>
                <w:tcPr>
                  <w:tcW w:w="635" w:type="pct"/>
                  <w:tcBorders>
                    <w:tl2br w:val="nil"/>
                    <w:tr2bl w:val="nil"/>
                  </w:tcBorders>
                  <w:vAlign w:val="center"/>
                </w:tcPr>
                <w:p>
                  <w:pPr>
                    <w:keepNext w:val="0"/>
                    <w:keepLines w:val="0"/>
                    <w:widowControl/>
                    <w:suppressLineNumbers w:val="0"/>
                    <w:jc w:val="center"/>
                    <w:textAlignment w:val="center"/>
                    <w:rPr>
                      <w:rFonts w:hint="eastAsia" w:ascii="Times New Roman" w:hAnsi="Times New Roman" w:eastAsia="宋体" w:cs="Times New Roman"/>
                      <w:b w:val="0"/>
                      <w:bCs/>
                      <w:kern w:val="2"/>
                      <w:sz w:val="21"/>
                      <w:szCs w:val="21"/>
                      <w:highlight w:val="none"/>
                      <w:u w:val="none"/>
                      <w:lang w:val="en-US" w:eastAsia="zh-CN" w:bidi="ar-SA"/>
                    </w:rPr>
                  </w:pPr>
                  <w:r>
                    <w:rPr>
                      <w:rFonts w:hint="default" w:ascii="Times New Roman" w:hAnsi="Times New Roman" w:eastAsia="宋体" w:cs="Times New Roman"/>
                      <w:i w:val="0"/>
                      <w:color w:val="000000"/>
                      <w:kern w:val="0"/>
                      <w:sz w:val="21"/>
                      <w:szCs w:val="21"/>
                      <w:u w:val="none"/>
                      <w:lang w:val="en-US" w:eastAsia="zh-CN" w:bidi="ar"/>
                    </w:rPr>
                    <w:t>365</w:t>
                  </w:r>
                </w:p>
              </w:tc>
              <w:tc>
                <w:tcPr>
                  <w:tcW w:w="635" w:type="pct"/>
                  <w:vMerge w:val="continue"/>
                  <w:tcBorders>
                    <w:tl2br w:val="nil"/>
                    <w:tr2bl w:val="nil"/>
                  </w:tcBorders>
                  <w:vAlign w:val="center"/>
                </w:tcPr>
                <w:p>
                  <w:pPr>
                    <w:jc w:val="center"/>
                    <w:rPr>
                      <w:rFonts w:hint="eastAsia" w:ascii="Calibri" w:hAnsi="Calibri" w:eastAsia="宋体" w:cs="Times New Roman"/>
                    </w:rPr>
                  </w:pPr>
                </w:p>
              </w:tc>
              <w:tc>
                <w:tcPr>
                  <w:tcW w:w="688" w:type="pct"/>
                  <w:vMerge w:val="continue"/>
                  <w:tcBorders>
                    <w:tl2br w:val="nil"/>
                    <w:tr2bl w:val="nil"/>
                  </w:tcBorders>
                  <w:vAlign w:val="center"/>
                </w:tcPr>
                <w:p>
                  <w:pPr>
                    <w:jc w:val="center"/>
                    <w:rPr>
                      <w:rFonts w:hint="eastAsia" w:ascii="Calibri" w:hAnsi="Calibri" w:eastAsia="宋体" w:cs="Times New Roma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2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color w:val="000000"/>
                      <w:kern w:val="0"/>
                      <w:sz w:val="21"/>
                      <w:szCs w:val="21"/>
                      <w:u w:val="none"/>
                      <w:lang w:val="en-US" w:eastAsia="zh-CN" w:bidi="ar"/>
                    </w:rPr>
                    <w:t>365</w:t>
                  </w:r>
                </w:p>
              </w:tc>
              <w:tc>
                <w:tcPr>
                  <w:tcW w:w="1147"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113.184886</w:t>
                  </w:r>
                </w:p>
              </w:tc>
              <w:tc>
                <w:tcPr>
                  <w:tcW w:w="635"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33.556738</w:t>
                  </w:r>
                </w:p>
              </w:tc>
              <w:tc>
                <w:tcPr>
                  <w:tcW w:w="635" w:type="pct"/>
                  <w:tcBorders>
                    <w:tl2br w:val="nil"/>
                    <w:tr2bl w:val="nil"/>
                  </w:tcBorders>
                  <w:vAlign w:val="center"/>
                </w:tcPr>
                <w:p>
                  <w:pPr>
                    <w:jc w:val="center"/>
                    <w:rPr>
                      <w:rFonts w:hint="eastAsia" w:ascii="Times New Roman" w:hAnsi="Times New Roman" w:eastAsia="宋体" w:cs="Times New Roman"/>
                      <w:kern w:val="2"/>
                      <w:sz w:val="21"/>
                      <w:szCs w:val="21"/>
                      <w:highlight w:val="none"/>
                      <w:lang w:val="en-US" w:eastAsia="zh-CN" w:bidi="ar-SA"/>
                    </w:rPr>
                  </w:pPr>
                  <w:r>
                    <w:rPr>
                      <w:rFonts w:hint="default" w:ascii="Times New Roman" w:hAnsi="Times New Roman" w:eastAsia="宋体"/>
                      <w:szCs w:val="21"/>
                      <w:highlight w:val="none"/>
                      <w:lang w:val="en-US" w:eastAsia="zh-CN"/>
                    </w:rPr>
                    <w:t>大官庄</w:t>
                  </w:r>
                </w:p>
              </w:tc>
              <w:tc>
                <w:tcPr>
                  <w:tcW w:w="635" w:type="pct"/>
                  <w:tcBorders>
                    <w:tl2br w:val="nil"/>
                    <w:tr2bl w:val="nil"/>
                  </w:tcBorders>
                  <w:vAlign w:val="center"/>
                </w:tcPr>
                <w:p>
                  <w:pPr>
                    <w:keepNext w:val="0"/>
                    <w:keepLines w:val="0"/>
                    <w:widowControl/>
                    <w:suppressLineNumbers w:val="0"/>
                    <w:jc w:val="center"/>
                    <w:textAlignment w:val="center"/>
                    <w:rPr>
                      <w:rFonts w:hint="eastAsia" w:ascii="Times New Roman" w:hAnsi="Times New Roman" w:eastAsia="宋体" w:cs="Times New Roman"/>
                      <w:b w:val="0"/>
                      <w:bCs/>
                      <w:kern w:val="2"/>
                      <w:sz w:val="21"/>
                      <w:szCs w:val="21"/>
                      <w:highlight w:val="none"/>
                      <w:u w:val="none"/>
                      <w:lang w:val="en-US" w:eastAsia="zh-CN" w:bidi="ar-SA"/>
                    </w:rPr>
                  </w:pPr>
                  <w:r>
                    <w:rPr>
                      <w:rFonts w:hint="default" w:ascii="Times New Roman" w:hAnsi="Times New Roman" w:eastAsia="宋体" w:cs="Times New Roman"/>
                      <w:i w:val="0"/>
                      <w:color w:val="000000"/>
                      <w:kern w:val="0"/>
                      <w:sz w:val="21"/>
                      <w:szCs w:val="21"/>
                      <w:u w:val="none"/>
                      <w:lang w:val="en-US" w:eastAsia="zh-CN" w:bidi="ar"/>
                    </w:rPr>
                    <w:t>77</w:t>
                  </w:r>
                </w:p>
              </w:tc>
              <w:tc>
                <w:tcPr>
                  <w:tcW w:w="635" w:type="pct"/>
                  <w:vMerge w:val="continue"/>
                  <w:tcBorders>
                    <w:tl2br w:val="nil"/>
                    <w:tr2bl w:val="nil"/>
                  </w:tcBorders>
                  <w:vAlign w:val="center"/>
                </w:tcPr>
                <w:p>
                  <w:pPr>
                    <w:jc w:val="center"/>
                    <w:rPr>
                      <w:rFonts w:hint="eastAsia" w:ascii="Calibri" w:hAnsi="Calibri" w:eastAsia="宋体" w:cs="Times New Roman"/>
                    </w:rPr>
                  </w:pPr>
                </w:p>
              </w:tc>
              <w:tc>
                <w:tcPr>
                  <w:tcW w:w="688" w:type="pct"/>
                  <w:vMerge w:val="continue"/>
                  <w:tcBorders>
                    <w:tl2br w:val="nil"/>
                    <w:tr2bl w:val="nil"/>
                  </w:tcBorders>
                  <w:vAlign w:val="center"/>
                </w:tcPr>
                <w:p>
                  <w:pPr>
                    <w:jc w:val="center"/>
                    <w:rPr>
                      <w:rFonts w:hint="eastAsia" w:ascii="Calibri" w:hAnsi="Calibri" w:eastAsia="宋体" w:cs="Times New Roma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2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color w:val="000000"/>
                      <w:kern w:val="0"/>
                      <w:sz w:val="21"/>
                      <w:szCs w:val="21"/>
                      <w:u w:val="none"/>
                      <w:lang w:val="en-US" w:eastAsia="zh-CN" w:bidi="ar"/>
                    </w:rPr>
                    <w:t>366</w:t>
                  </w:r>
                </w:p>
              </w:tc>
              <w:tc>
                <w:tcPr>
                  <w:tcW w:w="1147"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113.192954</w:t>
                  </w:r>
                </w:p>
              </w:tc>
              <w:tc>
                <w:tcPr>
                  <w:tcW w:w="635"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33.558276</w:t>
                  </w:r>
                </w:p>
              </w:tc>
              <w:tc>
                <w:tcPr>
                  <w:tcW w:w="635" w:type="pct"/>
                  <w:tcBorders>
                    <w:tl2br w:val="nil"/>
                    <w:tr2bl w:val="nil"/>
                  </w:tcBorders>
                  <w:vAlign w:val="center"/>
                </w:tcPr>
                <w:p>
                  <w:pPr>
                    <w:jc w:val="center"/>
                    <w:rPr>
                      <w:rFonts w:hint="eastAsia" w:ascii="Times New Roman" w:hAnsi="Times New Roman" w:eastAsia="宋体" w:cs="Times New Roman"/>
                      <w:kern w:val="2"/>
                      <w:sz w:val="21"/>
                      <w:szCs w:val="21"/>
                      <w:highlight w:val="none"/>
                      <w:lang w:val="en-US" w:eastAsia="zh-CN" w:bidi="ar-SA"/>
                    </w:rPr>
                  </w:pPr>
                  <w:r>
                    <w:rPr>
                      <w:rFonts w:hint="default" w:ascii="Times New Roman" w:hAnsi="Times New Roman" w:eastAsia="宋体"/>
                      <w:szCs w:val="21"/>
                      <w:highlight w:val="none"/>
                      <w:lang w:val="en-US" w:eastAsia="zh-CN"/>
                    </w:rPr>
                    <w:t>小管庄村</w:t>
                  </w:r>
                </w:p>
              </w:tc>
              <w:tc>
                <w:tcPr>
                  <w:tcW w:w="635" w:type="pct"/>
                  <w:tcBorders>
                    <w:tl2br w:val="nil"/>
                    <w:tr2bl w:val="nil"/>
                  </w:tcBorders>
                  <w:vAlign w:val="center"/>
                </w:tcPr>
                <w:p>
                  <w:pPr>
                    <w:keepNext w:val="0"/>
                    <w:keepLines w:val="0"/>
                    <w:widowControl/>
                    <w:suppressLineNumbers w:val="0"/>
                    <w:jc w:val="center"/>
                    <w:textAlignment w:val="center"/>
                    <w:rPr>
                      <w:rFonts w:hint="eastAsia" w:ascii="Times New Roman" w:hAnsi="Times New Roman" w:eastAsia="宋体" w:cs="Times New Roman"/>
                      <w:b w:val="0"/>
                      <w:bCs/>
                      <w:kern w:val="2"/>
                      <w:sz w:val="21"/>
                      <w:szCs w:val="21"/>
                      <w:highlight w:val="none"/>
                      <w:u w:val="none"/>
                      <w:lang w:val="en-US" w:eastAsia="zh-CN" w:bidi="ar-SA"/>
                    </w:rPr>
                  </w:pPr>
                  <w:r>
                    <w:rPr>
                      <w:rFonts w:hint="default" w:ascii="Times New Roman" w:hAnsi="Times New Roman" w:eastAsia="宋体" w:cs="Times New Roman"/>
                      <w:i w:val="0"/>
                      <w:color w:val="000000"/>
                      <w:kern w:val="0"/>
                      <w:sz w:val="21"/>
                      <w:szCs w:val="21"/>
                      <w:u w:val="none"/>
                      <w:lang w:val="en-US" w:eastAsia="zh-CN" w:bidi="ar"/>
                    </w:rPr>
                    <w:t>656</w:t>
                  </w:r>
                </w:p>
              </w:tc>
              <w:tc>
                <w:tcPr>
                  <w:tcW w:w="635" w:type="pct"/>
                  <w:vMerge w:val="continue"/>
                  <w:tcBorders>
                    <w:tl2br w:val="nil"/>
                    <w:tr2bl w:val="nil"/>
                  </w:tcBorders>
                  <w:vAlign w:val="center"/>
                </w:tcPr>
                <w:p>
                  <w:pPr>
                    <w:jc w:val="center"/>
                    <w:rPr>
                      <w:rFonts w:hint="eastAsia" w:ascii="Calibri" w:hAnsi="Calibri" w:eastAsia="宋体" w:cs="Times New Roman"/>
                    </w:rPr>
                  </w:pPr>
                </w:p>
              </w:tc>
              <w:tc>
                <w:tcPr>
                  <w:tcW w:w="688" w:type="pct"/>
                  <w:vMerge w:val="continue"/>
                  <w:tcBorders>
                    <w:tl2br w:val="nil"/>
                    <w:tr2bl w:val="nil"/>
                  </w:tcBorders>
                  <w:vAlign w:val="center"/>
                </w:tcPr>
                <w:p>
                  <w:pPr>
                    <w:jc w:val="center"/>
                    <w:rPr>
                      <w:rFonts w:hint="eastAsia" w:ascii="Calibri" w:hAnsi="Calibri" w:eastAsia="宋体" w:cs="Times New Roma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2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color w:val="000000"/>
                      <w:kern w:val="0"/>
                      <w:sz w:val="21"/>
                      <w:szCs w:val="21"/>
                      <w:u w:val="none"/>
                      <w:lang w:val="en-US" w:eastAsia="zh-CN" w:bidi="ar"/>
                    </w:rPr>
                    <w:t>367</w:t>
                  </w:r>
                </w:p>
              </w:tc>
              <w:tc>
                <w:tcPr>
                  <w:tcW w:w="1147"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113.2053140</w:t>
                  </w:r>
                </w:p>
              </w:tc>
              <w:tc>
                <w:tcPr>
                  <w:tcW w:w="635"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33.55892</w:t>
                  </w:r>
                </w:p>
              </w:tc>
              <w:tc>
                <w:tcPr>
                  <w:tcW w:w="635" w:type="pct"/>
                  <w:tcBorders>
                    <w:tl2br w:val="nil"/>
                    <w:tr2bl w:val="nil"/>
                  </w:tcBorders>
                  <w:vAlign w:val="center"/>
                </w:tcPr>
                <w:p>
                  <w:pPr>
                    <w:jc w:val="center"/>
                    <w:rPr>
                      <w:rFonts w:hint="eastAsia" w:ascii="Times New Roman" w:hAnsi="Times New Roman" w:eastAsia="宋体" w:cs="Times New Roman"/>
                      <w:kern w:val="2"/>
                      <w:sz w:val="21"/>
                      <w:szCs w:val="21"/>
                      <w:highlight w:val="none"/>
                      <w:lang w:val="en-US" w:eastAsia="zh-CN" w:bidi="ar-SA"/>
                    </w:rPr>
                  </w:pPr>
                  <w:r>
                    <w:rPr>
                      <w:rFonts w:hint="default" w:ascii="Times New Roman" w:hAnsi="Times New Roman" w:eastAsia="宋体"/>
                      <w:szCs w:val="21"/>
                      <w:highlight w:val="none"/>
                      <w:lang w:val="en-US" w:eastAsia="zh-CN"/>
                    </w:rPr>
                    <w:t>许岭村</w:t>
                  </w:r>
                </w:p>
              </w:tc>
              <w:tc>
                <w:tcPr>
                  <w:tcW w:w="635" w:type="pct"/>
                  <w:tcBorders>
                    <w:tl2br w:val="nil"/>
                    <w:tr2bl w:val="nil"/>
                  </w:tcBorders>
                  <w:vAlign w:val="center"/>
                </w:tcPr>
                <w:p>
                  <w:pPr>
                    <w:keepNext w:val="0"/>
                    <w:keepLines w:val="0"/>
                    <w:widowControl/>
                    <w:suppressLineNumbers w:val="0"/>
                    <w:jc w:val="center"/>
                    <w:textAlignment w:val="center"/>
                    <w:rPr>
                      <w:rFonts w:hint="eastAsia" w:ascii="Times New Roman" w:hAnsi="Times New Roman" w:eastAsia="宋体" w:cs="Times New Roman"/>
                      <w:b w:val="0"/>
                      <w:bCs/>
                      <w:kern w:val="2"/>
                      <w:sz w:val="21"/>
                      <w:szCs w:val="21"/>
                      <w:highlight w:val="none"/>
                      <w:u w:val="none"/>
                      <w:lang w:val="en-US" w:eastAsia="zh-CN" w:bidi="ar-SA"/>
                    </w:rPr>
                  </w:pPr>
                  <w:r>
                    <w:rPr>
                      <w:rFonts w:hint="default" w:ascii="Times New Roman" w:hAnsi="Times New Roman" w:eastAsia="宋体" w:cs="Times New Roman"/>
                      <w:i w:val="0"/>
                      <w:color w:val="000000"/>
                      <w:kern w:val="0"/>
                      <w:sz w:val="21"/>
                      <w:szCs w:val="21"/>
                      <w:u w:val="none"/>
                      <w:lang w:val="en-US" w:eastAsia="zh-CN" w:bidi="ar"/>
                    </w:rPr>
                    <w:t>192</w:t>
                  </w:r>
                </w:p>
              </w:tc>
              <w:tc>
                <w:tcPr>
                  <w:tcW w:w="635" w:type="pct"/>
                  <w:vMerge w:val="continue"/>
                  <w:tcBorders>
                    <w:tl2br w:val="nil"/>
                    <w:tr2bl w:val="nil"/>
                  </w:tcBorders>
                  <w:vAlign w:val="center"/>
                </w:tcPr>
                <w:p>
                  <w:pPr>
                    <w:jc w:val="center"/>
                    <w:rPr>
                      <w:rFonts w:hint="eastAsia" w:ascii="Calibri" w:hAnsi="Calibri" w:eastAsia="宋体" w:cs="Times New Roman"/>
                    </w:rPr>
                  </w:pPr>
                </w:p>
              </w:tc>
              <w:tc>
                <w:tcPr>
                  <w:tcW w:w="688" w:type="pct"/>
                  <w:vMerge w:val="continue"/>
                  <w:tcBorders>
                    <w:tl2br w:val="nil"/>
                    <w:tr2bl w:val="nil"/>
                  </w:tcBorders>
                  <w:vAlign w:val="center"/>
                </w:tcPr>
                <w:p>
                  <w:pPr>
                    <w:jc w:val="center"/>
                    <w:rPr>
                      <w:rFonts w:hint="eastAsia" w:ascii="Calibri" w:hAnsi="Calibri" w:eastAsia="宋体" w:cs="Times New Roma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2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color w:val="000000"/>
                      <w:kern w:val="0"/>
                      <w:sz w:val="21"/>
                      <w:szCs w:val="21"/>
                      <w:u w:val="none"/>
                      <w:lang w:val="en-US" w:eastAsia="zh-CN" w:bidi="ar"/>
                    </w:rPr>
                    <w:t>368</w:t>
                  </w:r>
                </w:p>
              </w:tc>
              <w:tc>
                <w:tcPr>
                  <w:tcW w:w="1147"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113.199863</w:t>
                  </w:r>
                </w:p>
              </w:tc>
              <w:tc>
                <w:tcPr>
                  <w:tcW w:w="635"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33.555916</w:t>
                  </w:r>
                </w:p>
              </w:tc>
              <w:tc>
                <w:tcPr>
                  <w:tcW w:w="635" w:type="pct"/>
                  <w:tcBorders>
                    <w:tl2br w:val="nil"/>
                    <w:tr2bl w:val="nil"/>
                  </w:tcBorders>
                  <w:vAlign w:val="center"/>
                </w:tcPr>
                <w:p>
                  <w:pPr>
                    <w:jc w:val="center"/>
                    <w:rPr>
                      <w:rFonts w:hint="eastAsia" w:ascii="Times New Roman" w:hAnsi="Times New Roman" w:eastAsia="宋体" w:cs="Times New Roman"/>
                      <w:kern w:val="2"/>
                      <w:sz w:val="21"/>
                      <w:szCs w:val="21"/>
                      <w:highlight w:val="none"/>
                      <w:lang w:val="en-US" w:eastAsia="zh-CN" w:bidi="ar-SA"/>
                    </w:rPr>
                  </w:pPr>
                  <w:r>
                    <w:rPr>
                      <w:rFonts w:hint="default" w:ascii="Times New Roman" w:hAnsi="Times New Roman" w:eastAsia="宋体"/>
                      <w:szCs w:val="21"/>
                      <w:highlight w:val="none"/>
                      <w:lang w:val="en-US" w:eastAsia="zh-CN"/>
                    </w:rPr>
                    <w:t>陈沟</w:t>
                  </w:r>
                </w:p>
              </w:tc>
              <w:tc>
                <w:tcPr>
                  <w:tcW w:w="635" w:type="pct"/>
                  <w:tcBorders>
                    <w:tl2br w:val="nil"/>
                    <w:tr2bl w:val="nil"/>
                  </w:tcBorders>
                  <w:vAlign w:val="center"/>
                </w:tcPr>
                <w:p>
                  <w:pPr>
                    <w:keepNext w:val="0"/>
                    <w:keepLines w:val="0"/>
                    <w:widowControl/>
                    <w:suppressLineNumbers w:val="0"/>
                    <w:jc w:val="center"/>
                    <w:textAlignment w:val="center"/>
                    <w:rPr>
                      <w:rFonts w:hint="eastAsia" w:ascii="Times New Roman" w:hAnsi="Times New Roman" w:eastAsia="宋体" w:cs="Times New Roman"/>
                      <w:b w:val="0"/>
                      <w:bCs/>
                      <w:kern w:val="2"/>
                      <w:sz w:val="21"/>
                      <w:szCs w:val="21"/>
                      <w:highlight w:val="none"/>
                      <w:u w:val="none"/>
                      <w:lang w:val="en-US" w:eastAsia="zh-CN" w:bidi="ar-SA"/>
                    </w:rPr>
                  </w:pPr>
                  <w:r>
                    <w:rPr>
                      <w:rFonts w:hint="default" w:ascii="Times New Roman" w:hAnsi="Times New Roman" w:eastAsia="宋体" w:cs="Times New Roman"/>
                      <w:i w:val="0"/>
                      <w:color w:val="000000"/>
                      <w:kern w:val="0"/>
                      <w:sz w:val="21"/>
                      <w:szCs w:val="21"/>
                      <w:u w:val="none"/>
                      <w:lang w:val="en-US" w:eastAsia="zh-CN" w:bidi="ar"/>
                    </w:rPr>
                    <w:t>515</w:t>
                  </w:r>
                </w:p>
              </w:tc>
              <w:tc>
                <w:tcPr>
                  <w:tcW w:w="635" w:type="pct"/>
                  <w:vMerge w:val="continue"/>
                  <w:tcBorders>
                    <w:tl2br w:val="nil"/>
                    <w:tr2bl w:val="nil"/>
                  </w:tcBorders>
                  <w:vAlign w:val="center"/>
                </w:tcPr>
                <w:p>
                  <w:pPr>
                    <w:jc w:val="center"/>
                    <w:rPr>
                      <w:rFonts w:hint="eastAsia" w:ascii="Calibri" w:hAnsi="Calibri" w:eastAsia="宋体" w:cs="Times New Roman"/>
                    </w:rPr>
                  </w:pPr>
                </w:p>
              </w:tc>
              <w:tc>
                <w:tcPr>
                  <w:tcW w:w="688" w:type="pct"/>
                  <w:vMerge w:val="continue"/>
                  <w:tcBorders>
                    <w:tl2br w:val="nil"/>
                    <w:tr2bl w:val="nil"/>
                  </w:tcBorders>
                  <w:vAlign w:val="center"/>
                </w:tcPr>
                <w:p>
                  <w:pPr>
                    <w:jc w:val="center"/>
                    <w:rPr>
                      <w:rFonts w:hint="eastAsia" w:ascii="Calibri" w:hAnsi="Calibri" w:eastAsia="宋体" w:cs="Times New Roma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2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color w:val="000000"/>
                      <w:kern w:val="0"/>
                      <w:sz w:val="21"/>
                      <w:szCs w:val="21"/>
                      <w:u w:val="none"/>
                      <w:lang w:val="en-US" w:eastAsia="zh-CN" w:bidi="ar"/>
                    </w:rPr>
                    <w:t>369</w:t>
                  </w:r>
                </w:p>
              </w:tc>
              <w:tc>
                <w:tcPr>
                  <w:tcW w:w="1147"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113.207070</w:t>
                  </w:r>
                </w:p>
              </w:tc>
              <w:tc>
                <w:tcPr>
                  <w:tcW w:w="635"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33.562081</w:t>
                  </w:r>
                </w:p>
              </w:tc>
              <w:tc>
                <w:tcPr>
                  <w:tcW w:w="635" w:type="pct"/>
                  <w:tcBorders>
                    <w:tl2br w:val="nil"/>
                    <w:tr2bl w:val="nil"/>
                  </w:tcBorders>
                  <w:vAlign w:val="center"/>
                </w:tcPr>
                <w:p>
                  <w:pPr>
                    <w:jc w:val="center"/>
                    <w:rPr>
                      <w:rFonts w:hint="eastAsia" w:ascii="Times New Roman" w:hAnsi="Times New Roman" w:eastAsia="宋体" w:cs="Times New Roman"/>
                      <w:kern w:val="2"/>
                      <w:sz w:val="21"/>
                      <w:szCs w:val="21"/>
                      <w:highlight w:val="none"/>
                      <w:lang w:val="en-US" w:eastAsia="zh-CN" w:bidi="ar-SA"/>
                    </w:rPr>
                  </w:pPr>
                  <w:r>
                    <w:rPr>
                      <w:rFonts w:hint="default" w:ascii="Times New Roman" w:hAnsi="Times New Roman" w:eastAsia="宋体"/>
                      <w:szCs w:val="21"/>
                      <w:highlight w:val="none"/>
                      <w:lang w:val="en-US" w:eastAsia="zh-CN"/>
                    </w:rPr>
                    <w:t>田木匠庄</w:t>
                  </w:r>
                </w:p>
              </w:tc>
              <w:tc>
                <w:tcPr>
                  <w:tcW w:w="635" w:type="pct"/>
                  <w:tcBorders>
                    <w:tl2br w:val="nil"/>
                    <w:tr2bl w:val="nil"/>
                  </w:tcBorders>
                  <w:vAlign w:val="center"/>
                </w:tcPr>
                <w:p>
                  <w:pPr>
                    <w:keepNext w:val="0"/>
                    <w:keepLines w:val="0"/>
                    <w:widowControl/>
                    <w:suppressLineNumbers w:val="0"/>
                    <w:jc w:val="center"/>
                    <w:textAlignment w:val="center"/>
                    <w:rPr>
                      <w:rFonts w:hint="eastAsia" w:ascii="Times New Roman" w:hAnsi="Times New Roman" w:eastAsia="宋体" w:cs="Times New Roman"/>
                      <w:b w:val="0"/>
                      <w:bCs/>
                      <w:kern w:val="2"/>
                      <w:sz w:val="21"/>
                      <w:szCs w:val="21"/>
                      <w:highlight w:val="none"/>
                      <w:u w:val="none"/>
                      <w:lang w:val="en-US" w:eastAsia="zh-CN" w:bidi="ar-SA"/>
                    </w:rPr>
                  </w:pPr>
                  <w:r>
                    <w:rPr>
                      <w:rFonts w:hint="default" w:ascii="Times New Roman" w:hAnsi="Times New Roman" w:eastAsia="宋体" w:cs="Times New Roman"/>
                      <w:i w:val="0"/>
                      <w:color w:val="000000"/>
                      <w:kern w:val="0"/>
                      <w:sz w:val="21"/>
                      <w:szCs w:val="21"/>
                      <w:u w:val="none"/>
                      <w:lang w:val="en-US" w:eastAsia="zh-CN" w:bidi="ar"/>
                    </w:rPr>
                    <w:t>646</w:t>
                  </w:r>
                </w:p>
              </w:tc>
              <w:tc>
                <w:tcPr>
                  <w:tcW w:w="635" w:type="pct"/>
                  <w:vMerge w:val="continue"/>
                  <w:tcBorders>
                    <w:tl2br w:val="nil"/>
                    <w:tr2bl w:val="nil"/>
                  </w:tcBorders>
                  <w:vAlign w:val="center"/>
                </w:tcPr>
                <w:p>
                  <w:pPr>
                    <w:jc w:val="center"/>
                    <w:rPr>
                      <w:rFonts w:hint="eastAsia" w:ascii="Calibri" w:hAnsi="Calibri" w:eastAsia="宋体" w:cs="Times New Roman"/>
                    </w:rPr>
                  </w:pPr>
                </w:p>
              </w:tc>
              <w:tc>
                <w:tcPr>
                  <w:tcW w:w="688" w:type="pct"/>
                  <w:vMerge w:val="continue"/>
                  <w:tcBorders>
                    <w:tl2br w:val="nil"/>
                    <w:tr2bl w:val="nil"/>
                  </w:tcBorders>
                  <w:vAlign w:val="center"/>
                </w:tcPr>
                <w:p>
                  <w:pPr>
                    <w:jc w:val="center"/>
                    <w:rPr>
                      <w:rFonts w:hint="eastAsia" w:ascii="Calibri" w:hAnsi="Calibri" w:eastAsia="宋体" w:cs="Times New Roma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2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color w:val="000000"/>
                      <w:kern w:val="0"/>
                      <w:sz w:val="21"/>
                      <w:szCs w:val="21"/>
                      <w:u w:val="none"/>
                      <w:lang w:val="en-US" w:eastAsia="zh-CN" w:bidi="ar"/>
                    </w:rPr>
                    <w:t>370</w:t>
                  </w:r>
                </w:p>
              </w:tc>
              <w:tc>
                <w:tcPr>
                  <w:tcW w:w="1147"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113.219562</w:t>
                  </w:r>
                </w:p>
              </w:tc>
              <w:tc>
                <w:tcPr>
                  <w:tcW w:w="635"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33.562854</w:t>
                  </w:r>
                </w:p>
              </w:tc>
              <w:tc>
                <w:tcPr>
                  <w:tcW w:w="635" w:type="pct"/>
                  <w:tcBorders>
                    <w:tl2br w:val="nil"/>
                    <w:tr2bl w:val="nil"/>
                  </w:tcBorders>
                  <w:vAlign w:val="center"/>
                </w:tcPr>
                <w:p>
                  <w:pPr>
                    <w:jc w:val="center"/>
                    <w:rPr>
                      <w:rFonts w:hint="eastAsia" w:ascii="Times New Roman" w:hAnsi="Times New Roman" w:eastAsia="宋体" w:cs="Times New Roman"/>
                      <w:kern w:val="2"/>
                      <w:sz w:val="21"/>
                      <w:szCs w:val="21"/>
                      <w:highlight w:val="none"/>
                      <w:lang w:val="en-US" w:eastAsia="zh-CN" w:bidi="ar-SA"/>
                    </w:rPr>
                  </w:pPr>
                  <w:r>
                    <w:rPr>
                      <w:rFonts w:hint="default" w:ascii="Times New Roman" w:hAnsi="Times New Roman" w:eastAsia="宋体"/>
                      <w:szCs w:val="21"/>
                      <w:highlight w:val="none"/>
                      <w:lang w:val="en-US" w:eastAsia="zh-CN"/>
                    </w:rPr>
                    <w:t>大李庄</w:t>
                  </w:r>
                </w:p>
              </w:tc>
              <w:tc>
                <w:tcPr>
                  <w:tcW w:w="635" w:type="pct"/>
                  <w:tcBorders>
                    <w:tl2br w:val="nil"/>
                    <w:tr2bl w:val="nil"/>
                  </w:tcBorders>
                  <w:vAlign w:val="center"/>
                </w:tcPr>
                <w:p>
                  <w:pPr>
                    <w:keepNext w:val="0"/>
                    <w:keepLines w:val="0"/>
                    <w:widowControl/>
                    <w:suppressLineNumbers w:val="0"/>
                    <w:jc w:val="center"/>
                    <w:textAlignment w:val="center"/>
                    <w:rPr>
                      <w:rFonts w:hint="eastAsia" w:ascii="Times New Roman" w:hAnsi="Times New Roman" w:eastAsia="宋体" w:cs="Times New Roman"/>
                      <w:b w:val="0"/>
                      <w:bCs/>
                      <w:kern w:val="2"/>
                      <w:sz w:val="21"/>
                      <w:szCs w:val="21"/>
                      <w:highlight w:val="none"/>
                      <w:u w:val="none"/>
                      <w:lang w:val="en-US" w:eastAsia="zh-CN" w:bidi="ar-SA"/>
                    </w:rPr>
                  </w:pPr>
                  <w:r>
                    <w:rPr>
                      <w:rFonts w:hint="default" w:ascii="Times New Roman" w:hAnsi="Times New Roman" w:eastAsia="宋体" w:cs="Times New Roman"/>
                      <w:i w:val="0"/>
                      <w:color w:val="000000"/>
                      <w:kern w:val="0"/>
                      <w:sz w:val="21"/>
                      <w:szCs w:val="21"/>
                      <w:u w:val="none"/>
                      <w:lang w:val="en-US" w:eastAsia="zh-CN" w:bidi="ar"/>
                    </w:rPr>
                    <w:t>352</w:t>
                  </w:r>
                </w:p>
              </w:tc>
              <w:tc>
                <w:tcPr>
                  <w:tcW w:w="635" w:type="pct"/>
                  <w:vMerge w:val="continue"/>
                  <w:tcBorders>
                    <w:tl2br w:val="nil"/>
                    <w:tr2bl w:val="nil"/>
                  </w:tcBorders>
                  <w:vAlign w:val="center"/>
                </w:tcPr>
                <w:p>
                  <w:pPr>
                    <w:jc w:val="center"/>
                    <w:rPr>
                      <w:rFonts w:hint="eastAsia" w:ascii="Calibri" w:hAnsi="Calibri" w:eastAsia="宋体" w:cs="Times New Roman"/>
                    </w:rPr>
                  </w:pPr>
                </w:p>
              </w:tc>
              <w:tc>
                <w:tcPr>
                  <w:tcW w:w="688" w:type="pct"/>
                  <w:vMerge w:val="continue"/>
                  <w:tcBorders>
                    <w:tl2br w:val="nil"/>
                    <w:tr2bl w:val="nil"/>
                  </w:tcBorders>
                  <w:vAlign w:val="center"/>
                </w:tcPr>
                <w:p>
                  <w:pPr>
                    <w:jc w:val="center"/>
                    <w:rPr>
                      <w:rFonts w:hint="eastAsia" w:ascii="Calibri" w:hAnsi="Calibri" w:eastAsia="宋体" w:cs="Times New Roma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2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color w:val="000000"/>
                      <w:kern w:val="0"/>
                      <w:sz w:val="21"/>
                      <w:szCs w:val="21"/>
                      <w:u w:val="none"/>
                      <w:lang w:val="en-US" w:eastAsia="zh-CN" w:bidi="ar"/>
                    </w:rPr>
                    <w:t>371</w:t>
                  </w:r>
                </w:p>
              </w:tc>
              <w:tc>
                <w:tcPr>
                  <w:tcW w:w="1147"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113.213296</w:t>
                  </w:r>
                </w:p>
              </w:tc>
              <w:tc>
                <w:tcPr>
                  <w:tcW w:w="635"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33.558097</w:t>
                  </w:r>
                </w:p>
              </w:tc>
              <w:tc>
                <w:tcPr>
                  <w:tcW w:w="635" w:type="pct"/>
                  <w:tcBorders>
                    <w:tl2br w:val="nil"/>
                    <w:tr2bl w:val="nil"/>
                  </w:tcBorders>
                  <w:vAlign w:val="center"/>
                </w:tcPr>
                <w:p>
                  <w:pPr>
                    <w:jc w:val="center"/>
                    <w:rPr>
                      <w:rFonts w:hint="eastAsia" w:ascii="Times New Roman" w:hAnsi="Times New Roman" w:eastAsia="宋体" w:cs="Times New Roman"/>
                      <w:kern w:val="2"/>
                      <w:sz w:val="21"/>
                      <w:szCs w:val="21"/>
                      <w:highlight w:val="none"/>
                      <w:lang w:val="en-US" w:eastAsia="zh-CN" w:bidi="ar-SA"/>
                    </w:rPr>
                  </w:pPr>
                  <w:r>
                    <w:rPr>
                      <w:rFonts w:hint="default" w:ascii="Times New Roman" w:hAnsi="Times New Roman" w:eastAsia="宋体"/>
                      <w:szCs w:val="21"/>
                      <w:highlight w:val="none"/>
                      <w:lang w:val="en-US" w:eastAsia="zh-CN"/>
                    </w:rPr>
                    <w:t>付庵</w:t>
                  </w:r>
                </w:p>
              </w:tc>
              <w:tc>
                <w:tcPr>
                  <w:tcW w:w="635" w:type="pct"/>
                  <w:tcBorders>
                    <w:tl2br w:val="nil"/>
                    <w:tr2bl w:val="nil"/>
                  </w:tcBorders>
                  <w:vAlign w:val="center"/>
                </w:tcPr>
                <w:p>
                  <w:pPr>
                    <w:keepNext w:val="0"/>
                    <w:keepLines w:val="0"/>
                    <w:widowControl/>
                    <w:suppressLineNumbers w:val="0"/>
                    <w:jc w:val="center"/>
                    <w:textAlignment w:val="center"/>
                    <w:rPr>
                      <w:rFonts w:hint="eastAsia" w:ascii="Times New Roman" w:hAnsi="Times New Roman" w:eastAsia="宋体" w:cs="Times New Roman"/>
                      <w:b w:val="0"/>
                      <w:bCs/>
                      <w:kern w:val="2"/>
                      <w:sz w:val="21"/>
                      <w:szCs w:val="21"/>
                      <w:highlight w:val="none"/>
                      <w:u w:val="none"/>
                      <w:lang w:val="en-US" w:eastAsia="zh-CN" w:bidi="ar-SA"/>
                    </w:rPr>
                  </w:pPr>
                  <w:r>
                    <w:rPr>
                      <w:rFonts w:hint="default" w:ascii="Times New Roman" w:hAnsi="Times New Roman" w:eastAsia="宋体" w:cs="Times New Roman"/>
                      <w:i w:val="0"/>
                      <w:color w:val="000000"/>
                      <w:kern w:val="0"/>
                      <w:sz w:val="21"/>
                      <w:szCs w:val="21"/>
                      <w:u w:val="none"/>
                      <w:lang w:val="en-US" w:eastAsia="zh-CN" w:bidi="ar"/>
                    </w:rPr>
                    <w:t>256</w:t>
                  </w:r>
                </w:p>
              </w:tc>
              <w:tc>
                <w:tcPr>
                  <w:tcW w:w="635" w:type="pct"/>
                  <w:vMerge w:val="continue"/>
                  <w:tcBorders>
                    <w:tl2br w:val="nil"/>
                    <w:tr2bl w:val="nil"/>
                  </w:tcBorders>
                  <w:vAlign w:val="center"/>
                </w:tcPr>
                <w:p>
                  <w:pPr>
                    <w:jc w:val="center"/>
                    <w:rPr>
                      <w:rFonts w:hint="eastAsia" w:ascii="Calibri" w:hAnsi="Calibri" w:eastAsia="宋体" w:cs="Times New Roman"/>
                    </w:rPr>
                  </w:pPr>
                </w:p>
              </w:tc>
              <w:tc>
                <w:tcPr>
                  <w:tcW w:w="688" w:type="pct"/>
                  <w:vMerge w:val="continue"/>
                  <w:tcBorders>
                    <w:tl2br w:val="nil"/>
                    <w:tr2bl w:val="nil"/>
                  </w:tcBorders>
                  <w:vAlign w:val="center"/>
                </w:tcPr>
                <w:p>
                  <w:pPr>
                    <w:jc w:val="center"/>
                    <w:rPr>
                      <w:rFonts w:hint="eastAsia" w:ascii="Calibri" w:hAnsi="Calibri" w:eastAsia="宋体" w:cs="Times New Roma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2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color w:val="000000"/>
                      <w:kern w:val="0"/>
                      <w:sz w:val="21"/>
                      <w:szCs w:val="21"/>
                      <w:u w:val="none"/>
                      <w:lang w:val="en-US" w:eastAsia="zh-CN" w:bidi="ar"/>
                    </w:rPr>
                    <w:t>372</w:t>
                  </w:r>
                </w:p>
              </w:tc>
              <w:tc>
                <w:tcPr>
                  <w:tcW w:w="1147"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113.225484</w:t>
                  </w:r>
                </w:p>
              </w:tc>
              <w:tc>
                <w:tcPr>
                  <w:tcW w:w="635"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33.557382</w:t>
                  </w:r>
                </w:p>
              </w:tc>
              <w:tc>
                <w:tcPr>
                  <w:tcW w:w="635" w:type="pct"/>
                  <w:tcBorders>
                    <w:tl2br w:val="nil"/>
                    <w:tr2bl w:val="nil"/>
                  </w:tcBorders>
                  <w:vAlign w:val="center"/>
                </w:tcPr>
                <w:p>
                  <w:pPr>
                    <w:jc w:val="center"/>
                    <w:rPr>
                      <w:rFonts w:hint="eastAsia" w:ascii="Times New Roman" w:hAnsi="Times New Roman" w:eastAsia="宋体" w:cs="Times New Roman"/>
                      <w:kern w:val="2"/>
                      <w:sz w:val="21"/>
                      <w:szCs w:val="21"/>
                      <w:highlight w:val="none"/>
                      <w:lang w:val="en-US" w:eastAsia="zh-CN" w:bidi="ar-SA"/>
                    </w:rPr>
                  </w:pPr>
                  <w:r>
                    <w:rPr>
                      <w:rFonts w:hint="default" w:ascii="Times New Roman" w:hAnsi="Times New Roman" w:eastAsia="宋体"/>
                      <w:szCs w:val="21"/>
                      <w:highlight w:val="none"/>
                      <w:lang w:val="en-US" w:eastAsia="zh-CN"/>
                    </w:rPr>
                    <w:t>李河村</w:t>
                  </w:r>
                </w:p>
              </w:tc>
              <w:tc>
                <w:tcPr>
                  <w:tcW w:w="635" w:type="pct"/>
                  <w:tcBorders>
                    <w:tl2br w:val="nil"/>
                    <w:tr2bl w:val="nil"/>
                  </w:tcBorders>
                  <w:vAlign w:val="center"/>
                </w:tcPr>
                <w:p>
                  <w:pPr>
                    <w:keepNext w:val="0"/>
                    <w:keepLines w:val="0"/>
                    <w:widowControl/>
                    <w:suppressLineNumbers w:val="0"/>
                    <w:jc w:val="center"/>
                    <w:textAlignment w:val="center"/>
                    <w:rPr>
                      <w:rFonts w:hint="eastAsia" w:ascii="Times New Roman" w:hAnsi="Times New Roman" w:eastAsia="宋体" w:cs="Times New Roman"/>
                      <w:b w:val="0"/>
                      <w:bCs/>
                      <w:kern w:val="2"/>
                      <w:sz w:val="21"/>
                      <w:szCs w:val="21"/>
                      <w:highlight w:val="none"/>
                      <w:u w:val="none"/>
                      <w:lang w:val="en-US" w:eastAsia="zh-CN" w:bidi="ar-SA"/>
                    </w:rPr>
                  </w:pPr>
                  <w:r>
                    <w:rPr>
                      <w:rFonts w:hint="default" w:ascii="Times New Roman" w:hAnsi="Times New Roman" w:eastAsia="宋体" w:cs="Times New Roman"/>
                      <w:i w:val="0"/>
                      <w:color w:val="000000"/>
                      <w:kern w:val="0"/>
                      <w:sz w:val="21"/>
                      <w:szCs w:val="21"/>
                      <w:u w:val="none"/>
                      <w:lang w:val="en-US" w:eastAsia="zh-CN" w:bidi="ar"/>
                    </w:rPr>
                    <w:t>138</w:t>
                  </w:r>
                </w:p>
              </w:tc>
              <w:tc>
                <w:tcPr>
                  <w:tcW w:w="635" w:type="pct"/>
                  <w:vMerge w:val="continue"/>
                  <w:tcBorders>
                    <w:tl2br w:val="nil"/>
                    <w:tr2bl w:val="nil"/>
                  </w:tcBorders>
                  <w:vAlign w:val="center"/>
                </w:tcPr>
                <w:p>
                  <w:pPr>
                    <w:jc w:val="center"/>
                    <w:rPr>
                      <w:rFonts w:hint="eastAsia" w:ascii="Calibri" w:hAnsi="Calibri" w:eastAsia="宋体" w:cs="Times New Roman"/>
                    </w:rPr>
                  </w:pPr>
                </w:p>
              </w:tc>
              <w:tc>
                <w:tcPr>
                  <w:tcW w:w="688" w:type="pct"/>
                  <w:vMerge w:val="continue"/>
                  <w:tcBorders>
                    <w:tl2br w:val="nil"/>
                    <w:tr2bl w:val="nil"/>
                  </w:tcBorders>
                  <w:vAlign w:val="center"/>
                </w:tcPr>
                <w:p>
                  <w:pPr>
                    <w:jc w:val="center"/>
                    <w:rPr>
                      <w:rFonts w:hint="eastAsia" w:ascii="Calibri" w:hAnsi="Calibri" w:eastAsia="宋体" w:cs="Times New Roma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2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color w:val="000000"/>
                      <w:kern w:val="0"/>
                      <w:sz w:val="21"/>
                      <w:szCs w:val="21"/>
                      <w:u w:val="none"/>
                      <w:lang w:val="en-US" w:eastAsia="zh-CN" w:bidi="ar"/>
                    </w:rPr>
                    <w:t>373</w:t>
                  </w:r>
                </w:p>
              </w:tc>
              <w:tc>
                <w:tcPr>
                  <w:tcW w:w="1147"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113.238745</w:t>
                  </w:r>
                </w:p>
              </w:tc>
              <w:tc>
                <w:tcPr>
                  <w:tcW w:w="635"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33.556488</w:t>
                  </w:r>
                </w:p>
              </w:tc>
              <w:tc>
                <w:tcPr>
                  <w:tcW w:w="635" w:type="pct"/>
                  <w:tcBorders>
                    <w:tl2br w:val="nil"/>
                    <w:tr2bl w:val="nil"/>
                  </w:tcBorders>
                  <w:vAlign w:val="center"/>
                </w:tcPr>
                <w:p>
                  <w:pPr>
                    <w:jc w:val="center"/>
                    <w:rPr>
                      <w:rFonts w:hint="eastAsia" w:ascii="Times New Roman" w:hAnsi="Times New Roman" w:eastAsia="宋体" w:cs="Times New Roman"/>
                      <w:kern w:val="2"/>
                      <w:sz w:val="21"/>
                      <w:szCs w:val="21"/>
                      <w:highlight w:val="none"/>
                      <w:lang w:val="en-US" w:eastAsia="zh-CN" w:bidi="ar-SA"/>
                    </w:rPr>
                  </w:pPr>
                  <w:r>
                    <w:rPr>
                      <w:rFonts w:hint="default" w:ascii="Times New Roman" w:hAnsi="Times New Roman" w:eastAsia="宋体"/>
                      <w:szCs w:val="21"/>
                      <w:highlight w:val="none"/>
                      <w:lang w:val="en-US" w:eastAsia="zh-CN"/>
                    </w:rPr>
                    <w:t>西田庄村</w:t>
                  </w:r>
                </w:p>
              </w:tc>
              <w:tc>
                <w:tcPr>
                  <w:tcW w:w="635" w:type="pct"/>
                  <w:tcBorders>
                    <w:tl2br w:val="nil"/>
                    <w:tr2bl w:val="nil"/>
                  </w:tcBorders>
                  <w:vAlign w:val="center"/>
                </w:tcPr>
                <w:p>
                  <w:pPr>
                    <w:keepNext w:val="0"/>
                    <w:keepLines w:val="0"/>
                    <w:widowControl/>
                    <w:suppressLineNumbers w:val="0"/>
                    <w:jc w:val="center"/>
                    <w:textAlignment w:val="center"/>
                    <w:rPr>
                      <w:rFonts w:hint="eastAsia" w:ascii="Times New Roman" w:hAnsi="Times New Roman" w:eastAsia="宋体" w:cs="Times New Roman"/>
                      <w:b w:val="0"/>
                      <w:bCs/>
                      <w:kern w:val="2"/>
                      <w:sz w:val="21"/>
                      <w:szCs w:val="21"/>
                      <w:highlight w:val="none"/>
                      <w:u w:val="none"/>
                      <w:lang w:val="en-US" w:eastAsia="zh-CN" w:bidi="ar-SA"/>
                    </w:rPr>
                  </w:pPr>
                  <w:r>
                    <w:rPr>
                      <w:rFonts w:hint="default" w:ascii="Times New Roman" w:hAnsi="Times New Roman" w:eastAsia="宋体" w:cs="Times New Roman"/>
                      <w:i w:val="0"/>
                      <w:color w:val="000000"/>
                      <w:kern w:val="0"/>
                      <w:sz w:val="21"/>
                      <w:szCs w:val="21"/>
                      <w:u w:val="none"/>
                      <w:lang w:val="en-US" w:eastAsia="zh-CN" w:bidi="ar"/>
                    </w:rPr>
                    <w:t>682</w:t>
                  </w:r>
                </w:p>
              </w:tc>
              <w:tc>
                <w:tcPr>
                  <w:tcW w:w="635" w:type="pct"/>
                  <w:vMerge w:val="continue"/>
                  <w:tcBorders>
                    <w:tl2br w:val="nil"/>
                    <w:tr2bl w:val="nil"/>
                  </w:tcBorders>
                  <w:vAlign w:val="center"/>
                </w:tcPr>
                <w:p>
                  <w:pPr>
                    <w:jc w:val="center"/>
                    <w:rPr>
                      <w:rFonts w:hint="eastAsia" w:ascii="Calibri" w:hAnsi="Calibri" w:eastAsia="宋体" w:cs="Times New Roman"/>
                    </w:rPr>
                  </w:pPr>
                </w:p>
              </w:tc>
              <w:tc>
                <w:tcPr>
                  <w:tcW w:w="688" w:type="pct"/>
                  <w:vMerge w:val="continue"/>
                  <w:tcBorders>
                    <w:tl2br w:val="nil"/>
                    <w:tr2bl w:val="nil"/>
                  </w:tcBorders>
                  <w:vAlign w:val="center"/>
                </w:tcPr>
                <w:p>
                  <w:pPr>
                    <w:jc w:val="center"/>
                    <w:rPr>
                      <w:rFonts w:hint="eastAsia" w:ascii="Calibri" w:hAnsi="Calibri" w:eastAsia="宋体" w:cs="Times New Roma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2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color w:val="000000"/>
                      <w:kern w:val="0"/>
                      <w:sz w:val="21"/>
                      <w:szCs w:val="21"/>
                      <w:u w:val="none"/>
                      <w:lang w:val="en-US" w:eastAsia="zh-CN" w:bidi="ar"/>
                    </w:rPr>
                    <w:t>374</w:t>
                  </w:r>
                </w:p>
              </w:tc>
              <w:tc>
                <w:tcPr>
                  <w:tcW w:w="1147"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113.211150</w:t>
                  </w:r>
                </w:p>
              </w:tc>
              <w:tc>
                <w:tcPr>
                  <w:tcW w:w="635"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33.546796</w:t>
                  </w:r>
                </w:p>
              </w:tc>
              <w:tc>
                <w:tcPr>
                  <w:tcW w:w="635" w:type="pct"/>
                  <w:tcBorders>
                    <w:tl2br w:val="nil"/>
                    <w:tr2bl w:val="nil"/>
                  </w:tcBorders>
                  <w:vAlign w:val="center"/>
                </w:tcPr>
                <w:p>
                  <w:pPr>
                    <w:jc w:val="center"/>
                    <w:rPr>
                      <w:rFonts w:hint="eastAsia" w:ascii="Times New Roman" w:hAnsi="Times New Roman" w:eastAsia="宋体" w:cs="Times New Roman"/>
                      <w:kern w:val="2"/>
                      <w:sz w:val="21"/>
                      <w:szCs w:val="21"/>
                      <w:highlight w:val="none"/>
                      <w:lang w:val="en-US" w:eastAsia="zh-CN" w:bidi="ar-SA"/>
                    </w:rPr>
                  </w:pPr>
                  <w:r>
                    <w:rPr>
                      <w:rFonts w:hint="default" w:ascii="Times New Roman" w:hAnsi="Times New Roman" w:eastAsia="宋体"/>
                      <w:szCs w:val="21"/>
                      <w:highlight w:val="none"/>
                      <w:lang w:val="en-US" w:eastAsia="zh-CN"/>
                    </w:rPr>
                    <w:t>陈岗</w:t>
                  </w:r>
                </w:p>
              </w:tc>
              <w:tc>
                <w:tcPr>
                  <w:tcW w:w="635" w:type="pct"/>
                  <w:tcBorders>
                    <w:tl2br w:val="nil"/>
                    <w:tr2bl w:val="nil"/>
                  </w:tcBorders>
                  <w:vAlign w:val="center"/>
                </w:tcPr>
                <w:p>
                  <w:pPr>
                    <w:keepNext w:val="0"/>
                    <w:keepLines w:val="0"/>
                    <w:widowControl/>
                    <w:suppressLineNumbers w:val="0"/>
                    <w:jc w:val="center"/>
                    <w:textAlignment w:val="center"/>
                    <w:rPr>
                      <w:rFonts w:hint="eastAsia" w:ascii="Times New Roman" w:hAnsi="Times New Roman" w:eastAsia="宋体" w:cs="Times New Roman"/>
                      <w:b w:val="0"/>
                      <w:bCs/>
                      <w:kern w:val="2"/>
                      <w:sz w:val="21"/>
                      <w:szCs w:val="21"/>
                      <w:highlight w:val="none"/>
                      <w:u w:val="none"/>
                      <w:lang w:val="en-US" w:eastAsia="zh-CN" w:bidi="ar-SA"/>
                    </w:rPr>
                  </w:pPr>
                  <w:r>
                    <w:rPr>
                      <w:rFonts w:hint="default" w:ascii="Times New Roman" w:hAnsi="Times New Roman" w:eastAsia="宋体" w:cs="Times New Roman"/>
                      <w:i w:val="0"/>
                      <w:color w:val="000000"/>
                      <w:kern w:val="0"/>
                      <w:sz w:val="21"/>
                      <w:szCs w:val="21"/>
                      <w:u w:val="none"/>
                      <w:lang w:val="en-US" w:eastAsia="zh-CN" w:bidi="ar"/>
                    </w:rPr>
                    <w:t>253</w:t>
                  </w:r>
                </w:p>
              </w:tc>
              <w:tc>
                <w:tcPr>
                  <w:tcW w:w="635" w:type="pct"/>
                  <w:vMerge w:val="continue"/>
                  <w:tcBorders>
                    <w:tl2br w:val="nil"/>
                    <w:tr2bl w:val="nil"/>
                  </w:tcBorders>
                  <w:vAlign w:val="center"/>
                </w:tcPr>
                <w:p>
                  <w:pPr>
                    <w:jc w:val="center"/>
                    <w:rPr>
                      <w:rFonts w:hint="eastAsia" w:ascii="Calibri" w:hAnsi="Calibri" w:eastAsia="宋体" w:cs="Times New Roman"/>
                    </w:rPr>
                  </w:pPr>
                </w:p>
              </w:tc>
              <w:tc>
                <w:tcPr>
                  <w:tcW w:w="688" w:type="pct"/>
                  <w:vMerge w:val="continue"/>
                  <w:tcBorders>
                    <w:tl2br w:val="nil"/>
                    <w:tr2bl w:val="nil"/>
                  </w:tcBorders>
                  <w:vAlign w:val="center"/>
                </w:tcPr>
                <w:p>
                  <w:pPr>
                    <w:jc w:val="center"/>
                    <w:rPr>
                      <w:rFonts w:hint="eastAsia" w:ascii="Calibri" w:hAnsi="Calibri" w:eastAsia="宋体" w:cs="Times New Roma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2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color w:val="000000"/>
                      <w:kern w:val="0"/>
                      <w:sz w:val="21"/>
                      <w:szCs w:val="21"/>
                      <w:u w:val="none"/>
                      <w:lang w:val="en-US" w:eastAsia="zh-CN" w:bidi="ar"/>
                    </w:rPr>
                    <w:t>375</w:t>
                  </w:r>
                </w:p>
              </w:tc>
              <w:tc>
                <w:tcPr>
                  <w:tcW w:w="1147"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113.217072</w:t>
                  </w:r>
                </w:p>
              </w:tc>
              <w:tc>
                <w:tcPr>
                  <w:tcW w:w="635"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33.553126</w:t>
                  </w:r>
                </w:p>
              </w:tc>
              <w:tc>
                <w:tcPr>
                  <w:tcW w:w="635" w:type="pct"/>
                  <w:tcBorders>
                    <w:tl2br w:val="nil"/>
                    <w:tr2bl w:val="nil"/>
                  </w:tcBorders>
                  <w:vAlign w:val="center"/>
                </w:tcPr>
                <w:p>
                  <w:pPr>
                    <w:jc w:val="center"/>
                    <w:rPr>
                      <w:rFonts w:hint="eastAsia" w:ascii="Times New Roman" w:hAnsi="Times New Roman" w:eastAsia="宋体" w:cs="Times New Roman"/>
                      <w:kern w:val="2"/>
                      <w:sz w:val="21"/>
                      <w:szCs w:val="21"/>
                      <w:highlight w:val="none"/>
                      <w:lang w:val="en-US" w:eastAsia="zh-CN" w:bidi="ar-SA"/>
                    </w:rPr>
                  </w:pPr>
                  <w:r>
                    <w:rPr>
                      <w:rFonts w:hint="default" w:ascii="Times New Roman" w:hAnsi="Times New Roman" w:eastAsia="宋体"/>
                      <w:szCs w:val="21"/>
                      <w:highlight w:val="none"/>
                      <w:lang w:val="en-US" w:eastAsia="zh-CN"/>
                    </w:rPr>
                    <w:t>孙庵村</w:t>
                  </w:r>
                </w:p>
              </w:tc>
              <w:tc>
                <w:tcPr>
                  <w:tcW w:w="635" w:type="pct"/>
                  <w:tcBorders>
                    <w:tl2br w:val="nil"/>
                    <w:tr2bl w:val="nil"/>
                  </w:tcBorders>
                  <w:vAlign w:val="center"/>
                </w:tcPr>
                <w:p>
                  <w:pPr>
                    <w:keepNext w:val="0"/>
                    <w:keepLines w:val="0"/>
                    <w:widowControl/>
                    <w:suppressLineNumbers w:val="0"/>
                    <w:jc w:val="center"/>
                    <w:textAlignment w:val="center"/>
                    <w:rPr>
                      <w:rFonts w:hint="eastAsia" w:ascii="Times New Roman" w:hAnsi="Times New Roman" w:eastAsia="宋体" w:cs="Times New Roman"/>
                      <w:b w:val="0"/>
                      <w:bCs/>
                      <w:kern w:val="2"/>
                      <w:sz w:val="21"/>
                      <w:szCs w:val="21"/>
                      <w:highlight w:val="none"/>
                      <w:u w:val="none"/>
                      <w:lang w:val="en-US" w:eastAsia="zh-CN" w:bidi="ar-SA"/>
                    </w:rPr>
                  </w:pPr>
                  <w:r>
                    <w:rPr>
                      <w:rFonts w:hint="default" w:ascii="Times New Roman" w:hAnsi="Times New Roman" w:eastAsia="宋体" w:cs="Times New Roman"/>
                      <w:i w:val="0"/>
                      <w:color w:val="000000"/>
                      <w:kern w:val="0"/>
                      <w:sz w:val="21"/>
                      <w:szCs w:val="21"/>
                      <w:u w:val="none"/>
                      <w:lang w:val="en-US" w:eastAsia="zh-CN" w:bidi="ar"/>
                    </w:rPr>
                    <w:t>438</w:t>
                  </w:r>
                </w:p>
              </w:tc>
              <w:tc>
                <w:tcPr>
                  <w:tcW w:w="635" w:type="pct"/>
                  <w:vMerge w:val="continue"/>
                  <w:tcBorders>
                    <w:tl2br w:val="nil"/>
                    <w:tr2bl w:val="nil"/>
                  </w:tcBorders>
                  <w:vAlign w:val="center"/>
                </w:tcPr>
                <w:p>
                  <w:pPr>
                    <w:jc w:val="center"/>
                    <w:rPr>
                      <w:rFonts w:hint="eastAsia" w:ascii="Calibri" w:hAnsi="Calibri" w:eastAsia="宋体" w:cs="Times New Roman"/>
                    </w:rPr>
                  </w:pPr>
                </w:p>
              </w:tc>
              <w:tc>
                <w:tcPr>
                  <w:tcW w:w="688" w:type="pct"/>
                  <w:vMerge w:val="continue"/>
                  <w:tcBorders>
                    <w:tl2br w:val="nil"/>
                    <w:tr2bl w:val="nil"/>
                  </w:tcBorders>
                  <w:vAlign w:val="center"/>
                </w:tcPr>
                <w:p>
                  <w:pPr>
                    <w:jc w:val="center"/>
                    <w:rPr>
                      <w:rFonts w:hint="eastAsia" w:ascii="Calibri" w:hAnsi="Calibri" w:eastAsia="宋体" w:cs="Times New Roma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2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color w:val="000000"/>
                      <w:kern w:val="0"/>
                      <w:sz w:val="21"/>
                      <w:szCs w:val="21"/>
                      <w:u w:val="none"/>
                      <w:lang w:val="en-US" w:eastAsia="zh-CN" w:bidi="ar"/>
                    </w:rPr>
                    <w:t>376</w:t>
                  </w:r>
                </w:p>
              </w:tc>
              <w:tc>
                <w:tcPr>
                  <w:tcW w:w="1147"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113.225753</w:t>
                  </w:r>
                </w:p>
              </w:tc>
              <w:tc>
                <w:tcPr>
                  <w:tcW w:w="635"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33.546173</w:t>
                  </w:r>
                </w:p>
              </w:tc>
              <w:tc>
                <w:tcPr>
                  <w:tcW w:w="635" w:type="pct"/>
                  <w:tcBorders>
                    <w:tl2br w:val="nil"/>
                    <w:tr2bl w:val="nil"/>
                  </w:tcBorders>
                  <w:vAlign w:val="center"/>
                </w:tcPr>
                <w:p>
                  <w:pPr>
                    <w:jc w:val="center"/>
                    <w:rPr>
                      <w:rFonts w:hint="eastAsia" w:ascii="Times New Roman" w:hAnsi="Times New Roman" w:eastAsia="宋体" w:cs="Times New Roman"/>
                      <w:kern w:val="2"/>
                      <w:sz w:val="21"/>
                      <w:szCs w:val="21"/>
                      <w:highlight w:val="none"/>
                      <w:lang w:val="en-US" w:eastAsia="zh-CN" w:bidi="ar-SA"/>
                    </w:rPr>
                  </w:pPr>
                  <w:r>
                    <w:rPr>
                      <w:rFonts w:hint="default" w:ascii="Times New Roman" w:hAnsi="Times New Roman" w:eastAsia="宋体"/>
                      <w:szCs w:val="21"/>
                      <w:highlight w:val="none"/>
                      <w:lang w:val="en-US" w:eastAsia="zh-CN"/>
                    </w:rPr>
                    <w:t>聂庄</w:t>
                  </w:r>
                </w:p>
              </w:tc>
              <w:tc>
                <w:tcPr>
                  <w:tcW w:w="635" w:type="pct"/>
                  <w:tcBorders>
                    <w:tl2br w:val="nil"/>
                    <w:tr2bl w:val="nil"/>
                  </w:tcBorders>
                  <w:vAlign w:val="center"/>
                </w:tcPr>
                <w:p>
                  <w:pPr>
                    <w:keepNext w:val="0"/>
                    <w:keepLines w:val="0"/>
                    <w:widowControl/>
                    <w:suppressLineNumbers w:val="0"/>
                    <w:jc w:val="center"/>
                    <w:textAlignment w:val="center"/>
                    <w:rPr>
                      <w:rFonts w:hint="eastAsia" w:ascii="Times New Roman" w:hAnsi="Times New Roman" w:eastAsia="宋体" w:cs="Times New Roman"/>
                      <w:b w:val="0"/>
                      <w:bCs/>
                      <w:kern w:val="2"/>
                      <w:sz w:val="21"/>
                      <w:szCs w:val="21"/>
                      <w:highlight w:val="none"/>
                      <w:u w:val="none"/>
                      <w:lang w:val="en-US" w:eastAsia="zh-CN" w:bidi="ar-SA"/>
                    </w:rPr>
                  </w:pPr>
                  <w:r>
                    <w:rPr>
                      <w:rFonts w:hint="default" w:ascii="Times New Roman" w:hAnsi="Times New Roman" w:eastAsia="宋体" w:cs="Times New Roman"/>
                      <w:i w:val="0"/>
                      <w:color w:val="000000"/>
                      <w:kern w:val="0"/>
                      <w:sz w:val="21"/>
                      <w:szCs w:val="21"/>
                      <w:u w:val="none"/>
                      <w:lang w:val="en-US" w:eastAsia="zh-CN" w:bidi="ar"/>
                    </w:rPr>
                    <w:t>192</w:t>
                  </w:r>
                </w:p>
              </w:tc>
              <w:tc>
                <w:tcPr>
                  <w:tcW w:w="635" w:type="pct"/>
                  <w:vMerge w:val="continue"/>
                  <w:tcBorders>
                    <w:tl2br w:val="nil"/>
                    <w:tr2bl w:val="nil"/>
                  </w:tcBorders>
                  <w:vAlign w:val="center"/>
                </w:tcPr>
                <w:p>
                  <w:pPr>
                    <w:jc w:val="center"/>
                    <w:rPr>
                      <w:rFonts w:hint="eastAsia" w:ascii="Calibri" w:hAnsi="Calibri" w:eastAsia="宋体" w:cs="Times New Roman"/>
                    </w:rPr>
                  </w:pPr>
                </w:p>
              </w:tc>
              <w:tc>
                <w:tcPr>
                  <w:tcW w:w="688" w:type="pct"/>
                  <w:vMerge w:val="continue"/>
                  <w:tcBorders>
                    <w:tl2br w:val="nil"/>
                    <w:tr2bl w:val="nil"/>
                  </w:tcBorders>
                  <w:vAlign w:val="center"/>
                </w:tcPr>
                <w:p>
                  <w:pPr>
                    <w:jc w:val="center"/>
                    <w:rPr>
                      <w:rFonts w:hint="eastAsia" w:ascii="Calibri" w:hAnsi="Calibri" w:eastAsia="宋体" w:cs="Times New Roma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2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color w:val="000000"/>
                      <w:kern w:val="0"/>
                      <w:sz w:val="21"/>
                      <w:szCs w:val="21"/>
                      <w:u w:val="none"/>
                      <w:lang w:val="en-US" w:eastAsia="zh-CN" w:bidi="ar"/>
                    </w:rPr>
                    <w:t>377</w:t>
                  </w:r>
                </w:p>
              </w:tc>
              <w:tc>
                <w:tcPr>
                  <w:tcW w:w="1147"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113.477469</w:t>
                  </w:r>
                </w:p>
              </w:tc>
              <w:tc>
                <w:tcPr>
                  <w:tcW w:w="635"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33.720360</w:t>
                  </w:r>
                </w:p>
              </w:tc>
              <w:tc>
                <w:tcPr>
                  <w:tcW w:w="635" w:type="pct"/>
                  <w:tcBorders>
                    <w:tl2br w:val="nil"/>
                    <w:tr2bl w:val="nil"/>
                  </w:tcBorders>
                  <w:vAlign w:val="center"/>
                </w:tcPr>
                <w:p>
                  <w:pPr>
                    <w:jc w:val="center"/>
                    <w:rPr>
                      <w:rFonts w:hint="eastAsia" w:ascii="Times New Roman" w:hAnsi="Times New Roman" w:eastAsia="宋体" w:cs="Times New Roman"/>
                      <w:kern w:val="2"/>
                      <w:sz w:val="21"/>
                      <w:szCs w:val="21"/>
                      <w:highlight w:val="none"/>
                      <w:lang w:val="en-US" w:eastAsia="zh-CN" w:bidi="ar-SA"/>
                    </w:rPr>
                  </w:pPr>
                  <w:r>
                    <w:rPr>
                      <w:rFonts w:hint="default" w:ascii="Times New Roman" w:hAnsi="Times New Roman" w:eastAsia="宋体"/>
                      <w:szCs w:val="21"/>
                      <w:highlight w:val="none"/>
                      <w:lang w:val="en-US" w:eastAsia="zh-CN"/>
                    </w:rPr>
                    <w:t>张庄</w:t>
                  </w:r>
                </w:p>
              </w:tc>
              <w:tc>
                <w:tcPr>
                  <w:tcW w:w="635" w:type="pct"/>
                  <w:tcBorders>
                    <w:tl2br w:val="nil"/>
                    <w:tr2bl w:val="nil"/>
                  </w:tcBorders>
                  <w:vAlign w:val="center"/>
                </w:tcPr>
                <w:p>
                  <w:pPr>
                    <w:keepNext w:val="0"/>
                    <w:keepLines w:val="0"/>
                    <w:widowControl/>
                    <w:suppressLineNumbers w:val="0"/>
                    <w:jc w:val="center"/>
                    <w:textAlignment w:val="center"/>
                    <w:rPr>
                      <w:rFonts w:hint="eastAsia" w:ascii="Times New Roman" w:hAnsi="Times New Roman" w:eastAsia="宋体" w:cs="Times New Roman"/>
                      <w:b w:val="0"/>
                      <w:bCs/>
                      <w:kern w:val="2"/>
                      <w:sz w:val="21"/>
                      <w:szCs w:val="21"/>
                      <w:highlight w:val="none"/>
                      <w:u w:val="none"/>
                      <w:lang w:val="en-US" w:eastAsia="zh-CN" w:bidi="ar-SA"/>
                    </w:rPr>
                  </w:pPr>
                  <w:r>
                    <w:rPr>
                      <w:rFonts w:hint="default" w:ascii="Times New Roman" w:hAnsi="Times New Roman" w:eastAsia="宋体" w:cs="Times New Roman"/>
                      <w:i w:val="0"/>
                      <w:color w:val="000000"/>
                      <w:kern w:val="0"/>
                      <w:sz w:val="21"/>
                      <w:szCs w:val="21"/>
                      <w:u w:val="none"/>
                      <w:lang w:val="en-US" w:eastAsia="zh-CN" w:bidi="ar"/>
                    </w:rPr>
                    <w:t>205</w:t>
                  </w:r>
                </w:p>
              </w:tc>
              <w:tc>
                <w:tcPr>
                  <w:tcW w:w="635" w:type="pct"/>
                  <w:vMerge w:val="continue"/>
                  <w:tcBorders>
                    <w:tl2br w:val="nil"/>
                    <w:tr2bl w:val="nil"/>
                  </w:tcBorders>
                  <w:vAlign w:val="center"/>
                </w:tcPr>
                <w:p>
                  <w:pPr>
                    <w:jc w:val="center"/>
                    <w:rPr>
                      <w:rFonts w:hint="eastAsia" w:ascii="Calibri" w:hAnsi="Calibri" w:eastAsia="宋体" w:cs="Times New Roman"/>
                    </w:rPr>
                  </w:pPr>
                </w:p>
              </w:tc>
              <w:tc>
                <w:tcPr>
                  <w:tcW w:w="688" w:type="pct"/>
                  <w:vMerge w:val="continue"/>
                  <w:tcBorders>
                    <w:tl2br w:val="nil"/>
                    <w:tr2bl w:val="nil"/>
                  </w:tcBorders>
                  <w:vAlign w:val="center"/>
                </w:tcPr>
                <w:p>
                  <w:pPr>
                    <w:jc w:val="center"/>
                    <w:rPr>
                      <w:rFonts w:hint="eastAsia" w:ascii="Calibri" w:hAnsi="Calibri" w:eastAsia="宋体" w:cs="Times New Roma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2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color w:val="000000"/>
                      <w:kern w:val="0"/>
                      <w:sz w:val="21"/>
                      <w:szCs w:val="21"/>
                      <w:u w:val="none"/>
                      <w:lang w:val="en-US" w:eastAsia="zh-CN" w:bidi="ar"/>
                    </w:rPr>
                    <w:t>378</w:t>
                  </w:r>
                </w:p>
              </w:tc>
              <w:tc>
                <w:tcPr>
                  <w:tcW w:w="1147"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113.251095</w:t>
                  </w:r>
                </w:p>
              </w:tc>
              <w:tc>
                <w:tcPr>
                  <w:tcW w:w="635"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33.550876</w:t>
                  </w:r>
                </w:p>
              </w:tc>
              <w:tc>
                <w:tcPr>
                  <w:tcW w:w="635" w:type="pct"/>
                  <w:tcBorders>
                    <w:tl2br w:val="nil"/>
                    <w:tr2bl w:val="nil"/>
                  </w:tcBorders>
                  <w:vAlign w:val="center"/>
                </w:tcPr>
                <w:p>
                  <w:pPr>
                    <w:jc w:val="center"/>
                    <w:rPr>
                      <w:rFonts w:hint="eastAsia" w:ascii="Times New Roman" w:hAnsi="Times New Roman" w:eastAsia="宋体" w:cs="Times New Roman"/>
                      <w:kern w:val="2"/>
                      <w:sz w:val="21"/>
                      <w:szCs w:val="21"/>
                      <w:highlight w:val="none"/>
                      <w:lang w:val="en-US" w:eastAsia="zh-CN" w:bidi="ar-SA"/>
                    </w:rPr>
                  </w:pPr>
                  <w:r>
                    <w:rPr>
                      <w:rFonts w:hint="default" w:ascii="Times New Roman" w:hAnsi="Times New Roman" w:eastAsia="宋体"/>
                      <w:szCs w:val="21"/>
                      <w:highlight w:val="none"/>
                      <w:lang w:val="en-US" w:eastAsia="zh-CN"/>
                    </w:rPr>
                    <w:t>西岗马村</w:t>
                  </w:r>
                </w:p>
              </w:tc>
              <w:tc>
                <w:tcPr>
                  <w:tcW w:w="635" w:type="pct"/>
                  <w:tcBorders>
                    <w:tl2br w:val="nil"/>
                    <w:tr2bl w:val="nil"/>
                  </w:tcBorders>
                  <w:vAlign w:val="center"/>
                </w:tcPr>
                <w:p>
                  <w:pPr>
                    <w:keepNext w:val="0"/>
                    <w:keepLines w:val="0"/>
                    <w:widowControl/>
                    <w:suppressLineNumbers w:val="0"/>
                    <w:jc w:val="center"/>
                    <w:textAlignment w:val="center"/>
                    <w:rPr>
                      <w:rFonts w:hint="eastAsia" w:ascii="Times New Roman" w:hAnsi="Times New Roman" w:eastAsia="宋体" w:cs="Times New Roman"/>
                      <w:b w:val="0"/>
                      <w:bCs/>
                      <w:kern w:val="2"/>
                      <w:sz w:val="21"/>
                      <w:szCs w:val="21"/>
                      <w:highlight w:val="none"/>
                      <w:u w:val="none"/>
                      <w:lang w:val="en-US" w:eastAsia="zh-CN" w:bidi="ar-SA"/>
                    </w:rPr>
                  </w:pPr>
                  <w:r>
                    <w:rPr>
                      <w:rFonts w:hint="default" w:ascii="Times New Roman" w:hAnsi="Times New Roman" w:eastAsia="宋体" w:cs="Times New Roman"/>
                      <w:i w:val="0"/>
                      <w:color w:val="000000"/>
                      <w:kern w:val="0"/>
                      <w:sz w:val="21"/>
                      <w:szCs w:val="21"/>
                      <w:u w:val="none"/>
                      <w:lang w:val="en-US" w:eastAsia="zh-CN" w:bidi="ar"/>
                    </w:rPr>
                    <w:t>1056</w:t>
                  </w:r>
                </w:p>
              </w:tc>
              <w:tc>
                <w:tcPr>
                  <w:tcW w:w="635" w:type="pct"/>
                  <w:vMerge w:val="continue"/>
                  <w:tcBorders>
                    <w:tl2br w:val="nil"/>
                    <w:tr2bl w:val="nil"/>
                  </w:tcBorders>
                  <w:vAlign w:val="center"/>
                </w:tcPr>
                <w:p>
                  <w:pPr>
                    <w:jc w:val="center"/>
                    <w:rPr>
                      <w:rFonts w:hint="eastAsia" w:ascii="Calibri" w:hAnsi="Calibri" w:eastAsia="宋体" w:cs="Times New Roman"/>
                    </w:rPr>
                  </w:pPr>
                </w:p>
              </w:tc>
              <w:tc>
                <w:tcPr>
                  <w:tcW w:w="688" w:type="pct"/>
                  <w:vMerge w:val="continue"/>
                  <w:tcBorders>
                    <w:tl2br w:val="nil"/>
                    <w:tr2bl w:val="nil"/>
                  </w:tcBorders>
                  <w:vAlign w:val="center"/>
                </w:tcPr>
                <w:p>
                  <w:pPr>
                    <w:jc w:val="center"/>
                    <w:rPr>
                      <w:rFonts w:hint="eastAsia" w:ascii="Calibri" w:hAnsi="Calibri" w:eastAsia="宋体" w:cs="Times New Roma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2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color w:val="000000"/>
                      <w:kern w:val="0"/>
                      <w:sz w:val="21"/>
                      <w:szCs w:val="21"/>
                      <w:u w:val="none"/>
                      <w:lang w:val="en-US" w:eastAsia="zh-CN" w:bidi="ar"/>
                    </w:rPr>
                    <w:t>379</w:t>
                  </w:r>
                </w:p>
              </w:tc>
              <w:tc>
                <w:tcPr>
                  <w:tcW w:w="1147"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113.207789</w:t>
                  </w:r>
                </w:p>
              </w:tc>
              <w:tc>
                <w:tcPr>
                  <w:tcW w:w="635"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33.499386</w:t>
                  </w:r>
                </w:p>
              </w:tc>
              <w:tc>
                <w:tcPr>
                  <w:tcW w:w="635" w:type="pct"/>
                  <w:tcBorders>
                    <w:tl2br w:val="nil"/>
                    <w:tr2bl w:val="nil"/>
                  </w:tcBorders>
                  <w:vAlign w:val="center"/>
                </w:tcPr>
                <w:p>
                  <w:pPr>
                    <w:jc w:val="center"/>
                    <w:rPr>
                      <w:rFonts w:hint="eastAsia" w:ascii="Times New Roman" w:hAnsi="Times New Roman" w:eastAsia="宋体" w:cs="Times New Roman"/>
                      <w:kern w:val="2"/>
                      <w:sz w:val="21"/>
                      <w:szCs w:val="21"/>
                      <w:highlight w:val="none"/>
                      <w:lang w:val="en-US" w:eastAsia="zh-CN" w:bidi="ar-SA"/>
                    </w:rPr>
                  </w:pPr>
                  <w:r>
                    <w:rPr>
                      <w:rFonts w:hint="default" w:ascii="Times New Roman" w:hAnsi="Times New Roman" w:eastAsia="宋体"/>
                      <w:szCs w:val="21"/>
                      <w:highlight w:val="none"/>
                      <w:lang w:val="en-US" w:eastAsia="zh-CN"/>
                    </w:rPr>
                    <w:t>刘庵</w:t>
                  </w:r>
                </w:p>
              </w:tc>
              <w:tc>
                <w:tcPr>
                  <w:tcW w:w="635" w:type="pct"/>
                  <w:tcBorders>
                    <w:tl2br w:val="nil"/>
                    <w:tr2bl w:val="nil"/>
                  </w:tcBorders>
                  <w:vAlign w:val="center"/>
                </w:tcPr>
                <w:p>
                  <w:pPr>
                    <w:keepNext w:val="0"/>
                    <w:keepLines w:val="0"/>
                    <w:widowControl/>
                    <w:suppressLineNumbers w:val="0"/>
                    <w:jc w:val="center"/>
                    <w:textAlignment w:val="center"/>
                    <w:rPr>
                      <w:rFonts w:hint="eastAsia" w:ascii="Times New Roman" w:hAnsi="Times New Roman" w:eastAsia="宋体" w:cs="Times New Roman"/>
                      <w:b w:val="0"/>
                      <w:bCs/>
                      <w:kern w:val="2"/>
                      <w:sz w:val="21"/>
                      <w:szCs w:val="21"/>
                      <w:highlight w:val="none"/>
                      <w:u w:val="none"/>
                      <w:lang w:val="en-US" w:eastAsia="zh-CN" w:bidi="ar-SA"/>
                    </w:rPr>
                  </w:pPr>
                  <w:r>
                    <w:rPr>
                      <w:rFonts w:hint="default" w:ascii="Times New Roman" w:hAnsi="Times New Roman" w:eastAsia="宋体" w:cs="Times New Roman"/>
                      <w:i w:val="0"/>
                      <w:color w:val="000000"/>
                      <w:kern w:val="0"/>
                      <w:sz w:val="21"/>
                      <w:szCs w:val="21"/>
                      <w:u w:val="none"/>
                      <w:lang w:val="en-US" w:eastAsia="zh-CN" w:bidi="ar"/>
                    </w:rPr>
                    <w:t>320</w:t>
                  </w:r>
                </w:p>
              </w:tc>
              <w:tc>
                <w:tcPr>
                  <w:tcW w:w="635" w:type="pct"/>
                  <w:vMerge w:val="continue"/>
                  <w:tcBorders>
                    <w:tl2br w:val="nil"/>
                    <w:tr2bl w:val="nil"/>
                  </w:tcBorders>
                  <w:vAlign w:val="center"/>
                </w:tcPr>
                <w:p>
                  <w:pPr>
                    <w:jc w:val="center"/>
                    <w:rPr>
                      <w:rFonts w:hint="eastAsia" w:ascii="Calibri" w:hAnsi="Calibri" w:eastAsia="宋体" w:cs="Times New Roman"/>
                    </w:rPr>
                  </w:pPr>
                </w:p>
              </w:tc>
              <w:tc>
                <w:tcPr>
                  <w:tcW w:w="688" w:type="pct"/>
                  <w:vMerge w:val="continue"/>
                  <w:tcBorders>
                    <w:tl2br w:val="nil"/>
                    <w:tr2bl w:val="nil"/>
                  </w:tcBorders>
                  <w:vAlign w:val="center"/>
                </w:tcPr>
                <w:p>
                  <w:pPr>
                    <w:jc w:val="center"/>
                    <w:rPr>
                      <w:rFonts w:hint="eastAsia" w:ascii="Calibri" w:hAnsi="Calibri" w:eastAsia="宋体" w:cs="Times New Roma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2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color w:val="000000"/>
                      <w:kern w:val="0"/>
                      <w:sz w:val="21"/>
                      <w:szCs w:val="21"/>
                      <w:u w:val="none"/>
                      <w:lang w:val="en-US" w:eastAsia="zh-CN" w:bidi="ar"/>
                    </w:rPr>
                    <w:t>380</w:t>
                  </w:r>
                </w:p>
              </w:tc>
              <w:tc>
                <w:tcPr>
                  <w:tcW w:w="1147"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113.182869</w:t>
                  </w:r>
                </w:p>
              </w:tc>
              <w:tc>
                <w:tcPr>
                  <w:tcW w:w="635"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33.546599</w:t>
                  </w:r>
                </w:p>
              </w:tc>
              <w:tc>
                <w:tcPr>
                  <w:tcW w:w="635" w:type="pct"/>
                  <w:tcBorders>
                    <w:tl2br w:val="nil"/>
                    <w:tr2bl w:val="nil"/>
                  </w:tcBorders>
                  <w:vAlign w:val="center"/>
                </w:tcPr>
                <w:p>
                  <w:pPr>
                    <w:jc w:val="center"/>
                    <w:rPr>
                      <w:rFonts w:hint="eastAsia" w:ascii="Times New Roman" w:hAnsi="Times New Roman" w:eastAsia="宋体" w:cs="Times New Roman"/>
                      <w:kern w:val="2"/>
                      <w:sz w:val="21"/>
                      <w:szCs w:val="21"/>
                      <w:highlight w:val="none"/>
                      <w:lang w:val="en-US" w:eastAsia="zh-CN" w:bidi="ar-SA"/>
                    </w:rPr>
                  </w:pPr>
                  <w:r>
                    <w:rPr>
                      <w:rFonts w:hint="default" w:ascii="Times New Roman" w:hAnsi="Times New Roman" w:eastAsia="宋体"/>
                      <w:szCs w:val="21"/>
                      <w:highlight w:val="none"/>
                      <w:lang w:val="en-US" w:eastAsia="zh-CN"/>
                    </w:rPr>
                    <w:t>周庄</w:t>
                  </w:r>
                </w:p>
              </w:tc>
              <w:tc>
                <w:tcPr>
                  <w:tcW w:w="635" w:type="pct"/>
                  <w:tcBorders>
                    <w:tl2br w:val="nil"/>
                    <w:tr2bl w:val="nil"/>
                  </w:tcBorders>
                  <w:vAlign w:val="center"/>
                </w:tcPr>
                <w:p>
                  <w:pPr>
                    <w:keepNext w:val="0"/>
                    <w:keepLines w:val="0"/>
                    <w:widowControl/>
                    <w:suppressLineNumbers w:val="0"/>
                    <w:jc w:val="center"/>
                    <w:textAlignment w:val="center"/>
                    <w:rPr>
                      <w:rFonts w:hint="eastAsia" w:ascii="Times New Roman" w:hAnsi="Times New Roman" w:eastAsia="宋体" w:cs="Times New Roman"/>
                      <w:b w:val="0"/>
                      <w:bCs/>
                      <w:kern w:val="2"/>
                      <w:sz w:val="21"/>
                      <w:szCs w:val="21"/>
                      <w:highlight w:val="none"/>
                      <w:u w:val="none"/>
                      <w:lang w:val="en-US" w:eastAsia="zh-CN" w:bidi="ar-SA"/>
                    </w:rPr>
                  </w:pPr>
                  <w:r>
                    <w:rPr>
                      <w:rFonts w:hint="default" w:ascii="Times New Roman" w:hAnsi="Times New Roman" w:eastAsia="宋体" w:cs="Times New Roman"/>
                      <w:i w:val="0"/>
                      <w:color w:val="000000"/>
                      <w:kern w:val="0"/>
                      <w:sz w:val="21"/>
                      <w:szCs w:val="21"/>
                      <w:u w:val="none"/>
                      <w:lang w:val="en-US" w:eastAsia="zh-CN" w:bidi="ar"/>
                    </w:rPr>
                    <w:t>83</w:t>
                  </w:r>
                </w:p>
              </w:tc>
              <w:tc>
                <w:tcPr>
                  <w:tcW w:w="635" w:type="pct"/>
                  <w:vMerge w:val="continue"/>
                  <w:tcBorders>
                    <w:tl2br w:val="nil"/>
                    <w:tr2bl w:val="nil"/>
                  </w:tcBorders>
                  <w:vAlign w:val="center"/>
                </w:tcPr>
                <w:p>
                  <w:pPr>
                    <w:jc w:val="center"/>
                    <w:rPr>
                      <w:rFonts w:hint="eastAsia" w:ascii="Calibri" w:hAnsi="Calibri" w:eastAsia="宋体" w:cs="Times New Roman"/>
                    </w:rPr>
                  </w:pPr>
                </w:p>
              </w:tc>
              <w:tc>
                <w:tcPr>
                  <w:tcW w:w="688" w:type="pct"/>
                  <w:vMerge w:val="continue"/>
                  <w:tcBorders>
                    <w:tl2br w:val="nil"/>
                    <w:tr2bl w:val="nil"/>
                  </w:tcBorders>
                  <w:vAlign w:val="center"/>
                </w:tcPr>
                <w:p>
                  <w:pPr>
                    <w:jc w:val="center"/>
                    <w:rPr>
                      <w:rFonts w:hint="eastAsia" w:ascii="Calibri" w:hAnsi="Calibri" w:eastAsia="宋体" w:cs="Times New Roma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2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color w:val="000000"/>
                      <w:kern w:val="0"/>
                      <w:sz w:val="21"/>
                      <w:szCs w:val="21"/>
                      <w:u w:val="none"/>
                      <w:lang w:val="en-US" w:eastAsia="zh-CN" w:bidi="ar"/>
                    </w:rPr>
                    <w:t>381</w:t>
                  </w:r>
                </w:p>
              </w:tc>
              <w:tc>
                <w:tcPr>
                  <w:tcW w:w="1147"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113.465997</w:t>
                  </w:r>
                </w:p>
              </w:tc>
              <w:tc>
                <w:tcPr>
                  <w:tcW w:w="635"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33.466396</w:t>
                  </w:r>
                </w:p>
              </w:tc>
              <w:tc>
                <w:tcPr>
                  <w:tcW w:w="635" w:type="pct"/>
                  <w:tcBorders>
                    <w:tl2br w:val="nil"/>
                    <w:tr2bl w:val="nil"/>
                  </w:tcBorders>
                  <w:vAlign w:val="center"/>
                </w:tcPr>
                <w:p>
                  <w:pPr>
                    <w:jc w:val="center"/>
                    <w:rPr>
                      <w:rFonts w:hint="eastAsia" w:ascii="Times New Roman" w:hAnsi="Times New Roman" w:eastAsia="宋体" w:cs="Times New Roman"/>
                      <w:kern w:val="2"/>
                      <w:sz w:val="21"/>
                      <w:szCs w:val="21"/>
                      <w:highlight w:val="none"/>
                      <w:lang w:val="en-US" w:eastAsia="zh-CN" w:bidi="ar-SA"/>
                    </w:rPr>
                  </w:pPr>
                  <w:r>
                    <w:rPr>
                      <w:rFonts w:hint="default" w:ascii="Times New Roman" w:hAnsi="Times New Roman" w:eastAsia="宋体"/>
                      <w:szCs w:val="21"/>
                      <w:highlight w:val="none"/>
                      <w:lang w:val="en-US" w:eastAsia="zh-CN"/>
                    </w:rPr>
                    <w:t>彭庄</w:t>
                  </w:r>
                </w:p>
              </w:tc>
              <w:tc>
                <w:tcPr>
                  <w:tcW w:w="635" w:type="pct"/>
                  <w:tcBorders>
                    <w:tl2br w:val="nil"/>
                    <w:tr2bl w:val="nil"/>
                  </w:tcBorders>
                  <w:vAlign w:val="center"/>
                </w:tcPr>
                <w:p>
                  <w:pPr>
                    <w:keepNext w:val="0"/>
                    <w:keepLines w:val="0"/>
                    <w:widowControl/>
                    <w:suppressLineNumbers w:val="0"/>
                    <w:jc w:val="center"/>
                    <w:textAlignment w:val="center"/>
                    <w:rPr>
                      <w:rFonts w:hint="eastAsia" w:ascii="Times New Roman" w:hAnsi="Times New Roman" w:eastAsia="宋体" w:cs="Times New Roman"/>
                      <w:b w:val="0"/>
                      <w:bCs/>
                      <w:kern w:val="2"/>
                      <w:sz w:val="21"/>
                      <w:szCs w:val="21"/>
                      <w:highlight w:val="none"/>
                      <w:u w:val="none"/>
                      <w:lang w:val="en-US" w:eastAsia="zh-CN" w:bidi="ar-SA"/>
                    </w:rPr>
                  </w:pPr>
                  <w:r>
                    <w:rPr>
                      <w:rFonts w:hint="default" w:ascii="Times New Roman" w:hAnsi="Times New Roman" w:eastAsia="宋体" w:cs="Times New Roman"/>
                      <w:i w:val="0"/>
                      <w:color w:val="000000"/>
                      <w:kern w:val="0"/>
                      <w:sz w:val="21"/>
                      <w:szCs w:val="21"/>
                      <w:u w:val="none"/>
                      <w:lang w:val="en-US" w:eastAsia="zh-CN" w:bidi="ar"/>
                    </w:rPr>
                    <w:t>77</w:t>
                  </w:r>
                </w:p>
              </w:tc>
              <w:tc>
                <w:tcPr>
                  <w:tcW w:w="635" w:type="pct"/>
                  <w:vMerge w:val="continue"/>
                  <w:tcBorders>
                    <w:tl2br w:val="nil"/>
                    <w:tr2bl w:val="nil"/>
                  </w:tcBorders>
                  <w:vAlign w:val="center"/>
                </w:tcPr>
                <w:p>
                  <w:pPr>
                    <w:jc w:val="center"/>
                    <w:rPr>
                      <w:rFonts w:hint="eastAsia" w:ascii="Calibri" w:hAnsi="Calibri" w:eastAsia="宋体" w:cs="Times New Roman"/>
                    </w:rPr>
                  </w:pPr>
                </w:p>
              </w:tc>
              <w:tc>
                <w:tcPr>
                  <w:tcW w:w="688" w:type="pct"/>
                  <w:vMerge w:val="continue"/>
                  <w:tcBorders>
                    <w:tl2br w:val="nil"/>
                    <w:tr2bl w:val="nil"/>
                  </w:tcBorders>
                  <w:vAlign w:val="center"/>
                </w:tcPr>
                <w:p>
                  <w:pPr>
                    <w:jc w:val="center"/>
                    <w:rPr>
                      <w:rFonts w:hint="eastAsia" w:ascii="Calibri" w:hAnsi="Calibri" w:eastAsia="宋体" w:cs="Times New Roma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2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color w:val="000000"/>
                      <w:kern w:val="0"/>
                      <w:sz w:val="21"/>
                      <w:szCs w:val="21"/>
                      <w:u w:val="none"/>
                      <w:lang w:val="en-US" w:eastAsia="zh-CN" w:bidi="ar"/>
                    </w:rPr>
                    <w:t>382</w:t>
                  </w:r>
                </w:p>
              </w:tc>
              <w:tc>
                <w:tcPr>
                  <w:tcW w:w="1147"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113.205477</w:t>
                  </w:r>
                </w:p>
              </w:tc>
              <w:tc>
                <w:tcPr>
                  <w:tcW w:w="635"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33.544487</w:t>
                  </w:r>
                </w:p>
              </w:tc>
              <w:tc>
                <w:tcPr>
                  <w:tcW w:w="635" w:type="pct"/>
                  <w:tcBorders>
                    <w:tl2br w:val="nil"/>
                    <w:tr2bl w:val="nil"/>
                  </w:tcBorders>
                  <w:vAlign w:val="center"/>
                </w:tcPr>
                <w:p>
                  <w:pPr>
                    <w:jc w:val="center"/>
                    <w:rPr>
                      <w:rFonts w:hint="eastAsia" w:ascii="Times New Roman" w:hAnsi="Times New Roman" w:eastAsia="宋体" w:cs="Times New Roman"/>
                      <w:kern w:val="2"/>
                      <w:sz w:val="21"/>
                      <w:szCs w:val="21"/>
                      <w:highlight w:val="none"/>
                      <w:lang w:val="en-US" w:eastAsia="zh-CN" w:bidi="ar-SA"/>
                    </w:rPr>
                  </w:pPr>
                  <w:r>
                    <w:rPr>
                      <w:rFonts w:hint="default" w:ascii="Times New Roman" w:hAnsi="Times New Roman" w:eastAsia="宋体"/>
                      <w:szCs w:val="21"/>
                      <w:highlight w:val="none"/>
                      <w:lang w:val="en-US" w:eastAsia="zh-CN"/>
                    </w:rPr>
                    <w:t>湾里</w:t>
                  </w:r>
                </w:p>
              </w:tc>
              <w:tc>
                <w:tcPr>
                  <w:tcW w:w="635" w:type="pct"/>
                  <w:tcBorders>
                    <w:tl2br w:val="nil"/>
                    <w:tr2bl w:val="nil"/>
                  </w:tcBorders>
                  <w:vAlign w:val="center"/>
                </w:tcPr>
                <w:p>
                  <w:pPr>
                    <w:keepNext w:val="0"/>
                    <w:keepLines w:val="0"/>
                    <w:widowControl/>
                    <w:suppressLineNumbers w:val="0"/>
                    <w:jc w:val="center"/>
                    <w:textAlignment w:val="center"/>
                    <w:rPr>
                      <w:rFonts w:hint="eastAsia" w:ascii="Times New Roman" w:hAnsi="Times New Roman" w:eastAsia="宋体" w:cs="Times New Roman"/>
                      <w:b w:val="0"/>
                      <w:bCs/>
                      <w:kern w:val="2"/>
                      <w:sz w:val="21"/>
                      <w:szCs w:val="21"/>
                      <w:highlight w:val="none"/>
                      <w:u w:val="none"/>
                      <w:lang w:val="en-US" w:eastAsia="zh-CN" w:bidi="ar-SA"/>
                    </w:rPr>
                  </w:pPr>
                  <w:r>
                    <w:rPr>
                      <w:rFonts w:hint="default" w:ascii="Times New Roman" w:hAnsi="Times New Roman" w:eastAsia="宋体" w:cs="Times New Roman"/>
                      <w:i w:val="0"/>
                      <w:color w:val="000000"/>
                      <w:kern w:val="0"/>
                      <w:sz w:val="21"/>
                      <w:szCs w:val="21"/>
                      <w:u w:val="none"/>
                      <w:lang w:val="en-US" w:eastAsia="zh-CN" w:bidi="ar"/>
                    </w:rPr>
                    <w:t>368</w:t>
                  </w:r>
                </w:p>
              </w:tc>
              <w:tc>
                <w:tcPr>
                  <w:tcW w:w="635" w:type="pct"/>
                  <w:vMerge w:val="continue"/>
                  <w:tcBorders>
                    <w:tl2br w:val="nil"/>
                    <w:tr2bl w:val="nil"/>
                  </w:tcBorders>
                  <w:vAlign w:val="center"/>
                </w:tcPr>
                <w:p>
                  <w:pPr>
                    <w:jc w:val="center"/>
                    <w:rPr>
                      <w:rFonts w:hint="eastAsia" w:ascii="Calibri" w:hAnsi="Calibri" w:eastAsia="宋体" w:cs="Times New Roman"/>
                    </w:rPr>
                  </w:pPr>
                </w:p>
              </w:tc>
              <w:tc>
                <w:tcPr>
                  <w:tcW w:w="688" w:type="pct"/>
                  <w:vMerge w:val="continue"/>
                  <w:tcBorders>
                    <w:tl2br w:val="nil"/>
                    <w:tr2bl w:val="nil"/>
                  </w:tcBorders>
                  <w:vAlign w:val="center"/>
                </w:tcPr>
                <w:p>
                  <w:pPr>
                    <w:jc w:val="center"/>
                    <w:rPr>
                      <w:rFonts w:hint="eastAsia" w:ascii="Calibri" w:hAnsi="Calibri" w:eastAsia="宋体" w:cs="Times New Roma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2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color w:val="000000"/>
                      <w:kern w:val="0"/>
                      <w:sz w:val="21"/>
                      <w:szCs w:val="21"/>
                      <w:u w:val="none"/>
                      <w:lang w:val="en-US" w:eastAsia="zh-CN" w:bidi="ar"/>
                    </w:rPr>
                    <w:t>383</w:t>
                  </w:r>
                </w:p>
              </w:tc>
              <w:tc>
                <w:tcPr>
                  <w:tcW w:w="1147"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113.189864</w:t>
                  </w:r>
                </w:p>
              </w:tc>
              <w:tc>
                <w:tcPr>
                  <w:tcW w:w="635"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33.540644</w:t>
                  </w:r>
                </w:p>
              </w:tc>
              <w:tc>
                <w:tcPr>
                  <w:tcW w:w="635" w:type="pct"/>
                  <w:tcBorders>
                    <w:tl2br w:val="nil"/>
                    <w:tr2bl w:val="nil"/>
                  </w:tcBorders>
                  <w:vAlign w:val="center"/>
                </w:tcPr>
                <w:p>
                  <w:pPr>
                    <w:jc w:val="center"/>
                    <w:rPr>
                      <w:rFonts w:hint="eastAsia" w:ascii="Times New Roman" w:hAnsi="Times New Roman" w:eastAsia="宋体" w:cs="Times New Roman"/>
                      <w:kern w:val="2"/>
                      <w:sz w:val="21"/>
                      <w:szCs w:val="21"/>
                      <w:highlight w:val="none"/>
                      <w:lang w:val="en-US" w:eastAsia="zh-CN" w:bidi="ar-SA"/>
                    </w:rPr>
                  </w:pPr>
                  <w:r>
                    <w:rPr>
                      <w:rFonts w:hint="default" w:ascii="Times New Roman" w:hAnsi="Times New Roman" w:eastAsia="宋体"/>
                      <w:szCs w:val="21"/>
                      <w:highlight w:val="none"/>
                      <w:lang w:val="en-US" w:eastAsia="zh-CN"/>
                    </w:rPr>
                    <w:t>蛮子庄</w:t>
                  </w:r>
                </w:p>
              </w:tc>
              <w:tc>
                <w:tcPr>
                  <w:tcW w:w="635" w:type="pct"/>
                  <w:tcBorders>
                    <w:tl2br w:val="nil"/>
                    <w:tr2bl w:val="nil"/>
                  </w:tcBorders>
                  <w:vAlign w:val="center"/>
                </w:tcPr>
                <w:p>
                  <w:pPr>
                    <w:keepNext w:val="0"/>
                    <w:keepLines w:val="0"/>
                    <w:widowControl/>
                    <w:suppressLineNumbers w:val="0"/>
                    <w:jc w:val="center"/>
                    <w:textAlignment w:val="center"/>
                    <w:rPr>
                      <w:rFonts w:hint="eastAsia" w:ascii="Times New Roman" w:hAnsi="Times New Roman" w:eastAsia="宋体" w:cs="Times New Roman"/>
                      <w:b w:val="0"/>
                      <w:bCs/>
                      <w:kern w:val="2"/>
                      <w:sz w:val="21"/>
                      <w:szCs w:val="21"/>
                      <w:highlight w:val="none"/>
                      <w:u w:val="none"/>
                      <w:lang w:val="en-US" w:eastAsia="zh-CN" w:bidi="ar-SA"/>
                    </w:rPr>
                  </w:pPr>
                  <w:r>
                    <w:rPr>
                      <w:rFonts w:hint="default" w:ascii="Times New Roman" w:hAnsi="Times New Roman" w:eastAsia="宋体" w:cs="Times New Roman"/>
                      <w:i w:val="0"/>
                      <w:color w:val="000000"/>
                      <w:kern w:val="0"/>
                      <w:sz w:val="21"/>
                      <w:szCs w:val="21"/>
                      <w:u w:val="none"/>
                      <w:lang w:val="en-US" w:eastAsia="zh-CN" w:bidi="ar"/>
                    </w:rPr>
                    <w:t>144</w:t>
                  </w:r>
                </w:p>
              </w:tc>
              <w:tc>
                <w:tcPr>
                  <w:tcW w:w="635" w:type="pct"/>
                  <w:vMerge w:val="continue"/>
                  <w:tcBorders>
                    <w:tl2br w:val="nil"/>
                    <w:tr2bl w:val="nil"/>
                  </w:tcBorders>
                  <w:vAlign w:val="center"/>
                </w:tcPr>
                <w:p>
                  <w:pPr>
                    <w:jc w:val="center"/>
                    <w:rPr>
                      <w:rFonts w:hint="eastAsia" w:ascii="Calibri" w:hAnsi="Calibri" w:eastAsia="宋体" w:cs="Times New Roman"/>
                    </w:rPr>
                  </w:pPr>
                </w:p>
              </w:tc>
              <w:tc>
                <w:tcPr>
                  <w:tcW w:w="688" w:type="pct"/>
                  <w:vMerge w:val="continue"/>
                  <w:tcBorders>
                    <w:tl2br w:val="nil"/>
                    <w:tr2bl w:val="nil"/>
                  </w:tcBorders>
                  <w:vAlign w:val="center"/>
                </w:tcPr>
                <w:p>
                  <w:pPr>
                    <w:jc w:val="center"/>
                    <w:rPr>
                      <w:rFonts w:hint="eastAsia" w:ascii="Calibri" w:hAnsi="Calibri" w:eastAsia="宋体" w:cs="Times New Roma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2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color w:val="000000"/>
                      <w:kern w:val="0"/>
                      <w:sz w:val="21"/>
                      <w:szCs w:val="21"/>
                      <w:u w:val="none"/>
                      <w:lang w:val="en-US" w:eastAsia="zh-CN" w:bidi="ar"/>
                    </w:rPr>
                    <w:t>384</w:t>
                  </w:r>
                </w:p>
              </w:tc>
              <w:tc>
                <w:tcPr>
                  <w:tcW w:w="1147"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113.202267</w:t>
                  </w:r>
                </w:p>
              </w:tc>
              <w:tc>
                <w:tcPr>
                  <w:tcW w:w="635"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33.541574</w:t>
                  </w:r>
                </w:p>
              </w:tc>
              <w:tc>
                <w:tcPr>
                  <w:tcW w:w="635" w:type="pct"/>
                  <w:tcBorders>
                    <w:tl2br w:val="nil"/>
                    <w:tr2bl w:val="nil"/>
                  </w:tcBorders>
                  <w:vAlign w:val="center"/>
                </w:tcPr>
                <w:p>
                  <w:pPr>
                    <w:jc w:val="center"/>
                    <w:rPr>
                      <w:rFonts w:hint="eastAsia" w:ascii="Times New Roman" w:hAnsi="Times New Roman" w:eastAsia="宋体" w:cs="Times New Roman"/>
                      <w:kern w:val="2"/>
                      <w:sz w:val="21"/>
                      <w:szCs w:val="21"/>
                      <w:highlight w:val="none"/>
                      <w:lang w:val="en-US" w:eastAsia="zh-CN" w:bidi="ar-SA"/>
                    </w:rPr>
                  </w:pPr>
                  <w:r>
                    <w:rPr>
                      <w:rFonts w:hint="default" w:ascii="Times New Roman" w:hAnsi="Times New Roman" w:eastAsia="宋体"/>
                      <w:szCs w:val="21"/>
                      <w:highlight w:val="none"/>
                      <w:lang w:val="en-US" w:eastAsia="zh-CN"/>
                    </w:rPr>
                    <w:t>董湖村</w:t>
                  </w:r>
                </w:p>
              </w:tc>
              <w:tc>
                <w:tcPr>
                  <w:tcW w:w="635" w:type="pct"/>
                  <w:tcBorders>
                    <w:tl2br w:val="nil"/>
                    <w:tr2bl w:val="nil"/>
                  </w:tcBorders>
                  <w:vAlign w:val="center"/>
                </w:tcPr>
                <w:p>
                  <w:pPr>
                    <w:keepNext w:val="0"/>
                    <w:keepLines w:val="0"/>
                    <w:widowControl/>
                    <w:suppressLineNumbers w:val="0"/>
                    <w:jc w:val="center"/>
                    <w:textAlignment w:val="center"/>
                    <w:rPr>
                      <w:rFonts w:hint="eastAsia" w:ascii="Times New Roman" w:hAnsi="Times New Roman" w:eastAsia="宋体" w:cs="Times New Roman"/>
                      <w:b w:val="0"/>
                      <w:bCs/>
                      <w:kern w:val="2"/>
                      <w:sz w:val="21"/>
                      <w:szCs w:val="21"/>
                      <w:highlight w:val="none"/>
                      <w:u w:val="none"/>
                      <w:lang w:val="en-US" w:eastAsia="zh-CN" w:bidi="ar-SA"/>
                    </w:rPr>
                  </w:pPr>
                  <w:r>
                    <w:rPr>
                      <w:rFonts w:hint="default" w:ascii="Times New Roman" w:hAnsi="Times New Roman" w:eastAsia="宋体" w:cs="Times New Roman"/>
                      <w:i w:val="0"/>
                      <w:color w:val="000000"/>
                      <w:kern w:val="0"/>
                      <w:sz w:val="21"/>
                      <w:szCs w:val="21"/>
                      <w:u w:val="none"/>
                      <w:lang w:val="en-US" w:eastAsia="zh-CN" w:bidi="ar"/>
                    </w:rPr>
                    <w:t>349</w:t>
                  </w:r>
                </w:p>
              </w:tc>
              <w:tc>
                <w:tcPr>
                  <w:tcW w:w="635" w:type="pct"/>
                  <w:vMerge w:val="continue"/>
                  <w:tcBorders>
                    <w:tl2br w:val="nil"/>
                    <w:tr2bl w:val="nil"/>
                  </w:tcBorders>
                  <w:vAlign w:val="center"/>
                </w:tcPr>
                <w:p>
                  <w:pPr>
                    <w:jc w:val="center"/>
                    <w:rPr>
                      <w:rFonts w:hint="eastAsia" w:ascii="Calibri" w:hAnsi="Calibri" w:eastAsia="宋体" w:cs="Times New Roman"/>
                    </w:rPr>
                  </w:pPr>
                </w:p>
              </w:tc>
              <w:tc>
                <w:tcPr>
                  <w:tcW w:w="688" w:type="pct"/>
                  <w:vMerge w:val="continue"/>
                  <w:tcBorders>
                    <w:tl2br w:val="nil"/>
                    <w:tr2bl w:val="nil"/>
                  </w:tcBorders>
                  <w:vAlign w:val="center"/>
                </w:tcPr>
                <w:p>
                  <w:pPr>
                    <w:jc w:val="center"/>
                    <w:rPr>
                      <w:rFonts w:hint="eastAsia" w:ascii="Calibri" w:hAnsi="Calibri" w:eastAsia="宋体" w:cs="Times New Roma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2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color w:val="000000"/>
                      <w:kern w:val="0"/>
                      <w:sz w:val="21"/>
                      <w:szCs w:val="21"/>
                      <w:u w:val="none"/>
                      <w:lang w:val="en-US" w:eastAsia="zh-CN" w:bidi="ar"/>
                    </w:rPr>
                    <w:t>385</w:t>
                  </w:r>
                </w:p>
              </w:tc>
              <w:tc>
                <w:tcPr>
                  <w:tcW w:w="1147"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113.500836</w:t>
                  </w:r>
                </w:p>
              </w:tc>
              <w:tc>
                <w:tcPr>
                  <w:tcW w:w="635"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33.585255</w:t>
                  </w:r>
                </w:p>
              </w:tc>
              <w:tc>
                <w:tcPr>
                  <w:tcW w:w="635" w:type="pct"/>
                  <w:tcBorders>
                    <w:tl2br w:val="nil"/>
                    <w:tr2bl w:val="nil"/>
                  </w:tcBorders>
                  <w:vAlign w:val="center"/>
                </w:tcPr>
                <w:p>
                  <w:pPr>
                    <w:jc w:val="center"/>
                    <w:rPr>
                      <w:rFonts w:hint="eastAsia" w:ascii="Times New Roman" w:hAnsi="Times New Roman" w:eastAsia="宋体" w:cs="Times New Roman"/>
                      <w:kern w:val="2"/>
                      <w:sz w:val="21"/>
                      <w:szCs w:val="21"/>
                      <w:highlight w:val="none"/>
                      <w:lang w:val="en-US" w:eastAsia="zh-CN" w:bidi="ar-SA"/>
                    </w:rPr>
                  </w:pPr>
                  <w:r>
                    <w:rPr>
                      <w:rFonts w:hint="default" w:ascii="Times New Roman" w:hAnsi="Times New Roman" w:eastAsia="宋体"/>
                      <w:szCs w:val="21"/>
                      <w:highlight w:val="none"/>
                      <w:lang w:val="en-US" w:eastAsia="zh-CN"/>
                    </w:rPr>
                    <w:t>庆庄</w:t>
                  </w:r>
                </w:p>
              </w:tc>
              <w:tc>
                <w:tcPr>
                  <w:tcW w:w="635" w:type="pct"/>
                  <w:tcBorders>
                    <w:tl2br w:val="nil"/>
                    <w:tr2bl w:val="nil"/>
                  </w:tcBorders>
                  <w:vAlign w:val="center"/>
                </w:tcPr>
                <w:p>
                  <w:pPr>
                    <w:keepNext w:val="0"/>
                    <w:keepLines w:val="0"/>
                    <w:widowControl/>
                    <w:suppressLineNumbers w:val="0"/>
                    <w:jc w:val="center"/>
                    <w:textAlignment w:val="center"/>
                    <w:rPr>
                      <w:rFonts w:hint="eastAsia" w:ascii="Times New Roman" w:hAnsi="Times New Roman" w:eastAsia="宋体" w:cs="Times New Roman"/>
                      <w:b w:val="0"/>
                      <w:bCs/>
                      <w:kern w:val="2"/>
                      <w:sz w:val="21"/>
                      <w:szCs w:val="21"/>
                      <w:highlight w:val="none"/>
                      <w:u w:val="none"/>
                      <w:lang w:val="en-US" w:eastAsia="zh-CN" w:bidi="ar-SA"/>
                    </w:rPr>
                  </w:pPr>
                  <w:r>
                    <w:rPr>
                      <w:rFonts w:hint="default" w:ascii="Times New Roman" w:hAnsi="Times New Roman" w:eastAsia="宋体" w:cs="Times New Roman"/>
                      <w:i w:val="0"/>
                      <w:color w:val="000000"/>
                      <w:kern w:val="0"/>
                      <w:sz w:val="21"/>
                      <w:szCs w:val="21"/>
                      <w:u w:val="none"/>
                      <w:lang w:val="en-US" w:eastAsia="zh-CN" w:bidi="ar"/>
                    </w:rPr>
                    <w:t>166</w:t>
                  </w:r>
                </w:p>
              </w:tc>
              <w:tc>
                <w:tcPr>
                  <w:tcW w:w="635" w:type="pct"/>
                  <w:vMerge w:val="continue"/>
                  <w:tcBorders>
                    <w:tl2br w:val="nil"/>
                    <w:tr2bl w:val="nil"/>
                  </w:tcBorders>
                  <w:vAlign w:val="center"/>
                </w:tcPr>
                <w:p>
                  <w:pPr>
                    <w:jc w:val="center"/>
                    <w:rPr>
                      <w:rFonts w:hint="eastAsia" w:ascii="Calibri" w:hAnsi="Calibri" w:eastAsia="宋体" w:cs="Times New Roman"/>
                    </w:rPr>
                  </w:pPr>
                </w:p>
              </w:tc>
              <w:tc>
                <w:tcPr>
                  <w:tcW w:w="688" w:type="pct"/>
                  <w:vMerge w:val="continue"/>
                  <w:tcBorders>
                    <w:tl2br w:val="nil"/>
                    <w:tr2bl w:val="nil"/>
                  </w:tcBorders>
                  <w:vAlign w:val="center"/>
                </w:tcPr>
                <w:p>
                  <w:pPr>
                    <w:jc w:val="center"/>
                    <w:rPr>
                      <w:rFonts w:hint="eastAsia" w:ascii="Calibri" w:hAnsi="Calibri" w:eastAsia="宋体" w:cs="Times New Roma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2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color w:val="000000"/>
                      <w:kern w:val="0"/>
                      <w:sz w:val="21"/>
                      <w:szCs w:val="21"/>
                      <w:u w:val="none"/>
                      <w:lang w:val="en-US" w:eastAsia="zh-CN" w:bidi="ar"/>
                    </w:rPr>
                    <w:t>386</w:t>
                  </w:r>
                </w:p>
              </w:tc>
              <w:tc>
                <w:tcPr>
                  <w:tcW w:w="1147"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113.257294</w:t>
                  </w:r>
                </w:p>
              </w:tc>
              <w:tc>
                <w:tcPr>
                  <w:tcW w:w="635"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33.528730</w:t>
                  </w:r>
                </w:p>
              </w:tc>
              <w:tc>
                <w:tcPr>
                  <w:tcW w:w="635" w:type="pct"/>
                  <w:tcBorders>
                    <w:tl2br w:val="nil"/>
                    <w:tr2bl w:val="nil"/>
                  </w:tcBorders>
                  <w:vAlign w:val="center"/>
                </w:tcPr>
                <w:p>
                  <w:pPr>
                    <w:jc w:val="center"/>
                    <w:rPr>
                      <w:rFonts w:hint="eastAsia" w:ascii="Times New Roman" w:hAnsi="Times New Roman" w:eastAsia="宋体" w:cs="Times New Roman"/>
                      <w:kern w:val="2"/>
                      <w:sz w:val="21"/>
                      <w:szCs w:val="21"/>
                      <w:highlight w:val="none"/>
                      <w:lang w:val="en-US" w:eastAsia="zh-CN" w:bidi="ar-SA"/>
                    </w:rPr>
                  </w:pPr>
                  <w:r>
                    <w:rPr>
                      <w:rFonts w:hint="default" w:ascii="Times New Roman" w:hAnsi="Times New Roman" w:eastAsia="宋体"/>
                      <w:szCs w:val="21"/>
                      <w:highlight w:val="none"/>
                      <w:lang w:val="en-US" w:eastAsia="zh-CN"/>
                    </w:rPr>
                    <w:t>曹王村</w:t>
                  </w:r>
                </w:p>
              </w:tc>
              <w:tc>
                <w:tcPr>
                  <w:tcW w:w="635" w:type="pct"/>
                  <w:tcBorders>
                    <w:tl2br w:val="nil"/>
                    <w:tr2bl w:val="nil"/>
                  </w:tcBorders>
                  <w:vAlign w:val="center"/>
                </w:tcPr>
                <w:p>
                  <w:pPr>
                    <w:keepNext w:val="0"/>
                    <w:keepLines w:val="0"/>
                    <w:widowControl/>
                    <w:suppressLineNumbers w:val="0"/>
                    <w:jc w:val="center"/>
                    <w:textAlignment w:val="center"/>
                    <w:rPr>
                      <w:rFonts w:hint="eastAsia" w:ascii="Times New Roman" w:hAnsi="Times New Roman" w:eastAsia="宋体" w:cs="Times New Roman"/>
                      <w:b w:val="0"/>
                      <w:bCs/>
                      <w:kern w:val="2"/>
                      <w:sz w:val="21"/>
                      <w:szCs w:val="21"/>
                      <w:highlight w:val="none"/>
                      <w:u w:val="none"/>
                      <w:lang w:val="en-US" w:eastAsia="zh-CN" w:bidi="ar-SA"/>
                    </w:rPr>
                  </w:pPr>
                  <w:r>
                    <w:rPr>
                      <w:rFonts w:hint="default" w:ascii="Times New Roman" w:hAnsi="Times New Roman" w:eastAsia="宋体" w:cs="Times New Roman"/>
                      <w:i w:val="0"/>
                      <w:color w:val="000000"/>
                      <w:kern w:val="0"/>
                      <w:sz w:val="21"/>
                      <w:szCs w:val="21"/>
                      <w:u w:val="none"/>
                      <w:lang w:val="en-US" w:eastAsia="zh-CN" w:bidi="ar"/>
                    </w:rPr>
                    <w:t>4746</w:t>
                  </w:r>
                </w:p>
              </w:tc>
              <w:tc>
                <w:tcPr>
                  <w:tcW w:w="635" w:type="pct"/>
                  <w:vMerge w:val="continue"/>
                  <w:tcBorders>
                    <w:tl2br w:val="nil"/>
                    <w:tr2bl w:val="nil"/>
                  </w:tcBorders>
                  <w:vAlign w:val="center"/>
                </w:tcPr>
                <w:p>
                  <w:pPr>
                    <w:jc w:val="center"/>
                    <w:rPr>
                      <w:rFonts w:hint="eastAsia" w:ascii="Calibri" w:hAnsi="Calibri" w:eastAsia="宋体" w:cs="Times New Roman"/>
                    </w:rPr>
                  </w:pPr>
                </w:p>
              </w:tc>
              <w:tc>
                <w:tcPr>
                  <w:tcW w:w="688" w:type="pct"/>
                  <w:vMerge w:val="continue"/>
                  <w:tcBorders>
                    <w:tl2br w:val="nil"/>
                    <w:tr2bl w:val="nil"/>
                  </w:tcBorders>
                  <w:vAlign w:val="center"/>
                </w:tcPr>
                <w:p>
                  <w:pPr>
                    <w:jc w:val="center"/>
                    <w:rPr>
                      <w:rFonts w:hint="eastAsia" w:ascii="Calibri" w:hAnsi="Calibri" w:eastAsia="宋体" w:cs="Times New Roma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2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color w:val="000000"/>
                      <w:kern w:val="0"/>
                      <w:sz w:val="21"/>
                      <w:szCs w:val="21"/>
                      <w:u w:val="none"/>
                      <w:lang w:val="en-US" w:eastAsia="zh-CN" w:bidi="ar"/>
                    </w:rPr>
                    <w:t>387</w:t>
                  </w:r>
                </w:p>
              </w:tc>
              <w:tc>
                <w:tcPr>
                  <w:tcW w:w="1147"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113.266382</w:t>
                  </w:r>
                </w:p>
              </w:tc>
              <w:tc>
                <w:tcPr>
                  <w:tcW w:w="635"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33.527980</w:t>
                  </w:r>
                </w:p>
              </w:tc>
              <w:tc>
                <w:tcPr>
                  <w:tcW w:w="635" w:type="pct"/>
                  <w:tcBorders>
                    <w:tl2br w:val="nil"/>
                    <w:tr2bl w:val="nil"/>
                  </w:tcBorders>
                  <w:vAlign w:val="center"/>
                </w:tcPr>
                <w:p>
                  <w:pPr>
                    <w:jc w:val="center"/>
                    <w:rPr>
                      <w:rFonts w:hint="eastAsia" w:ascii="Times New Roman" w:hAnsi="Times New Roman" w:eastAsia="宋体" w:cs="Times New Roman"/>
                      <w:kern w:val="2"/>
                      <w:sz w:val="21"/>
                      <w:szCs w:val="21"/>
                      <w:highlight w:val="none"/>
                      <w:lang w:val="en-US" w:eastAsia="zh-CN" w:bidi="ar-SA"/>
                    </w:rPr>
                  </w:pPr>
                  <w:r>
                    <w:rPr>
                      <w:rFonts w:hint="default" w:ascii="Times New Roman" w:hAnsi="Times New Roman" w:eastAsia="宋体"/>
                      <w:szCs w:val="21"/>
                      <w:highlight w:val="none"/>
                      <w:lang w:val="en-US" w:eastAsia="zh-CN"/>
                    </w:rPr>
                    <w:t>下马村</w:t>
                  </w:r>
                </w:p>
              </w:tc>
              <w:tc>
                <w:tcPr>
                  <w:tcW w:w="635" w:type="pct"/>
                  <w:tcBorders>
                    <w:tl2br w:val="nil"/>
                    <w:tr2bl w:val="nil"/>
                  </w:tcBorders>
                  <w:vAlign w:val="center"/>
                </w:tcPr>
                <w:p>
                  <w:pPr>
                    <w:keepNext w:val="0"/>
                    <w:keepLines w:val="0"/>
                    <w:widowControl/>
                    <w:suppressLineNumbers w:val="0"/>
                    <w:jc w:val="center"/>
                    <w:textAlignment w:val="center"/>
                    <w:rPr>
                      <w:rFonts w:hint="eastAsia" w:ascii="Times New Roman" w:hAnsi="Times New Roman" w:eastAsia="宋体" w:cs="Times New Roman"/>
                      <w:b w:val="0"/>
                      <w:bCs/>
                      <w:kern w:val="2"/>
                      <w:sz w:val="21"/>
                      <w:szCs w:val="21"/>
                      <w:highlight w:val="none"/>
                      <w:u w:val="none"/>
                      <w:lang w:val="en-US" w:eastAsia="zh-CN" w:bidi="ar-SA"/>
                    </w:rPr>
                  </w:pPr>
                  <w:r>
                    <w:rPr>
                      <w:rFonts w:hint="default" w:ascii="Times New Roman" w:hAnsi="Times New Roman" w:eastAsia="宋体" w:cs="Times New Roman"/>
                      <w:i w:val="0"/>
                      <w:color w:val="000000"/>
                      <w:kern w:val="0"/>
                      <w:sz w:val="21"/>
                      <w:szCs w:val="21"/>
                      <w:u w:val="none"/>
                      <w:lang w:val="en-US" w:eastAsia="zh-CN" w:bidi="ar"/>
                    </w:rPr>
                    <w:t>534</w:t>
                  </w:r>
                </w:p>
              </w:tc>
              <w:tc>
                <w:tcPr>
                  <w:tcW w:w="635" w:type="pct"/>
                  <w:vMerge w:val="continue"/>
                  <w:tcBorders>
                    <w:tl2br w:val="nil"/>
                    <w:tr2bl w:val="nil"/>
                  </w:tcBorders>
                  <w:vAlign w:val="center"/>
                </w:tcPr>
                <w:p>
                  <w:pPr>
                    <w:jc w:val="center"/>
                    <w:rPr>
                      <w:rFonts w:hint="eastAsia" w:ascii="Calibri" w:hAnsi="Calibri" w:eastAsia="宋体" w:cs="Times New Roman"/>
                    </w:rPr>
                  </w:pPr>
                </w:p>
              </w:tc>
              <w:tc>
                <w:tcPr>
                  <w:tcW w:w="688" w:type="pct"/>
                  <w:vMerge w:val="continue"/>
                  <w:tcBorders>
                    <w:tl2br w:val="nil"/>
                    <w:tr2bl w:val="nil"/>
                  </w:tcBorders>
                  <w:vAlign w:val="center"/>
                </w:tcPr>
                <w:p>
                  <w:pPr>
                    <w:jc w:val="center"/>
                    <w:rPr>
                      <w:rFonts w:hint="eastAsia" w:ascii="Calibri" w:hAnsi="Calibri" w:eastAsia="宋体" w:cs="Times New Roma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2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color w:val="000000"/>
                      <w:kern w:val="0"/>
                      <w:sz w:val="21"/>
                      <w:szCs w:val="21"/>
                      <w:u w:val="none"/>
                      <w:lang w:val="en-US" w:eastAsia="zh-CN" w:bidi="ar"/>
                    </w:rPr>
                    <w:t>388</w:t>
                  </w:r>
                </w:p>
              </w:tc>
              <w:tc>
                <w:tcPr>
                  <w:tcW w:w="1147"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113.161664</w:t>
                  </w:r>
                </w:p>
              </w:tc>
              <w:tc>
                <w:tcPr>
                  <w:tcW w:w="635"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33.517330</w:t>
                  </w:r>
                </w:p>
              </w:tc>
              <w:tc>
                <w:tcPr>
                  <w:tcW w:w="635" w:type="pct"/>
                  <w:tcBorders>
                    <w:tl2br w:val="nil"/>
                    <w:tr2bl w:val="nil"/>
                  </w:tcBorders>
                  <w:vAlign w:val="center"/>
                </w:tcPr>
                <w:p>
                  <w:pPr>
                    <w:jc w:val="center"/>
                    <w:rPr>
                      <w:rFonts w:hint="eastAsia" w:ascii="Times New Roman" w:hAnsi="Times New Roman" w:eastAsia="宋体" w:cs="Times New Roman"/>
                      <w:kern w:val="2"/>
                      <w:sz w:val="21"/>
                      <w:szCs w:val="21"/>
                      <w:highlight w:val="none"/>
                      <w:lang w:val="en-US" w:eastAsia="zh-CN" w:bidi="ar-SA"/>
                    </w:rPr>
                  </w:pPr>
                  <w:r>
                    <w:rPr>
                      <w:rFonts w:hint="default" w:ascii="Times New Roman" w:hAnsi="Times New Roman" w:eastAsia="宋体"/>
                      <w:szCs w:val="21"/>
                      <w:highlight w:val="none"/>
                      <w:lang w:val="en-US" w:eastAsia="zh-CN"/>
                    </w:rPr>
                    <w:t>郭庄村</w:t>
                  </w:r>
                </w:p>
              </w:tc>
              <w:tc>
                <w:tcPr>
                  <w:tcW w:w="635" w:type="pct"/>
                  <w:tcBorders>
                    <w:tl2br w:val="nil"/>
                    <w:tr2bl w:val="nil"/>
                  </w:tcBorders>
                  <w:vAlign w:val="center"/>
                </w:tcPr>
                <w:p>
                  <w:pPr>
                    <w:keepNext w:val="0"/>
                    <w:keepLines w:val="0"/>
                    <w:widowControl/>
                    <w:suppressLineNumbers w:val="0"/>
                    <w:jc w:val="center"/>
                    <w:textAlignment w:val="center"/>
                    <w:rPr>
                      <w:rFonts w:hint="eastAsia" w:ascii="Times New Roman" w:hAnsi="Times New Roman" w:eastAsia="宋体" w:cs="Times New Roman"/>
                      <w:b w:val="0"/>
                      <w:bCs/>
                      <w:kern w:val="2"/>
                      <w:sz w:val="21"/>
                      <w:szCs w:val="21"/>
                      <w:highlight w:val="none"/>
                      <w:u w:val="none"/>
                      <w:lang w:val="en-US" w:eastAsia="zh-CN" w:bidi="ar-SA"/>
                    </w:rPr>
                  </w:pPr>
                  <w:r>
                    <w:rPr>
                      <w:rFonts w:hint="default" w:ascii="Times New Roman" w:hAnsi="Times New Roman" w:eastAsia="宋体" w:cs="Times New Roman"/>
                      <w:i w:val="0"/>
                      <w:color w:val="000000"/>
                      <w:kern w:val="0"/>
                      <w:sz w:val="21"/>
                      <w:szCs w:val="21"/>
                      <w:u w:val="none"/>
                      <w:lang w:val="en-US" w:eastAsia="zh-CN" w:bidi="ar"/>
                    </w:rPr>
                    <w:t>870</w:t>
                  </w:r>
                </w:p>
              </w:tc>
              <w:tc>
                <w:tcPr>
                  <w:tcW w:w="635" w:type="pct"/>
                  <w:vMerge w:val="continue"/>
                  <w:tcBorders>
                    <w:tl2br w:val="nil"/>
                    <w:tr2bl w:val="nil"/>
                  </w:tcBorders>
                  <w:vAlign w:val="center"/>
                </w:tcPr>
                <w:p>
                  <w:pPr>
                    <w:jc w:val="center"/>
                    <w:rPr>
                      <w:rFonts w:hint="eastAsia" w:ascii="Calibri" w:hAnsi="Calibri" w:eastAsia="宋体" w:cs="Times New Roman"/>
                    </w:rPr>
                  </w:pPr>
                </w:p>
              </w:tc>
              <w:tc>
                <w:tcPr>
                  <w:tcW w:w="688" w:type="pct"/>
                  <w:vMerge w:val="continue"/>
                  <w:tcBorders>
                    <w:tl2br w:val="nil"/>
                    <w:tr2bl w:val="nil"/>
                  </w:tcBorders>
                  <w:vAlign w:val="center"/>
                </w:tcPr>
                <w:p>
                  <w:pPr>
                    <w:jc w:val="center"/>
                    <w:rPr>
                      <w:rFonts w:hint="eastAsia" w:ascii="Calibri" w:hAnsi="Calibri" w:eastAsia="宋体" w:cs="Times New Roma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2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color w:val="000000"/>
                      <w:kern w:val="0"/>
                      <w:sz w:val="21"/>
                      <w:szCs w:val="21"/>
                      <w:u w:val="none"/>
                      <w:lang w:val="en-US" w:eastAsia="zh-CN" w:bidi="ar"/>
                    </w:rPr>
                    <w:t>389</w:t>
                  </w:r>
                </w:p>
              </w:tc>
              <w:tc>
                <w:tcPr>
                  <w:tcW w:w="1147"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113.277220</w:t>
                  </w:r>
                </w:p>
              </w:tc>
              <w:tc>
                <w:tcPr>
                  <w:tcW w:w="635"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33.425563</w:t>
                  </w:r>
                </w:p>
              </w:tc>
              <w:tc>
                <w:tcPr>
                  <w:tcW w:w="635" w:type="pct"/>
                  <w:tcBorders>
                    <w:tl2br w:val="nil"/>
                    <w:tr2bl w:val="nil"/>
                  </w:tcBorders>
                  <w:vAlign w:val="center"/>
                </w:tcPr>
                <w:p>
                  <w:pPr>
                    <w:jc w:val="center"/>
                    <w:rPr>
                      <w:rFonts w:hint="eastAsia" w:ascii="Times New Roman" w:hAnsi="Times New Roman" w:eastAsia="宋体" w:cs="Times New Roman"/>
                      <w:kern w:val="2"/>
                      <w:sz w:val="21"/>
                      <w:szCs w:val="21"/>
                      <w:highlight w:val="none"/>
                      <w:lang w:val="en-US" w:eastAsia="zh-CN" w:bidi="ar-SA"/>
                    </w:rPr>
                  </w:pPr>
                  <w:r>
                    <w:rPr>
                      <w:rFonts w:hint="default" w:ascii="Times New Roman" w:hAnsi="Times New Roman" w:eastAsia="宋体"/>
                      <w:szCs w:val="21"/>
                      <w:highlight w:val="none"/>
                      <w:lang w:val="en-US" w:eastAsia="zh-CN"/>
                    </w:rPr>
                    <w:t>沈庄</w:t>
                  </w:r>
                </w:p>
              </w:tc>
              <w:tc>
                <w:tcPr>
                  <w:tcW w:w="635" w:type="pct"/>
                  <w:tcBorders>
                    <w:tl2br w:val="nil"/>
                    <w:tr2bl w:val="nil"/>
                  </w:tcBorders>
                  <w:vAlign w:val="center"/>
                </w:tcPr>
                <w:p>
                  <w:pPr>
                    <w:keepNext w:val="0"/>
                    <w:keepLines w:val="0"/>
                    <w:widowControl/>
                    <w:suppressLineNumbers w:val="0"/>
                    <w:jc w:val="center"/>
                    <w:textAlignment w:val="center"/>
                    <w:rPr>
                      <w:rFonts w:hint="eastAsia" w:ascii="Times New Roman" w:hAnsi="Times New Roman" w:eastAsia="宋体" w:cs="Times New Roman"/>
                      <w:b w:val="0"/>
                      <w:bCs/>
                      <w:kern w:val="2"/>
                      <w:sz w:val="21"/>
                      <w:szCs w:val="21"/>
                      <w:highlight w:val="none"/>
                      <w:u w:val="none"/>
                      <w:lang w:val="en-US" w:eastAsia="zh-CN" w:bidi="ar-SA"/>
                    </w:rPr>
                  </w:pPr>
                  <w:r>
                    <w:rPr>
                      <w:rFonts w:hint="default" w:ascii="Times New Roman" w:hAnsi="Times New Roman" w:eastAsia="宋体" w:cs="Times New Roman"/>
                      <w:i w:val="0"/>
                      <w:color w:val="000000"/>
                      <w:kern w:val="0"/>
                      <w:sz w:val="21"/>
                      <w:szCs w:val="21"/>
                      <w:u w:val="none"/>
                      <w:lang w:val="en-US" w:eastAsia="zh-CN" w:bidi="ar"/>
                    </w:rPr>
                    <w:t>176</w:t>
                  </w:r>
                </w:p>
              </w:tc>
              <w:tc>
                <w:tcPr>
                  <w:tcW w:w="635" w:type="pct"/>
                  <w:vMerge w:val="continue"/>
                  <w:tcBorders>
                    <w:tl2br w:val="nil"/>
                    <w:tr2bl w:val="nil"/>
                  </w:tcBorders>
                  <w:vAlign w:val="center"/>
                </w:tcPr>
                <w:p>
                  <w:pPr>
                    <w:jc w:val="center"/>
                    <w:rPr>
                      <w:rFonts w:hint="eastAsia" w:ascii="Calibri" w:hAnsi="Calibri" w:eastAsia="宋体" w:cs="Times New Roman"/>
                    </w:rPr>
                  </w:pPr>
                </w:p>
              </w:tc>
              <w:tc>
                <w:tcPr>
                  <w:tcW w:w="688" w:type="pct"/>
                  <w:vMerge w:val="continue"/>
                  <w:tcBorders>
                    <w:tl2br w:val="nil"/>
                    <w:tr2bl w:val="nil"/>
                  </w:tcBorders>
                  <w:vAlign w:val="center"/>
                </w:tcPr>
                <w:p>
                  <w:pPr>
                    <w:jc w:val="center"/>
                    <w:rPr>
                      <w:rFonts w:hint="eastAsia" w:ascii="Calibri" w:hAnsi="Calibri" w:eastAsia="宋体" w:cs="Times New Roma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2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color w:val="000000"/>
                      <w:kern w:val="0"/>
                      <w:sz w:val="21"/>
                      <w:szCs w:val="21"/>
                      <w:u w:val="none"/>
                      <w:lang w:val="en-US" w:eastAsia="zh-CN" w:bidi="ar"/>
                    </w:rPr>
                    <w:t>390</w:t>
                  </w:r>
                </w:p>
              </w:tc>
              <w:tc>
                <w:tcPr>
                  <w:tcW w:w="1147"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113.175241</w:t>
                  </w:r>
                </w:p>
              </w:tc>
              <w:tc>
                <w:tcPr>
                  <w:tcW w:w="635"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33.519715</w:t>
                  </w:r>
                </w:p>
              </w:tc>
              <w:tc>
                <w:tcPr>
                  <w:tcW w:w="635" w:type="pct"/>
                  <w:tcBorders>
                    <w:tl2br w:val="nil"/>
                    <w:tr2bl w:val="nil"/>
                  </w:tcBorders>
                  <w:vAlign w:val="center"/>
                </w:tcPr>
                <w:p>
                  <w:pPr>
                    <w:jc w:val="center"/>
                    <w:rPr>
                      <w:rFonts w:hint="eastAsia" w:ascii="Times New Roman" w:hAnsi="Times New Roman" w:eastAsia="宋体" w:cs="Times New Roman"/>
                      <w:kern w:val="2"/>
                      <w:sz w:val="21"/>
                      <w:szCs w:val="21"/>
                      <w:highlight w:val="none"/>
                      <w:lang w:val="en-US" w:eastAsia="zh-CN" w:bidi="ar-SA"/>
                    </w:rPr>
                  </w:pPr>
                  <w:r>
                    <w:rPr>
                      <w:rFonts w:hint="default" w:ascii="Times New Roman" w:hAnsi="Times New Roman" w:eastAsia="宋体"/>
                      <w:szCs w:val="21"/>
                      <w:highlight w:val="none"/>
                      <w:lang w:val="en-US" w:eastAsia="zh-CN"/>
                    </w:rPr>
                    <w:t>砚台</w:t>
                  </w:r>
                </w:p>
              </w:tc>
              <w:tc>
                <w:tcPr>
                  <w:tcW w:w="635" w:type="pct"/>
                  <w:tcBorders>
                    <w:tl2br w:val="nil"/>
                    <w:tr2bl w:val="nil"/>
                  </w:tcBorders>
                  <w:vAlign w:val="center"/>
                </w:tcPr>
                <w:p>
                  <w:pPr>
                    <w:keepNext w:val="0"/>
                    <w:keepLines w:val="0"/>
                    <w:widowControl/>
                    <w:suppressLineNumbers w:val="0"/>
                    <w:jc w:val="center"/>
                    <w:textAlignment w:val="center"/>
                    <w:rPr>
                      <w:rFonts w:hint="eastAsia" w:ascii="Times New Roman" w:hAnsi="Times New Roman" w:eastAsia="宋体" w:cs="Times New Roman"/>
                      <w:b w:val="0"/>
                      <w:bCs/>
                      <w:kern w:val="2"/>
                      <w:sz w:val="21"/>
                      <w:szCs w:val="21"/>
                      <w:highlight w:val="none"/>
                      <w:u w:val="none"/>
                      <w:lang w:val="en-US" w:eastAsia="zh-CN" w:bidi="ar-SA"/>
                    </w:rPr>
                  </w:pPr>
                  <w:r>
                    <w:rPr>
                      <w:rFonts w:hint="default" w:ascii="Times New Roman" w:hAnsi="Times New Roman" w:eastAsia="宋体" w:cs="Times New Roman"/>
                      <w:i w:val="0"/>
                      <w:color w:val="000000"/>
                      <w:kern w:val="0"/>
                      <w:sz w:val="21"/>
                      <w:szCs w:val="21"/>
                      <w:u w:val="none"/>
                      <w:lang w:val="en-US" w:eastAsia="zh-CN" w:bidi="ar"/>
                    </w:rPr>
                    <w:t>314</w:t>
                  </w:r>
                </w:p>
              </w:tc>
              <w:tc>
                <w:tcPr>
                  <w:tcW w:w="635" w:type="pct"/>
                  <w:vMerge w:val="continue"/>
                  <w:tcBorders>
                    <w:tl2br w:val="nil"/>
                    <w:tr2bl w:val="nil"/>
                  </w:tcBorders>
                  <w:vAlign w:val="center"/>
                </w:tcPr>
                <w:p>
                  <w:pPr>
                    <w:jc w:val="center"/>
                    <w:rPr>
                      <w:rFonts w:hint="eastAsia" w:ascii="Calibri" w:hAnsi="Calibri" w:eastAsia="宋体" w:cs="Times New Roman"/>
                    </w:rPr>
                  </w:pPr>
                </w:p>
              </w:tc>
              <w:tc>
                <w:tcPr>
                  <w:tcW w:w="688" w:type="pct"/>
                  <w:vMerge w:val="continue"/>
                  <w:tcBorders>
                    <w:tl2br w:val="nil"/>
                    <w:tr2bl w:val="nil"/>
                  </w:tcBorders>
                  <w:vAlign w:val="center"/>
                </w:tcPr>
                <w:p>
                  <w:pPr>
                    <w:jc w:val="center"/>
                    <w:rPr>
                      <w:rFonts w:hint="eastAsia" w:ascii="Calibri" w:hAnsi="Calibri" w:eastAsia="宋体" w:cs="Times New Roma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2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color w:val="000000"/>
                      <w:kern w:val="0"/>
                      <w:sz w:val="21"/>
                      <w:szCs w:val="21"/>
                      <w:u w:val="none"/>
                      <w:lang w:val="en-US" w:eastAsia="zh-CN" w:bidi="ar"/>
                    </w:rPr>
                    <w:t>391</w:t>
                  </w:r>
                </w:p>
              </w:tc>
              <w:tc>
                <w:tcPr>
                  <w:tcW w:w="1147"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113.176732</w:t>
                  </w:r>
                </w:p>
              </w:tc>
              <w:tc>
                <w:tcPr>
                  <w:tcW w:w="635"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33.514885</w:t>
                  </w:r>
                </w:p>
              </w:tc>
              <w:tc>
                <w:tcPr>
                  <w:tcW w:w="635" w:type="pct"/>
                  <w:tcBorders>
                    <w:tl2br w:val="nil"/>
                    <w:tr2bl w:val="nil"/>
                  </w:tcBorders>
                  <w:vAlign w:val="center"/>
                </w:tcPr>
                <w:p>
                  <w:pPr>
                    <w:jc w:val="center"/>
                    <w:rPr>
                      <w:rFonts w:hint="eastAsia" w:ascii="Times New Roman" w:hAnsi="Times New Roman" w:eastAsia="宋体" w:cs="Times New Roman"/>
                      <w:kern w:val="2"/>
                      <w:sz w:val="21"/>
                      <w:szCs w:val="21"/>
                      <w:highlight w:val="none"/>
                      <w:lang w:val="en-US" w:eastAsia="zh-CN" w:bidi="ar-SA"/>
                    </w:rPr>
                  </w:pPr>
                  <w:r>
                    <w:rPr>
                      <w:rFonts w:hint="default" w:ascii="Times New Roman" w:hAnsi="Times New Roman" w:eastAsia="宋体"/>
                      <w:szCs w:val="21"/>
                      <w:highlight w:val="none"/>
                      <w:lang w:val="en-US" w:eastAsia="zh-CN"/>
                    </w:rPr>
                    <w:t>耿庄</w:t>
                  </w:r>
                </w:p>
              </w:tc>
              <w:tc>
                <w:tcPr>
                  <w:tcW w:w="635" w:type="pct"/>
                  <w:tcBorders>
                    <w:tl2br w:val="nil"/>
                    <w:tr2bl w:val="nil"/>
                  </w:tcBorders>
                  <w:vAlign w:val="center"/>
                </w:tcPr>
                <w:p>
                  <w:pPr>
                    <w:keepNext w:val="0"/>
                    <w:keepLines w:val="0"/>
                    <w:widowControl/>
                    <w:suppressLineNumbers w:val="0"/>
                    <w:jc w:val="center"/>
                    <w:textAlignment w:val="center"/>
                    <w:rPr>
                      <w:rFonts w:hint="eastAsia" w:ascii="Times New Roman" w:hAnsi="Times New Roman" w:eastAsia="宋体" w:cs="Times New Roman"/>
                      <w:b w:val="0"/>
                      <w:bCs/>
                      <w:kern w:val="2"/>
                      <w:sz w:val="21"/>
                      <w:szCs w:val="21"/>
                      <w:highlight w:val="none"/>
                      <w:u w:val="none"/>
                      <w:lang w:val="en-US" w:eastAsia="zh-CN" w:bidi="ar-SA"/>
                    </w:rPr>
                  </w:pPr>
                  <w:r>
                    <w:rPr>
                      <w:rFonts w:hint="default" w:ascii="Times New Roman" w:hAnsi="Times New Roman" w:eastAsia="宋体" w:cs="Times New Roman"/>
                      <w:i w:val="0"/>
                      <w:color w:val="000000"/>
                      <w:kern w:val="0"/>
                      <w:sz w:val="21"/>
                      <w:szCs w:val="21"/>
                      <w:u w:val="none"/>
                      <w:lang w:val="en-US" w:eastAsia="zh-CN" w:bidi="ar"/>
                    </w:rPr>
                    <w:t>218</w:t>
                  </w:r>
                </w:p>
              </w:tc>
              <w:tc>
                <w:tcPr>
                  <w:tcW w:w="635" w:type="pct"/>
                  <w:vMerge w:val="continue"/>
                  <w:tcBorders>
                    <w:tl2br w:val="nil"/>
                    <w:tr2bl w:val="nil"/>
                  </w:tcBorders>
                  <w:vAlign w:val="center"/>
                </w:tcPr>
                <w:p>
                  <w:pPr>
                    <w:jc w:val="center"/>
                    <w:rPr>
                      <w:rFonts w:hint="eastAsia" w:ascii="Calibri" w:hAnsi="Calibri" w:eastAsia="宋体" w:cs="Times New Roman"/>
                    </w:rPr>
                  </w:pPr>
                </w:p>
              </w:tc>
              <w:tc>
                <w:tcPr>
                  <w:tcW w:w="688" w:type="pct"/>
                  <w:vMerge w:val="continue"/>
                  <w:tcBorders>
                    <w:tl2br w:val="nil"/>
                    <w:tr2bl w:val="nil"/>
                  </w:tcBorders>
                  <w:vAlign w:val="center"/>
                </w:tcPr>
                <w:p>
                  <w:pPr>
                    <w:jc w:val="center"/>
                    <w:rPr>
                      <w:rFonts w:hint="eastAsia" w:ascii="Calibri" w:hAnsi="Calibri" w:eastAsia="宋体" w:cs="Times New Roma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2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color w:val="000000"/>
                      <w:kern w:val="0"/>
                      <w:sz w:val="21"/>
                      <w:szCs w:val="21"/>
                      <w:u w:val="none"/>
                      <w:lang w:val="en-US" w:eastAsia="zh-CN" w:bidi="ar"/>
                    </w:rPr>
                    <w:t>392</w:t>
                  </w:r>
                </w:p>
              </w:tc>
              <w:tc>
                <w:tcPr>
                  <w:tcW w:w="1147"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113.172956</w:t>
                  </w:r>
                </w:p>
              </w:tc>
              <w:tc>
                <w:tcPr>
                  <w:tcW w:w="635"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33.504115</w:t>
                  </w:r>
                </w:p>
              </w:tc>
              <w:tc>
                <w:tcPr>
                  <w:tcW w:w="635" w:type="pct"/>
                  <w:tcBorders>
                    <w:tl2br w:val="nil"/>
                    <w:tr2bl w:val="nil"/>
                  </w:tcBorders>
                  <w:vAlign w:val="center"/>
                </w:tcPr>
                <w:p>
                  <w:pPr>
                    <w:jc w:val="center"/>
                    <w:rPr>
                      <w:rFonts w:hint="eastAsia" w:ascii="Times New Roman" w:hAnsi="Times New Roman" w:eastAsia="宋体" w:cs="Times New Roman"/>
                      <w:kern w:val="2"/>
                      <w:sz w:val="21"/>
                      <w:szCs w:val="21"/>
                      <w:highlight w:val="none"/>
                      <w:lang w:val="en-US" w:eastAsia="zh-CN" w:bidi="ar-SA"/>
                    </w:rPr>
                  </w:pPr>
                  <w:r>
                    <w:rPr>
                      <w:rFonts w:hint="default" w:ascii="Times New Roman" w:hAnsi="Times New Roman" w:eastAsia="宋体"/>
                      <w:szCs w:val="21"/>
                      <w:highlight w:val="none"/>
                      <w:lang w:val="en-US" w:eastAsia="zh-CN"/>
                    </w:rPr>
                    <w:t>三户王</w:t>
                  </w:r>
                </w:p>
              </w:tc>
              <w:tc>
                <w:tcPr>
                  <w:tcW w:w="635" w:type="pct"/>
                  <w:tcBorders>
                    <w:tl2br w:val="nil"/>
                    <w:tr2bl w:val="nil"/>
                  </w:tcBorders>
                  <w:vAlign w:val="center"/>
                </w:tcPr>
                <w:p>
                  <w:pPr>
                    <w:keepNext w:val="0"/>
                    <w:keepLines w:val="0"/>
                    <w:widowControl/>
                    <w:suppressLineNumbers w:val="0"/>
                    <w:jc w:val="center"/>
                    <w:textAlignment w:val="center"/>
                    <w:rPr>
                      <w:rFonts w:hint="eastAsia" w:ascii="Times New Roman" w:hAnsi="Times New Roman" w:eastAsia="宋体" w:cs="Times New Roman"/>
                      <w:b w:val="0"/>
                      <w:bCs/>
                      <w:kern w:val="2"/>
                      <w:sz w:val="21"/>
                      <w:szCs w:val="21"/>
                      <w:highlight w:val="none"/>
                      <w:u w:val="none"/>
                      <w:lang w:val="en-US" w:eastAsia="zh-CN" w:bidi="ar-SA"/>
                    </w:rPr>
                  </w:pPr>
                  <w:r>
                    <w:rPr>
                      <w:rFonts w:hint="default" w:ascii="Times New Roman" w:hAnsi="Times New Roman" w:eastAsia="宋体" w:cs="Times New Roman"/>
                      <w:i w:val="0"/>
                      <w:color w:val="000000"/>
                      <w:kern w:val="0"/>
                      <w:sz w:val="21"/>
                      <w:szCs w:val="21"/>
                      <w:u w:val="none"/>
                      <w:lang w:val="en-US" w:eastAsia="zh-CN" w:bidi="ar"/>
                    </w:rPr>
                    <w:t>365</w:t>
                  </w:r>
                </w:p>
              </w:tc>
              <w:tc>
                <w:tcPr>
                  <w:tcW w:w="635" w:type="pct"/>
                  <w:vMerge w:val="continue"/>
                  <w:tcBorders>
                    <w:tl2br w:val="nil"/>
                    <w:tr2bl w:val="nil"/>
                  </w:tcBorders>
                  <w:vAlign w:val="center"/>
                </w:tcPr>
                <w:p>
                  <w:pPr>
                    <w:jc w:val="center"/>
                    <w:rPr>
                      <w:rFonts w:hint="eastAsia" w:ascii="Calibri" w:hAnsi="Calibri" w:eastAsia="宋体" w:cs="Times New Roman"/>
                    </w:rPr>
                  </w:pPr>
                </w:p>
              </w:tc>
              <w:tc>
                <w:tcPr>
                  <w:tcW w:w="688" w:type="pct"/>
                  <w:vMerge w:val="continue"/>
                  <w:tcBorders>
                    <w:tl2br w:val="nil"/>
                    <w:tr2bl w:val="nil"/>
                  </w:tcBorders>
                  <w:vAlign w:val="center"/>
                </w:tcPr>
                <w:p>
                  <w:pPr>
                    <w:jc w:val="center"/>
                    <w:rPr>
                      <w:rFonts w:hint="eastAsia" w:ascii="Calibri" w:hAnsi="Calibri" w:eastAsia="宋体" w:cs="Times New Roma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2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color w:val="000000"/>
                      <w:kern w:val="0"/>
                      <w:sz w:val="21"/>
                      <w:szCs w:val="21"/>
                      <w:u w:val="none"/>
                      <w:lang w:val="en-US" w:eastAsia="zh-CN" w:bidi="ar"/>
                    </w:rPr>
                    <w:t>393</w:t>
                  </w:r>
                </w:p>
              </w:tc>
              <w:tc>
                <w:tcPr>
                  <w:tcW w:w="1147" w:type="pct"/>
                  <w:tcBorders>
                    <w:tl2br w:val="nil"/>
                    <w:tr2bl w:val="nil"/>
                  </w:tcBorders>
                  <w:vAlign w:val="center"/>
                </w:tcPr>
                <w:p>
                  <w:pPr>
                    <w:jc w:val="center"/>
                    <w:rPr>
                      <w:rFonts w:hint="eastAsia" w:ascii="Calibri" w:hAnsi="Calibri" w:eastAsia="宋体" w:cs="Times New Roman"/>
                    </w:rPr>
                  </w:pPr>
                  <w:r>
                    <w:rPr>
                      <w:rFonts w:hint="default" w:ascii="Times New Roman" w:hAnsi="Times New Roman" w:eastAsia="宋体"/>
                      <w:szCs w:val="21"/>
                      <w:highlight w:val="none"/>
                      <w:lang w:val="en-US" w:eastAsia="zh-CN"/>
                    </w:rPr>
                    <w:t>113.189650</w:t>
                  </w:r>
                </w:p>
              </w:tc>
              <w:tc>
                <w:tcPr>
                  <w:tcW w:w="635" w:type="pct"/>
                  <w:tcBorders>
                    <w:tl2br w:val="nil"/>
                    <w:tr2bl w:val="nil"/>
                  </w:tcBorders>
                  <w:vAlign w:val="center"/>
                </w:tcPr>
                <w:p>
                  <w:pPr>
                    <w:jc w:val="center"/>
                    <w:rPr>
                      <w:rFonts w:hint="eastAsia" w:ascii="Calibri" w:hAnsi="Calibri" w:eastAsia="宋体" w:cs="Times New Roman"/>
                    </w:rPr>
                  </w:pPr>
                  <w:r>
                    <w:rPr>
                      <w:rFonts w:hint="default" w:ascii="Times New Roman" w:hAnsi="Times New Roman" w:eastAsia="宋体"/>
                      <w:szCs w:val="21"/>
                      <w:highlight w:val="none"/>
                      <w:lang w:val="en-US" w:eastAsia="zh-CN"/>
                    </w:rPr>
                    <w:t>33.520217</w:t>
                  </w:r>
                </w:p>
              </w:tc>
              <w:tc>
                <w:tcPr>
                  <w:tcW w:w="635" w:type="pct"/>
                  <w:tcBorders>
                    <w:tl2br w:val="nil"/>
                    <w:tr2bl w:val="nil"/>
                  </w:tcBorders>
                  <w:vAlign w:val="center"/>
                </w:tcPr>
                <w:p>
                  <w:pPr>
                    <w:jc w:val="center"/>
                    <w:rPr>
                      <w:rFonts w:hint="eastAsia" w:ascii="Times New Roman" w:hAnsi="Times New Roman" w:eastAsia="宋体" w:cs="Times New Roman"/>
                      <w:kern w:val="2"/>
                      <w:sz w:val="21"/>
                      <w:szCs w:val="21"/>
                      <w:highlight w:val="none"/>
                      <w:lang w:val="en-US" w:eastAsia="zh-CN" w:bidi="ar-SA"/>
                    </w:rPr>
                  </w:pPr>
                  <w:r>
                    <w:rPr>
                      <w:rFonts w:hint="default" w:ascii="Times New Roman" w:hAnsi="Times New Roman" w:eastAsia="宋体"/>
                      <w:sz w:val="21"/>
                      <w:szCs w:val="21"/>
                      <w:highlight w:val="none"/>
                      <w:lang w:val="en-US" w:eastAsia="zh-CN"/>
                    </w:rPr>
                    <w:t>小樊庄</w:t>
                  </w:r>
                </w:p>
              </w:tc>
              <w:tc>
                <w:tcPr>
                  <w:tcW w:w="635" w:type="pct"/>
                  <w:tcBorders>
                    <w:tl2br w:val="nil"/>
                    <w:tr2bl w:val="nil"/>
                  </w:tcBorders>
                  <w:vAlign w:val="center"/>
                </w:tcPr>
                <w:p>
                  <w:pPr>
                    <w:keepNext w:val="0"/>
                    <w:keepLines w:val="0"/>
                    <w:widowControl/>
                    <w:suppressLineNumbers w:val="0"/>
                    <w:jc w:val="center"/>
                    <w:textAlignment w:val="center"/>
                    <w:rPr>
                      <w:rFonts w:hint="eastAsia" w:ascii="Times New Roman" w:hAnsi="Times New Roman" w:eastAsia="宋体" w:cs="Times New Roman"/>
                      <w:b w:val="0"/>
                      <w:bCs/>
                      <w:kern w:val="2"/>
                      <w:sz w:val="21"/>
                      <w:szCs w:val="21"/>
                      <w:highlight w:val="none"/>
                      <w:u w:val="none"/>
                      <w:lang w:val="en-US" w:eastAsia="zh-CN" w:bidi="ar-SA"/>
                    </w:rPr>
                  </w:pPr>
                  <w:r>
                    <w:rPr>
                      <w:rFonts w:hint="default" w:ascii="Times New Roman" w:hAnsi="Times New Roman" w:eastAsia="宋体" w:cs="Times New Roman"/>
                      <w:i w:val="0"/>
                      <w:color w:val="000000"/>
                      <w:kern w:val="0"/>
                      <w:sz w:val="21"/>
                      <w:szCs w:val="21"/>
                      <w:u w:val="none"/>
                      <w:lang w:val="en-US" w:eastAsia="zh-CN" w:bidi="ar"/>
                    </w:rPr>
                    <w:t>112</w:t>
                  </w:r>
                </w:p>
              </w:tc>
              <w:tc>
                <w:tcPr>
                  <w:tcW w:w="635" w:type="pct"/>
                  <w:vMerge w:val="continue"/>
                  <w:tcBorders>
                    <w:tl2br w:val="nil"/>
                    <w:tr2bl w:val="nil"/>
                  </w:tcBorders>
                  <w:vAlign w:val="center"/>
                </w:tcPr>
                <w:p>
                  <w:pPr>
                    <w:jc w:val="center"/>
                    <w:rPr>
                      <w:rFonts w:hint="eastAsia" w:ascii="Calibri" w:hAnsi="Calibri" w:eastAsia="宋体" w:cs="Times New Roman"/>
                    </w:rPr>
                  </w:pPr>
                </w:p>
              </w:tc>
              <w:tc>
                <w:tcPr>
                  <w:tcW w:w="688" w:type="pct"/>
                  <w:vMerge w:val="continue"/>
                  <w:tcBorders>
                    <w:tl2br w:val="nil"/>
                    <w:tr2bl w:val="nil"/>
                  </w:tcBorders>
                  <w:vAlign w:val="center"/>
                </w:tcPr>
                <w:p>
                  <w:pPr>
                    <w:jc w:val="center"/>
                    <w:rPr>
                      <w:rFonts w:hint="eastAsia" w:ascii="Calibri" w:hAnsi="Calibri" w:eastAsia="宋体" w:cs="Times New Roma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2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color w:val="000000"/>
                      <w:kern w:val="0"/>
                      <w:sz w:val="21"/>
                      <w:szCs w:val="21"/>
                      <w:u w:val="none"/>
                      <w:lang w:val="en-US" w:eastAsia="zh-CN" w:bidi="ar"/>
                    </w:rPr>
                    <w:t>394</w:t>
                  </w:r>
                </w:p>
              </w:tc>
              <w:tc>
                <w:tcPr>
                  <w:tcW w:w="1147"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113.182011</w:t>
                  </w:r>
                </w:p>
              </w:tc>
              <w:tc>
                <w:tcPr>
                  <w:tcW w:w="635"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33.509375</w:t>
                  </w:r>
                </w:p>
              </w:tc>
              <w:tc>
                <w:tcPr>
                  <w:tcW w:w="635" w:type="pct"/>
                  <w:tcBorders>
                    <w:tl2br w:val="nil"/>
                    <w:tr2bl w:val="nil"/>
                  </w:tcBorders>
                  <w:vAlign w:val="center"/>
                </w:tcPr>
                <w:p>
                  <w:pPr>
                    <w:jc w:val="center"/>
                    <w:rPr>
                      <w:rFonts w:hint="eastAsia" w:ascii="Times New Roman" w:hAnsi="Times New Roman" w:eastAsia="宋体" w:cs="Times New Roman"/>
                      <w:kern w:val="2"/>
                      <w:sz w:val="21"/>
                      <w:szCs w:val="21"/>
                      <w:highlight w:val="none"/>
                      <w:lang w:val="en-US" w:eastAsia="zh-CN" w:bidi="ar-SA"/>
                    </w:rPr>
                  </w:pPr>
                  <w:r>
                    <w:rPr>
                      <w:rFonts w:hint="eastAsia"/>
                      <w:sz w:val="21"/>
                      <w:szCs w:val="21"/>
                      <w:lang w:val="en-US" w:eastAsia="zh-CN"/>
                    </w:rPr>
                    <w:t>焦楼</w:t>
                  </w:r>
                </w:p>
              </w:tc>
              <w:tc>
                <w:tcPr>
                  <w:tcW w:w="635" w:type="pct"/>
                  <w:tcBorders>
                    <w:tl2br w:val="nil"/>
                    <w:tr2bl w:val="nil"/>
                  </w:tcBorders>
                  <w:vAlign w:val="center"/>
                </w:tcPr>
                <w:p>
                  <w:pPr>
                    <w:keepNext w:val="0"/>
                    <w:keepLines w:val="0"/>
                    <w:widowControl/>
                    <w:suppressLineNumbers w:val="0"/>
                    <w:jc w:val="center"/>
                    <w:textAlignment w:val="center"/>
                    <w:rPr>
                      <w:rFonts w:hint="eastAsia" w:ascii="Times New Roman" w:hAnsi="Times New Roman" w:eastAsia="宋体" w:cs="Times New Roman"/>
                      <w:b w:val="0"/>
                      <w:bCs/>
                      <w:kern w:val="2"/>
                      <w:sz w:val="21"/>
                      <w:szCs w:val="21"/>
                      <w:highlight w:val="none"/>
                      <w:u w:val="none"/>
                      <w:lang w:val="en-US" w:eastAsia="zh-CN" w:bidi="ar-SA"/>
                    </w:rPr>
                  </w:pPr>
                  <w:r>
                    <w:rPr>
                      <w:rFonts w:hint="default" w:ascii="Times New Roman" w:hAnsi="Times New Roman" w:eastAsia="宋体" w:cs="Times New Roman"/>
                      <w:i w:val="0"/>
                      <w:color w:val="000000"/>
                      <w:kern w:val="0"/>
                      <w:sz w:val="21"/>
                      <w:szCs w:val="21"/>
                      <w:u w:val="none"/>
                      <w:lang w:val="en-US" w:eastAsia="zh-CN" w:bidi="ar"/>
                    </w:rPr>
                    <w:t>406</w:t>
                  </w:r>
                </w:p>
              </w:tc>
              <w:tc>
                <w:tcPr>
                  <w:tcW w:w="635" w:type="pct"/>
                  <w:vMerge w:val="continue"/>
                  <w:tcBorders>
                    <w:tl2br w:val="nil"/>
                    <w:tr2bl w:val="nil"/>
                  </w:tcBorders>
                  <w:vAlign w:val="center"/>
                </w:tcPr>
                <w:p>
                  <w:pPr>
                    <w:jc w:val="center"/>
                    <w:rPr>
                      <w:rFonts w:hint="eastAsia" w:ascii="Calibri" w:hAnsi="Calibri" w:eastAsia="宋体" w:cs="Times New Roman"/>
                    </w:rPr>
                  </w:pPr>
                </w:p>
              </w:tc>
              <w:tc>
                <w:tcPr>
                  <w:tcW w:w="688" w:type="pct"/>
                  <w:vMerge w:val="continue"/>
                  <w:tcBorders>
                    <w:tl2br w:val="nil"/>
                    <w:tr2bl w:val="nil"/>
                  </w:tcBorders>
                  <w:vAlign w:val="center"/>
                </w:tcPr>
                <w:p>
                  <w:pPr>
                    <w:jc w:val="center"/>
                    <w:rPr>
                      <w:rFonts w:hint="eastAsia" w:ascii="Calibri" w:hAnsi="Calibri" w:eastAsia="宋体" w:cs="Times New Roma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2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color w:val="000000"/>
                      <w:kern w:val="0"/>
                      <w:sz w:val="21"/>
                      <w:szCs w:val="21"/>
                      <w:u w:val="none"/>
                      <w:lang w:val="en-US" w:eastAsia="zh-CN" w:bidi="ar"/>
                    </w:rPr>
                    <w:t>395</w:t>
                  </w:r>
                </w:p>
              </w:tc>
              <w:tc>
                <w:tcPr>
                  <w:tcW w:w="1147"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113.187461</w:t>
                  </w:r>
                </w:p>
              </w:tc>
              <w:tc>
                <w:tcPr>
                  <w:tcW w:w="635"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33.508159</w:t>
                  </w:r>
                </w:p>
              </w:tc>
              <w:tc>
                <w:tcPr>
                  <w:tcW w:w="635" w:type="pct"/>
                  <w:tcBorders>
                    <w:tl2br w:val="nil"/>
                    <w:tr2bl w:val="nil"/>
                  </w:tcBorders>
                  <w:vAlign w:val="center"/>
                </w:tcPr>
                <w:p>
                  <w:pPr>
                    <w:jc w:val="center"/>
                    <w:rPr>
                      <w:rFonts w:hint="eastAsia" w:ascii="Times New Roman" w:hAnsi="Times New Roman" w:eastAsia="宋体" w:cs="Times New Roman"/>
                      <w:kern w:val="2"/>
                      <w:sz w:val="21"/>
                      <w:szCs w:val="21"/>
                      <w:highlight w:val="none"/>
                      <w:lang w:val="en-US" w:eastAsia="zh-CN" w:bidi="ar-SA"/>
                    </w:rPr>
                  </w:pPr>
                  <w:r>
                    <w:rPr>
                      <w:rFonts w:hint="eastAsia"/>
                      <w:sz w:val="21"/>
                      <w:szCs w:val="21"/>
                      <w:lang w:val="en-US" w:eastAsia="zh-CN"/>
                    </w:rPr>
                    <w:t>葛庄村</w:t>
                  </w:r>
                </w:p>
              </w:tc>
              <w:tc>
                <w:tcPr>
                  <w:tcW w:w="635" w:type="pct"/>
                  <w:tcBorders>
                    <w:tl2br w:val="nil"/>
                    <w:tr2bl w:val="nil"/>
                  </w:tcBorders>
                  <w:vAlign w:val="center"/>
                </w:tcPr>
                <w:p>
                  <w:pPr>
                    <w:keepNext w:val="0"/>
                    <w:keepLines w:val="0"/>
                    <w:widowControl/>
                    <w:suppressLineNumbers w:val="0"/>
                    <w:jc w:val="center"/>
                    <w:textAlignment w:val="center"/>
                    <w:rPr>
                      <w:rFonts w:hint="eastAsia" w:ascii="Times New Roman" w:hAnsi="Times New Roman" w:eastAsia="宋体" w:cs="Times New Roman"/>
                      <w:b w:val="0"/>
                      <w:bCs/>
                      <w:kern w:val="2"/>
                      <w:sz w:val="21"/>
                      <w:szCs w:val="21"/>
                      <w:highlight w:val="none"/>
                      <w:u w:val="none"/>
                      <w:lang w:val="en-US" w:eastAsia="zh-CN" w:bidi="ar-SA"/>
                    </w:rPr>
                  </w:pPr>
                  <w:r>
                    <w:rPr>
                      <w:rFonts w:hint="default" w:ascii="Times New Roman" w:hAnsi="Times New Roman" w:eastAsia="宋体" w:cs="Times New Roman"/>
                      <w:i w:val="0"/>
                      <w:color w:val="000000"/>
                      <w:kern w:val="0"/>
                      <w:sz w:val="21"/>
                      <w:szCs w:val="21"/>
                      <w:u w:val="none"/>
                      <w:lang w:val="en-US" w:eastAsia="zh-CN" w:bidi="ar"/>
                    </w:rPr>
                    <w:t>547</w:t>
                  </w:r>
                </w:p>
              </w:tc>
              <w:tc>
                <w:tcPr>
                  <w:tcW w:w="635" w:type="pct"/>
                  <w:vMerge w:val="continue"/>
                  <w:tcBorders>
                    <w:tl2br w:val="nil"/>
                    <w:tr2bl w:val="nil"/>
                  </w:tcBorders>
                  <w:vAlign w:val="center"/>
                </w:tcPr>
                <w:p>
                  <w:pPr>
                    <w:jc w:val="center"/>
                    <w:rPr>
                      <w:rFonts w:hint="eastAsia" w:ascii="Calibri" w:hAnsi="Calibri" w:eastAsia="宋体" w:cs="Times New Roman"/>
                    </w:rPr>
                  </w:pPr>
                </w:p>
              </w:tc>
              <w:tc>
                <w:tcPr>
                  <w:tcW w:w="688" w:type="pct"/>
                  <w:vMerge w:val="continue"/>
                  <w:tcBorders>
                    <w:tl2br w:val="nil"/>
                    <w:tr2bl w:val="nil"/>
                  </w:tcBorders>
                  <w:vAlign w:val="center"/>
                </w:tcPr>
                <w:p>
                  <w:pPr>
                    <w:jc w:val="center"/>
                    <w:rPr>
                      <w:rFonts w:hint="eastAsia" w:ascii="Calibri" w:hAnsi="Calibri" w:eastAsia="宋体" w:cs="Times New Roma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2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color w:val="000000"/>
                      <w:kern w:val="0"/>
                      <w:sz w:val="21"/>
                      <w:szCs w:val="21"/>
                      <w:u w:val="none"/>
                      <w:lang w:val="en-US" w:eastAsia="zh-CN" w:bidi="ar"/>
                    </w:rPr>
                    <w:t>396</w:t>
                  </w:r>
                </w:p>
              </w:tc>
              <w:tc>
                <w:tcPr>
                  <w:tcW w:w="1147"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113.194757</w:t>
                  </w:r>
                </w:p>
              </w:tc>
              <w:tc>
                <w:tcPr>
                  <w:tcW w:w="635"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33.519036</w:t>
                  </w:r>
                </w:p>
              </w:tc>
              <w:tc>
                <w:tcPr>
                  <w:tcW w:w="635" w:type="pct"/>
                  <w:tcBorders>
                    <w:tl2br w:val="nil"/>
                    <w:tr2bl w:val="nil"/>
                  </w:tcBorders>
                  <w:vAlign w:val="center"/>
                </w:tcPr>
                <w:p>
                  <w:pPr>
                    <w:jc w:val="center"/>
                    <w:rPr>
                      <w:rFonts w:hint="eastAsia" w:ascii="Times New Roman" w:hAnsi="Times New Roman" w:eastAsia="宋体" w:cs="Times New Roman"/>
                      <w:kern w:val="2"/>
                      <w:sz w:val="21"/>
                      <w:szCs w:val="21"/>
                      <w:highlight w:val="none"/>
                      <w:lang w:val="en-US" w:eastAsia="zh-CN" w:bidi="ar-SA"/>
                    </w:rPr>
                  </w:pPr>
                  <w:r>
                    <w:rPr>
                      <w:rFonts w:hint="default" w:ascii="Times New Roman" w:hAnsi="Times New Roman" w:eastAsia="宋体"/>
                      <w:sz w:val="21"/>
                      <w:szCs w:val="21"/>
                      <w:highlight w:val="none"/>
                      <w:lang w:val="en-US" w:eastAsia="zh-CN"/>
                    </w:rPr>
                    <w:t>柿园</w:t>
                  </w:r>
                </w:p>
              </w:tc>
              <w:tc>
                <w:tcPr>
                  <w:tcW w:w="635" w:type="pct"/>
                  <w:tcBorders>
                    <w:tl2br w:val="nil"/>
                    <w:tr2bl w:val="nil"/>
                  </w:tcBorders>
                  <w:vAlign w:val="center"/>
                </w:tcPr>
                <w:p>
                  <w:pPr>
                    <w:keepNext w:val="0"/>
                    <w:keepLines w:val="0"/>
                    <w:widowControl/>
                    <w:suppressLineNumbers w:val="0"/>
                    <w:jc w:val="center"/>
                    <w:textAlignment w:val="center"/>
                    <w:rPr>
                      <w:rFonts w:hint="eastAsia" w:ascii="Times New Roman" w:hAnsi="Times New Roman" w:eastAsia="宋体" w:cs="Times New Roman"/>
                      <w:b w:val="0"/>
                      <w:bCs/>
                      <w:kern w:val="2"/>
                      <w:sz w:val="21"/>
                      <w:szCs w:val="21"/>
                      <w:highlight w:val="none"/>
                      <w:u w:val="none"/>
                      <w:lang w:val="en-US" w:eastAsia="zh-CN" w:bidi="ar-SA"/>
                    </w:rPr>
                  </w:pPr>
                  <w:r>
                    <w:rPr>
                      <w:rFonts w:hint="default" w:ascii="Times New Roman" w:hAnsi="Times New Roman" w:eastAsia="宋体" w:cs="Times New Roman"/>
                      <w:i w:val="0"/>
                      <w:color w:val="000000"/>
                      <w:kern w:val="0"/>
                      <w:sz w:val="21"/>
                      <w:szCs w:val="21"/>
                      <w:u w:val="none"/>
                      <w:lang w:val="en-US" w:eastAsia="zh-CN" w:bidi="ar"/>
                    </w:rPr>
                    <w:t>125</w:t>
                  </w:r>
                </w:p>
              </w:tc>
              <w:tc>
                <w:tcPr>
                  <w:tcW w:w="635" w:type="pct"/>
                  <w:vMerge w:val="continue"/>
                  <w:tcBorders>
                    <w:tl2br w:val="nil"/>
                    <w:tr2bl w:val="nil"/>
                  </w:tcBorders>
                  <w:vAlign w:val="center"/>
                </w:tcPr>
                <w:p>
                  <w:pPr>
                    <w:jc w:val="center"/>
                    <w:rPr>
                      <w:rFonts w:hint="eastAsia" w:ascii="Calibri" w:hAnsi="Calibri" w:eastAsia="宋体" w:cs="Times New Roman"/>
                    </w:rPr>
                  </w:pPr>
                </w:p>
              </w:tc>
              <w:tc>
                <w:tcPr>
                  <w:tcW w:w="688" w:type="pct"/>
                  <w:vMerge w:val="continue"/>
                  <w:tcBorders>
                    <w:tl2br w:val="nil"/>
                    <w:tr2bl w:val="nil"/>
                  </w:tcBorders>
                  <w:vAlign w:val="center"/>
                </w:tcPr>
                <w:p>
                  <w:pPr>
                    <w:jc w:val="center"/>
                    <w:rPr>
                      <w:rFonts w:hint="eastAsia" w:ascii="Calibri" w:hAnsi="Calibri" w:eastAsia="宋体" w:cs="Times New Roma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2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color w:val="000000"/>
                      <w:kern w:val="0"/>
                      <w:sz w:val="21"/>
                      <w:szCs w:val="21"/>
                      <w:u w:val="none"/>
                      <w:lang w:val="en-US" w:eastAsia="zh-CN" w:bidi="ar"/>
                    </w:rPr>
                    <w:t>397</w:t>
                  </w:r>
                </w:p>
              </w:tc>
              <w:tc>
                <w:tcPr>
                  <w:tcW w:w="1147"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113.194242</w:t>
                  </w:r>
                </w:p>
              </w:tc>
              <w:tc>
                <w:tcPr>
                  <w:tcW w:w="635"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33.508838</w:t>
                  </w:r>
                </w:p>
              </w:tc>
              <w:tc>
                <w:tcPr>
                  <w:tcW w:w="635" w:type="pct"/>
                  <w:tcBorders>
                    <w:tl2br w:val="nil"/>
                    <w:tr2bl w:val="nil"/>
                  </w:tcBorders>
                  <w:vAlign w:val="center"/>
                </w:tcPr>
                <w:p>
                  <w:pPr>
                    <w:jc w:val="center"/>
                    <w:rPr>
                      <w:rFonts w:hint="eastAsia" w:ascii="Times New Roman" w:hAnsi="Times New Roman" w:eastAsia="宋体" w:cs="Times New Roman"/>
                      <w:kern w:val="2"/>
                      <w:sz w:val="21"/>
                      <w:szCs w:val="21"/>
                      <w:highlight w:val="none"/>
                      <w:lang w:val="en-US" w:eastAsia="zh-CN" w:bidi="ar-SA"/>
                    </w:rPr>
                  </w:pPr>
                  <w:r>
                    <w:rPr>
                      <w:rFonts w:hint="default" w:ascii="Times New Roman" w:hAnsi="Times New Roman" w:eastAsia="宋体"/>
                      <w:sz w:val="21"/>
                      <w:szCs w:val="21"/>
                      <w:highlight w:val="none"/>
                      <w:lang w:val="en-US" w:eastAsia="zh-CN"/>
                    </w:rPr>
                    <w:t>张济庄</w:t>
                  </w:r>
                </w:p>
              </w:tc>
              <w:tc>
                <w:tcPr>
                  <w:tcW w:w="635" w:type="pct"/>
                  <w:tcBorders>
                    <w:tl2br w:val="nil"/>
                    <w:tr2bl w:val="nil"/>
                  </w:tcBorders>
                  <w:vAlign w:val="center"/>
                </w:tcPr>
                <w:p>
                  <w:pPr>
                    <w:keepNext w:val="0"/>
                    <w:keepLines w:val="0"/>
                    <w:widowControl/>
                    <w:suppressLineNumbers w:val="0"/>
                    <w:jc w:val="center"/>
                    <w:textAlignment w:val="center"/>
                    <w:rPr>
                      <w:rFonts w:hint="eastAsia" w:ascii="Times New Roman" w:hAnsi="Times New Roman" w:eastAsia="宋体" w:cs="Times New Roman"/>
                      <w:b w:val="0"/>
                      <w:bCs/>
                      <w:kern w:val="2"/>
                      <w:sz w:val="21"/>
                      <w:szCs w:val="21"/>
                      <w:highlight w:val="none"/>
                      <w:u w:val="none"/>
                      <w:lang w:val="en-US" w:eastAsia="zh-CN" w:bidi="ar-SA"/>
                    </w:rPr>
                  </w:pPr>
                  <w:r>
                    <w:rPr>
                      <w:rFonts w:hint="default" w:ascii="Times New Roman" w:hAnsi="Times New Roman" w:eastAsia="宋体" w:cs="Times New Roman"/>
                      <w:i w:val="0"/>
                      <w:color w:val="000000"/>
                      <w:kern w:val="0"/>
                      <w:sz w:val="21"/>
                      <w:szCs w:val="21"/>
                      <w:u w:val="none"/>
                      <w:lang w:val="en-US" w:eastAsia="zh-CN" w:bidi="ar"/>
                    </w:rPr>
                    <w:t>387</w:t>
                  </w:r>
                </w:p>
              </w:tc>
              <w:tc>
                <w:tcPr>
                  <w:tcW w:w="635" w:type="pct"/>
                  <w:vMerge w:val="continue"/>
                  <w:tcBorders>
                    <w:tl2br w:val="nil"/>
                    <w:tr2bl w:val="nil"/>
                  </w:tcBorders>
                  <w:vAlign w:val="center"/>
                </w:tcPr>
                <w:p>
                  <w:pPr>
                    <w:jc w:val="center"/>
                    <w:rPr>
                      <w:rFonts w:hint="eastAsia" w:ascii="Calibri" w:hAnsi="Calibri" w:eastAsia="宋体" w:cs="Times New Roman"/>
                    </w:rPr>
                  </w:pPr>
                </w:p>
              </w:tc>
              <w:tc>
                <w:tcPr>
                  <w:tcW w:w="688" w:type="pct"/>
                  <w:vMerge w:val="continue"/>
                  <w:tcBorders>
                    <w:tl2br w:val="nil"/>
                    <w:tr2bl w:val="nil"/>
                  </w:tcBorders>
                  <w:vAlign w:val="center"/>
                </w:tcPr>
                <w:p>
                  <w:pPr>
                    <w:jc w:val="center"/>
                    <w:rPr>
                      <w:rFonts w:hint="eastAsia" w:ascii="Calibri" w:hAnsi="Calibri" w:eastAsia="宋体" w:cs="Times New Roma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2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color w:val="000000"/>
                      <w:kern w:val="0"/>
                      <w:sz w:val="21"/>
                      <w:szCs w:val="21"/>
                      <w:u w:val="none"/>
                      <w:lang w:val="en-US" w:eastAsia="zh-CN" w:bidi="ar"/>
                    </w:rPr>
                    <w:t>398</w:t>
                  </w:r>
                </w:p>
              </w:tc>
              <w:tc>
                <w:tcPr>
                  <w:tcW w:w="1147"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113.199391</w:t>
                  </w:r>
                </w:p>
              </w:tc>
              <w:tc>
                <w:tcPr>
                  <w:tcW w:w="635"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33.503900</w:t>
                  </w:r>
                </w:p>
              </w:tc>
              <w:tc>
                <w:tcPr>
                  <w:tcW w:w="635" w:type="pct"/>
                  <w:tcBorders>
                    <w:tl2br w:val="nil"/>
                    <w:tr2bl w:val="nil"/>
                  </w:tcBorders>
                  <w:vAlign w:val="center"/>
                </w:tcPr>
                <w:p>
                  <w:pPr>
                    <w:jc w:val="center"/>
                    <w:rPr>
                      <w:rFonts w:hint="eastAsia" w:ascii="Times New Roman" w:hAnsi="Times New Roman" w:eastAsia="宋体" w:cs="Times New Roman"/>
                      <w:kern w:val="2"/>
                      <w:sz w:val="21"/>
                      <w:szCs w:val="21"/>
                      <w:highlight w:val="none"/>
                      <w:lang w:val="en-US" w:eastAsia="zh-CN" w:bidi="ar-SA"/>
                    </w:rPr>
                  </w:pPr>
                  <w:r>
                    <w:rPr>
                      <w:rFonts w:hint="default" w:ascii="Times New Roman" w:hAnsi="Times New Roman" w:eastAsia="宋体"/>
                      <w:sz w:val="21"/>
                      <w:szCs w:val="21"/>
                      <w:highlight w:val="none"/>
                      <w:lang w:val="en-US" w:eastAsia="zh-CN"/>
                    </w:rPr>
                    <w:t>大沟</w:t>
                  </w:r>
                </w:p>
              </w:tc>
              <w:tc>
                <w:tcPr>
                  <w:tcW w:w="635" w:type="pct"/>
                  <w:tcBorders>
                    <w:tl2br w:val="nil"/>
                    <w:tr2bl w:val="nil"/>
                  </w:tcBorders>
                  <w:vAlign w:val="center"/>
                </w:tcPr>
                <w:p>
                  <w:pPr>
                    <w:keepNext w:val="0"/>
                    <w:keepLines w:val="0"/>
                    <w:widowControl/>
                    <w:suppressLineNumbers w:val="0"/>
                    <w:jc w:val="center"/>
                    <w:textAlignment w:val="center"/>
                    <w:rPr>
                      <w:rFonts w:hint="eastAsia" w:ascii="Times New Roman" w:hAnsi="Times New Roman" w:eastAsia="宋体" w:cs="Times New Roman"/>
                      <w:b w:val="0"/>
                      <w:bCs/>
                      <w:kern w:val="2"/>
                      <w:sz w:val="21"/>
                      <w:szCs w:val="21"/>
                      <w:highlight w:val="none"/>
                      <w:u w:val="none"/>
                      <w:lang w:val="en-US" w:eastAsia="zh-CN" w:bidi="ar-SA"/>
                    </w:rPr>
                  </w:pPr>
                  <w:r>
                    <w:rPr>
                      <w:rFonts w:hint="default" w:ascii="Times New Roman" w:hAnsi="Times New Roman" w:eastAsia="宋体" w:cs="Times New Roman"/>
                      <w:i w:val="0"/>
                      <w:color w:val="000000"/>
                      <w:kern w:val="0"/>
                      <w:sz w:val="21"/>
                      <w:szCs w:val="21"/>
                      <w:u w:val="none"/>
                      <w:lang w:val="en-US" w:eastAsia="zh-CN" w:bidi="ar"/>
                    </w:rPr>
                    <w:t>109</w:t>
                  </w:r>
                </w:p>
              </w:tc>
              <w:tc>
                <w:tcPr>
                  <w:tcW w:w="635" w:type="pct"/>
                  <w:vMerge w:val="continue"/>
                  <w:tcBorders>
                    <w:tl2br w:val="nil"/>
                    <w:tr2bl w:val="nil"/>
                  </w:tcBorders>
                  <w:vAlign w:val="center"/>
                </w:tcPr>
                <w:p>
                  <w:pPr>
                    <w:jc w:val="center"/>
                    <w:rPr>
                      <w:rFonts w:hint="eastAsia" w:ascii="Calibri" w:hAnsi="Calibri" w:eastAsia="宋体" w:cs="Times New Roman"/>
                    </w:rPr>
                  </w:pPr>
                </w:p>
              </w:tc>
              <w:tc>
                <w:tcPr>
                  <w:tcW w:w="688" w:type="pct"/>
                  <w:vMerge w:val="continue"/>
                  <w:tcBorders>
                    <w:tl2br w:val="nil"/>
                    <w:tr2bl w:val="nil"/>
                  </w:tcBorders>
                  <w:vAlign w:val="center"/>
                </w:tcPr>
                <w:p>
                  <w:pPr>
                    <w:jc w:val="center"/>
                    <w:rPr>
                      <w:rFonts w:hint="eastAsia" w:ascii="Calibri" w:hAnsi="Calibri" w:eastAsia="宋体" w:cs="Times New Roma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2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color w:val="000000"/>
                      <w:kern w:val="0"/>
                      <w:sz w:val="21"/>
                      <w:szCs w:val="21"/>
                      <w:u w:val="none"/>
                      <w:lang w:val="en-US" w:eastAsia="zh-CN" w:bidi="ar"/>
                    </w:rPr>
                    <w:t>399</w:t>
                  </w:r>
                </w:p>
              </w:tc>
              <w:tc>
                <w:tcPr>
                  <w:tcW w:w="1147"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113.201923</w:t>
                  </w:r>
                </w:p>
              </w:tc>
              <w:tc>
                <w:tcPr>
                  <w:tcW w:w="635"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33.499964</w:t>
                  </w:r>
                </w:p>
              </w:tc>
              <w:tc>
                <w:tcPr>
                  <w:tcW w:w="635" w:type="pct"/>
                  <w:tcBorders>
                    <w:tl2br w:val="nil"/>
                    <w:tr2bl w:val="nil"/>
                  </w:tcBorders>
                  <w:vAlign w:val="center"/>
                </w:tcPr>
                <w:p>
                  <w:pPr>
                    <w:jc w:val="center"/>
                    <w:rPr>
                      <w:rFonts w:hint="eastAsia" w:ascii="Times New Roman" w:hAnsi="Times New Roman" w:eastAsia="宋体" w:cs="Times New Roman"/>
                      <w:kern w:val="2"/>
                      <w:sz w:val="21"/>
                      <w:szCs w:val="21"/>
                      <w:highlight w:val="none"/>
                      <w:lang w:val="en-US" w:eastAsia="zh-CN" w:bidi="ar-SA"/>
                    </w:rPr>
                  </w:pPr>
                  <w:r>
                    <w:rPr>
                      <w:rFonts w:hint="default" w:ascii="Times New Roman" w:hAnsi="Times New Roman" w:eastAsia="宋体"/>
                      <w:sz w:val="21"/>
                      <w:szCs w:val="21"/>
                      <w:highlight w:val="none"/>
                      <w:lang w:val="en-US" w:eastAsia="zh-CN"/>
                    </w:rPr>
                    <w:t>纸坊</w:t>
                  </w:r>
                </w:p>
              </w:tc>
              <w:tc>
                <w:tcPr>
                  <w:tcW w:w="635" w:type="pct"/>
                  <w:tcBorders>
                    <w:tl2br w:val="nil"/>
                    <w:tr2bl w:val="nil"/>
                  </w:tcBorders>
                  <w:vAlign w:val="center"/>
                </w:tcPr>
                <w:p>
                  <w:pPr>
                    <w:keepNext w:val="0"/>
                    <w:keepLines w:val="0"/>
                    <w:widowControl/>
                    <w:suppressLineNumbers w:val="0"/>
                    <w:jc w:val="center"/>
                    <w:textAlignment w:val="center"/>
                    <w:rPr>
                      <w:rFonts w:hint="eastAsia" w:ascii="Times New Roman" w:hAnsi="Times New Roman" w:eastAsia="宋体" w:cs="Times New Roman"/>
                      <w:b w:val="0"/>
                      <w:bCs/>
                      <w:kern w:val="2"/>
                      <w:sz w:val="21"/>
                      <w:szCs w:val="21"/>
                      <w:highlight w:val="none"/>
                      <w:u w:val="none"/>
                      <w:lang w:val="en-US" w:eastAsia="zh-CN" w:bidi="ar-SA"/>
                    </w:rPr>
                  </w:pPr>
                  <w:r>
                    <w:rPr>
                      <w:rFonts w:hint="default" w:ascii="Times New Roman" w:hAnsi="Times New Roman" w:eastAsia="宋体" w:cs="Times New Roman"/>
                      <w:i w:val="0"/>
                      <w:color w:val="000000"/>
                      <w:kern w:val="0"/>
                      <w:sz w:val="21"/>
                      <w:szCs w:val="21"/>
                      <w:u w:val="none"/>
                      <w:lang w:val="en-US" w:eastAsia="zh-CN" w:bidi="ar"/>
                    </w:rPr>
                    <w:t>240</w:t>
                  </w:r>
                </w:p>
              </w:tc>
              <w:tc>
                <w:tcPr>
                  <w:tcW w:w="635" w:type="pct"/>
                  <w:vMerge w:val="continue"/>
                  <w:tcBorders>
                    <w:tl2br w:val="nil"/>
                    <w:tr2bl w:val="nil"/>
                  </w:tcBorders>
                  <w:vAlign w:val="center"/>
                </w:tcPr>
                <w:p>
                  <w:pPr>
                    <w:jc w:val="center"/>
                    <w:rPr>
                      <w:rFonts w:hint="eastAsia" w:ascii="Calibri" w:hAnsi="Calibri" w:eastAsia="宋体" w:cs="Times New Roman"/>
                    </w:rPr>
                  </w:pPr>
                </w:p>
              </w:tc>
              <w:tc>
                <w:tcPr>
                  <w:tcW w:w="688" w:type="pct"/>
                  <w:vMerge w:val="continue"/>
                  <w:tcBorders>
                    <w:tl2br w:val="nil"/>
                    <w:tr2bl w:val="nil"/>
                  </w:tcBorders>
                  <w:vAlign w:val="center"/>
                </w:tcPr>
                <w:p>
                  <w:pPr>
                    <w:jc w:val="center"/>
                    <w:rPr>
                      <w:rFonts w:hint="eastAsia" w:ascii="Calibri" w:hAnsi="Calibri" w:eastAsia="宋体" w:cs="Times New Roma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2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color w:val="000000"/>
                      <w:kern w:val="0"/>
                      <w:sz w:val="21"/>
                      <w:szCs w:val="21"/>
                      <w:u w:val="none"/>
                      <w:lang w:val="en-US" w:eastAsia="zh-CN" w:bidi="ar"/>
                    </w:rPr>
                    <w:t>400</w:t>
                  </w:r>
                </w:p>
              </w:tc>
              <w:tc>
                <w:tcPr>
                  <w:tcW w:w="1147"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113.202739</w:t>
                  </w:r>
                </w:p>
              </w:tc>
              <w:tc>
                <w:tcPr>
                  <w:tcW w:w="635"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33.523508</w:t>
                  </w:r>
                </w:p>
              </w:tc>
              <w:tc>
                <w:tcPr>
                  <w:tcW w:w="635" w:type="pct"/>
                  <w:tcBorders>
                    <w:tl2br w:val="nil"/>
                    <w:tr2bl w:val="nil"/>
                  </w:tcBorders>
                  <w:vAlign w:val="center"/>
                </w:tcPr>
                <w:p>
                  <w:pPr>
                    <w:jc w:val="center"/>
                    <w:rPr>
                      <w:rFonts w:hint="eastAsia" w:ascii="Times New Roman" w:hAnsi="Times New Roman" w:eastAsia="宋体" w:cs="Times New Roman"/>
                      <w:kern w:val="2"/>
                      <w:sz w:val="21"/>
                      <w:szCs w:val="21"/>
                      <w:highlight w:val="none"/>
                      <w:lang w:val="en-US" w:eastAsia="zh-CN" w:bidi="ar-SA"/>
                    </w:rPr>
                  </w:pPr>
                  <w:r>
                    <w:rPr>
                      <w:rFonts w:hint="default" w:ascii="Times New Roman" w:hAnsi="Times New Roman" w:eastAsia="宋体"/>
                      <w:sz w:val="21"/>
                      <w:szCs w:val="21"/>
                      <w:highlight w:val="none"/>
                      <w:lang w:val="en-US" w:eastAsia="zh-CN"/>
                    </w:rPr>
                    <w:t>雷草湾村</w:t>
                  </w:r>
                </w:p>
              </w:tc>
              <w:tc>
                <w:tcPr>
                  <w:tcW w:w="635" w:type="pct"/>
                  <w:tcBorders>
                    <w:tl2br w:val="nil"/>
                    <w:tr2bl w:val="nil"/>
                  </w:tcBorders>
                  <w:vAlign w:val="center"/>
                </w:tcPr>
                <w:p>
                  <w:pPr>
                    <w:keepNext w:val="0"/>
                    <w:keepLines w:val="0"/>
                    <w:widowControl/>
                    <w:suppressLineNumbers w:val="0"/>
                    <w:jc w:val="center"/>
                    <w:textAlignment w:val="center"/>
                    <w:rPr>
                      <w:rFonts w:hint="eastAsia" w:ascii="Times New Roman" w:hAnsi="Times New Roman" w:eastAsia="宋体" w:cs="Times New Roman"/>
                      <w:b w:val="0"/>
                      <w:bCs/>
                      <w:kern w:val="2"/>
                      <w:sz w:val="21"/>
                      <w:szCs w:val="21"/>
                      <w:highlight w:val="none"/>
                      <w:u w:val="none"/>
                      <w:lang w:val="en-US" w:eastAsia="zh-CN" w:bidi="ar-SA"/>
                    </w:rPr>
                  </w:pPr>
                  <w:r>
                    <w:rPr>
                      <w:rFonts w:hint="default" w:ascii="Times New Roman" w:hAnsi="Times New Roman" w:eastAsia="宋体" w:cs="Times New Roman"/>
                      <w:i w:val="0"/>
                      <w:color w:val="000000"/>
                      <w:kern w:val="0"/>
                      <w:sz w:val="21"/>
                      <w:szCs w:val="21"/>
                      <w:u w:val="none"/>
                      <w:lang w:val="en-US" w:eastAsia="zh-CN" w:bidi="ar"/>
                    </w:rPr>
                    <w:t>131</w:t>
                  </w:r>
                </w:p>
              </w:tc>
              <w:tc>
                <w:tcPr>
                  <w:tcW w:w="635" w:type="pct"/>
                  <w:vMerge w:val="continue"/>
                  <w:tcBorders>
                    <w:tl2br w:val="nil"/>
                    <w:tr2bl w:val="nil"/>
                  </w:tcBorders>
                  <w:vAlign w:val="center"/>
                </w:tcPr>
                <w:p>
                  <w:pPr>
                    <w:jc w:val="center"/>
                    <w:rPr>
                      <w:rFonts w:hint="eastAsia" w:ascii="Calibri" w:hAnsi="Calibri" w:eastAsia="宋体" w:cs="Times New Roman"/>
                    </w:rPr>
                  </w:pPr>
                </w:p>
              </w:tc>
              <w:tc>
                <w:tcPr>
                  <w:tcW w:w="688" w:type="pct"/>
                  <w:vMerge w:val="continue"/>
                  <w:tcBorders>
                    <w:tl2br w:val="nil"/>
                    <w:tr2bl w:val="nil"/>
                  </w:tcBorders>
                  <w:vAlign w:val="center"/>
                </w:tcPr>
                <w:p>
                  <w:pPr>
                    <w:jc w:val="center"/>
                    <w:rPr>
                      <w:rFonts w:hint="eastAsia" w:ascii="Calibri" w:hAnsi="Calibri" w:eastAsia="宋体" w:cs="Times New Roma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2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color w:val="000000"/>
                      <w:kern w:val="0"/>
                      <w:sz w:val="21"/>
                      <w:szCs w:val="21"/>
                      <w:u w:val="none"/>
                      <w:lang w:val="en-US" w:eastAsia="zh-CN" w:bidi="ar"/>
                    </w:rPr>
                    <w:t>401</w:t>
                  </w:r>
                </w:p>
              </w:tc>
              <w:tc>
                <w:tcPr>
                  <w:tcW w:w="1147"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113.202181</w:t>
                  </w:r>
                </w:p>
              </w:tc>
              <w:tc>
                <w:tcPr>
                  <w:tcW w:w="635"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33.517748</w:t>
                  </w:r>
                </w:p>
              </w:tc>
              <w:tc>
                <w:tcPr>
                  <w:tcW w:w="635" w:type="pct"/>
                  <w:tcBorders>
                    <w:tl2br w:val="nil"/>
                    <w:tr2bl w:val="nil"/>
                  </w:tcBorders>
                  <w:vAlign w:val="center"/>
                </w:tcPr>
                <w:p>
                  <w:pPr>
                    <w:jc w:val="center"/>
                    <w:rPr>
                      <w:rFonts w:hint="eastAsia" w:ascii="Times New Roman" w:hAnsi="Times New Roman" w:eastAsia="宋体" w:cs="Times New Roman"/>
                      <w:kern w:val="2"/>
                      <w:sz w:val="21"/>
                      <w:szCs w:val="21"/>
                      <w:highlight w:val="none"/>
                      <w:lang w:val="en-US" w:eastAsia="zh-CN" w:bidi="ar-SA"/>
                    </w:rPr>
                  </w:pPr>
                  <w:r>
                    <w:rPr>
                      <w:rFonts w:hint="default" w:ascii="Times New Roman" w:hAnsi="Times New Roman" w:eastAsia="宋体"/>
                      <w:sz w:val="21"/>
                      <w:szCs w:val="21"/>
                      <w:highlight w:val="none"/>
                      <w:lang w:val="en-US" w:eastAsia="zh-CN"/>
                    </w:rPr>
                    <w:t>卜吉里</w:t>
                  </w:r>
                </w:p>
              </w:tc>
              <w:tc>
                <w:tcPr>
                  <w:tcW w:w="635" w:type="pct"/>
                  <w:tcBorders>
                    <w:tl2br w:val="nil"/>
                    <w:tr2bl w:val="nil"/>
                  </w:tcBorders>
                  <w:vAlign w:val="center"/>
                </w:tcPr>
                <w:p>
                  <w:pPr>
                    <w:keepNext w:val="0"/>
                    <w:keepLines w:val="0"/>
                    <w:widowControl/>
                    <w:suppressLineNumbers w:val="0"/>
                    <w:jc w:val="center"/>
                    <w:textAlignment w:val="center"/>
                    <w:rPr>
                      <w:rFonts w:hint="eastAsia" w:ascii="Times New Roman" w:hAnsi="Times New Roman" w:eastAsia="宋体" w:cs="Times New Roman"/>
                      <w:b w:val="0"/>
                      <w:bCs/>
                      <w:kern w:val="2"/>
                      <w:sz w:val="21"/>
                      <w:szCs w:val="21"/>
                      <w:highlight w:val="none"/>
                      <w:u w:val="none"/>
                      <w:lang w:val="en-US" w:eastAsia="zh-CN" w:bidi="ar-SA"/>
                    </w:rPr>
                  </w:pPr>
                  <w:r>
                    <w:rPr>
                      <w:rFonts w:hint="default" w:ascii="Times New Roman" w:hAnsi="Times New Roman" w:eastAsia="宋体" w:cs="Times New Roman"/>
                      <w:i w:val="0"/>
                      <w:color w:val="000000"/>
                      <w:kern w:val="0"/>
                      <w:sz w:val="21"/>
                      <w:szCs w:val="21"/>
                      <w:u w:val="none"/>
                      <w:lang w:val="en-US" w:eastAsia="zh-CN" w:bidi="ar"/>
                    </w:rPr>
                    <w:t>157</w:t>
                  </w:r>
                </w:p>
              </w:tc>
              <w:tc>
                <w:tcPr>
                  <w:tcW w:w="635" w:type="pct"/>
                  <w:vMerge w:val="continue"/>
                  <w:tcBorders>
                    <w:tl2br w:val="nil"/>
                    <w:tr2bl w:val="nil"/>
                  </w:tcBorders>
                  <w:vAlign w:val="center"/>
                </w:tcPr>
                <w:p>
                  <w:pPr>
                    <w:jc w:val="center"/>
                    <w:rPr>
                      <w:rFonts w:hint="eastAsia" w:ascii="Calibri" w:hAnsi="Calibri" w:eastAsia="宋体" w:cs="Times New Roman"/>
                    </w:rPr>
                  </w:pPr>
                </w:p>
              </w:tc>
              <w:tc>
                <w:tcPr>
                  <w:tcW w:w="688" w:type="pct"/>
                  <w:vMerge w:val="continue"/>
                  <w:tcBorders>
                    <w:tl2br w:val="nil"/>
                    <w:tr2bl w:val="nil"/>
                  </w:tcBorders>
                  <w:vAlign w:val="center"/>
                </w:tcPr>
                <w:p>
                  <w:pPr>
                    <w:jc w:val="center"/>
                    <w:rPr>
                      <w:rFonts w:hint="eastAsia" w:ascii="Calibri" w:hAnsi="Calibri" w:eastAsia="宋体" w:cs="Times New Roma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2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color w:val="000000"/>
                      <w:kern w:val="0"/>
                      <w:sz w:val="21"/>
                      <w:szCs w:val="21"/>
                      <w:u w:val="none"/>
                      <w:lang w:val="en-US" w:eastAsia="zh-CN" w:bidi="ar"/>
                    </w:rPr>
                    <w:t>402</w:t>
                  </w:r>
                </w:p>
              </w:tc>
              <w:tc>
                <w:tcPr>
                  <w:tcW w:w="1147"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113.206472</w:t>
                  </w:r>
                </w:p>
              </w:tc>
              <w:tc>
                <w:tcPr>
                  <w:tcW w:w="635"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33.507908</w:t>
                  </w:r>
                </w:p>
              </w:tc>
              <w:tc>
                <w:tcPr>
                  <w:tcW w:w="635" w:type="pct"/>
                  <w:tcBorders>
                    <w:tl2br w:val="nil"/>
                    <w:tr2bl w:val="nil"/>
                  </w:tcBorders>
                  <w:vAlign w:val="center"/>
                </w:tcPr>
                <w:p>
                  <w:pPr>
                    <w:jc w:val="center"/>
                    <w:rPr>
                      <w:rFonts w:hint="eastAsia" w:ascii="Times New Roman" w:hAnsi="Times New Roman" w:eastAsia="宋体" w:cs="Times New Roman"/>
                      <w:kern w:val="2"/>
                      <w:sz w:val="21"/>
                      <w:szCs w:val="21"/>
                      <w:highlight w:val="none"/>
                      <w:lang w:val="en-US" w:eastAsia="zh-CN" w:bidi="ar-SA"/>
                    </w:rPr>
                  </w:pPr>
                  <w:r>
                    <w:rPr>
                      <w:rFonts w:hint="default" w:ascii="Times New Roman" w:hAnsi="Times New Roman" w:eastAsia="宋体"/>
                      <w:sz w:val="21"/>
                      <w:szCs w:val="21"/>
                      <w:highlight w:val="none"/>
                      <w:lang w:val="en-US" w:eastAsia="zh-CN"/>
                    </w:rPr>
                    <w:t>滹沱村</w:t>
                  </w:r>
                </w:p>
              </w:tc>
              <w:tc>
                <w:tcPr>
                  <w:tcW w:w="635" w:type="pct"/>
                  <w:tcBorders>
                    <w:tl2br w:val="nil"/>
                    <w:tr2bl w:val="nil"/>
                  </w:tcBorders>
                  <w:vAlign w:val="center"/>
                </w:tcPr>
                <w:p>
                  <w:pPr>
                    <w:keepNext w:val="0"/>
                    <w:keepLines w:val="0"/>
                    <w:widowControl/>
                    <w:suppressLineNumbers w:val="0"/>
                    <w:jc w:val="center"/>
                    <w:textAlignment w:val="center"/>
                    <w:rPr>
                      <w:rFonts w:hint="eastAsia" w:ascii="Times New Roman" w:hAnsi="Times New Roman" w:eastAsia="宋体" w:cs="Times New Roman"/>
                      <w:b w:val="0"/>
                      <w:bCs/>
                      <w:kern w:val="2"/>
                      <w:sz w:val="21"/>
                      <w:szCs w:val="21"/>
                      <w:highlight w:val="none"/>
                      <w:u w:val="none"/>
                      <w:lang w:val="en-US" w:eastAsia="zh-CN" w:bidi="ar-SA"/>
                    </w:rPr>
                  </w:pPr>
                  <w:r>
                    <w:rPr>
                      <w:rFonts w:hint="default" w:ascii="Times New Roman" w:hAnsi="Times New Roman" w:eastAsia="宋体" w:cs="Times New Roman"/>
                      <w:i w:val="0"/>
                      <w:color w:val="000000"/>
                      <w:kern w:val="0"/>
                      <w:sz w:val="21"/>
                      <w:szCs w:val="21"/>
                      <w:u w:val="none"/>
                      <w:lang w:val="en-US" w:eastAsia="zh-CN" w:bidi="ar"/>
                    </w:rPr>
                    <w:t>70</w:t>
                  </w:r>
                </w:p>
              </w:tc>
              <w:tc>
                <w:tcPr>
                  <w:tcW w:w="635" w:type="pct"/>
                  <w:vMerge w:val="continue"/>
                  <w:tcBorders>
                    <w:tl2br w:val="nil"/>
                    <w:tr2bl w:val="nil"/>
                  </w:tcBorders>
                  <w:vAlign w:val="center"/>
                </w:tcPr>
                <w:p>
                  <w:pPr>
                    <w:jc w:val="center"/>
                    <w:rPr>
                      <w:rFonts w:hint="eastAsia" w:ascii="Calibri" w:hAnsi="Calibri" w:eastAsia="宋体" w:cs="Times New Roman"/>
                    </w:rPr>
                  </w:pPr>
                </w:p>
              </w:tc>
              <w:tc>
                <w:tcPr>
                  <w:tcW w:w="688" w:type="pct"/>
                  <w:vMerge w:val="continue"/>
                  <w:tcBorders>
                    <w:tl2br w:val="nil"/>
                    <w:tr2bl w:val="nil"/>
                  </w:tcBorders>
                  <w:vAlign w:val="center"/>
                </w:tcPr>
                <w:p>
                  <w:pPr>
                    <w:jc w:val="center"/>
                    <w:rPr>
                      <w:rFonts w:hint="eastAsia" w:ascii="Calibri" w:hAnsi="Calibri" w:eastAsia="宋体" w:cs="Times New Roma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2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color w:val="000000"/>
                      <w:kern w:val="0"/>
                      <w:sz w:val="21"/>
                      <w:szCs w:val="21"/>
                      <w:u w:val="none"/>
                      <w:lang w:val="en-US" w:eastAsia="zh-CN" w:bidi="ar"/>
                    </w:rPr>
                    <w:t>403</w:t>
                  </w:r>
                </w:p>
              </w:tc>
              <w:tc>
                <w:tcPr>
                  <w:tcW w:w="1147" w:type="pct"/>
                  <w:tcBorders>
                    <w:tl2br w:val="nil"/>
                    <w:tr2bl w:val="nil"/>
                  </w:tcBorders>
                  <w:vAlign w:val="center"/>
                </w:tcPr>
                <w:p>
                  <w:pPr>
                    <w:jc w:val="center"/>
                    <w:rPr>
                      <w:rFonts w:hint="eastAsia"/>
                    </w:rPr>
                  </w:pPr>
                  <w:r>
                    <w:rPr>
                      <w:rFonts w:hint="eastAsia"/>
                    </w:rPr>
                    <w:t>113.215742</w:t>
                  </w:r>
                </w:p>
              </w:tc>
              <w:tc>
                <w:tcPr>
                  <w:tcW w:w="635"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33.505475</w:t>
                  </w:r>
                </w:p>
              </w:tc>
              <w:tc>
                <w:tcPr>
                  <w:tcW w:w="635" w:type="pct"/>
                  <w:tcBorders>
                    <w:tl2br w:val="nil"/>
                    <w:tr2bl w:val="nil"/>
                  </w:tcBorders>
                  <w:vAlign w:val="center"/>
                </w:tcPr>
                <w:p>
                  <w:pPr>
                    <w:jc w:val="center"/>
                    <w:rPr>
                      <w:rFonts w:hint="eastAsia" w:ascii="Times New Roman" w:hAnsi="Times New Roman" w:eastAsia="宋体" w:cs="Times New Roman"/>
                      <w:kern w:val="2"/>
                      <w:sz w:val="21"/>
                      <w:szCs w:val="21"/>
                      <w:highlight w:val="none"/>
                      <w:lang w:val="en-US" w:eastAsia="zh-CN" w:bidi="ar-SA"/>
                    </w:rPr>
                  </w:pPr>
                  <w:r>
                    <w:rPr>
                      <w:rFonts w:hint="default" w:ascii="Times New Roman" w:hAnsi="Times New Roman" w:eastAsia="宋体"/>
                      <w:sz w:val="21"/>
                      <w:szCs w:val="21"/>
                      <w:highlight w:val="none"/>
                      <w:lang w:val="en-US" w:eastAsia="zh-CN"/>
                    </w:rPr>
                    <w:t>向阳村</w:t>
                  </w:r>
                </w:p>
              </w:tc>
              <w:tc>
                <w:tcPr>
                  <w:tcW w:w="635" w:type="pct"/>
                  <w:tcBorders>
                    <w:tl2br w:val="nil"/>
                    <w:tr2bl w:val="nil"/>
                  </w:tcBorders>
                  <w:vAlign w:val="center"/>
                </w:tcPr>
                <w:p>
                  <w:pPr>
                    <w:keepNext w:val="0"/>
                    <w:keepLines w:val="0"/>
                    <w:widowControl/>
                    <w:suppressLineNumbers w:val="0"/>
                    <w:jc w:val="center"/>
                    <w:textAlignment w:val="center"/>
                    <w:rPr>
                      <w:rFonts w:hint="eastAsia" w:ascii="Times New Roman" w:hAnsi="Times New Roman" w:eastAsia="宋体" w:cs="Times New Roman"/>
                      <w:b w:val="0"/>
                      <w:bCs/>
                      <w:kern w:val="2"/>
                      <w:sz w:val="21"/>
                      <w:szCs w:val="21"/>
                      <w:highlight w:val="none"/>
                      <w:u w:val="none"/>
                      <w:lang w:val="en-US" w:eastAsia="zh-CN" w:bidi="ar-SA"/>
                    </w:rPr>
                  </w:pPr>
                  <w:r>
                    <w:rPr>
                      <w:rFonts w:hint="default" w:ascii="Times New Roman" w:hAnsi="Times New Roman" w:eastAsia="宋体" w:cs="Times New Roman"/>
                      <w:i w:val="0"/>
                      <w:color w:val="000000"/>
                      <w:kern w:val="0"/>
                      <w:sz w:val="21"/>
                      <w:szCs w:val="21"/>
                      <w:u w:val="none"/>
                      <w:lang w:val="en-US" w:eastAsia="zh-CN" w:bidi="ar"/>
                    </w:rPr>
                    <w:t>384</w:t>
                  </w:r>
                </w:p>
              </w:tc>
              <w:tc>
                <w:tcPr>
                  <w:tcW w:w="635" w:type="pct"/>
                  <w:vMerge w:val="continue"/>
                  <w:tcBorders>
                    <w:tl2br w:val="nil"/>
                    <w:tr2bl w:val="nil"/>
                  </w:tcBorders>
                  <w:vAlign w:val="center"/>
                </w:tcPr>
                <w:p>
                  <w:pPr>
                    <w:jc w:val="center"/>
                    <w:rPr>
                      <w:rFonts w:hint="eastAsia" w:ascii="Calibri" w:hAnsi="Calibri" w:eastAsia="宋体" w:cs="Times New Roman"/>
                    </w:rPr>
                  </w:pPr>
                </w:p>
              </w:tc>
              <w:tc>
                <w:tcPr>
                  <w:tcW w:w="688" w:type="pct"/>
                  <w:vMerge w:val="continue"/>
                  <w:tcBorders>
                    <w:tl2br w:val="nil"/>
                    <w:tr2bl w:val="nil"/>
                  </w:tcBorders>
                  <w:vAlign w:val="center"/>
                </w:tcPr>
                <w:p>
                  <w:pPr>
                    <w:jc w:val="center"/>
                    <w:rPr>
                      <w:rFonts w:hint="eastAsia" w:ascii="Calibri" w:hAnsi="Calibri" w:eastAsia="宋体" w:cs="Times New Roma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2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color w:val="000000"/>
                      <w:kern w:val="0"/>
                      <w:sz w:val="21"/>
                      <w:szCs w:val="21"/>
                      <w:u w:val="none"/>
                      <w:lang w:val="en-US" w:eastAsia="zh-CN" w:bidi="ar"/>
                    </w:rPr>
                    <w:t>404</w:t>
                  </w:r>
                </w:p>
              </w:tc>
              <w:tc>
                <w:tcPr>
                  <w:tcW w:w="1147"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113.207789</w:t>
                  </w:r>
                </w:p>
              </w:tc>
              <w:tc>
                <w:tcPr>
                  <w:tcW w:w="635"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33.499386</w:t>
                  </w:r>
                </w:p>
              </w:tc>
              <w:tc>
                <w:tcPr>
                  <w:tcW w:w="635" w:type="pct"/>
                  <w:tcBorders>
                    <w:tl2br w:val="nil"/>
                    <w:tr2bl w:val="nil"/>
                  </w:tcBorders>
                  <w:vAlign w:val="center"/>
                </w:tcPr>
                <w:p>
                  <w:pPr>
                    <w:jc w:val="center"/>
                    <w:rPr>
                      <w:rFonts w:hint="eastAsia" w:ascii="Times New Roman" w:hAnsi="Times New Roman" w:eastAsia="宋体" w:cs="Times New Roman"/>
                      <w:kern w:val="2"/>
                      <w:sz w:val="21"/>
                      <w:szCs w:val="21"/>
                      <w:highlight w:val="none"/>
                      <w:lang w:val="en-US" w:eastAsia="zh-CN" w:bidi="ar-SA"/>
                    </w:rPr>
                  </w:pPr>
                  <w:r>
                    <w:rPr>
                      <w:rFonts w:hint="default" w:ascii="Times New Roman" w:hAnsi="Times New Roman" w:eastAsia="宋体"/>
                      <w:szCs w:val="21"/>
                      <w:highlight w:val="none"/>
                      <w:lang w:val="en-US" w:eastAsia="zh-CN"/>
                    </w:rPr>
                    <w:t>刘庵</w:t>
                  </w:r>
                </w:p>
              </w:tc>
              <w:tc>
                <w:tcPr>
                  <w:tcW w:w="635" w:type="pct"/>
                  <w:tcBorders>
                    <w:tl2br w:val="nil"/>
                    <w:tr2bl w:val="nil"/>
                  </w:tcBorders>
                  <w:vAlign w:val="center"/>
                </w:tcPr>
                <w:p>
                  <w:pPr>
                    <w:keepNext w:val="0"/>
                    <w:keepLines w:val="0"/>
                    <w:widowControl/>
                    <w:suppressLineNumbers w:val="0"/>
                    <w:jc w:val="center"/>
                    <w:textAlignment w:val="center"/>
                    <w:rPr>
                      <w:rFonts w:hint="eastAsia" w:ascii="Times New Roman" w:hAnsi="Times New Roman" w:eastAsia="宋体" w:cs="Times New Roman"/>
                      <w:b w:val="0"/>
                      <w:bCs/>
                      <w:kern w:val="2"/>
                      <w:sz w:val="21"/>
                      <w:szCs w:val="21"/>
                      <w:highlight w:val="none"/>
                      <w:u w:val="none"/>
                      <w:lang w:val="en-US" w:eastAsia="zh-CN" w:bidi="ar-SA"/>
                    </w:rPr>
                  </w:pPr>
                  <w:r>
                    <w:rPr>
                      <w:rFonts w:hint="default" w:ascii="Times New Roman" w:hAnsi="Times New Roman" w:eastAsia="宋体" w:cs="Times New Roman"/>
                      <w:i w:val="0"/>
                      <w:color w:val="000000"/>
                      <w:kern w:val="0"/>
                      <w:sz w:val="21"/>
                      <w:szCs w:val="21"/>
                      <w:u w:val="none"/>
                      <w:lang w:val="en-US" w:eastAsia="zh-CN" w:bidi="ar"/>
                    </w:rPr>
                    <w:t>90</w:t>
                  </w:r>
                </w:p>
              </w:tc>
              <w:tc>
                <w:tcPr>
                  <w:tcW w:w="635" w:type="pct"/>
                  <w:vMerge w:val="continue"/>
                  <w:tcBorders>
                    <w:tl2br w:val="nil"/>
                    <w:tr2bl w:val="nil"/>
                  </w:tcBorders>
                  <w:vAlign w:val="center"/>
                </w:tcPr>
                <w:p>
                  <w:pPr>
                    <w:jc w:val="center"/>
                    <w:rPr>
                      <w:rFonts w:hint="eastAsia" w:ascii="Calibri" w:hAnsi="Calibri" w:eastAsia="宋体" w:cs="Times New Roman"/>
                    </w:rPr>
                  </w:pPr>
                </w:p>
              </w:tc>
              <w:tc>
                <w:tcPr>
                  <w:tcW w:w="688" w:type="pct"/>
                  <w:vMerge w:val="continue"/>
                  <w:tcBorders>
                    <w:tl2br w:val="nil"/>
                    <w:tr2bl w:val="nil"/>
                  </w:tcBorders>
                  <w:vAlign w:val="center"/>
                </w:tcPr>
                <w:p>
                  <w:pPr>
                    <w:jc w:val="center"/>
                    <w:rPr>
                      <w:rFonts w:hint="eastAsia" w:ascii="Calibri" w:hAnsi="Calibri" w:eastAsia="宋体" w:cs="Times New Roma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2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color w:val="000000"/>
                      <w:kern w:val="0"/>
                      <w:sz w:val="21"/>
                      <w:szCs w:val="21"/>
                      <w:u w:val="none"/>
                      <w:lang w:val="en-US" w:eastAsia="zh-CN" w:bidi="ar"/>
                    </w:rPr>
                    <w:t>405</w:t>
                  </w:r>
                </w:p>
              </w:tc>
              <w:tc>
                <w:tcPr>
                  <w:tcW w:w="1147"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113.204670</w:t>
                  </w:r>
                </w:p>
              </w:tc>
              <w:tc>
                <w:tcPr>
                  <w:tcW w:w="635"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33.496886</w:t>
                  </w:r>
                </w:p>
              </w:tc>
              <w:tc>
                <w:tcPr>
                  <w:tcW w:w="635" w:type="pct"/>
                  <w:tcBorders>
                    <w:tl2br w:val="nil"/>
                    <w:tr2bl w:val="nil"/>
                  </w:tcBorders>
                  <w:vAlign w:val="center"/>
                </w:tcPr>
                <w:p>
                  <w:pPr>
                    <w:jc w:val="center"/>
                    <w:rPr>
                      <w:rFonts w:hint="eastAsia" w:ascii="Times New Roman" w:hAnsi="Times New Roman" w:eastAsia="宋体" w:cs="Times New Roman"/>
                      <w:kern w:val="2"/>
                      <w:sz w:val="21"/>
                      <w:szCs w:val="21"/>
                      <w:highlight w:val="none"/>
                      <w:lang w:val="en-US" w:eastAsia="zh-CN" w:bidi="ar-SA"/>
                    </w:rPr>
                  </w:pPr>
                  <w:r>
                    <w:rPr>
                      <w:rFonts w:hint="default" w:ascii="Times New Roman" w:hAnsi="Times New Roman" w:eastAsia="宋体"/>
                      <w:szCs w:val="21"/>
                      <w:highlight w:val="none"/>
                      <w:lang w:val="en-US" w:eastAsia="zh-CN"/>
                    </w:rPr>
                    <w:t>小庄</w:t>
                  </w:r>
                </w:p>
              </w:tc>
              <w:tc>
                <w:tcPr>
                  <w:tcW w:w="635" w:type="pct"/>
                  <w:tcBorders>
                    <w:tl2br w:val="nil"/>
                    <w:tr2bl w:val="nil"/>
                  </w:tcBorders>
                  <w:vAlign w:val="center"/>
                </w:tcPr>
                <w:p>
                  <w:pPr>
                    <w:keepNext w:val="0"/>
                    <w:keepLines w:val="0"/>
                    <w:widowControl/>
                    <w:suppressLineNumbers w:val="0"/>
                    <w:jc w:val="center"/>
                    <w:textAlignment w:val="center"/>
                    <w:rPr>
                      <w:rFonts w:hint="eastAsia" w:ascii="Times New Roman" w:hAnsi="Times New Roman" w:eastAsia="宋体" w:cs="Times New Roman"/>
                      <w:b w:val="0"/>
                      <w:bCs/>
                      <w:kern w:val="2"/>
                      <w:sz w:val="21"/>
                      <w:szCs w:val="21"/>
                      <w:highlight w:val="none"/>
                      <w:u w:val="none"/>
                      <w:lang w:val="en-US" w:eastAsia="zh-CN" w:bidi="ar-SA"/>
                    </w:rPr>
                  </w:pPr>
                  <w:r>
                    <w:rPr>
                      <w:rFonts w:hint="default" w:ascii="Times New Roman" w:hAnsi="Times New Roman" w:eastAsia="宋体" w:cs="Times New Roman"/>
                      <w:i w:val="0"/>
                      <w:color w:val="000000"/>
                      <w:kern w:val="0"/>
                      <w:sz w:val="21"/>
                      <w:szCs w:val="21"/>
                      <w:u w:val="none"/>
                      <w:lang w:val="en-US" w:eastAsia="zh-CN" w:bidi="ar"/>
                    </w:rPr>
                    <w:t>74</w:t>
                  </w:r>
                </w:p>
              </w:tc>
              <w:tc>
                <w:tcPr>
                  <w:tcW w:w="635" w:type="pct"/>
                  <w:vMerge w:val="continue"/>
                  <w:tcBorders>
                    <w:tl2br w:val="nil"/>
                    <w:tr2bl w:val="nil"/>
                  </w:tcBorders>
                  <w:vAlign w:val="center"/>
                </w:tcPr>
                <w:p>
                  <w:pPr>
                    <w:jc w:val="center"/>
                    <w:rPr>
                      <w:rFonts w:hint="eastAsia" w:ascii="Calibri" w:hAnsi="Calibri" w:eastAsia="宋体" w:cs="Times New Roman"/>
                    </w:rPr>
                  </w:pPr>
                </w:p>
              </w:tc>
              <w:tc>
                <w:tcPr>
                  <w:tcW w:w="688" w:type="pct"/>
                  <w:vMerge w:val="continue"/>
                  <w:tcBorders>
                    <w:tl2br w:val="nil"/>
                    <w:tr2bl w:val="nil"/>
                  </w:tcBorders>
                  <w:vAlign w:val="center"/>
                </w:tcPr>
                <w:p>
                  <w:pPr>
                    <w:jc w:val="center"/>
                    <w:rPr>
                      <w:rFonts w:hint="eastAsia" w:ascii="Calibri" w:hAnsi="Calibri" w:eastAsia="宋体" w:cs="Times New Roma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2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color w:val="000000"/>
                      <w:kern w:val="0"/>
                      <w:sz w:val="21"/>
                      <w:szCs w:val="21"/>
                      <w:u w:val="none"/>
                      <w:lang w:val="en-US" w:eastAsia="zh-CN" w:bidi="ar"/>
                    </w:rPr>
                    <w:t>406</w:t>
                  </w:r>
                </w:p>
              </w:tc>
              <w:tc>
                <w:tcPr>
                  <w:tcW w:w="1147"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113.213339</w:t>
                  </w:r>
                </w:p>
              </w:tc>
              <w:tc>
                <w:tcPr>
                  <w:tcW w:w="635"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33.492699</w:t>
                  </w:r>
                </w:p>
              </w:tc>
              <w:tc>
                <w:tcPr>
                  <w:tcW w:w="635" w:type="pct"/>
                  <w:tcBorders>
                    <w:tl2br w:val="nil"/>
                    <w:tr2bl w:val="nil"/>
                  </w:tcBorders>
                  <w:vAlign w:val="center"/>
                </w:tcPr>
                <w:p>
                  <w:pPr>
                    <w:jc w:val="center"/>
                    <w:rPr>
                      <w:rFonts w:hint="eastAsia" w:ascii="Times New Roman" w:hAnsi="Times New Roman" w:eastAsia="宋体" w:cs="Times New Roman"/>
                      <w:kern w:val="2"/>
                      <w:sz w:val="21"/>
                      <w:szCs w:val="21"/>
                      <w:highlight w:val="none"/>
                      <w:lang w:val="en-US" w:eastAsia="zh-CN" w:bidi="ar-SA"/>
                    </w:rPr>
                  </w:pPr>
                  <w:r>
                    <w:rPr>
                      <w:rFonts w:hint="default" w:ascii="Times New Roman" w:hAnsi="Times New Roman" w:eastAsia="宋体"/>
                      <w:szCs w:val="21"/>
                      <w:highlight w:val="none"/>
                      <w:lang w:val="en-US" w:eastAsia="zh-CN"/>
                    </w:rPr>
                    <w:t>先庄村</w:t>
                  </w:r>
                </w:p>
              </w:tc>
              <w:tc>
                <w:tcPr>
                  <w:tcW w:w="635" w:type="pct"/>
                  <w:tcBorders>
                    <w:tl2br w:val="nil"/>
                    <w:tr2bl w:val="nil"/>
                  </w:tcBorders>
                  <w:vAlign w:val="center"/>
                </w:tcPr>
                <w:p>
                  <w:pPr>
                    <w:keepNext w:val="0"/>
                    <w:keepLines w:val="0"/>
                    <w:widowControl/>
                    <w:suppressLineNumbers w:val="0"/>
                    <w:jc w:val="center"/>
                    <w:textAlignment w:val="center"/>
                    <w:rPr>
                      <w:rFonts w:hint="eastAsia" w:ascii="Times New Roman" w:hAnsi="Times New Roman" w:eastAsia="宋体" w:cs="Times New Roman"/>
                      <w:b w:val="0"/>
                      <w:bCs/>
                      <w:kern w:val="2"/>
                      <w:sz w:val="21"/>
                      <w:szCs w:val="21"/>
                      <w:highlight w:val="none"/>
                      <w:u w:val="none"/>
                      <w:lang w:val="en-US" w:eastAsia="zh-CN" w:bidi="ar-SA"/>
                    </w:rPr>
                  </w:pPr>
                  <w:r>
                    <w:rPr>
                      <w:rFonts w:hint="default" w:ascii="Times New Roman" w:hAnsi="Times New Roman" w:eastAsia="宋体" w:cs="Times New Roman"/>
                      <w:i w:val="0"/>
                      <w:color w:val="000000"/>
                      <w:kern w:val="0"/>
                      <w:sz w:val="21"/>
                      <w:szCs w:val="21"/>
                      <w:u w:val="none"/>
                      <w:lang w:val="en-US" w:eastAsia="zh-CN" w:bidi="ar"/>
                    </w:rPr>
                    <w:t>486</w:t>
                  </w:r>
                </w:p>
              </w:tc>
              <w:tc>
                <w:tcPr>
                  <w:tcW w:w="635" w:type="pct"/>
                  <w:vMerge w:val="continue"/>
                  <w:tcBorders>
                    <w:tl2br w:val="nil"/>
                    <w:tr2bl w:val="nil"/>
                  </w:tcBorders>
                  <w:vAlign w:val="center"/>
                </w:tcPr>
                <w:p>
                  <w:pPr>
                    <w:jc w:val="center"/>
                    <w:rPr>
                      <w:rFonts w:hint="eastAsia" w:ascii="Calibri" w:hAnsi="Calibri" w:eastAsia="宋体" w:cs="Times New Roman"/>
                    </w:rPr>
                  </w:pPr>
                </w:p>
              </w:tc>
              <w:tc>
                <w:tcPr>
                  <w:tcW w:w="688" w:type="pct"/>
                  <w:vMerge w:val="continue"/>
                  <w:tcBorders>
                    <w:tl2br w:val="nil"/>
                    <w:tr2bl w:val="nil"/>
                  </w:tcBorders>
                  <w:vAlign w:val="center"/>
                </w:tcPr>
                <w:p>
                  <w:pPr>
                    <w:jc w:val="center"/>
                    <w:rPr>
                      <w:rFonts w:hint="eastAsia" w:ascii="Calibri" w:hAnsi="Calibri" w:eastAsia="宋体" w:cs="Times New Roma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2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color w:val="000000"/>
                      <w:kern w:val="0"/>
                      <w:sz w:val="21"/>
                      <w:szCs w:val="21"/>
                      <w:u w:val="none"/>
                      <w:lang w:val="en-US" w:eastAsia="zh-CN" w:bidi="ar"/>
                    </w:rPr>
                    <w:t>407</w:t>
                  </w:r>
                </w:p>
              </w:tc>
              <w:tc>
                <w:tcPr>
                  <w:tcW w:w="1147"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113.224368</w:t>
                  </w:r>
                </w:p>
              </w:tc>
              <w:tc>
                <w:tcPr>
                  <w:tcW w:w="635"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33.510592</w:t>
                  </w:r>
                </w:p>
              </w:tc>
              <w:tc>
                <w:tcPr>
                  <w:tcW w:w="635" w:type="pct"/>
                  <w:tcBorders>
                    <w:tl2br w:val="nil"/>
                    <w:tr2bl w:val="nil"/>
                  </w:tcBorders>
                  <w:vAlign w:val="center"/>
                </w:tcPr>
                <w:p>
                  <w:pPr>
                    <w:jc w:val="center"/>
                    <w:rPr>
                      <w:rFonts w:hint="eastAsia" w:ascii="Times New Roman" w:hAnsi="Times New Roman" w:eastAsia="宋体" w:cs="Times New Roman"/>
                      <w:kern w:val="2"/>
                      <w:sz w:val="21"/>
                      <w:szCs w:val="21"/>
                      <w:highlight w:val="none"/>
                      <w:lang w:val="en-US" w:eastAsia="zh-CN" w:bidi="ar-SA"/>
                    </w:rPr>
                  </w:pPr>
                  <w:r>
                    <w:rPr>
                      <w:rFonts w:hint="default" w:ascii="Times New Roman" w:hAnsi="Times New Roman" w:eastAsia="宋体"/>
                      <w:szCs w:val="21"/>
                      <w:highlight w:val="none"/>
                      <w:lang w:val="en-US" w:eastAsia="zh-CN"/>
                    </w:rPr>
                    <w:t>杨庵</w:t>
                  </w:r>
                </w:p>
              </w:tc>
              <w:tc>
                <w:tcPr>
                  <w:tcW w:w="635" w:type="pct"/>
                  <w:tcBorders>
                    <w:tl2br w:val="nil"/>
                    <w:tr2bl w:val="nil"/>
                  </w:tcBorders>
                  <w:vAlign w:val="center"/>
                </w:tcPr>
                <w:p>
                  <w:pPr>
                    <w:keepNext w:val="0"/>
                    <w:keepLines w:val="0"/>
                    <w:widowControl/>
                    <w:suppressLineNumbers w:val="0"/>
                    <w:jc w:val="center"/>
                    <w:textAlignment w:val="center"/>
                    <w:rPr>
                      <w:rFonts w:hint="eastAsia" w:ascii="Times New Roman" w:hAnsi="Times New Roman" w:eastAsia="宋体" w:cs="Times New Roman"/>
                      <w:b w:val="0"/>
                      <w:bCs/>
                      <w:kern w:val="2"/>
                      <w:sz w:val="21"/>
                      <w:szCs w:val="21"/>
                      <w:highlight w:val="none"/>
                      <w:u w:val="none"/>
                      <w:lang w:val="en-US" w:eastAsia="zh-CN" w:bidi="ar-SA"/>
                    </w:rPr>
                  </w:pPr>
                  <w:r>
                    <w:rPr>
                      <w:rFonts w:hint="default" w:ascii="Times New Roman" w:hAnsi="Times New Roman" w:eastAsia="宋体" w:cs="Times New Roman"/>
                      <w:i w:val="0"/>
                      <w:color w:val="000000"/>
                      <w:kern w:val="0"/>
                      <w:sz w:val="21"/>
                      <w:szCs w:val="21"/>
                      <w:u w:val="none"/>
                      <w:lang w:val="en-US" w:eastAsia="zh-CN" w:bidi="ar"/>
                    </w:rPr>
                    <w:t>387</w:t>
                  </w:r>
                </w:p>
              </w:tc>
              <w:tc>
                <w:tcPr>
                  <w:tcW w:w="635" w:type="pct"/>
                  <w:vMerge w:val="continue"/>
                  <w:tcBorders>
                    <w:tl2br w:val="nil"/>
                    <w:tr2bl w:val="nil"/>
                  </w:tcBorders>
                  <w:vAlign w:val="center"/>
                </w:tcPr>
                <w:p>
                  <w:pPr>
                    <w:jc w:val="center"/>
                    <w:rPr>
                      <w:rFonts w:hint="eastAsia" w:ascii="Calibri" w:hAnsi="Calibri" w:eastAsia="宋体" w:cs="Times New Roman"/>
                    </w:rPr>
                  </w:pPr>
                </w:p>
              </w:tc>
              <w:tc>
                <w:tcPr>
                  <w:tcW w:w="688" w:type="pct"/>
                  <w:vMerge w:val="continue"/>
                  <w:tcBorders>
                    <w:tl2br w:val="nil"/>
                    <w:tr2bl w:val="nil"/>
                  </w:tcBorders>
                  <w:vAlign w:val="center"/>
                </w:tcPr>
                <w:p>
                  <w:pPr>
                    <w:jc w:val="center"/>
                    <w:rPr>
                      <w:rFonts w:hint="eastAsia" w:ascii="Calibri" w:hAnsi="Calibri" w:eastAsia="宋体" w:cs="Times New Roma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2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color w:val="000000"/>
                      <w:kern w:val="0"/>
                      <w:sz w:val="21"/>
                      <w:szCs w:val="21"/>
                      <w:u w:val="none"/>
                      <w:lang w:val="en-US" w:eastAsia="zh-CN" w:bidi="ar"/>
                    </w:rPr>
                    <w:t>408</w:t>
                  </w:r>
                </w:p>
              </w:tc>
              <w:tc>
                <w:tcPr>
                  <w:tcW w:w="1147"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113.225656</w:t>
                  </w:r>
                </w:p>
              </w:tc>
              <w:tc>
                <w:tcPr>
                  <w:tcW w:w="635"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33.506047</w:t>
                  </w:r>
                </w:p>
              </w:tc>
              <w:tc>
                <w:tcPr>
                  <w:tcW w:w="635" w:type="pct"/>
                  <w:tcBorders>
                    <w:tl2br w:val="nil"/>
                    <w:tr2bl w:val="nil"/>
                  </w:tcBorders>
                  <w:vAlign w:val="center"/>
                </w:tcPr>
                <w:p>
                  <w:pPr>
                    <w:jc w:val="center"/>
                    <w:rPr>
                      <w:rFonts w:hint="eastAsia" w:ascii="Times New Roman" w:hAnsi="Times New Roman" w:eastAsia="宋体" w:cs="Times New Roman"/>
                      <w:kern w:val="2"/>
                      <w:sz w:val="21"/>
                      <w:szCs w:val="21"/>
                      <w:highlight w:val="none"/>
                      <w:lang w:val="en-US" w:eastAsia="zh-CN" w:bidi="ar-SA"/>
                    </w:rPr>
                  </w:pPr>
                  <w:r>
                    <w:rPr>
                      <w:rFonts w:hint="default" w:ascii="Times New Roman" w:hAnsi="Times New Roman" w:eastAsia="宋体"/>
                      <w:szCs w:val="21"/>
                      <w:highlight w:val="none"/>
                      <w:lang w:val="en-US" w:eastAsia="zh-CN"/>
                    </w:rPr>
                    <w:t>十二里村</w:t>
                  </w:r>
                </w:p>
              </w:tc>
              <w:tc>
                <w:tcPr>
                  <w:tcW w:w="635" w:type="pct"/>
                  <w:tcBorders>
                    <w:tl2br w:val="nil"/>
                    <w:tr2bl w:val="nil"/>
                  </w:tcBorders>
                  <w:vAlign w:val="center"/>
                </w:tcPr>
                <w:p>
                  <w:pPr>
                    <w:keepNext w:val="0"/>
                    <w:keepLines w:val="0"/>
                    <w:widowControl/>
                    <w:suppressLineNumbers w:val="0"/>
                    <w:jc w:val="center"/>
                    <w:textAlignment w:val="center"/>
                    <w:rPr>
                      <w:rFonts w:hint="eastAsia" w:ascii="Times New Roman" w:hAnsi="Times New Roman" w:eastAsia="宋体" w:cs="Times New Roman"/>
                      <w:b w:val="0"/>
                      <w:bCs/>
                      <w:kern w:val="2"/>
                      <w:sz w:val="21"/>
                      <w:szCs w:val="21"/>
                      <w:highlight w:val="none"/>
                      <w:u w:val="none"/>
                      <w:lang w:val="en-US" w:eastAsia="zh-CN" w:bidi="ar-SA"/>
                    </w:rPr>
                  </w:pPr>
                  <w:r>
                    <w:rPr>
                      <w:rFonts w:hint="default" w:ascii="Times New Roman" w:hAnsi="Times New Roman" w:eastAsia="宋体" w:cs="Times New Roman"/>
                      <w:i w:val="0"/>
                      <w:color w:val="000000"/>
                      <w:kern w:val="0"/>
                      <w:sz w:val="21"/>
                      <w:szCs w:val="21"/>
                      <w:u w:val="none"/>
                      <w:lang w:val="en-US" w:eastAsia="zh-CN" w:bidi="ar"/>
                    </w:rPr>
                    <w:t>739</w:t>
                  </w:r>
                </w:p>
              </w:tc>
              <w:tc>
                <w:tcPr>
                  <w:tcW w:w="635" w:type="pct"/>
                  <w:vMerge w:val="continue"/>
                  <w:tcBorders>
                    <w:tl2br w:val="nil"/>
                    <w:tr2bl w:val="nil"/>
                  </w:tcBorders>
                  <w:vAlign w:val="center"/>
                </w:tcPr>
                <w:p>
                  <w:pPr>
                    <w:jc w:val="center"/>
                    <w:rPr>
                      <w:rFonts w:hint="eastAsia" w:ascii="Calibri" w:hAnsi="Calibri" w:eastAsia="宋体" w:cs="Times New Roman"/>
                    </w:rPr>
                  </w:pPr>
                </w:p>
              </w:tc>
              <w:tc>
                <w:tcPr>
                  <w:tcW w:w="688" w:type="pct"/>
                  <w:vMerge w:val="continue"/>
                  <w:tcBorders>
                    <w:tl2br w:val="nil"/>
                    <w:tr2bl w:val="nil"/>
                  </w:tcBorders>
                  <w:vAlign w:val="center"/>
                </w:tcPr>
                <w:p>
                  <w:pPr>
                    <w:jc w:val="center"/>
                    <w:rPr>
                      <w:rFonts w:hint="eastAsia" w:ascii="Calibri" w:hAnsi="Calibri" w:eastAsia="宋体" w:cs="Times New Roma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2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color w:val="000000"/>
                      <w:kern w:val="0"/>
                      <w:sz w:val="21"/>
                      <w:szCs w:val="21"/>
                      <w:u w:val="none"/>
                      <w:lang w:val="en-US" w:eastAsia="zh-CN" w:bidi="ar"/>
                    </w:rPr>
                    <w:t>409</w:t>
                  </w:r>
                </w:p>
              </w:tc>
              <w:tc>
                <w:tcPr>
                  <w:tcW w:w="1147"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113.235011</w:t>
                  </w:r>
                </w:p>
              </w:tc>
              <w:tc>
                <w:tcPr>
                  <w:tcW w:w="635"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33.504258</w:t>
                  </w:r>
                </w:p>
              </w:tc>
              <w:tc>
                <w:tcPr>
                  <w:tcW w:w="635" w:type="pct"/>
                  <w:tcBorders>
                    <w:tl2br w:val="nil"/>
                    <w:tr2bl w:val="nil"/>
                  </w:tcBorders>
                  <w:vAlign w:val="center"/>
                </w:tcPr>
                <w:p>
                  <w:pPr>
                    <w:jc w:val="center"/>
                    <w:rPr>
                      <w:rFonts w:hint="eastAsia" w:ascii="Times New Roman" w:hAnsi="Times New Roman" w:eastAsia="宋体" w:cs="Times New Roman"/>
                      <w:kern w:val="2"/>
                      <w:sz w:val="21"/>
                      <w:szCs w:val="21"/>
                      <w:highlight w:val="none"/>
                      <w:lang w:val="en-US" w:eastAsia="zh-CN" w:bidi="ar-SA"/>
                    </w:rPr>
                  </w:pPr>
                  <w:r>
                    <w:rPr>
                      <w:rFonts w:hint="default" w:ascii="Times New Roman" w:hAnsi="Times New Roman" w:eastAsia="宋体"/>
                      <w:szCs w:val="21"/>
                      <w:highlight w:val="none"/>
                      <w:lang w:val="en-US" w:eastAsia="zh-CN"/>
                    </w:rPr>
                    <w:t>千备营</w:t>
                  </w:r>
                </w:p>
              </w:tc>
              <w:tc>
                <w:tcPr>
                  <w:tcW w:w="635" w:type="pct"/>
                  <w:tcBorders>
                    <w:tl2br w:val="nil"/>
                    <w:tr2bl w:val="nil"/>
                  </w:tcBorders>
                  <w:vAlign w:val="center"/>
                </w:tcPr>
                <w:p>
                  <w:pPr>
                    <w:keepNext w:val="0"/>
                    <w:keepLines w:val="0"/>
                    <w:widowControl/>
                    <w:suppressLineNumbers w:val="0"/>
                    <w:jc w:val="center"/>
                    <w:textAlignment w:val="center"/>
                    <w:rPr>
                      <w:rFonts w:hint="eastAsia" w:ascii="Times New Roman" w:hAnsi="Times New Roman" w:eastAsia="宋体" w:cs="Times New Roman"/>
                      <w:b w:val="0"/>
                      <w:bCs/>
                      <w:kern w:val="2"/>
                      <w:sz w:val="21"/>
                      <w:szCs w:val="21"/>
                      <w:highlight w:val="none"/>
                      <w:u w:val="none"/>
                      <w:lang w:val="en-US" w:eastAsia="zh-CN" w:bidi="ar-SA"/>
                    </w:rPr>
                  </w:pPr>
                  <w:r>
                    <w:rPr>
                      <w:rFonts w:hint="default" w:ascii="Times New Roman" w:hAnsi="Times New Roman" w:eastAsia="宋体" w:cs="Times New Roman"/>
                      <w:i w:val="0"/>
                      <w:color w:val="000000"/>
                      <w:kern w:val="0"/>
                      <w:sz w:val="21"/>
                      <w:szCs w:val="21"/>
                      <w:u w:val="none"/>
                      <w:lang w:val="en-US" w:eastAsia="zh-CN" w:bidi="ar"/>
                    </w:rPr>
                    <w:t>221</w:t>
                  </w:r>
                </w:p>
              </w:tc>
              <w:tc>
                <w:tcPr>
                  <w:tcW w:w="635" w:type="pct"/>
                  <w:vMerge w:val="continue"/>
                  <w:tcBorders>
                    <w:tl2br w:val="nil"/>
                    <w:tr2bl w:val="nil"/>
                  </w:tcBorders>
                  <w:vAlign w:val="center"/>
                </w:tcPr>
                <w:p>
                  <w:pPr>
                    <w:jc w:val="center"/>
                    <w:rPr>
                      <w:rFonts w:hint="eastAsia" w:ascii="Calibri" w:hAnsi="Calibri" w:eastAsia="宋体" w:cs="Times New Roman"/>
                    </w:rPr>
                  </w:pPr>
                </w:p>
              </w:tc>
              <w:tc>
                <w:tcPr>
                  <w:tcW w:w="688" w:type="pct"/>
                  <w:vMerge w:val="continue"/>
                  <w:tcBorders>
                    <w:tl2br w:val="nil"/>
                    <w:tr2bl w:val="nil"/>
                  </w:tcBorders>
                  <w:vAlign w:val="center"/>
                </w:tcPr>
                <w:p>
                  <w:pPr>
                    <w:jc w:val="center"/>
                    <w:rPr>
                      <w:rFonts w:hint="eastAsia" w:ascii="Calibri" w:hAnsi="Calibri" w:eastAsia="宋体" w:cs="Times New Roma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2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color w:val="000000"/>
                      <w:kern w:val="0"/>
                      <w:sz w:val="21"/>
                      <w:szCs w:val="21"/>
                      <w:u w:val="none"/>
                      <w:lang w:val="en-US" w:eastAsia="zh-CN" w:bidi="ar"/>
                    </w:rPr>
                    <w:t>410</w:t>
                  </w:r>
                </w:p>
              </w:tc>
              <w:tc>
                <w:tcPr>
                  <w:tcW w:w="1147"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113.233981</w:t>
                  </w:r>
                </w:p>
              </w:tc>
              <w:tc>
                <w:tcPr>
                  <w:tcW w:w="635"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33.500393</w:t>
                  </w:r>
                </w:p>
              </w:tc>
              <w:tc>
                <w:tcPr>
                  <w:tcW w:w="635" w:type="pct"/>
                  <w:tcBorders>
                    <w:tl2br w:val="nil"/>
                    <w:tr2bl w:val="nil"/>
                  </w:tcBorders>
                  <w:vAlign w:val="center"/>
                </w:tcPr>
                <w:p>
                  <w:pPr>
                    <w:jc w:val="center"/>
                    <w:rPr>
                      <w:rFonts w:hint="eastAsia" w:ascii="Times New Roman" w:hAnsi="Times New Roman" w:eastAsia="宋体" w:cs="Times New Roman"/>
                      <w:kern w:val="2"/>
                      <w:sz w:val="21"/>
                      <w:szCs w:val="21"/>
                      <w:highlight w:val="none"/>
                      <w:lang w:val="en-US" w:eastAsia="zh-CN" w:bidi="ar-SA"/>
                    </w:rPr>
                  </w:pPr>
                  <w:r>
                    <w:rPr>
                      <w:rFonts w:hint="default" w:ascii="Times New Roman" w:hAnsi="Times New Roman" w:eastAsia="宋体"/>
                      <w:szCs w:val="21"/>
                      <w:highlight w:val="none"/>
                      <w:lang w:val="en-US" w:eastAsia="zh-CN"/>
                    </w:rPr>
                    <w:t>北张庄村</w:t>
                  </w:r>
                </w:p>
              </w:tc>
              <w:tc>
                <w:tcPr>
                  <w:tcW w:w="635" w:type="pct"/>
                  <w:tcBorders>
                    <w:tl2br w:val="nil"/>
                    <w:tr2bl w:val="nil"/>
                  </w:tcBorders>
                  <w:vAlign w:val="center"/>
                </w:tcPr>
                <w:p>
                  <w:pPr>
                    <w:keepNext w:val="0"/>
                    <w:keepLines w:val="0"/>
                    <w:widowControl/>
                    <w:suppressLineNumbers w:val="0"/>
                    <w:jc w:val="center"/>
                    <w:textAlignment w:val="center"/>
                    <w:rPr>
                      <w:rFonts w:hint="eastAsia" w:ascii="Times New Roman" w:hAnsi="Times New Roman" w:eastAsia="宋体" w:cs="Times New Roman"/>
                      <w:b w:val="0"/>
                      <w:bCs/>
                      <w:kern w:val="2"/>
                      <w:sz w:val="21"/>
                      <w:szCs w:val="21"/>
                      <w:highlight w:val="none"/>
                      <w:u w:val="none"/>
                      <w:lang w:val="en-US" w:eastAsia="zh-CN" w:bidi="ar-SA"/>
                    </w:rPr>
                  </w:pPr>
                  <w:r>
                    <w:rPr>
                      <w:rFonts w:hint="default" w:ascii="Times New Roman" w:hAnsi="Times New Roman" w:eastAsia="宋体" w:cs="Times New Roman"/>
                      <w:i w:val="0"/>
                      <w:color w:val="000000"/>
                      <w:kern w:val="0"/>
                      <w:sz w:val="21"/>
                      <w:szCs w:val="21"/>
                      <w:u w:val="none"/>
                      <w:lang w:val="en-US" w:eastAsia="zh-CN" w:bidi="ar"/>
                    </w:rPr>
                    <w:t>531</w:t>
                  </w:r>
                </w:p>
              </w:tc>
              <w:tc>
                <w:tcPr>
                  <w:tcW w:w="635" w:type="pct"/>
                  <w:vMerge w:val="continue"/>
                  <w:tcBorders>
                    <w:tl2br w:val="nil"/>
                    <w:tr2bl w:val="nil"/>
                  </w:tcBorders>
                  <w:vAlign w:val="center"/>
                </w:tcPr>
                <w:p>
                  <w:pPr>
                    <w:jc w:val="center"/>
                    <w:rPr>
                      <w:rFonts w:hint="eastAsia" w:ascii="Calibri" w:hAnsi="Calibri" w:eastAsia="宋体" w:cs="Times New Roman"/>
                    </w:rPr>
                  </w:pPr>
                </w:p>
              </w:tc>
              <w:tc>
                <w:tcPr>
                  <w:tcW w:w="688" w:type="pct"/>
                  <w:vMerge w:val="continue"/>
                  <w:tcBorders>
                    <w:tl2br w:val="nil"/>
                    <w:tr2bl w:val="nil"/>
                  </w:tcBorders>
                  <w:vAlign w:val="center"/>
                </w:tcPr>
                <w:p>
                  <w:pPr>
                    <w:jc w:val="center"/>
                    <w:rPr>
                      <w:rFonts w:hint="eastAsia" w:ascii="Calibri" w:hAnsi="Calibri" w:eastAsia="宋体" w:cs="Times New Roma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2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color w:val="000000"/>
                      <w:kern w:val="0"/>
                      <w:sz w:val="21"/>
                      <w:szCs w:val="21"/>
                      <w:u w:val="none"/>
                      <w:lang w:val="en-US" w:eastAsia="zh-CN" w:bidi="ar"/>
                    </w:rPr>
                    <w:t>411</w:t>
                  </w:r>
                </w:p>
              </w:tc>
              <w:tc>
                <w:tcPr>
                  <w:tcW w:w="1147"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113.219948</w:t>
                  </w:r>
                </w:p>
              </w:tc>
              <w:tc>
                <w:tcPr>
                  <w:tcW w:w="635"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33.494274</w:t>
                  </w:r>
                </w:p>
              </w:tc>
              <w:tc>
                <w:tcPr>
                  <w:tcW w:w="635" w:type="pct"/>
                  <w:tcBorders>
                    <w:tl2br w:val="nil"/>
                    <w:tr2bl w:val="nil"/>
                  </w:tcBorders>
                  <w:vAlign w:val="center"/>
                </w:tcPr>
                <w:p>
                  <w:pPr>
                    <w:jc w:val="center"/>
                    <w:rPr>
                      <w:rFonts w:hint="eastAsia" w:ascii="Times New Roman" w:hAnsi="Times New Roman" w:eastAsia="宋体" w:cs="Times New Roman"/>
                      <w:kern w:val="2"/>
                      <w:sz w:val="21"/>
                      <w:szCs w:val="21"/>
                      <w:highlight w:val="none"/>
                      <w:lang w:val="en-US" w:eastAsia="zh-CN" w:bidi="ar-SA"/>
                    </w:rPr>
                  </w:pPr>
                  <w:r>
                    <w:rPr>
                      <w:rFonts w:hint="default" w:ascii="Times New Roman" w:hAnsi="Times New Roman" w:eastAsia="宋体"/>
                      <w:szCs w:val="21"/>
                      <w:highlight w:val="none"/>
                      <w:lang w:val="en-US" w:eastAsia="zh-CN"/>
                    </w:rPr>
                    <w:t>马庄</w:t>
                  </w:r>
                </w:p>
              </w:tc>
              <w:tc>
                <w:tcPr>
                  <w:tcW w:w="635" w:type="pct"/>
                  <w:tcBorders>
                    <w:tl2br w:val="nil"/>
                    <w:tr2bl w:val="nil"/>
                  </w:tcBorders>
                  <w:vAlign w:val="center"/>
                </w:tcPr>
                <w:p>
                  <w:pPr>
                    <w:keepNext w:val="0"/>
                    <w:keepLines w:val="0"/>
                    <w:widowControl/>
                    <w:suppressLineNumbers w:val="0"/>
                    <w:jc w:val="center"/>
                    <w:textAlignment w:val="center"/>
                    <w:rPr>
                      <w:rFonts w:hint="eastAsia" w:ascii="Times New Roman" w:hAnsi="Times New Roman" w:eastAsia="宋体" w:cs="Times New Roman"/>
                      <w:b w:val="0"/>
                      <w:bCs/>
                      <w:kern w:val="2"/>
                      <w:sz w:val="21"/>
                      <w:szCs w:val="21"/>
                      <w:highlight w:val="none"/>
                      <w:u w:val="none"/>
                      <w:lang w:val="en-US" w:eastAsia="zh-CN" w:bidi="ar-SA"/>
                    </w:rPr>
                  </w:pPr>
                  <w:r>
                    <w:rPr>
                      <w:rFonts w:hint="default" w:ascii="Times New Roman" w:hAnsi="Times New Roman" w:eastAsia="宋体" w:cs="Times New Roman"/>
                      <w:i w:val="0"/>
                      <w:color w:val="000000"/>
                      <w:kern w:val="0"/>
                      <w:sz w:val="21"/>
                      <w:szCs w:val="21"/>
                      <w:u w:val="none"/>
                      <w:lang w:val="en-US" w:eastAsia="zh-CN" w:bidi="ar"/>
                    </w:rPr>
                    <w:t>122</w:t>
                  </w:r>
                </w:p>
              </w:tc>
              <w:tc>
                <w:tcPr>
                  <w:tcW w:w="635" w:type="pct"/>
                  <w:vMerge w:val="continue"/>
                  <w:tcBorders>
                    <w:tl2br w:val="nil"/>
                    <w:tr2bl w:val="nil"/>
                  </w:tcBorders>
                  <w:vAlign w:val="center"/>
                </w:tcPr>
                <w:p>
                  <w:pPr>
                    <w:jc w:val="center"/>
                    <w:rPr>
                      <w:rFonts w:hint="eastAsia" w:ascii="Calibri" w:hAnsi="Calibri" w:eastAsia="宋体" w:cs="Times New Roman"/>
                    </w:rPr>
                  </w:pPr>
                </w:p>
              </w:tc>
              <w:tc>
                <w:tcPr>
                  <w:tcW w:w="688" w:type="pct"/>
                  <w:vMerge w:val="continue"/>
                  <w:tcBorders>
                    <w:tl2br w:val="nil"/>
                    <w:tr2bl w:val="nil"/>
                  </w:tcBorders>
                  <w:vAlign w:val="center"/>
                </w:tcPr>
                <w:p>
                  <w:pPr>
                    <w:jc w:val="center"/>
                    <w:rPr>
                      <w:rFonts w:hint="eastAsia" w:ascii="Calibri" w:hAnsi="Calibri" w:eastAsia="宋体" w:cs="Times New Roma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2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color w:val="000000"/>
                      <w:kern w:val="0"/>
                      <w:sz w:val="21"/>
                      <w:szCs w:val="21"/>
                      <w:u w:val="none"/>
                      <w:lang w:val="en-US" w:eastAsia="zh-CN" w:bidi="ar"/>
                    </w:rPr>
                    <w:t>412</w:t>
                  </w:r>
                </w:p>
              </w:tc>
              <w:tc>
                <w:tcPr>
                  <w:tcW w:w="1147"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113.220224</w:t>
                  </w:r>
                </w:p>
              </w:tc>
              <w:tc>
                <w:tcPr>
                  <w:tcW w:w="635"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33.491230</w:t>
                  </w:r>
                </w:p>
              </w:tc>
              <w:tc>
                <w:tcPr>
                  <w:tcW w:w="635" w:type="pct"/>
                  <w:tcBorders>
                    <w:tl2br w:val="nil"/>
                    <w:tr2bl w:val="nil"/>
                  </w:tcBorders>
                  <w:vAlign w:val="center"/>
                </w:tcPr>
                <w:p>
                  <w:pPr>
                    <w:jc w:val="center"/>
                    <w:rPr>
                      <w:rFonts w:hint="eastAsia" w:ascii="Times New Roman" w:hAnsi="Times New Roman" w:eastAsia="宋体" w:cs="Times New Roman"/>
                      <w:kern w:val="2"/>
                      <w:sz w:val="21"/>
                      <w:szCs w:val="21"/>
                      <w:highlight w:val="none"/>
                      <w:lang w:val="en-US" w:eastAsia="zh-CN" w:bidi="ar-SA"/>
                    </w:rPr>
                  </w:pPr>
                  <w:r>
                    <w:rPr>
                      <w:rFonts w:hint="default" w:ascii="Times New Roman" w:hAnsi="Times New Roman" w:eastAsia="宋体"/>
                      <w:szCs w:val="21"/>
                      <w:highlight w:val="none"/>
                      <w:lang w:val="en-US" w:eastAsia="zh-CN"/>
                    </w:rPr>
                    <w:t>三皇店</w:t>
                  </w:r>
                </w:p>
              </w:tc>
              <w:tc>
                <w:tcPr>
                  <w:tcW w:w="635" w:type="pct"/>
                  <w:tcBorders>
                    <w:tl2br w:val="nil"/>
                    <w:tr2bl w:val="nil"/>
                  </w:tcBorders>
                  <w:vAlign w:val="center"/>
                </w:tcPr>
                <w:p>
                  <w:pPr>
                    <w:keepNext w:val="0"/>
                    <w:keepLines w:val="0"/>
                    <w:widowControl/>
                    <w:suppressLineNumbers w:val="0"/>
                    <w:jc w:val="center"/>
                    <w:textAlignment w:val="center"/>
                    <w:rPr>
                      <w:rFonts w:hint="eastAsia" w:ascii="Times New Roman" w:hAnsi="Times New Roman" w:eastAsia="宋体" w:cs="Times New Roman"/>
                      <w:b w:val="0"/>
                      <w:bCs/>
                      <w:kern w:val="2"/>
                      <w:sz w:val="21"/>
                      <w:szCs w:val="21"/>
                      <w:highlight w:val="none"/>
                      <w:u w:val="none"/>
                      <w:lang w:val="en-US" w:eastAsia="zh-CN" w:bidi="ar-SA"/>
                    </w:rPr>
                  </w:pPr>
                  <w:r>
                    <w:rPr>
                      <w:rFonts w:hint="default" w:ascii="Times New Roman" w:hAnsi="Times New Roman" w:eastAsia="宋体" w:cs="Times New Roman"/>
                      <w:i w:val="0"/>
                      <w:color w:val="000000"/>
                      <w:kern w:val="0"/>
                      <w:sz w:val="21"/>
                      <w:szCs w:val="21"/>
                      <w:u w:val="none"/>
                      <w:lang w:val="en-US" w:eastAsia="zh-CN" w:bidi="ar"/>
                    </w:rPr>
                    <w:t>362</w:t>
                  </w:r>
                </w:p>
              </w:tc>
              <w:tc>
                <w:tcPr>
                  <w:tcW w:w="635" w:type="pct"/>
                  <w:vMerge w:val="continue"/>
                  <w:tcBorders>
                    <w:tl2br w:val="nil"/>
                    <w:tr2bl w:val="nil"/>
                  </w:tcBorders>
                  <w:vAlign w:val="center"/>
                </w:tcPr>
                <w:p>
                  <w:pPr>
                    <w:jc w:val="center"/>
                    <w:rPr>
                      <w:rFonts w:hint="eastAsia" w:ascii="Calibri" w:hAnsi="Calibri" w:eastAsia="宋体" w:cs="Times New Roman"/>
                    </w:rPr>
                  </w:pPr>
                </w:p>
              </w:tc>
              <w:tc>
                <w:tcPr>
                  <w:tcW w:w="688" w:type="pct"/>
                  <w:vMerge w:val="continue"/>
                  <w:tcBorders>
                    <w:tl2br w:val="nil"/>
                    <w:tr2bl w:val="nil"/>
                  </w:tcBorders>
                  <w:vAlign w:val="center"/>
                </w:tcPr>
                <w:p>
                  <w:pPr>
                    <w:jc w:val="center"/>
                    <w:rPr>
                      <w:rFonts w:hint="eastAsia" w:ascii="Calibri" w:hAnsi="Calibri" w:eastAsia="宋体" w:cs="Times New Roma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2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color w:val="000000"/>
                      <w:kern w:val="0"/>
                      <w:sz w:val="21"/>
                      <w:szCs w:val="21"/>
                      <w:u w:val="none"/>
                      <w:lang w:val="en-US" w:eastAsia="zh-CN" w:bidi="ar"/>
                    </w:rPr>
                    <w:t>413</w:t>
                  </w:r>
                </w:p>
              </w:tc>
              <w:tc>
                <w:tcPr>
                  <w:tcW w:w="1147"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113.239560</w:t>
                  </w:r>
                </w:p>
              </w:tc>
              <w:tc>
                <w:tcPr>
                  <w:tcW w:w="635"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33.492448</w:t>
                  </w:r>
                </w:p>
              </w:tc>
              <w:tc>
                <w:tcPr>
                  <w:tcW w:w="635" w:type="pct"/>
                  <w:tcBorders>
                    <w:tl2br w:val="nil"/>
                    <w:tr2bl w:val="nil"/>
                  </w:tcBorders>
                  <w:vAlign w:val="center"/>
                </w:tcPr>
                <w:p>
                  <w:pPr>
                    <w:jc w:val="center"/>
                    <w:rPr>
                      <w:rFonts w:hint="eastAsia" w:ascii="Times New Roman" w:hAnsi="Times New Roman" w:eastAsia="宋体" w:cs="Times New Roman"/>
                      <w:kern w:val="2"/>
                      <w:sz w:val="21"/>
                      <w:szCs w:val="21"/>
                      <w:highlight w:val="none"/>
                      <w:lang w:val="en-US" w:eastAsia="zh-CN" w:bidi="ar-SA"/>
                    </w:rPr>
                  </w:pPr>
                  <w:r>
                    <w:rPr>
                      <w:rFonts w:hint="default" w:ascii="Times New Roman" w:hAnsi="Times New Roman" w:eastAsia="宋体"/>
                      <w:szCs w:val="21"/>
                      <w:highlight w:val="none"/>
                      <w:lang w:val="en-US" w:eastAsia="zh-CN"/>
                    </w:rPr>
                    <w:t>丁庄村</w:t>
                  </w:r>
                </w:p>
              </w:tc>
              <w:tc>
                <w:tcPr>
                  <w:tcW w:w="635" w:type="pct"/>
                  <w:tcBorders>
                    <w:tl2br w:val="nil"/>
                    <w:tr2bl w:val="nil"/>
                  </w:tcBorders>
                  <w:vAlign w:val="center"/>
                </w:tcPr>
                <w:p>
                  <w:pPr>
                    <w:keepNext w:val="0"/>
                    <w:keepLines w:val="0"/>
                    <w:widowControl/>
                    <w:suppressLineNumbers w:val="0"/>
                    <w:jc w:val="center"/>
                    <w:textAlignment w:val="center"/>
                    <w:rPr>
                      <w:rFonts w:hint="eastAsia" w:ascii="Times New Roman" w:hAnsi="Times New Roman" w:eastAsia="宋体" w:cs="Times New Roman"/>
                      <w:b w:val="0"/>
                      <w:bCs/>
                      <w:kern w:val="2"/>
                      <w:sz w:val="21"/>
                      <w:szCs w:val="21"/>
                      <w:highlight w:val="none"/>
                      <w:u w:val="none"/>
                      <w:lang w:val="en-US" w:eastAsia="zh-CN" w:bidi="ar-SA"/>
                    </w:rPr>
                  </w:pPr>
                  <w:r>
                    <w:rPr>
                      <w:rFonts w:hint="default" w:ascii="Times New Roman" w:hAnsi="Times New Roman" w:eastAsia="宋体" w:cs="Times New Roman"/>
                      <w:i w:val="0"/>
                      <w:color w:val="000000"/>
                      <w:kern w:val="0"/>
                      <w:sz w:val="21"/>
                      <w:szCs w:val="21"/>
                      <w:u w:val="none"/>
                      <w:lang w:val="en-US" w:eastAsia="zh-CN" w:bidi="ar"/>
                    </w:rPr>
                    <w:t>589</w:t>
                  </w:r>
                </w:p>
              </w:tc>
              <w:tc>
                <w:tcPr>
                  <w:tcW w:w="635" w:type="pct"/>
                  <w:vMerge w:val="continue"/>
                  <w:tcBorders>
                    <w:tl2br w:val="nil"/>
                    <w:tr2bl w:val="nil"/>
                  </w:tcBorders>
                  <w:vAlign w:val="center"/>
                </w:tcPr>
                <w:p>
                  <w:pPr>
                    <w:jc w:val="center"/>
                    <w:rPr>
                      <w:rFonts w:hint="eastAsia" w:ascii="Calibri" w:hAnsi="Calibri" w:eastAsia="宋体" w:cs="Times New Roman"/>
                    </w:rPr>
                  </w:pPr>
                </w:p>
              </w:tc>
              <w:tc>
                <w:tcPr>
                  <w:tcW w:w="688" w:type="pct"/>
                  <w:vMerge w:val="continue"/>
                  <w:tcBorders>
                    <w:tl2br w:val="nil"/>
                    <w:tr2bl w:val="nil"/>
                  </w:tcBorders>
                  <w:vAlign w:val="center"/>
                </w:tcPr>
                <w:p>
                  <w:pPr>
                    <w:jc w:val="center"/>
                    <w:rPr>
                      <w:rFonts w:hint="eastAsia" w:ascii="Calibri" w:hAnsi="Calibri" w:eastAsia="宋体" w:cs="Times New Roma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2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color w:val="000000"/>
                      <w:kern w:val="0"/>
                      <w:sz w:val="21"/>
                      <w:szCs w:val="21"/>
                      <w:u w:val="none"/>
                      <w:lang w:val="en-US" w:eastAsia="zh-CN" w:bidi="ar"/>
                    </w:rPr>
                    <w:t>414</w:t>
                  </w:r>
                </w:p>
              </w:tc>
              <w:tc>
                <w:tcPr>
                  <w:tcW w:w="1147"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113.230677</w:t>
                  </w:r>
                </w:p>
              </w:tc>
              <w:tc>
                <w:tcPr>
                  <w:tcW w:w="635"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33.484503</w:t>
                  </w:r>
                </w:p>
              </w:tc>
              <w:tc>
                <w:tcPr>
                  <w:tcW w:w="635" w:type="pct"/>
                  <w:tcBorders>
                    <w:tl2br w:val="nil"/>
                    <w:tr2bl w:val="nil"/>
                  </w:tcBorders>
                  <w:vAlign w:val="center"/>
                </w:tcPr>
                <w:p>
                  <w:pPr>
                    <w:jc w:val="center"/>
                    <w:rPr>
                      <w:rFonts w:hint="eastAsia" w:ascii="Times New Roman" w:hAnsi="Times New Roman" w:eastAsia="宋体" w:cs="Times New Roman"/>
                      <w:kern w:val="2"/>
                      <w:sz w:val="21"/>
                      <w:szCs w:val="21"/>
                      <w:highlight w:val="none"/>
                      <w:lang w:val="en-US" w:eastAsia="zh-CN" w:bidi="ar-SA"/>
                    </w:rPr>
                  </w:pPr>
                  <w:r>
                    <w:rPr>
                      <w:rFonts w:hint="default" w:ascii="Times New Roman" w:hAnsi="Times New Roman" w:eastAsia="宋体"/>
                      <w:szCs w:val="21"/>
                      <w:highlight w:val="none"/>
                      <w:lang w:val="en-US" w:eastAsia="zh-CN"/>
                    </w:rPr>
                    <w:t>代洼</w:t>
                  </w:r>
                </w:p>
              </w:tc>
              <w:tc>
                <w:tcPr>
                  <w:tcW w:w="635" w:type="pct"/>
                  <w:tcBorders>
                    <w:tl2br w:val="nil"/>
                    <w:tr2bl w:val="nil"/>
                  </w:tcBorders>
                  <w:vAlign w:val="center"/>
                </w:tcPr>
                <w:p>
                  <w:pPr>
                    <w:keepNext w:val="0"/>
                    <w:keepLines w:val="0"/>
                    <w:widowControl/>
                    <w:suppressLineNumbers w:val="0"/>
                    <w:jc w:val="center"/>
                    <w:textAlignment w:val="center"/>
                    <w:rPr>
                      <w:rFonts w:hint="eastAsia" w:ascii="Times New Roman" w:hAnsi="Times New Roman" w:eastAsia="宋体" w:cs="Times New Roman"/>
                      <w:b w:val="0"/>
                      <w:bCs/>
                      <w:kern w:val="2"/>
                      <w:sz w:val="21"/>
                      <w:szCs w:val="21"/>
                      <w:highlight w:val="none"/>
                      <w:u w:val="none"/>
                      <w:lang w:val="en-US" w:eastAsia="zh-CN" w:bidi="ar-SA"/>
                    </w:rPr>
                  </w:pPr>
                  <w:r>
                    <w:rPr>
                      <w:rFonts w:hint="default" w:ascii="Times New Roman" w:hAnsi="Times New Roman" w:eastAsia="宋体" w:cs="Times New Roman"/>
                      <w:i w:val="0"/>
                      <w:color w:val="000000"/>
                      <w:kern w:val="0"/>
                      <w:sz w:val="21"/>
                      <w:szCs w:val="21"/>
                      <w:u w:val="none"/>
                      <w:lang w:val="en-US" w:eastAsia="zh-CN" w:bidi="ar"/>
                    </w:rPr>
                    <w:t>259</w:t>
                  </w:r>
                </w:p>
              </w:tc>
              <w:tc>
                <w:tcPr>
                  <w:tcW w:w="635" w:type="pct"/>
                  <w:vMerge w:val="continue"/>
                  <w:tcBorders>
                    <w:tl2br w:val="nil"/>
                    <w:tr2bl w:val="nil"/>
                  </w:tcBorders>
                  <w:vAlign w:val="center"/>
                </w:tcPr>
                <w:p>
                  <w:pPr>
                    <w:jc w:val="center"/>
                    <w:rPr>
                      <w:rFonts w:hint="eastAsia" w:ascii="Calibri" w:hAnsi="Calibri" w:eastAsia="宋体" w:cs="Times New Roman"/>
                    </w:rPr>
                  </w:pPr>
                </w:p>
              </w:tc>
              <w:tc>
                <w:tcPr>
                  <w:tcW w:w="688" w:type="pct"/>
                  <w:vMerge w:val="continue"/>
                  <w:tcBorders>
                    <w:tl2br w:val="nil"/>
                    <w:tr2bl w:val="nil"/>
                  </w:tcBorders>
                  <w:vAlign w:val="center"/>
                </w:tcPr>
                <w:p>
                  <w:pPr>
                    <w:jc w:val="center"/>
                    <w:rPr>
                      <w:rFonts w:hint="eastAsia" w:ascii="Calibri" w:hAnsi="Calibri" w:eastAsia="宋体" w:cs="Times New Roma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2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color w:val="000000"/>
                      <w:kern w:val="0"/>
                      <w:sz w:val="21"/>
                      <w:szCs w:val="21"/>
                      <w:u w:val="none"/>
                      <w:lang w:val="en-US" w:eastAsia="zh-CN" w:bidi="ar"/>
                    </w:rPr>
                    <w:t>415</w:t>
                  </w:r>
                </w:p>
              </w:tc>
              <w:tc>
                <w:tcPr>
                  <w:tcW w:w="1147"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113.243852</w:t>
                  </w:r>
                </w:p>
              </w:tc>
              <w:tc>
                <w:tcPr>
                  <w:tcW w:w="635"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33.481603</w:t>
                  </w:r>
                </w:p>
              </w:tc>
              <w:tc>
                <w:tcPr>
                  <w:tcW w:w="635" w:type="pct"/>
                  <w:tcBorders>
                    <w:tl2br w:val="nil"/>
                    <w:tr2bl w:val="nil"/>
                  </w:tcBorders>
                  <w:vAlign w:val="center"/>
                </w:tcPr>
                <w:p>
                  <w:pPr>
                    <w:jc w:val="center"/>
                    <w:rPr>
                      <w:rFonts w:hint="eastAsia" w:ascii="Times New Roman" w:hAnsi="Times New Roman" w:eastAsia="宋体" w:cs="Times New Roman"/>
                      <w:kern w:val="2"/>
                      <w:sz w:val="21"/>
                      <w:szCs w:val="21"/>
                      <w:highlight w:val="none"/>
                      <w:lang w:val="en-US" w:eastAsia="zh-CN" w:bidi="ar-SA"/>
                    </w:rPr>
                  </w:pPr>
                  <w:r>
                    <w:rPr>
                      <w:rFonts w:hint="default" w:ascii="Times New Roman" w:hAnsi="Times New Roman" w:eastAsia="宋体"/>
                      <w:szCs w:val="21"/>
                      <w:highlight w:val="none"/>
                      <w:lang w:val="en-US" w:eastAsia="zh-CN"/>
                    </w:rPr>
                    <w:t>牛头李村</w:t>
                  </w:r>
                </w:p>
              </w:tc>
              <w:tc>
                <w:tcPr>
                  <w:tcW w:w="635" w:type="pct"/>
                  <w:tcBorders>
                    <w:tl2br w:val="nil"/>
                    <w:tr2bl w:val="nil"/>
                  </w:tcBorders>
                  <w:vAlign w:val="center"/>
                </w:tcPr>
                <w:p>
                  <w:pPr>
                    <w:keepNext w:val="0"/>
                    <w:keepLines w:val="0"/>
                    <w:widowControl/>
                    <w:suppressLineNumbers w:val="0"/>
                    <w:jc w:val="center"/>
                    <w:textAlignment w:val="center"/>
                    <w:rPr>
                      <w:rFonts w:hint="eastAsia" w:ascii="Times New Roman" w:hAnsi="Times New Roman" w:eastAsia="宋体" w:cs="Times New Roman"/>
                      <w:b w:val="0"/>
                      <w:bCs/>
                      <w:kern w:val="2"/>
                      <w:sz w:val="21"/>
                      <w:szCs w:val="21"/>
                      <w:highlight w:val="none"/>
                      <w:u w:val="none"/>
                      <w:lang w:val="en-US" w:eastAsia="zh-CN" w:bidi="ar-SA"/>
                    </w:rPr>
                  </w:pPr>
                  <w:r>
                    <w:rPr>
                      <w:rFonts w:hint="default" w:ascii="Times New Roman" w:hAnsi="Times New Roman" w:eastAsia="宋体" w:cs="Times New Roman"/>
                      <w:i w:val="0"/>
                      <w:color w:val="000000"/>
                      <w:kern w:val="0"/>
                      <w:sz w:val="21"/>
                      <w:szCs w:val="21"/>
                      <w:u w:val="none"/>
                      <w:lang w:val="en-US" w:eastAsia="zh-CN" w:bidi="ar"/>
                    </w:rPr>
                    <w:t>454</w:t>
                  </w:r>
                </w:p>
              </w:tc>
              <w:tc>
                <w:tcPr>
                  <w:tcW w:w="635" w:type="pct"/>
                  <w:vMerge w:val="continue"/>
                  <w:tcBorders>
                    <w:tl2br w:val="nil"/>
                    <w:tr2bl w:val="nil"/>
                  </w:tcBorders>
                  <w:vAlign w:val="center"/>
                </w:tcPr>
                <w:p>
                  <w:pPr>
                    <w:jc w:val="center"/>
                    <w:rPr>
                      <w:rFonts w:hint="eastAsia" w:ascii="Calibri" w:hAnsi="Calibri" w:eastAsia="宋体" w:cs="Times New Roman"/>
                    </w:rPr>
                  </w:pPr>
                </w:p>
              </w:tc>
              <w:tc>
                <w:tcPr>
                  <w:tcW w:w="688" w:type="pct"/>
                  <w:vMerge w:val="continue"/>
                  <w:tcBorders>
                    <w:tl2br w:val="nil"/>
                    <w:tr2bl w:val="nil"/>
                  </w:tcBorders>
                  <w:vAlign w:val="center"/>
                </w:tcPr>
                <w:p>
                  <w:pPr>
                    <w:jc w:val="center"/>
                    <w:rPr>
                      <w:rFonts w:hint="eastAsia" w:ascii="Calibri" w:hAnsi="Calibri" w:eastAsia="宋体" w:cs="Times New Roma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2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color w:val="000000"/>
                      <w:kern w:val="0"/>
                      <w:sz w:val="21"/>
                      <w:szCs w:val="21"/>
                      <w:u w:val="none"/>
                      <w:lang w:val="en-US" w:eastAsia="zh-CN" w:bidi="ar"/>
                    </w:rPr>
                    <w:t>416</w:t>
                  </w:r>
                </w:p>
              </w:tc>
              <w:tc>
                <w:tcPr>
                  <w:tcW w:w="1147"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113.241706</w:t>
                  </w:r>
                </w:p>
              </w:tc>
              <w:tc>
                <w:tcPr>
                  <w:tcW w:w="635"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33.524188</w:t>
                  </w:r>
                </w:p>
              </w:tc>
              <w:tc>
                <w:tcPr>
                  <w:tcW w:w="635" w:type="pct"/>
                  <w:tcBorders>
                    <w:tl2br w:val="nil"/>
                    <w:tr2bl w:val="nil"/>
                  </w:tcBorders>
                  <w:vAlign w:val="center"/>
                </w:tcPr>
                <w:p>
                  <w:pPr>
                    <w:jc w:val="center"/>
                    <w:rPr>
                      <w:rFonts w:hint="eastAsia" w:ascii="Times New Roman" w:hAnsi="Times New Roman" w:eastAsia="宋体" w:cs="Times New Roman"/>
                      <w:kern w:val="2"/>
                      <w:sz w:val="21"/>
                      <w:szCs w:val="21"/>
                      <w:highlight w:val="none"/>
                      <w:lang w:val="en-US" w:eastAsia="zh-CN" w:bidi="ar-SA"/>
                    </w:rPr>
                  </w:pPr>
                  <w:r>
                    <w:rPr>
                      <w:rFonts w:hint="default" w:ascii="Times New Roman" w:hAnsi="Times New Roman" w:eastAsia="宋体"/>
                      <w:szCs w:val="21"/>
                      <w:highlight w:val="none"/>
                      <w:lang w:val="en-US" w:eastAsia="zh-CN"/>
                    </w:rPr>
                    <w:t>潘庄</w:t>
                  </w:r>
                </w:p>
              </w:tc>
              <w:tc>
                <w:tcPr>
                  <w:tcW w:w="635" w:type="pct"/>
                  <w:tcBorders>
                    <w:tl2br w:val="nil"/>
                    <w:tr2bl w:val="nil"/>
                  </w:tcBorders>
                  <w:vAlign w:val="center"/>
                </w:tcPr>
                <w:p>
                  <w:pPr>
                    <w:keepNext w:val="0"/>
                    <w:keepLines w:val="0"/>
                    <w:widowControl/>
                    <w:suppressLineNumbers w:val="0"/>
                    <w:jc w:val="center"/>
                    <w:textAlignment w:val="center"/>
                    <w:rPr>
                      <w:rFonts w:hint="eastAsia" w:ascii="Times New Roman" w:hAnsi="Times New Roman" w:eastAsia="宋体" w:cs="Times New Roman"/>
                      <w:b w:val="0"/>
                      <w:bCs/>
                      <w:kern w:val="2"/>
                      <w:sz w:val="21"/>
                      <w:szCs w:val="21"/>
                      <w:highlight w:val="none"/>
                      <w:u w:val="none"/>
                      <w:lang w:val="en-US" w:eastAsia="zh-CN" w:bidi="ar-SA"/>
                    </w:rPr>
                  </w:pPr>
                  <w:r>
                    <w:rPr>
                      <w:rFonts w:hint="default" w:ascii="Times New Roman" w:hAnsi="Times New Roman" w:eastAsia="宋体" w:cs="Times New Roman"/>
                      <w:i w:val="0"/>
                      <w:color w:val="000000"/>
                      <w:kern w:val="0"/>
                      <w:sz w:val="21"/>
                      <w:szCs w:val="21"/>
                      <w:u w:val="none"/>
                      <w:lang w:val="en-US" w:eastAsia="zh-CN" w:bidi="ar"/>
                    </w:rPr>
                    <w:t>189</w:t>
                  </w:r>
                </w:p>
              </w:tc>
              <w:tc>
                <w:tcPr>
                  <w:tcW w:w="635" w:type="pct"/>
                  <w:vMerge w:val="continue"/>
                  <w:tcBorders>
                    <w:tl2br w:val="nil"/>
                    <w:tr2bl w:val="nil"/>
                  </w:tcBorders>
                  <w:vAlign w:val="center"/>
                </w:tcPr>
                <w:p>
                  <w:pPr>
                    <w:jc w:val="center"/>
                    <w:rPr>
                      <w:rFonts w:hint="eastAsia" w:ascii="Calibri" w:hAnsi="Calibri" w:eastAsia="宋体" w:cs="Times New Roman"/>
                    </w:rPr>
                  </w:pPr>
                </w:p>
              </w:tc>
              <w:tc>
                <w:tcPr>
                  <w:tcW w:w="688" w:type="pct"/>
                  <w:vMerge w:val="continue"/>
                  <w:tcBorders>
                    <w:tl2br w:val="nil"/>
                    <w:tr2bl w:val="nil"/>
                  </w:tcBorders>
                  <w:vAlign w:val="center"/>
                </w:tcPr>
                <w:p>
                  <w:pPr>
                    <w:jc w:val="center"/>
                    <w:rPr>
                      <w:rFonts w:hint="eastAsia" w:ascii="Calibri" w:hAnsi="Calibri" w:eastAsia="宋体" w:cs="Times New Roma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2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color w:val="000000"/>
                      <w:kern w:val="0"/>
                      <w:sz w:val="21"/>
                      <w:szCs w:val="21"/>
                      <w:u w:val="none"/>
                      <w:lang w:val="en-US" w:eastAsia="zh-CN" w:bidi="ar"/>
                    </w:rPr>
                    <w:t>417</w:t>
                  </w:r>
                </w:p>
              </w:tc>
              <w:tc>
                <w:tcPr>
                  <w:tcW w:w="1147"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113.235668</w:t>
                  </w:r>
                </w:p>
              </w:tc>
              <w:tc>
                <w:tcPr>
                  <w:tcW w:w="635"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33.515462</w:t>
                  </w:r>
                </w:p>
              </w:tc>
              <w:tc>
                <w:tcPr>
                  <w:tcW w:w="635" w:type="pct"/>
                  <w:tcBorders>
                    <w:tl2br w:val="nil"/>
                    <w:tr2bl w:val="nil"/>
                  </w:tcBorders>
                  <w:vAlign w:val="center"/>
                </w:tcPr>
                <w:p>
                  <w:pPr>
                    <w:jc w:val="center"/>
                    <w:rPr>
                      <w:rFonts w:hint="eastAsia" w:ascii="Times New Roman" w:hAnsi="Times New Roman" w:eastAsia="宋体" w:cs="Times New Roman"/>
                      <w:kern w:val="2"/>
                      <w:sz w:val="21"/>
                      <w:szCs w:val="21"/>
                      <w:highlight w:val="none"/>
                      <w:lang w:val="en-US" w:eastAsia="zh-CN" w:bidi="ar-SA"/>
                    </w:rPr>
                  </w:pPr>
                  <w:r>
                    <w:rPr>
                      <w:rFonts w:hint="default" w:ascii="Times New Roman" w:hAnsi="Times New Roman" w:eastAsia="宋体"/>
                      <w:szCs w:val="21"/>
                      <w:highlight w:val="none"/>
                      <w:lang w:val="en-US" w:eastAsia="zh-CN"/>
                    </w:rPr>
                    <w:t>常庄</w:t>
                  </w:r>
                </w:p>
              </w:tc>
              <w:tc>
                <w:tcPr>
                  <w:tcW w:w="635" w:type="pct"/>
                  <w:tcBorders>
                    <w:tl2br w:val="nil"/>
                    <w:tr2bl w:val="nil"/>
                  </w:tcBorders>
                  <w:vAlign w:val="center"/>
                </w:tcPr>
                <w:p>
                  <w:pPr>
                    <w:keepNext w:val="0"/>
                    <w:keepLines w:val="0"/>
                    <w:widowControl/>
                    <w:suppressLineNumbers w:val="0"/>
                    <w:jc w:val="center"/>
                    <w:textAlignment w:val="center"/>
                    <w:rPr>
                      <w:rFonts w:hint="eastAsia" w:ascii="Times New Roman" w:hAnsi="Times New Roman" w:eastAsia="宋体" w:cs="Times New Roman"/>
                      <w:b w:val="0"/>
                      <w:bCs/>
                      <w:kern w:val="2"/>
                      <w:sz w:val="21"/>
                      <w:szCs w:val="21"/>
                      <w:highlight w:val="none"/>
                      <w:u w:val="none"/>
                      <w:lang w:val="en-US" w:eastAsia="zh-CN" w:bidi="ar-SA"/>
                    </w:rPr>
                  </w:pPr>
                  <w:r>
                    <w:rPr>
                      <w:rFonts w:hint="default" w:ascii="Times New Roman" w:hAnsi="Times New Roman" w:eastAsia="宋体" w:cs="Times New Roman"/>
                      <w:i w:val="0"/>
                      <w:color w:val="000000"/>
                      <w:kern w:val="0"/>
                      <w:sz w:val="21"/>
                      <w:szCs w:val="21"/>
                      <w:u w:val="none"/>
                      <w:lang w:val="en-US" w:eastAsia="zh-CN" w:bidi="ar"/>
                    </w:rPr>
                    <w:t>259</w:t>
                  </w:r>
                </w:p>
              </w:tc>
              <w:tc>
                <w:tcPr>
                  <w:tcW w:w="635" w:type="pct"/>
                  <w:vMerge w:val="continue"/>
                  <w:tcBorders>
                    <w:tl2br w:val="nil"/>
                    <w:tr2bl w:val="nil"/>
                  </w:tcBorders>
                  <w:vAlign w:val="center"/>
                </w:tcPr>
                <w:p>
                  <w:pPr>
                    <w:jc w:val="center"/>
                    <w:rPr>
                      <w:rFonts w:hint="eastAsia" w:ascii="Calibri" w:hAnsi="Calibri" w:eastAsia="宋体" w:cs="Times New Roman"/>
                    </w:rPr>
                  </w:pPr>
                </w:p>
              </w:tc>
              <w:tc>
                <w:tcPr>
                  <w:tcW w:w="688" w:type="pct"/>
                  <w:vMerge w:val="continue"/>
                  <w:tcBorders>
                    <w:tl2br w:val="nil"/>
                    <w:tr2bl w:val="nil"/>
                  </w:tcBorders>
                  <w:vAlign w:val="center"/>
                </w:tcPr>
                <w:p>
                  <w:pPr>
                    <w:jc w:val="center"/>
                    <w:rPr>
                      <w:rFonts w:hint="eastAsia" w:ascii="Calibri" w:hAnsi="Calibri" w:eastAsia="宋体" w:cs="Times New Roma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2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color w:val="000000"/>
                      <w:kern w:val="0"/>
                      <w:sz w:val="21"/>
                      <w:szCs w:val="21"/>
                      <w:u w:val="none"/>
                      <w:lang w:val="en-US" w:eastAsia="zh-CN" w:bidi="ar"/>
                    </w:rPr>
                    <w:t>418</w:t>
                  </w:r>
                </w:p>
              </w:tc>
              <w:tc>
                <w:tcPr>
                  <w:tcW w:w="1147"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113.248744</w:t>
                  </w:r>
                </w:p>
              </w:tc>
              <w:tc>
                <w:tcPr>
                  <w:tcW w:w="635"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33.518571</w:t>
                  </w:r>
                </w:p>
              </w:tc>
              <w:tc>
                <w:tcPr>
                  <w:tcW w:w="635" w:type="pct"/>
                  <w:tcBorders>
                    <w:tl2br w:val="nil"/>
                    <w:tr2bl w:val="nil"/>
                  </w:tcBorders>
                  <w:vAlign w:val="center"/>
                </w:tcPr>
                <w:p>
                  <w:pPr>
                    <w:jc w:val="center"/>
                    <w:rPr>
                      <w:rFonts w:hint="eastAsia" w:ascii="Times New Roman" w:hAnsi="Times New Roman" w:eastAsia="宋体" w:cs="Times New Roman"/>
                      <w:kern w:val="2"/>
                      <w:sz w:val="21"/>
                      <w:szCs w:val="21"/>
                      <w:highlight w:val="none"/>
                      <w:lang w:val="en-US" w:eastAsia="zh-CN" w:bidi="ar-SA"/>
                    </w:rPr>
                  </w:pPr>
                  <w:r>
                    <w:rPr>
                      <w:rFonts w:hint="default" w:ascii="Times New Roman" w:hAnsi="Times New Roman" w:eastAsia="宋体"/>
                      <w:szCs w:val="21"/>
                      <w:highlight w:val="none"/>
                      <w:lang w:val="en-US" w:eastAsia="zh-CN"/>
                    </w:rPr>
                    <w:t>边庄</w:t>
                  </w:r>
                </w:p>
              </w:tc>
              <w:tc>
                <w:tcPr>
                  <w:tcW w:w="635" w:type="pct"/>
                  <w:tcBorders>
                    <w:tl2br w:val="nil"/>
                    <w:tr2bl w:val="nil"/>
                  </w:tcBorders>
                  <w:vAlign w:val="center"/>
                </w:tcPr>
                <w:p>
                  <w:pPr>
                    <w:keepNext w:val="0"/>
                    <w:keepLines w:val="0"/>
                    <w:widowControl/>
                    <w:suppressLineNumbers w:val="0"/>
                    <w:jc w:val="center"/>
                    <w:textAlignment w:val="center"/>
                    <w:rPr>
                      <w:rFonts w:hint="eastAsia" w:ascii="Times New Roman" w:hAnsi="Times New Roman" w:eastAsia="宋体" w:cs="Times New Roman"/>
                      <w:b w:val="0"/>
                      <w:bCs/>
                      <w:kern w:val="2"/>
                      <w:sz w:val="21"/>
                      <w:szCs w:val="21"/>
                      <w:highlight w:val="none"/>
                      <w:u w:val="none"/>
                      <w:lang w:val="en-US" w:eastAsia="zh-CN" w:bidi="ar-SA"/>
                    </w:rPr>
                  </w:pPr>
                  <w:r>
                    <w:rPr>
                      <w:rFonts w:hint="default" w:ascii="Times New Roman" w:hAnsi="Times New Roman" w:eastAsia="宋体" w:cs="Times New Roman"/>
                      <w:i w:val="0"/>
                      <w:color w:val="000000"/>
                      <w:kern w:val="0"/>
                      <w:sz w:val="21"/>
                      <w:szCs w:val="21"/>
                      <w:u w:val="none"/>
                      <w:lang w:val="en-US" w:eastAsia="zh-CN" w:bidi="ar"/>
                    </w:rPr>
                    <w:t>58</w:t>
                  </w:r>
                </w:p>
              </w:tc>
              <w:tc>
                <w:tcPr>
                  <w:tcW w:w="635" w:type="pct"/>
                  <w:vMerge w:val="continue"/>
                  <w:tcBorders>
                    <w:tl2br w:val="nil"/>
                    <w:tr2bl w:val="nil"/>
                  </w:tcBorders>
                  <w:vAlign w:val="center"/>
                </w:tcPr>
                <w:p>
                  <w:pPr>
                    <w:jc w:val="center"/>
                    <w:rPr>
                      <w:rFonts w:hint="eastAsia" w:ascii="Calibri" w:hAnsi="Calibri" w:eastAsia="宋体" w:cs="Times New Roman"/>
                    </w:rPr>
                  </w:pPr>
                </w:p>
              </w:tc>
              <w:tc>
                <w:tcPr>
                  <w:tcW w:w="688" w:type="pct"/>
                  <w:vMerge w:val="continue"/>
                  <w:tcBorders>
                    <w:tl2br w:val="nil"/>
                    <w:tr2bl w:val="nil"/>
                  </w:tcBorders>
                  <w:vAlign w:val="center"/>
                </w:tcPr>
                <w:p>
                  <w:pPr>
                    <w:jc w:val="center"/>
                    <w:rPr>
                      <w:rFonts w:hint="eastAsia" w:ascii="Calibri" w:hAnsi="Calibri" w:eastAsia="宋体" w:cs="Times New Roma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2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color w:val="000000"/>
                      <w:kern w:val="0"/>
                      <w:sz w:val="21"/>
                      <w:szCs w:val="21"/>
                      <w:u w:val="none"/>
                      <w:lang w:val="en-US" w:eastAsia="zh-CN" w:bidi="ar"/>
                    </w:rPr>
                    <w:t>419</w:t>
                  </w:r>
                </w:p>
              </w:tc>
              <w:tc>
                <w:tcPr>
                  <w:tcW w:w="1147"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113.262563</w:t>
                  </w:r>
                </w:p>
              </w:tc>
              <w:tc>
                <w:tcPr>
                  <w:tcW w:w="635"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33.511486</w:t>
                  </w:r>
                </w:p>
              </w:tc>
              <w:tc>
                <w:tcPr>
                  <w:tcW w:w="635" w:type="pct"/>
                  <w:tcBorders>
                    <w:tl2br w:val="nil"/>
                    <w:tr2bl w:val="nil"/>
                  </w:tcBorders>
                  <w:vAlign w:val="center"/>
                </w:tcPr>
                <w:p>
                  <w:pPr>
                    <w:jc w:val="center"/>
                    <w:rPr>
                      <w:rFonts w:hint="eastAsia" w:ascii="Times New Roman" w:hAnsi="Times New Roman" w:eastAsia="宋体" w:cs="Times New Roman"/>
                      <w:kern w:val="2"/>
                      <w:sz w:val="21"/>
                      <w:szCs w:val="21"/>
                      <w:highlight w:val="none"/>
                      <w:lang w:val="en-US" w:eastAsia="zh-CN" w:bidi="ar-SA"/>
                    </w:rPr>
                  </w:pPr>
                  <w:r>
                    <w:rPr>
                      <w:rFonts w:hint="default" w:ascii="Times New Roman" w:hAnsi="Times New Roman" w:eastAsia="宋体"/>
                      <w:szCs w:val="21"/>
                      <w:highlight w:val="none"/>
                      <w:lang w:val="en-US" w:eastAsia="zh-CN"/>
                    </w:rPr>
                    <w:t>五里河</w:t>
                  </w:r>
                </w:p>
              </w:tc>
              <w:tc>
                <w:tcPr>
                  <w:tcW w:w="635" w:type="pct"/>
                  <w:tcBorders>
                    <w:tl2br w:val="nil"/>
                    <w:tr2bl w:val="nil"/>
                  </w:tcBorders>
                  <w:vAlign w:val="center"/>
                </w:tcPr>
                <w:p>
                  <w:pPr>
                    <w:keepNext w:val="0"/>
                    <w:keepLines w:val="0"/>
                    <w:widowControl/>
                    <w:suppressLineNumbers w:val="0"/>
                    <w:jc w:val="center"/>
                    <w:textAlignment w:val="center"/>
                    <w:rPr>
                      <w:rFonts w:hint="eastAsia" w:ascii="Times New Roman" w:hAnsi="Times New Roman" w:eastAsia="宋体" w:cs="Times New Roman"/>
                      <w:b w:val="0"/>
                      <w:bCs/>
                      <w:kern w:val="2"/>
                      <w:sz w:val="21"/>
                      <w:szCs w:val="21"/>
                      <w:highlight w:val="none"/>
                      <w:u w:val="none"/>
                      <w:lang w:val="en-US" w:eastAsia="zh-CN" w:bidi="ar-SA"/>
                    </w:rPr>
                  </w:pPr>
                  <w:r>
                    <w:rPr>
                      <w:rFonts w:hint="default" w:ascii="Times New Roman" w:hAnsi="Times New Roman" w:eastAsia="宋体" w:cs="Times New Roman"/>
                      <w:i w:val="0"/>
                      <w:color w:val="000000"/>
                      <w:kern w:val="0"/>
                      <w:sz w:val="21"/>
                      <w:szCs w:val="21"/>
                      <w:u w:val="none"/>
                      <w:lang w:val="en-US" w:eastAsia="zh-CN" w:bidi="ar"/>
                    </w:rPr>
                    <w:t>355</w:t>
                  </w:r>
                </w:p>
              </w:tc>
              <w:tc>
                <w:tcPr>
                  <w:tcW w:w="635" w:type="pct"/>
                  <w:vMerge w:val="continue"/>
                  <w:tcBorders>
                    <w:tl2br w:val="nil"/>
                    <w:tr2bl w:val="nil"/>
                  </w:tcBorders>
                  <w:vAlign w:val="center"/>
                </w:tcPr>
                <w:p>
                  <w:pPr>
                    <w:jc w:val="center"/>
                    <w:rPr>
                      <w:rFonts w:hint="eastAsia" w:ascii="Calibri" w:hAnsi="Calibri" w:eastAsia="宋体" w:cs="Times New Roman"/>
                    </w:rPr>
                  </w:pPr>
                </w:p>
              </w:tc>
              <w:tc>
                <w:tcPr>
                  <w:tcW w:w="688" w:type="pct"/>
                  <w:vMerge w:val="continue"/>
                  <w:tcBorders>
                    <w:tl2br w:val="nil"/>
                    <w:tr2bl w:val="nil"/>
                  </w:tcBorders>
                  <w:vAlign w:val="center"/>
                </w:tcPr>
                <w:p>
                  <w:pPr>
                    <w:jc w:val="center"/>
                    <w:rPr>
                      <w:rFonts w:hint="eastAsia" w:ascii="Calibri" w:hAnsi="Calibri" w:eastAsia="宋体" w:cs="Times New Roma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2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color w:val="000000"/>
                      <w:kern w:val="0"/>
                      <w:sz w:val="21"/>
                      <w:szCs w:val="21"/>
                      <w:u w:val="none"/>
                      <w:lang w:val="en-US" w:eastAsia="zh-CN" w:bidi="ar"/>
                    </w:rPr>
                    <w:t>420</w:t>
                  </w:r>
                </w:p>
              </w:tc>
              <w:tc>
                <w:tcPr>
                  <w:tcW w:w="1147"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113.246598</w:t>
                  </w:r>
                </w:p>
              </w:tc>
              <w:tc>
                <w:tcPr>
                  <w:tcW w:w="635"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33.513490</w:t>
                  </w:r>
                </w:p>
              </w:tc>
              <w:tc>
                <w:tcPr>
                  <w:tcW w:w="635" w:type="pct"/>
                  <w:tcBorders>
                    <w:tl2br w:val="nil"/>
                    <w:tr2bl w:val="nil"/>
                  </w:tcBorders>
                  <w:vAlign w:val="center"/>
                </w:tcPr>
                <w:p>
                  <w:pPr>
                    <w:jc w:val="center"/>
                    <w:rPr>
                      <w:rFonts w:hint="eastAsia" w:ascii="Times New Roman" w:hAnsi="Times New Roman" w:eastAsia="宋体" w:cs="Times New Roman"/>
                      <w:kern w:val="2"/>
                      <w:sz w:val="21"/>
                      <w:szCs w:val="21"/>
                      <w:highlight w:val="none"/>
                      <w:lang w:val="en-US" w:eastAsia="zh-CN" w:bidi="ar-SA"/>
                    </w:rPr>
                  </w:pPr>
                  <w:r>
                    <w:rPr>
                      <w:rFonts w:hint="default" w:ascii="Times New Roman" w:hAnsi="Times New Roman" w:eastAsia="宋体"/>
                      <w:szCs w:val="21"/>
                      <w:highlight w:val="none"/>
                      <w:lang w:val="en-US" w:eastAsia="zh-CN"/>
                    </w:rPr>
                    <w:t>岳楼村</w:t>
                  </w:r>
                </w:p>
              </w:tc>
              <w:tc>
                <w:tcPr>
                  <w:tcW w:w="635" w:type="pct"/>
                  <w:tcBorders>
                    <w:tl2br w:val="nil"/>
                    <w:tr2bl w:val="nil"/>
                  </w:tcBorders>
                  <w:vAlign w:val="center"/>
                </w:tcPr>
                <w:p>
                  <w:pPr>
                    <w:keepNext w:val="0"/>
                    <w:keepLines w:val="0"/>
                    <w:widowControl/>
                    <w:suppressLineNumbers w:val="0"/>
                    <w:jc w:val="center"/>
                    <w:textAlignment w:val="center"/>
                    <w:rPr>
                      <w:rFonts w:hint="eastAsia" w:ascii="Times New Roman" w:hAnsi="Times New Roman" w:eastAsia="宋体" w:cs="Times New Roman"/>
                      <w:b w:val="0"/>
                      <w:bCs/>
                      <w:kern w:val="2"/>
                      <w:sz w:val="21"/>
                      <w:szCs w:val="21"/>
                      <w:highlight w:val="none"/>
                      <w:u w:val="none"/>
                      <w:lang w:val="en-US" w:eastAsia="zh-CN" w:bidi="ar-SA"/>
                    </w:rPr>
                  </w:pPr>
                  <w:r>
                    <w:rPr>
                      <w:rFonts w:hint="default" w:ascii="Times New Roman" w:hAnsi="Times New Roman" w:eastAsia="宋体" w:cs="Times New Roman"/>
                      <w:i w:val="0"/>
                      <w:color w:val="000000"/>
                      <w:kern w:val="0"/>
                      <w:sz w:val="21"/>
                      <w:szCs w:val="21"/>
                      <w:u w:val="none"/>
                      <w:lang w:val="en-US" w:eastAsia="zh-CN" w:bidi="ar"/>
                    </w:rPr>
                    <w:t>1206</w:t>
                  </w:r>
                </w:p>
              </w:tc>
              <w:tc>
                <w:tcPr>
                  <w:tcW w:w="635" w:type="pct"/>
                  <w:vMerge w:val="continue"/>
                  <w:tcBorders>
                    <w:tl2br w:val="nil"/>
                    <w:tr2bl w:val="nil"/>
                  </w:tcBorders>
                  <w:vAlign w:val="center"/>
                </w:tcPr>
                <w:p>
                  <w:pPr>
                    <w:jc w:val="center"/>
                    <w:rPr>
                      <w:rFonts w:hint="eastAsia" w:ascii="Calibri" w:hAnsi="Calibri" w:eastAsia="宋体" w:cs="Times New Roman"/>
                    </w:rPr>
                  </w:pPr>
                </w:p>
              </w:tc>
              <w:tc>
                <w:tcPr>
                  <w:tcW w:w="688" w:type="pct"/>
                  <w:vMerge w:val="continue"/>
                  <w:tcBorders>
                    <w:tl2br w:val="nil"/>
                    <w:tr2bl w:val="nil"/>
                  </w:tcBorders>
                  <w:vAlign w:val="center"/>
                </w:tcPr>
                <w:p>
                  <w:pPr>
                    <w:jc w:val="center"/>
                    <w:rPr>
                      <w:rFonts w:hint="eastAsia" w:ascii="Calibri" w:hAnsi="Calibri" w:eastAsia="宋体" w:cs="Times New Roma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2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color w:val="000000"/>
                      <w:kern w:val="0"/>
                      <w:sz w:val="21"/>
                      <w:szCs w:val="21"/>
                      <w:u w:val="none"/>
                      <w:lang w:val="en-US" w:eastAsia="zh-CN" w:bidi="ar"/>
                    </w:rPr>
                    <w:t>421</w:t>
                  </w:r>
                </w:p>
              </w:tc>
              <w:tc>
                <w:tcPr>
                  <w:tcW w:w="1147"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113.254795</w:t>
                  </w:r>
                </w:p>
              </w:tc>
              <w:tc>
                <w:tcPr>
                  <w:tcW w:w="635"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33.504079</w:t>
                  </w:r>
                </w:p>
              </w:tc>
              <w:tc>
                <w:tcPr>
                  <w:tcW w:w="635" w:type="pct"/>
                  <w:tcBorders>
                    <w:tl2br w:val="nil"/>
                    <w:tr2bl w:val="nil"/>
                  </w:tcBorders>
                  <w:vAlign w:val="center"/>
                </w:tcPr>
                <w:p>
                  <w:pPr>
                    <w:jc w:val="center"/>
                    <w:rPr>
                      <w:rFonts w:hint="eastAsia" w:ascii="Times New Roman" w:hAnsi="Times New Roman" w:eastAsia="宋体" w:cs="Times New Roman"/>
                      <w:kern w:val="2"/>
                      <w:sz w:val="21"/>
                      <w:szCs w:val="21"/>
                      <w:highlight w:val="none"/>
                      <w:lang w:val="en-US" w:eastAsia="zh-CN" w:bidi="ar-SA"/>
                    </w:rPr>
                  </w:pPr>
                  <w:r>
                    <w:rPr>
                      <w:rFonts w:hint="default" w:ascii="Times New Roman" w:hAnsi="Times New Roman" w:eastAsia="宋体"/>
                      <w:szCs w:val="21"/>
                      <w:highlight w:val="none"/>
                      <w:lang w:val="en-US" w:eastAsia="zh-CN"/>
                    </w:rPr>
                    <w:t>侯庄村</w:t>
                  </w:r>
                </w:p>
              </w:tc>
              <w:tc>
                <w:tcPr>
                  <w:tcW w:w="635" w:type="pct"/>
                  <w:tcBorders>
                    <w:tl2br w:val="nil"/>
                    <w:tr2bl w:val="nil"/>
                  </w:tcBorders>
                  <w:vAlign w:val="center"/>
                </w:tcPr>
                <w:p>
                  <w:pPr>
                    <w:keepNext w:val="0"/>
                    <w:keepLines w:val="0"/>
                    <w:widowControl/>
                    <w:suppressLineNumbers w:val="0"/>
                    <w:jc w:val="center"/>
                    <w:textAlignment w:val="center"/>
                    <w:rPr>
                      <w:rFonts w:hint="eastAsia" w:ascii="Times New Roman" w:hAnsi="Times New Roman" w:eastAsia="宋体" w:cs="Times New Roman"/>
                      <w:b w:val="0"/>
                      <w:bCs/>
                      <w:kern w:val="2"/>
                      <w:sz w:val="21"/>
                      <w:szCs w:val="21"/>
                      <w:highlight w:val="none"/>
                      <w:u w:val="none"/>
                      <w:lang w:val="en-US" w:eastAsia="zh-CN" w:bidi="ar-SA"/>
                    </w:rPr>
                  </w:pPr>
                  <w:r>
                    <w:rPr>
                      <w:rFonts w:hint="default" w:ascii="Times New Roman" w:hAnsi="Times New Roman" w:eastAsia="宋体" w:cs="Times New Roman"/>
                      <w:i w:val="0"/>
                      <w:color w:val="000000"/>
                      <w:kern w:val="0"/>
                      <w:sz w:val="21"/>
                      <w:szCs w:val="21"/>
                      <w:u w:val="none"/>
                      <w:lang w:val="en-US" w:eastAsia="zh-CN" w:bidi="ar"/>
                    </w:rPr>
                    <w:t>211</w:t>
                  </w:r>
                </w:p>
              </w:tc>
              <w:tc>
                <w:tcPr>
                  <w:tcW w:w="635" w:type="pct"/>
                  <w:vMerge w:val="continue"/>
                  <w:tcBorders>
                    <w:tl2br w:val="nil"/>
                    <w:tr2bl w:val="nil"/>
                  </w:tcBorders>
                  <w:vAlign w:val="center"/>
                </w:tcPr>
                <w:p>
                  <w:pPr>
                    <w:jc w:val="center"/>
                    <w:rPr>
                      <w:rFonts w:hint="eastAsia" w:ascii="Calibri" w:hAnsi="Calibri" w:eastAsia="宋体" w:cs="Times New Roman"/>
                    </w:rPr>
                  </w:pPr>
                </w:p>
              </w:tc>
              <w:tc>
                <w:tcPr>
                  <w:tcW w:w="688" w:type="pct"/>
                  <w:vMerge w:val="continue"/>
                  <w:tcBorders>
                    <w:tl2br w:val="nil"/>
                    <w:tr2bl w:val="nil"/>
                  </w:tcBorders>
                  <w:vAlign w:val="center"/>
                </w:tcPr>
                <w:p>
                  <w:pPr>
                    <w:jc w:val="center"/>
                    <w:rPr>
                      <w:rFonts w:hint="eastAsia" w:ascii="Calibri" w:hAnsi="Calibri" w:eastAsia="宋体" w:cs="Times New Roma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2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color w:val="000000"/>
                      <w:kern w:val="0"/>
                      <w:sz w:val="21"/>
                      <w:szCs w:val="21"/>
                      <w:u w:val="none"/>
                      <w:lang w:val="en-US" w:eastAsia="zh-CN" w:bidi="ar"/>
                    </w:rPr>
                    <w:t>422</w:t>
                  </w:r>
                </w:p>
              </w:tc>
              <w:tc>
                <w:tcPr>
                  <w:tcW w:w="1147"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113.258142</w:t>
                  </w:r>
                </w:p>
              </w:tc>
              <w:tc>
                <w:tcPr>
                  <w:tcW w:w="635"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33.486722</w:t>
                  </w:r>
                </w:p>
              </w:tc>
              <w:tc>
                <w:tcPr>
                  <w:tcW w:w="635" w:type="pct"/>
                  <w:tcBorders>
                    <w:tl2br w:val="nil"/>
                    <w:tr2bl w:val="nil"/>
                  </w:tcBorders>
                  <w:vAlign w:val="center"/>
                </w:tcPr>
                <w:p>
                  <w:pPr>
                    <w:jc w:val="center"/>
                    <w:rPr>
                      <w:rFonts w:hint="eastAsia" w:ascii="Times New Roman" w:hAnsi="Times New Roman" w:eastAsia="宋体" w:cs="Times New Roman"/>
                      <w:kern w:val="2"/>
                      <w:sz w:val="21"/>
                      <w:szCs w:val="21"/>
                      <w:highlight w:val="none"/>
                      <w:lang w:val="en-US" w:eastAsia="zh-CN" w:bidi="ar-SA"/>
                    </w:rPr>
                  </w:pPr>
                  <w:r>
                    <w:rPr>
                      <w:rFonts w:hint="default" w:ascii="Times New Roman" w:hAnsi="Times New Roman" w:eastAsia="宋体"/>
                      <w:szCs w:val="21"/>
                      <w:highlight w:val="none"/>
                      <w:lang w:val="en-US" w:eastAsia="zh-CN"/>
                    </w:rPr>
                    <w:t>王义和村</w:t>
                  </w:r>
                </w:p>
              </w:tc>
              <w:tc>
                <w:tcPr>
                  <w:tcW w:w="635" w:type="pct"/>
                  <w:tcBorders>
                    <w:tl2br w:val="nil"/>
                    <w:tr2bl w:val="nil"/>
                  </w:tcBorders>
                  <w:vAlign w:val="center"/>
                </w:tcPr>
                <w:p>
                  <w:pPr>
                    <w:keepNext w:val="0"/>
                    <w:keepLines w:val="0"/>
                    <w:widowControl/>
                    <w:suppressLineNumbers w:val="0"/>
                    <w:jc w:val="center"/>
                    <w:textAlignment w:val="center"/>
                    <w:rPr>
                      <w:rFonts w:hint="eastAsia" w:ascii="Times New Roman" w:hAnsi="Times New Roman" w:eastAsia="宋体" w:cs="Times New Roman"/>
                      <w:b w:val="0"/>
                      <w:bCs/>
                      <w:kern w:val="2"/>
                      <w:sz w:val="21"/>
                      <w:szCs w:val="21"/>
                      <w:highlight w:val="none"/>
                      <w:u w:val="none"/>
                      <w:lang w:val="en-US" w:eastAsia="zh-CN" w:bidi="ar-SA"/>
                    </w:rPr>
                  </w:pPr>
                  <w:r>
                    <w:rPr>
                      <w:rFonts w:hint="default" w:ascii="Times New Roman" w:hAnsi="Times New Roman" w:eastAsia="宋体" w:cs="Times New Roman"/>
                      <w:i w:val="0"/>
                      <w:color w:val="000000"/>
                      <w:kern w:val="0"/>
                      <w:sz w:val="21"/>
                      <w:szCs w:val="21"/>
                      <w:u w:val="none"/>
                      <w:lang w:val="en-US" w:eastAsia="zh-CN" w:bidi="ar"/>
                    </w:rPr>
                    <w:t>371</w:t>
                  </w:r>
                </w:p>
              </w:tc>
              <w:tc>
                <w:tcPr>
                  <w:tcW w:w="635" w:type="pct"/>
                  <w:vMerge w:val="continue"/>
                  <w:tcBorders>
                    <w:tl2br w:val="nil"/>
                    <w:tr2bl w:val="nil"/>
                  </w:tcBorders>
                  <w:vAlign w:val="center"/>
                </w:tcPr>
                <w:p>
                  <w:pPr>
                    <w:jc w:val="center"/>
                    <w:rPr>
                      <w:rFonts w:hint="eastAsia" w:ascii="Calibri" w:hAnsi="Calibri" w:eastAsia="宋体" w:cs="Times New Roman"/>
                    </w:rPr>
                  </w:pPr>
                </w:p>
              </w:tc>
              <w:tc>
                <w:tcPr>
                  <w:tcW w:w="688" w:type="pct"/>
                  <w:vMerge w:val="continue"/>
                  <w:tcBorders>
                    <w:tl2br w:val="nil"/>
                    <w:tr2bl w:val="nil"/>
                  </w:tcBorders>
                  <w:vAlign w:val="center"/>
                </w:tcPr>
                <w:p>
                  <w:pPr>
                    <w:jc w:val="center"/>
                    <w:rPr>
                      <w:rFonts w:hint="eastAsia" w:ascii="Calibri" w:hAnsi="Calibri" w:eastAsia="宋体" w:cs="Times New Roma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2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color w:val="000000"/>
                      <w:kern w:val="0"/>
                      <w:sz w:val="21"/>
                      <w:szCs w:val="21"/>
                      <w:u w:val="none"/>
                      <w:lang w:val="en-US" w:eastAsia="zh-CN" w:bidi="ar"/>
                    </w:rPr>
                    <w:t>423</w:t>
                  </w:r>
                </w:p>
              </w:tc>
              <w:tc>
                <w:tcPr>
                  <w:tcW w:w="1147"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113.193009</w:t>
                  </w:r>
                </w:p>
              </w:tc>
              <w:tc>
                <w:tcPr>
                  <w:tcW w:w="635"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33.482004</w:t>
                  </w:r>
                </w:p>
              </w:tc>
              <w:tc>
                <w:tcPr>
                  <w:tcW w:w="635" w:type="pct"/>
                  <w:tcBorders>
                    <w:tl2br w:val="nil"/>
                    <w:tr2bl w:val="nil"/>
                  </w:tcBorders>
                  <w:vAlign w:val="center"/>
                </w:tcPr>
                <w:p>
                  <w:pPr>
                    <w:jc w:val="center"/>
                    <w:rPr>
                      <w:rFonts w:hint="eastAsia" w:ascii="Times New Roman" w:hAnsi="Times New Roman" w:eastAsia="宋体" w:cs="Times New Roman"/>
                      <w:kern w:val="2"/>
                      <w:sz w:val="21"/>
                      <w:szCs w:val="21"/>
                      <w:highlight w:val="none"/>
                      <w:lang w:val="en-US" w:eastAsia="zh-CN" w:bidi="ar-SA"/>
                    </w:rPr>
                  </w:pPr>
                  <w:r>
                    <w:rPr>
                      <w:rFonts w:hint="default" w:ascii="Times New Roman" w:hAnsi="Times New Roman" w:eastAsia="宋体"/>
                      <w:szCs w:val="21"/>
                      <w:highlight w:val="none"/>
                      <w:lang w:val="en-US" w:eastAsia="zh-CN"/>
                    </w:rPr>
                    <w:t>王岗</w:t>
                  </w:r>
                </w:p>
              </w:tc>
              <w:tc>
                <w:tcPr>
                  <w:tcW w:w="635" w:type="pct"/>
                  <w:tcBorders>
                    <w:tl2br w:val="nil"/>
                    <w:tr2bl w:val="nil"/>
                  </w:tcBorders>
                  <w:vAlign w:val="center"/>
                </w:tcPr>
                <w:p>
                  <w:pPr>
                    <w:keepNext w:val="0"/>
                    <w:keepLines w:val="0"/>
                    <w:widowControl/>
                    <w:suppressLineNumbers w:val="0"/>
                    <w:jc w:val="center"/>
                    <w:textAlignment w:val="center"/>
                    <w:rPr>
                      <w:rFonts w:hint="eastAsia" w:ascii="Times New Roman" w:hAnsi="Times New Roman" w:eastAsia="宋体" w:cs="Times New Roman"/>
                      <w:b w:val="0"/>
                      <w:bCs/>
                      <w:kern w:val="2"/>
                      <w:sz w:val="21"/>
                      <w:szCs w:val="21"/>
                      <w:highlight w:val="none"/>
                      <w:u w:val="none"/>
                      <w:lang w:val="en-US" w:eastAsia="zh-CN" w:bidi="ar-SA"/>
                    </w:rPr>
                  </w:pPr>
                  <w:r>
                    <w:rPr>
                      <w:rFonts w:hint="default" w:ascii="Times New Roman" w:hAnsi="Times New Roman" w:eastAsia="宋体" w:cs="Times New Roman"/>
                      <w:i w:val="0"/>
                      <w:color w:val="000000"/>
                      <w:kern w:val="0"/>
                      <w:sz w:val="21"/>
                      <w:szCs w:val="21"/>
                      <w:u w:val="none"/>
                      <w:lang w:val="en-US" w:eastAsia="zh-CN" w:bidi="ar"/>
                    </w:rPr>
                    <w:t>173</w:t>
                  </w:r>
                </w:p>
              </w:tc>
              <w:tc>
                <w:tcPr>
                  <w:tcW w:w="635" w:type="pct"/>
                  <w:vMerge w:val="continue"/>
                  <w:tcBorders>
                    <w:tl2br w:val="nil"/>
                    <w:tr2bl w:val="nil"/>
                  </w:tcBorders>
                  <w:vAlign w:val="center"/>
                </w:tcPr>
                <w:p>
                  <w:pPr>
                    <w:jc w:val="center"/>
                    <w:rPr>
                      <w:rFonts w:hint="eastAsia" w:ascii="Calibri" w:hAnsi="Calibri" w:eastAsia="宋体" w:cs="Times New Roman"/>
                    </w:rPr>
                  </w:pPr>
                </w:p>
              </w:tc>
              <w:tc>
                <w:tcPr>
                  <w:tcW w:w="688" w:type="pct"/>
                  <w:vMerge w:val="continue"/>
                  <w:tcBorders>
                    <w:tl2br w:val="nil"/>
                    <w:tr2bl w:val="nil"/>
                  </w:tcBorders>
                  <w:vAlign w:val="center"/>
                </w:tcPr>
                <w:p>
                  <w:pPr>
                    <w:jc w:val="center"/>
                    <w:rPr>
                      <w:rFonts w:hint="eastAsia" w:ascii="Calibri" w:hAnsi="Calibri" w:eastAsia="宋体" w:cs="Times New Roma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2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color w:val="000000"/>
                      <w:kern w:val="0"/>
                      <w:sz w:val="21"/>
                      <w:szCs w:val="21"/>
                      <w:u w:val="none"/>
                      <w:lang w:val="en-US" w:eastAsia="zh-CN" w:bidi="ar"/>
                    </w:rPr>
                    <w:t>424</w:t>
                  </w:r>
                </w:p>
              </w:tc>
              <w:tc>
                <w:tcPr>
                  <w:tcW w:w="1147"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113.200550</w:t>
                  </w:r>
                </w:p>
              </w:tc>
              <w:tc>
                <w:tcPr>
                  <w:tcW w:w="635"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33.486078</w:t>
                  </w:r>
                </w:p>
              </w:tc>
              <w:tc>
                <w:tcPr>
                  <w:tcW w:w="635" w:type="pct"/>
                  <w:tcBorders>
                    <w:tl2br w:val="nil"/>
                    <w:tr2bl w:val="nil"/>
                  </w:tcBorders>
                  <w:vAlign w:val="center"/>
                </w:tcPr>
                <w:p>
                  <w:pPr>
                    <w:jc w:val="center"/>
                    <w:rPr>
                      <w:rFonts w:hint="eastAsia" w:ascii="Times New Roman" w:hAnsi="Times New Roman" w:eastAsia="宋体" w:cs="Times New Roman"/>
                      <w:kern w:val="2"/>
                      <w:sz w:val="21"/>
                      <w:szCs w:val="21"/>
                      <w:highlight w:val="none"/>
                      <w:lang w:val="en-US" w:eastAsia="zh-CN" w:bidi="ar-SA"/>
                    </w:rPr>
                  </w:pPr>
                  <w:r>
                    <w:rPr>
                      <w:rFonts w:hint="default" w:ascii="Times New Roman" w:hAnsi="Times New Roman" w:eastAsia="宋体"/>
                      <w:szCs w:val="21"/>
                      <w:highlight w:val="none"/>
                      <w:lang w:val="en-US" w:eastAsia="zh-CN"/>
                    </w:rPr>
                    <w:t>油坊头村</w:t>
                  </w:r>
                </w:p>
              </w:tc>
              <w:tc>
                <w:tcPr>
                  <w:tcW w:w="635" w:type="pct"/>
                  <w:tcBorders>
                    <w:tl2br w:val="nil"/>
                    <w:tr2bl w:val="nil"/>
                  </w:tcBorders>
                  <w:vAlign w:val="center"/>
                </w:tcPr>
                <w:p>
                  <w:pPr>
                    <w:keepNext w:val="0"/>
                    <w:keepLines w:val="0"/>
                    <w:widowControl/>
                    <w:suppressLineNumbers w:val="0"/>
                    <w:jc w:val="center"/>
                    <w:textAlignment w:val="center"/>
                    <w:rPr>
                      <w:rFonts w:hint="eastAsia" w:ascii="Times New Roman" w:hAnsi="Times New Roman" w:eastAsia="宋体" w:cs="Times New Roman"/>
                      <w:b w:val="0"/>
                      <w:bCs/>
                      <w:kern w:val="2"/>
                      <w:sz w:val="21"/>
                      <w:szCs w:val="21"/>
                      <w:highlight w:val="none"/>
                      <w:u w:val="none"/>
                      <w:lang w:val="en-US" w:eastAsia="zh-CN" w:bidi="ar-SA"/>
                    </w:rPr>
                  </w:pPr>
                  <w:r>
                    <w:rPr>
                      <w:rFonts w:hint="default" w:ascii="Times New Roman" w:hAnsi="Times New Roman" w:eastAsia="宋体" w:cs="Times New Roman"/>
                      <w:i w:val="0"/>
                      <w:color w:val="000000"/>
                      <w:kern w:val="0"/>
                      <w:sz w:val="21"/>
                      <w:szCs w:val="21"/>
                      <w:u w:val="none"/>
                      <w:lang w:val="en-US" w:eastAsia="zh-CN" w:bidi="ar"/>
                    </w:rPr>
                    <w:t>291</w:t>
                  </w:r>
                </w:p>
              </w:tc>
              <w:tc>
                <w:tcPr>
                  <w:tcW w:w="635" w:type="pct"/>
                  <w:vMerge w:val="continue"/>
                  <w:tcBorders>
                    <w:tl2br w:val="nil"/>
                    <w:tr2bl w:val="nil"/>
                  </w:tcBorders>
                  <w:vAlign w:val="center"/>
                </w:tcPr>
                <w:p>
                  <w:pPr>
                    <w:jc w:val="center"/>
                    <w:rPr>
                      <w:rFonts w:hint="eastAsia" w:ascii="Calibri" w:hAnsi="Calibri" w:eastAsia="宋体" w:cs="Times New Roman"/>
                    </w:rPr>
                  </w:pPr>
                </w:p>
              </w:tc>
              <w:tc>
                <w:tcPr>
                  <w:tcW w:w="688" w:type="pct"/>
                  <w:vMerge w:val="continue"/>
                  <w:tcBorders>
                    <w:tl2br w:val="nil"/>
                    <w:tr2bl w:val="nil"/>
                  </w:tcBorders>
                  <w:vAlign w:val="center"/>
                </w:tcPr>
                <w:p>
                  <w:pPr>
                    <w:jc w:val="center"/>
                    <w:rPr>
                      <w:rFonts w:hint="eastAsia" w:ascii="Calibri" w:hAnsi="Calibri" w:eastAsia="宋体" w:cs="Times New Roma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2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color w:val="000000"/>
                      <w:kern w:val="0"/>
                      <w:sz w:val="21"/>
                      <w:szCs w:val="21"/>
                      <w:u w:val="none"/>
                      <w:lang w:val="en-US" w:eastAsia="zh-CN" w:bidi="ar"/>
                    </w:rPr>
                    <w:t>425</w:t>
                  </w:r>
                </w:p>
              </w:tc>
              <w:tc>
                <w:tcPr>
                  <w:tcW w:w="1147"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113.216429</w:t>
                  </w:r>
                </w:p>
              </w:tc>
              <w:tc>
                <w:tcPr>
                  <w:tcW w:w="635"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33.481961</w:t>
                  </w:r>
                </w:p>
              </w:tc>
              <w:tc>
                <w:tcPr>
                  <w:tcW w:w="635" w:type="pct"/>
                  <w:tcBorders>
                    <w:tl2br w:val="nil"/>
                    <w:tr2bl w:val="nil"/>
                  </w:tcBorders>
                  <w:vAlign w:val="center"/>
                </w:tcPr>
                <w:p>
                  <w:pPr>
                    <w:jc w:val="center"/>
                    <w:rPr>
                      <w:rFonts w:hint="eastAsia" w:ascii="Times New Roman" w:hAnsi="Times New Roman" w:eastAsia="宋体" w:cs="Times New Roman"/>
                      <w:kern w:val="2"/>
                      <w:sz w:val="21"/>
                      <w:szCs w:val="21"/>
                      <w:highlight w:val="none"/>
                      <w:lang w:val="en-US" w:eastAsia="zh-CN" w:bidi="ar-SA"/>
                    </w:rPr>
                  </w:pPr>
                  <w:r>
                    <w:rPr>
                      <w:rFonts w:hint="default" w:ascii="Times New Roman" w:hAnsi="Times New Roman" w:eastAsia="宋体"/>
                      <w:szCs w:val="21"/>
                      <w:highlight w:val="none"/>
                      <w:lang w:val="en-US" w:eastAsia="zh-CN"/>
                    </w:rPr>
                    <w:t>彦岭村</w:t>
                  </w:r>
                </w:p>
              </w:tc>
              <w:tc>
                <w:tcPr>
                  <w:tcW w:w="635" w:type="pct"/>
                  <w:tcBorders>
                    <w:tl2br w:val="nil"/>
                    <w:tr2bl w:val="nil"/>
                  </w:tcBorders>
                  <w:vAlign w:val="center"/>
                </w:tcPr>
                <w:p>
                  <w:pPr>
                    <w:keepNext w:val="0"/>
                    <w:keepLines w:val="0"/>
                    <w:widowControl/>
                    <w:suppressLineNumbers w:val="0"/>
                    <w:jc w:val="center"/>
                    <w:textAlignment w:val="center"/>
                    <w:rPr>
                      <w:rFonts w:hint="eastAsia" w:ascii="Times New Roman" w:hAnsi="Times New Roman" w:eastAsia="宋体" w:cs="Times New Roman"/>
                      <w:b w:val="0"/>
                      <w:bCs/>
                      <w:kern w:val="2"/>
                      <w:sz w:val="21"/>
                      <w:szCs w:val="21"/>
                      <w:highlight w:val="none"/>
                      <w:u w:val="none"/>
                      <w:lang w:val="en-US" w:eastAsia="zh-CN" w:bidi="ar-SA"/>
                    </w:rPr>
                  </w:pPr>
                  <w:r>
                    <w:rPr>
                      <w:rFonts w:hint="default" w:ascii="Times New Roman" w:hAnsi="Times New Roman" w:eastAsia="宋体" w:cs="Times New Roman"/>
                      <w:i w:val="0"/>
                      <w:color w:val="000000"/>
                      <w:kern w:val="0"/>
                      <w:sz w:val="21"/>
                      <w:szCs w:val="21"/>
                      <w:u w:val="none"/>
                      <w:lang w:val="en-US" w:eastAsia="zh-CN" w:bidi="ar"/>
                    </w:rPr>
                    <w:t>691</w:t>
                  </w:r>
                </w:p>
              </w:tc>
              <w:tc>
                <w:tcPr>
                  <w:tcW w:w="635" w:type="pct"/>
                  <w:vMerge w:val="continue"/>
                  <w:tcBorders>
                    <w:tl2br w:val="nil"/>
                    <w:tr2bl w:val="nil"/>
                  </w:tcBorders>
                  <w:vAlign w:val="center"/>
                </w:tcPr>
                <w:p>
                  <w:pPr>
                    <w:jc w:val="center"/>
                    <w:rPr>
                      <w:rFonts w:hint="eastAsia" w:ascii="Calibri" w:hAnsi="Calibri" w:eastAsia="宋体" w:cs="Times New Roman"/>
                    </w:rPr>
                  </w:pPr>
                </w:p>
              </w:tc>
              <w:tc>
                <w:tcPr>
                  <w:tcW w:w="688" w:type="pct"/>
                  <w:vMerge w:val="continue"/>
                  <w:tcBorders>
                    <w:tl2br w:val="nil"/>
                    <w:tr2bl w:val="nil"/>
                  </w:tcBorders>
                  <w:vAlign w:val="center"/>
                </w:tcPr>
                <w:p>
                  <w:pPr>
                    <w:jc w:val="center"/>
                    <w:rPr>
                      <w:rFonts w:hint="eastAsia" w:ascii="Calibri" w:hAnsi="Calibri" w:eastAsia="宋体" w:cs="Times New Roma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2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color w:val="000000"/>
                      <w:kern w:val="0"/>
                      <w:sz w:val="21"/>
                      <w:szCs w:val="21"/>
                      <w:u w:val="none"/>
                      <w:lang w:val="en-US" w:eastAsia="zh-CN" w:bidi="ar"/>
                    </w:rPr>
                    <w:t>426</w:t>
                  </w:r>
                </w:p>
              </w:tc>
              <w:tc>
                <w:tcPr>
                  <w:tcW w:w="1147"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113.232222</w:t>
                  </w:r>
                </w:p>
              </w:tc>
              <w:tc>
                <w:tcPr>
                  <w:tcW w:w="635"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33.468287</w:t>
                  </w:r>
                </w:p>
              </w:tc>
              <w:tc>
                <w:tcPr>
                  <w:tcW w:w="635" w:type="pct"/>
                  <w:tcBorders>
                    <w:tl2br w:val="nil"/>
                    <w:tr2bl w:val="nil"/>
                  </w:tcBorders>
                  <w:vAlign w:val="center"/>
                </w:tcPr>
                <w:p>
                  <w:pPr>
                    <w:jc w:val="center"/>
                    <w:rPr>
                      <w:rFonts w:hint="eastAsia" w:ascii="Times New Roman" w:hAnsi="Times New Roman" w:eastAsia="宋体" w:cs="Times New Roman"/>
                      <w:kern w:val="2"/>
                      <w:sz w:val="21"/>
                      <w:szCs w:val="21"/>
                      <w:highlight w:val="none"/>
                      <w:lang w:val="en-US" w:eastAsia="zh-CN" w:bidi="ar-SA"/>
                    </w:rPr>
                  </w:pPr>
                  <w:r>
                    <w:rPr>
                      <w:rFonts w:hint="default" w:ascii="Times New Roman" w:hAnsi="Times New Roman" w:eastAsia="宋体"/>
                      <w:szCs w:val="21"/>
                      <w:highlight w:val="none"/>
                      <w:lang w:val="en-US" w:eastAsia="zh-CN"/>
                    </w:rPr>
                    <w:t>温庄</w:t>
                  </w:r>
                </w:p>
              </w:tc>
              <w:tc>
                <w:tcPr>
                  <w:tcW w:w="635" w:type="pct"/>
                  <w:tcBorders>
                    <w:tl2br w:val="nil"/>
                    <w:tr2bl w:val="nil"/>
                  </w:tcBorders>
                  <w:vAlign w:val="center"/>
                </w:tcPr>
                <w:p>
                  <w:pPr>
                    <w:keepNext w:val="0"/>
                    <w:keepLines w:val="0"/>
                    <w:widowControl/>
                    <w:suppressLineNumbers w:val="0"/>
                    <w:jc w:val="center"/>
                    <w:textAlignment w:val="center"/>
                    <w:rPr>
                      <w:rFonts w:hint="eastAsia" w:ascii="Times New Roman" w:hAnsi="Times New Roman" w:eastAsia="宋体" w:cs="Times New Roman"/>
                      <w:b w:val="0"/>
                      <w:bCs/>
                      <w:kern w:val="2"/>
                      <w:sz w:val="21"/>
                      <w:szCs w:val="21"/>
                      <w:highlight w:val="none"/>
                      <w:u w:val="none"/>
                      <w:lang w:val="en-US" w:eastAsia="zh-CN" w:bidi="ar-SA"/>
                    </w:rPr>
                  </w:pPr>
                  <w:r>
                    <w:rPr>
                      <w:rFonts w:hint="default" w:ascii="Times New Roman" w:hAnsi="Times New Roman" w:eastAsia="宋体" w:cs="Times New Roman"/>
                      <w:i w:val="0"/>
                      <w:color w:val="000000"/>
                      <w:kern w:val="0"/>
                      <w:sz w:val="21"/>
                      <w:szCs w:val="21"/>
                      <w:u w:val="none"/>
                      <w:lang w:val="en-US" w:eastAsia="zh-CN" w:bidi="ar"/>
                    </w:rPr>
                    <w:t>298</w:t>
                  </w:r>
                </w:p>
              </w:tc>
              <w:tc>
                <w:tcPr>
                  <w:tcW w:w="635" w:type="pct"/>
                  <w:vMerge w:val="continue"/>
                  <w:tcBorders>
                    <w:tl2br w:val="nil"/>
                    <w:tr2bl w:val="nil"/>
                  </w:tcBorders>
                  <w:vAlign w:val="center"/>
                </w:tcPr>
                <w:p>
                  <w:pPr>
                    <w:jc w:val="center"/>
                    <w:rPr>
                      <w:rFonts w:hint="eastAsia" w:ascii="Calibri" w:hAnsi="Calibri" w:eastAsia="宋体" w:cs="Times New Roman"/>
                    </w:rPr>
                  </w:pPr>
                </w:p>
              </w:tc>
              <w:tc>
                <w:tcPr>
                  <w:tcW w:w="688" w:type="pct"/>
                  <w:vMerge w:val="continue"/>
                  <w:tcBorders>
                    <w:tl2br w:val="nil"/>
                    <w:tr2bl w:val="nil"/>
                  </w:tcBorders>
                  <w:vAlign w:val="center"/>
                </w:tcPr>
                <w:p>
                  <w:pPr>
                    <w:jc w:val="center"/>
                    <w:rPr>
                      <w:rFonts w:hint="eastAsia" w:ascii="Calibri" w:hAnsi="Calibri" w:eastAsia="宋体" w:cs="Times New Roma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2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color w:val="000000"/>
                      <w:kern w:val="0"/>
                      <w:sz w:val="21"/>
                      <w:szCs w:val="21"/>
                      <w:u w:val="none"/>
                      <w:lang w:val="en-US" w:eastAsia="zh-CN" w:bidi="ar"/>
                    </w:rPr>
                    <w:t>427</w:t>
                  </w:r>
                </w:p>
              </w:tc>
              <w:tc>
                <w:tcPr>
                  <w:tcW w:w="1147"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113.243122</w:t>
                  </w:r>
                </w:p>
              </w:tc>
              <w:tc>
                <w:tcPr>
                  <w:tcW w:w="635"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33.473156</w:t>
                  </w:r>
                </w:p>
              </w:tc>
              <w:tc>
                <w:tcPr>
                  <w:tcW w:w="635" w:type="pct"/>
                  <w:tcBorders>
                    <w:tl2br w:val="nil"/>
                    <w:tr2bl w:val="nil"/>
                  </w:tcBorders>
                  <w:vAlign w:val="center"/>
                </w:tcPr>
                <w:p>
                  <w:pPr>
                    <w:jc w:val="center"/>
                    <w:rPr>
                      <w:rFonts w:hint="eastAsia" w:ascii="Times New Roman" w:hAnsi="Times New Roman" w:eastAsia="宋体" w:cs="Times New Roman"/>
                      <w:kern w:val="2"/>
                      <w:sz w:val="21"/>
                      <w:szCs w:val="21"/>
                      <w:highlight w:val="none"/>
                      <w:lang w:val="en-US" w:eastAsia="zh-CN" w:bidi="ar-SA"/>
                    </w:rPr>
                  </w:pPr>
                  <w:r>
                    <w:rPr>
                      <w:rFonts w:hint="default" w:ascii="Times New Roman" w:hAnsi="Times New Roman" w:eastAsia="宋体"/>
                      <w:szCs w:val="21"/>
                      <w:highlight w:val="none"/>
                      <w:lang w:val="en-US" w:eastAsia="zh-CN"/>
                    </w:rPr>
                    <w:t>新庄</w:t>
                  </w:r>
                </w:p>
              </w:tc>
              <w:tc>
                <w:tcPr>
                  <w:tcW w:w="635" w:type="pct"/>
                  <w:tcBorders>
                    <w:tl2br w:val="nil"/>
                    <w:tr2bl w:val="nil"/>
                  </w:tcBorders>
                  <w:vAlign w:val="center"/>
                </w:tcPr>
                <w:p>
                  <w:pPr>
                    <w:keepNext w:val="0"/>
                    <w:keepLines w:val="0"/>
                    <w:widowControl/>
                    <w:suppressLineNumbers w:val="0"/>
                    <w:jc w:val="center"/>
                    <w:textAlignment w:val="center"/>
                    <w:rPr>
                      <w:rFonts w:hint="eastAsia" w:ascii="Times New Roman" w:hAnsi="Times New Roman" w:eastAsia="宋体" w:cs="Times New Roman"/>
                      <w:b w:val="0"/>
                      <w:bCs/>
                      <w:kern w:val="2"/>
                      <w:sz w:val="21"/>
                      <w:szCs w:val="21"/>
                      <w:highlight w:val="none"/>
                      <w:u w:val="none"/>
                      <w:lang w:val="en-US" w:eastAsia="zh-CN" w:bidi="ar-SA"/>
                    </w:rPr>
                  </w:pPr>
                  <w:r>
                    <w:rPr>
                      <w:rFonts w:hint="default" w:ascii="Times New Roman" w:hAnsi="Times New Roman" w:eastAsia="宋体" w:cs="Times New Roman"/>
                      <w:i w:val="0"/>
                      <w:color w:val="000000"/>
                      <w:kern w:val="0"/>
                      <w:sz w:val="21"/>
                      <w:szCs w:val="21"/>
                      <w:u w:val="none"/>
                      <w:lang w:val="en-US" w:eastAsia="zh-CN" w:bidi="ar"/>
                    </w:rPr>
                    <w:t>848</w:t>
                  </w:r>
                </w:p>
              </w:tc>
              <w:tc>
                <w:tcPr>
                  <w:tcW w:w="635" w:type="pct"/>
                  <w:vMerge w:val="continue"/>
                  <w:tcBorders>
                    <w:tl2br w:val="nil"/>
                    <w:tr2bl w:val="nil"/>
                  </w:tcBorders>
                  <w:vAlign w:val="center"/>
                </w:tcPr>
                <w:p>
                  <w:pPr>
                    <w:jc w:val="center"/>
                    <w:rPr>
                      <w:rFonts w:hint="eastAsia" w:ascii="Calibri" w:hAnsi="Calibri" w:eastAsia="宋体" w:cs="Times New Roman"/>
                    </w:rPr>
                  </w:pPr>
                </w:p>
              </w:tc>
              <w:tc>
                <w:tcPr>
                  <w:tcW w:w="688" w:type="pct"/>
                  <w:vMerge w:val="continue"/>
                  <w:tcBorders>
                    <w:tl2br w:val="nil"/>
                    <w:tr2bl w:val="nil"/>
                  </w:tcBorders>
                  <w:vAlign w:val="center"/>
                </w:tcPr>
                <w:p>
                  <w:pPr>
                    <w:jc w:val="center"/>
                    <w:rPr>
                      <w:rFonts w:hint="eastAsia" w:ascii="Calibri" w:hAnsi="Calibri" w:eastAsia="宋体" w:cs="Times New Roma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2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color w:val="000000"/>
                      <w:kern w:val="0"/>
                      <w:sz w:val="21"/>
                      <w:szCs w:val="21"/>
                      <w:u w:val="none"/>
                      <w:lang w:val="en-US" w:eastAsia="zh-CN" w:bidi="ar"/>
                    </w:rPr>
                    <w:t>428</w:t>
                  </w:r>
                </w:p>
              </w:tc>
              <w:tc>
                <w:tcPr>
                  <w:tcW w:w="1147"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113.488681</w:t>
                  </w:r>
                </w:p>
              </w:tc>
              <w:tc>
                <w:tcPr>
                  <w:tcW w:w="635"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33.642620</w:t>
                  </w:r>
                </w:p>
              </w:tc>
              <w:tc>
                <w:tcPr>
                  <w:tcW w:w="635" w:type="pct"/>
                  <w:tcBorders>
                    <w:tl2br w:val="nil"/>
                    <w:tr2bl w:val="nil"/>
                  </w:tcBorders>
                  <w:vAlign w:val="center"/>
                </w:tcPr>
                <w:p>
                  <w:pPr>
                    <w:jc w:val="center"/>
                    <w:rPr>
                      <w:rFonts w:hint="eastAsia" w:ascii="Times New Roman" w:hAnsi="Times New Roman" w:eastAsia="宋体" w:cs="Times New Roman"/>
                      <w:kern w:val="2"/>
                      <w:sz w:val="21"/>
                      <w:szCs w:val="21"/>
                      <w:highlight w:val="none"/>
                      <w:lang w:val="en-US" w:eastAsia="zh-CN" w:bidi="ar-SA"/>
                    </w:rPr>
                  </w:pPr>
                  <w:r>
                    <w:rPr>
                      <w:rFonts w:hint="default" w:ascii="Times New Roman" w:hAnsi="Times New Roman" w:eastAsia="宋体"/>
                      <w:szCs w:val="21"/>
                      <w:highlight w:val="none"/>
                      <w:lang w:val="en-US" w:eastAsia="zh-CN"/>
                    </w:rPr>
                    <w:t>台杨村</w:t>
                  </w:r>
                </w:p>
              </w:tc>
              <w:tc>
                <w:tcPr>
                  <w:tcW w:w="635" w:type="pct"/>
                  <w:tcBorders>
                    <w:tl2br w:val="nil"/>
                    <w:tr2bl w:val="nil"/>
                  </w:tcBorders>
                  <w:vAlign w:val="center"/>
                </w:tcPr>
                <w:p>
                  <w:pPr>
                    <w:keepNext w:val="0"/>
                    <w:keepLines w:val="0"/>
                    <w:widowControl/>
                    <w:suppressLineNumbers w:val="0"/>
                    <w:jc w:val="center"/>
                    <w:textAlignment w:val="center"/>
                    <w:rPr>
                      <w:rFonts w:hint="eastAsia" w:ascii="Times New Roman" w:hAnsi="Times New Roman" w:eastAsia="宋体" w:cs="Times New Roman"/>
                      <w:b w:val="0"/>
                      <w:bCs/>
                      <w:kern w:val="2"/>
                      <w:sz w:val="21"/>
                      <w:szCs w:val="21"/>
                      <w:highlight w:val="none"/>
                      <w:u w:val="none"/>
                      <w:lang w:val="en-US" w:eastAsia="zh-CN" w:bidi="ar-SA"/>
                    </w:rPr>
                  </w:pPr>
                  <w:r>
                    <w:rPr>
                      <w:rFonts w:hint="default" w:ascii="Times New Roman" w:hAnsi="Times New Roman" w:eastAsia="宋体" w:cs="Times New Roman"/>
                      <w:i w:val="0"/>
                      <w:color w:val="000000"/>
                      <w:kern w:val="0"/>
                      <w:sz w:val="21"/>
                      <w:szCs w:val="21"/>
                      <w:u w:val="none"/>
                      <w:lang w:val="en-US" w:eastAsia="zh-CN" w:bidi="ar"/>
                    </w:rPr>
                    <w:t>2010</w:t>
                  </w:r>
                </w:p>
              </w:tc>
              <w:tc>
                <w:tcPr>
                  <w:tcW w:w="635" w:type="pct"/>
                  <w:vMerge w:val="continue"/>
                  <w:tcBorders>
                    <w:tl2br w:val="nil"/>
                    <w:tr2bl w:val="nil"/>
                  </w:tcBorders>
                  <w:vAlign w:val="center"/>
                </w:tcPr>
                <w:p>
                  <w:pPr>
                    <w:jc w:val="center"/>
                    <w:rPr>
                      <w:rFonts w:hint="eastAsia" w:ascii="Calibri" w:hAnsi="Calibri" w:eastAsia="宋体" w:cs="Times New Roman"/>
                    </w:rPr>
                  </w:pPr>
                </w:p>
              </w:tc>
              <w:tc>
                <w:tcPr>
                  <w:tcW w:w="688" w:type="pct"/>
                  <w:vMerge w:val="continue"/>
                  <w:tcBorders>
                    <w:tl2br w:val="nil"/>
                    <w:tr2bl w:val="nil"/>
                  </w:tcBorders>
                  <w:vAlign w:val="center"/>
                </w:tcPr>
                <w:p>
                  <w:pPr>
                    <w:jc w:val="center"/>
                    <w:rPr>
                      <w:rFonts w:hint="eastAsia" w:ascii="Calibri" w:hAnsi="Calibri" w:eastAsia="宋体" w:cs="Times New Roma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2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color w:val="000000"/>
                      <w:kern w:val="0"/>
                      <w:sz w:val="21"/>
                      <w:szCs w:val="21"/>
                      <w:u w:val="none"/>
                      <w:lang w:val="en-US" w:eastAsia="zh-CN" w:bidi="ar"/>
                    </w:rPr>
                    <w:t>429</w:t>
                  </w:r>
                </w:p>
              </w:tc>
              <w:tc>
                <w:tcPr>
                  <w:tcW w:w="1147"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113.496580</w:t>
                  </w:r>
                </w:p>
              </w:tc>
              <w:tc>
                <w:tcPr>
                  <w:tcW w:w="635"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33.643849</w:t>
                  </w:r>
                </w:p>
              </w:tc>
              <w:tc>
                <w:tcPr>
                  <w:tcW w:w="635" w:type="pct"/>
                  <w:tcBorders>
                    <w:tl2br w:val="nil"/>
                    <w:tr2bl w:val="nil"/>
                  </w:tcBorders>
                  <w:vAlign w:val="center"/>
                </w:tcPr>
                <w:p>
                  <w:pPr>
                    <w:jc w:val="center"/>
                    <w:rPr>
                      <w:rFonts w:hint="eastAsia" w:ascii="Times New Roman" w:hAnsi="Times New Roman" w:eastAsia="宋体" w:cs="Times New Roman"/>
                      <w:kern w:val="2"/>
                      <w:sz w:val="21"/>
                      <w:szCs w:val="21"/>
                      <w:highlight w:val="none"/>
                      <w:lang w:val="en-US" w:eastAsia="zh-CN" w:bidi="ar-SA"/>
                    </w:rPr>
                  </w:pPr>
                  <w:r>
                    <w:rPr>
                      <w:rFonts w:hint="default" w:ascii="Times New Roman" w:hAnsi="Times New Roman" w:eastAsia="宋体"/>
                      <w:szCs w:val="21"/>
                      <w:highlight w:val="none"/>
                      <w:lang w:val="en-US" w:eastAsia="zh-CN"/>
                    </w:rPr>
                    <w:t>穆寨村</w:t>
                  </w:r>
                </w:p>
              </w:tc>
              <w:tc>
                <w:tcPr>
                  <w:tcW w:w="635" w:type="pct"/>
                  <w:tcBorders>
                    <w:tl2br w:val="nil"/>
                    <w:tr2bl w:val="nil"/>
                  </w:tcBorders>
                  <w:vAlign w:val="center"/>
                </w:tcPr>
                <w:p>
                  <w:pPr>
                    <w:keepNext w:val="0"/>
                    <w:keepLines w:val="0"/>
                    <w:widowControl/>
                    <w:suppressLineNumbers w:val="0"/>
                    <w:jc w:val="center"/>
                    <w:textAlignment w:val="center"/>
                    <w:rPr>
                      <w:rFonts w:hint="eastAsia" w:ascii="Times New Roman" w:hAnsi="Times New Roman" w:eastAsia="宋体" w:cs="Times New Roman"/>
                      <w:b w:val="0"/>
                      <w:bCs/>
                      <w:kern w:val="2"/>
                      <w:sz w:val="21"/>
                      <w:szCs w:val="21"/>
                      <w:highlight w:val="none"/>
                      <w:u w:val="none"/>
                      <w:lang w:val="en-US" w:eastAsia="zh-CN" w:bidi="ar-SA"/>
                    </w:rPr>
                  </w:pPr>
                  <w:r>
                    <w:rPr>
                      <w:rFonts w:hint="default" w:ascii="Times New Roman" w:hAnsi="Times New Roman" w:eastAsia="宋体" w:cs="Times New Roman"/>
                      <w:i w:val="0"/>
                      <w:color w:val="000000"/>
                      <w:kern w:val="0"/>
                      <w:sz w:val="21"/>
                      <w:szCs w:val="21"/>
                      <w:u w:val="none"/>
                      <w:lang w:val="en-US" w:eastAsia="zh-CN" w:bidi="ar"/>
                    </w:rPr>
                    <w:t>1946</w:t>
                  </w:r>
                </w:p>
              </w:tc>
              <w:tc>
                <w:tcPr>
                  <w:tcW w:w="635" w:type="pct"/>
                  <w:vMerge w:val="continue"/>
                  <w:tcBorders>
                    <w:tl2br w:val="nil"/>
                    <w:tr2bl w:val="nil"/>
                  </w:tcBorders>
                  <w:vAlign w:val="center"/>
                </w:tcPr>
                <w:p>
                  <w:pPr>
                    <w:jc w:val="center"/>
                    <w:rPr>
                      <w:rFonts w:hint="eastAsia" w:ascii="Calibri" w:hAnsi="Calibri" w:eastAsia="宋体" w:cs="Times New Roman"/>
                    </w:rPr>
                  </w:pPr>
                </w:p>
              </w:tc>
              <w:tc>
                <w:tcPr>
                  <w:tcW w:w="688" w:type="pct"/>
                  <w:vMerge w:val="continue"/>
                  <w:tcBorders>
                    <w:tl2br w:val="nil"/>
                    <w:tr2bl w:val="nil"/>
                  </w:tcBorders>
                  <w:vAlign w:val="center"/>
                </w:tcPr>
                <w:p>
                  <w:pPr>
                    <w:jc w:val="center"/>
                    <w:rPr>
                      <w:rFonts w:hint="eastAsia" w:ascii="Calibri" w:hAnsi="Calibri" w:eastAsia="宋体" w:cs="Times New Roma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2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color w:val="000000"/>
                      <w:kern w:val="0"/>
                      <w:sz w:val="21"/>
                      <w:szCs w:val="21"/>
                      <w:u w:val="none"/>
                      <w:lang w:val="en-US" w:eastAsia="zh-CN" w:bidi="ar"/>
                    </w:rPr>
                    <w:t>430</w:t>
                  </w:r>
                </w:p>
              </w:tc>
              <w:tc>
                <w:tcPr>
                  <w:tcW w:w="1147"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113.482718</w:t>
                  </w:r>
                </w:p>
              </w:tc>
              <w:tc>
                <w:tcPr>
                  <w:tcW w:w="635"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33.636667</w:t>
                  </w:r>
                </w:p>
              </w:tc>
              <w:tc>
                <w:tcPr>
                  <w:tcW w:w="635" w:type="pct"/>
                  <w:tcBorders>
                    <w:tl2br w:val="nil"/>
                    <w:tr2bl w:val="nil"/>
                  </w:tcBorders>
                  <w:vAlign w:val="center"/>
                </w:tcPr>
                <w:p>
                  <w:pPr>
                    <w:jc w:val="center"/>
                    <w:rPr>
                      <w:rFonts w:hint="eastAsia" w:ascii="Times New Roman" w:hAnsi="Times New Roman" w:eastAsia="宋体" w:cs="Times New Roman"/>
                      <w:kern w:val="2"/>
                      <w:sz w:val="21"/>
                      <w:szCs w:val="21"/>
                      <w:highlight w:val="none"/>
                      <w:lang w:val="en-US" w:eastAsia="zh-CN" w:bidi="ar-SA"/>
                    </w:rPr>
                  </w:pPr>
                  <w:r>
                    <w:rPr>
                      <w:rFonts w:hint="default" w:ascii="Times New Roman" w:hAnsi="Times New Roman" w:eastAsia="宋体"/>
                      <w:szCs w:val="21"/>
                      <w:highlight w:val="none"/>
                      <w:lang w:val="en-US" w:eastAsia="zh-CN"/>
                    </w:rPr>
                    <w:t>赫核村</w:t>
                  </w:r>
                </w:p>
              </w:tc>
              <w:tc>
                <w:tcPr>
                  <w:tcW w:w="635" w:type="pct"/>
                  <w:tcBorders>
                    <w:tl2br w:val="nil"/>
                    <w:tr2bl w:val="nil"/>
                  </w:tcBorders>
                  <w:vAlign w:val="center"/>
                </w:tcPr>
                <w:p>
                  <w:pPr>
                    <w:keepNext w:val="0"/>
                    <w:keepLines w:val="0"/>
                    <w:widowControl/>
                    <w:suppressLineNumbers w:val="0"/>
                    <w:jc w:val="center"/>
                    <w:textAlignment w:val="center"/>
                    <w:rPr>
                      <w:rFonts w:hint="eastAsia" w:ascii="Times New Roman" w:hAnsi="Times New Roman" w:eastAsia="宋体" w:cs="Times New Roman"/>
                      <w:b w:val="0"/>
                      <w:bCs/>
                      <w:kern w:val="2"/>
                      <w:sz w:val="21"/>
                      <w:szCs w:val="21"/>
                      <w:highlight w:val="none"/>
                      <w:u w:val="none"/>
                      <w:lang w:val="en-US" w:eastAsia="zh-CN" w:bidi="ar-SA"/>
                    </w:rPr>
                  </w:pPr>
                  <w:r>
                    <w:rPr>
                      <w:rFonts w:hint="default" w:ascii="Times New Roman" w:hAnsi="Times New Roman" w:eastAsia="宋体" w:cs="Times New Roman"/>
                      <w:i w:val="0"/>
                      <w:color w:val="000000"/>
                      <w:kern w:val="0"/>
                      <w:sz w:val="21"/>
                      <w:szCs w:val="21"/>
                      <w:u w:val="none"/>
                      <w:lang w:val="en-US" w:eastAsia="zh-CN" w:bidi="ar"/>
                    </w:rPr>
                    <w:t>883</w:t>
                  </w:r>
                </w:p>
              </w:tc>
              <w:tc>
                <w:tcPr>
                  <w:tcW w:w="635" w:type="pct"/>
                  <w:vMerge w:val="continue"/>
                  <w:tcBorders>
                    <w:tl2br w:val="nil"/>
                    <w:tr2bl w:val="nil"/>
                  </w:tcBorders>
                  <w:vAlign w:val="center"/>
                </w:tcPr>
                <w:p>
                  <w:pPr>
                    <w:jc w:val="center"/>
                    <w:rPr>
                      <w:rFonts w:hint="eastAsia" w:ascii="Calibri" w:hAnsi="Calibri" w:eastAsia="宋体" w:cs="Times New Roman"/>
                    </w:rPr>
                  </w:pPr>
                </w:p>
              </w:tc>
              <w:tc>
                <w:tcPr>
                  <w:tcW w:w="688" w:type="pct"/>
                  <w:vMerge w:val="continue"/>
                  <w:tcBorders>
                    <w:tl2br w:val="nil"/>
                    <w:tr2bl w:val="nil"/>
                  </w:tcBorders>
                  <w:vAlign w:val="center"/>
                </w:tcPr>
                <w:p>
                  <w:pPr>
                    <w:jc w:val="center"/>
                    <w:rPr>
                      <w:rFonts w:hint="eastAsia" w:ascii="Calibri" w:hAnsi="Calibri" w:eastAsia="宋体" w:cs="Times New Roma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2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color w:val="000000"/>
                      <w:kern w:val="0"/>
                      <w:sz w:val="21"/>
                      <w:szCs w:val="21"/>
                      <w:u w:val="none"/>
                      <w:lang w:val="en-US" w:eastAsia="zh-CN" w:bidi="ar"/>
                    </w:rPr>
                    <w:t>431</w:t>
                  </w:r>
                </w:p>
              </w:tc>
              <w:tc>
                <w:tcPr>
                  <w:tcW w:w="1147"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113.487010</w:t>
                  </w:r>
                </w:p>
              </w:tc>
              <w:tc>
                <w:tcPr>
                  <w:tcW w:w="635"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33.636489</w:t>
                  </w:r>
                </w:p>
              </w:tc>
              <w:tc>
                <w:tcPr>
                  <w:tcW w:w="635" w:type="pct"/>
                  <w:tcBorders>
                    <w:tl2br w:val="nil"/>
                    <w:tr2bl w:val="nil"/>
                  </w:tcBorders>
                  <w:vAlign w:val="center"/>
                </w:tcPr>
                <w:p>
                  <w:pPr>
                    <w:jc w:val="center"/>
                    <w:rPr>
                      <w:rFonts w:hint="eastAsia" w:ascii="Times New Roman" w:hAnsi="Times New Roman" w:eastAsia="宋体" w:cs="Times New Roman"/>
                      <w:kern w:val="2"/>
                      <w:sz w:val="21"/>
                      <w:szCs w:val="21"/>
                      <w:highlight w:val="none"/>
                      <w:lang w:val="en-US" w:eastAsia="zh-CN" w:bidi="ar-SA"/>
                    </w:rPr>
                  </w:pPr>
                  <w:r>
                    <w:rPr>
                      <w:rFonts w:hint="default" w:ascii="Times New Roman" w:hAnsi="Times New Roman" w:eastAsia="宋体"/>
                      <w:szCs w:val="21"/>
                      <w:highlight w:val="none"/>
                      <w:lang w:val="en-US" w:eastAsia="zh-CN"/>
                    </w:rPr>
                    <w:t>台李村</w:t>
                  </w:r>
                </w:p>
              </w:tc>
              <w:tc>
                <w:tcPr>
                  <w:tcW w:w="635" w:type="pct"/>
                  <w:tcBorders>
                    <w:tl2br w:val="nil"/>
                    <w:tr2bl w:val="nil"/>
                  </w:tcBorders>
                  <w:vAlign w:val="center"/>
                </w:tcPr>
                <w:p>
                  <w:pPr>
                    <w:keepNext w:val="0"/>
                    <w:keepLines w:val="0"/>
                    <w:widowControl/>
                    <w:suppressLineNumbers w:val="0"/>
                    <w:jc w:val="center"/>
                    <w:textAlignment w:val="center"/>
                    <w:rPr>
                      <w:rFonts w:hint="eastAsia" w:ascii="Times New Roman" w:hAnsi="Times New Roman" w:eastAsia="宋体" w:cs="Times New Roman"/>
                      <w:b w:val="0"/>
                      <w:bCs/>
                      <w:kern w:val="2"/>
                      <w:sz w:val="21"/>
                      <w:szCs w:val="21"/>
                      <w:highlight w:val="none"/>
                      <w:u w:val="none"/>
                      <w:lang w:val="en-US" w:eastAsia="zh-CN" w:bidi="ar-SA"/>
                    </w:rPr>
                  </w:pPr>
                  <w:r>
                    <w:rPr>
                      <w:rFonts w:hint="default" w:ascii="Times New Roman" w:hAnsi="Times New Roman" w:eastAsia="宋体" w:cs="Times New Roman"/>
                      <w:i w:val="0"/>
                      <w:color w:val="000000"/>
                      <w:kern w:val="0"/>
                      <w:sz w:val="21"/>
                      <w:szCs w:val="21"/>
                      <w:u w:val="none"/>
                      <w:lang w:val="en-US" w:eastAsia="zh-CN" w:bidi="ar"/>
                    </w:rPr>
                    <w:t>746</w:t>
                  </w:r>
                </w:p>
              </w:tc>
              <w:tc>
                <w:tcPr>
                  <w:tcW w:w="635" w:type="pct"/>
                  <w:vMerge w:val="continue"/>
                  <w:tcBorders>
                    <w:tl2br w:val="nil"/>
                    <w:tr2bl w:val="nil"/>
                  </w:tcBorders>
                  <w:vAlign w:val="center"/>
                </w:tcPr>
                <w:p>
                  <w:pPr>
                    <w:jc w:val="center"/>
                    <w:rPr>
                      <w:rFonts w:hint="eastAsia" w:ascii="Calibri" w:hAnsi="Calibri" w:eastAsia="宋体" w:cs="Times New Roman"/>
                    </w:rPr>
                  </w:pPr>
                </w:p>
              </w:tc>
              <w:tc>
                <w:tcPr>
                  <w:tcW w:w="688" w:type="pct"/>
                  <w:vMerge w:val="continue"/>
                  <w:tcBorders>
                    <w:tl2br w:val="nil"/>
                    <w:tr2bl w:val="nil"/>
                  </w:tcBorders>
                  <w:vAlign w:val="center"/>
                </w:tcPr>
                <w:p>
                  <w:pPr>
                    <w:jc w:val="center"/>
                    <w:rPr>
                      <w:rFonts w:hint="eastAsia" w:ascii="Calibri" w:hAnsi="Calibri" w:eastAsia="宋体" w:cs="Times New Roma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2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color w:val="000000"/>
                      <w:kern w:val="0"/>
                      <w:sz w:val="21"/>
                      <w:szCs w:val="21"/>
                      <w:u w:val="none"/>
                      <w:lang w:val="en-US" w:eastAsia="zh-CN" w:bidi="ar"/>
                    </w:rPr>
                    <w:t>432</w:t>
                  </w:r>
                </w:p>
              </w:tc>
              <w:tc>
                <w:tcPr>
                  <w:tcW w:w="1147"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113.499198</w:t>
                  </w:r>
                </w:p>
              </w:tc>
              <w:tc>
                <w:tcPr>
                  <w:tcW w:w="635"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33.624197</w:t>
                  </w:r>
                </w:p>
              </w:tc>
              <w:tc>
                <w:tcPr>
                  <w:tcW w:w="635" w:type="pct"/>
                  <w:tcBorders>
                    <w:tl2br w:val="nil"/>
                    <w:tr2bl w:val="nil"/>
                  </w:tcBorders>
                  <w:vAlign w:val="center"/>
                </w:tcPr>
                <w:p>
                  <w:pPr>
                    <w:jc w:val="center"/>
                    <w:rPr>
                      <w:rFonts w:hint="eastAsia" w:ascii="Times New Roman" w:hAnsi="Times New Roman" w:eastAsia="宋体" w:cs="Times New Roman"/>
                      <w:kern w:val="2"/>
                      <w:sz w:val="21"/>
                      <w:szCs w:val="21"/>
                      <w:highlight w:val="none"/>
                      <w:lang w:val="en-US" w:eastAsia="zh-CN" w:bidi="ar-SA"/>
                    </w:rPr>
                  </w:pPr>
                  <w:r>
                    <w:rPr>
                      <w:rFonts w:hint="default" w:ascii="Times New Roman" w:hAnsi="Times New Roman" w:eastAsia="宋体"/>
                      <w:szCs w:val="21"/>
                      <w:highlight w:val="none"/>
                      <w:lang w:val="en-US" w:eastAsia="zh-CN"/>
                    </w:rPr>
                    <w:t>申王庄</w:t>
                  </w:r>
                </w:p>
              </w:tc>
              <w:tc>
                <w:tcPr>
                  <w:tcW w:w="635" w:type="pct"/>
                  <w:tcBorders>
                    <w:tl2br w:val="nil"/>
                    <w:tr2bl w:val="nil"/>
                  </w:tcBorders>
                  <w:vAlign w:val="center"/>
                </w:tcPr>
                <w:p>
                  <w:pPr>
                    <w:keepNext w:val="0"/>
                    <w:keepLines w:val="0"/>
                    <w:widowControl/>
                    <w:suppressLineNumbers w:val="0"/>
                    <w:jc w:val="center"/>
                    <w:textAlignment w:val="center"/>
                    <w:rPr>
                      <w:rFonts w:hint="eastAsia" w:ascii="Times New Roman" w:hAnsi="Times New Roman" w:eastAsia="宋体" w:cs="Times New Roman"/>
                      <w:b w:val="0"/>
                      <w:bCs/>
                      <w:kern w:val="2"/>
                      <w:sz w:val="21"/>
                      <w:szCs w:val="21"/>
                      <w:highlight w:val="none"/>
                      <w:u w:val="none"/>
                      <w:lang w:val="en-US" w:eastAsia="zh-CN" w:bidi="ar-SA"/>
                    </w:rPr>
                  </w:pPr>
                  <w:r>
                    <w:rPr>
                      <w:rFonts w:hint="default" w:ascii="Times New Roman" w:hAnsi="Times New Roman" w:eastAsia="宋体" w:cs="Times New Roman"/>
                      <w:i w:val="0"/>
                      <w:color w:val="000000"/>
                      <w:kern w:val="0"/>
                      <w:sz w:val="21"/>
                      <w:szCs w:val="21"/>
                      <w:u w:val="none"/>
                      <w:lang w:val="en-US" w:eastAsia="zh-CN" w:bidi="ar"/>
                    </w:rPr>
                    <w:t>1306</w:t>
                  </w:r>
                </w:p>
              </w:tc>
              <w:tc>
                <w:tcPr>
                  <w:tcW w:w="635" w:type="pct"/>
                  <w:vMerge w:val="continue"/>
                  <w:tcBorders>
                    <w:tl2br w:val="nil"/>
                    <w:tr2bl w:val="nil"/>
                  </w:tcBorders>
                  <w:vAlign w:val="center"/>
                </w:tcPr>
                <w:p>
                  <w:pPr>
                    <w:jc w:val="center"/>
                    <w:rPr>
                      <w:rFonts w:hint="eastAsia" w:ascii="Calibri" w:hAnsi="Calibri" w:eastAsia="宋体" w:cs="Times New Roman"/>
                    </w:rPr>
                  </w:pPr>
                </w:p>
              </w:tc>
              <w:tc>
                <w:tcPr>
                  <w:tcW w:w="688" w:type="pct"/>
                  <w:vMerge w:val="continue"/>
                  <w:tcBorders>
                    <w:tl2br w:val="nil"/>
                    <w:tr2bl w:val="nil"/>
                  </w:tcBorders>
                  <w:vAlign w:val="center"/>
                </w:tcPr>
                <w:p>
                  <w:pPr>
                    <w:jc w:val="center"/>
                    <w:rPr>
                      <w:rFonts w:hint="eastAsia" w:ascii="Calibri" w:hAnsi="Calibri" w:eastAsia="宋体" w:cs="Times New Roma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2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color w:val="000000"/>
                      <w:kern w:val="0"/>
                      <w:sz w:val="21"/>
                      <w:szCs w:val="21"/>
                      <w:u w:val="none"/>
                      <w:lang w:val="en-US" w:eastAsia="zh-CN" w:bidi="ar"/>
                    </w:rPr>
                    <w:t>433</w:t>
                  </w:r>
                </w:p>
              </w:tc>
              <w:tc>
                <w:tcPr>
                  <w:tcW w:w="1147"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113.488126</w:t>
                  </w:r>
                </w:p>
              </w:tc>
              <w:tc>
                <w:tcPr>
                  <w:tcW w:w="635"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33.626948</w:t>
                  </w:r>
                </w:p>
              </w:tc>
              <w:tc>
                <w:tcPr>
                  <w:tcW w:w="635" w:type="pct"/>
                  <w:tcBorders>
                    <w:tl2br w:val="nil"/>
                    <w:tr2bl w:val="nil"/>
                  </w:tcBorders>
                  <w:vAlign w:val="center"/>
                </w:tcPr>
                <w:p>
                  <w:pPr>
                    <w:jc w:val="center"/>
                    <w:rPr>
                      <w:rFonts w:hint="eastAsia" w:ascii="Times New Roman" w:hAnsi="Times New Roman" w:eastAsia="宋体" w:cs="Times New Roman"/>
                      <w:kern w:val="2"/>
                      <w:sz w:val="21"/>
                      <w:szCs w:val="21"/>
                      <w:highlight w:val="none"/>
                      <w:lang w:val="en-US" w:eastAsia="zh-CN" w:bidi="ar-SA"/>
                    </w:rPr>
                  </w:pPr>
                  <w:r>
                    <w:rPr>
                      <w:rFonts w:hint="default" w:ascii="Times New Roman" w:hAnsi="Times New Roman" w:eastAsia="宋体"/>
                      <w:szCs w:val="21"/>
                      <w:highlight w:val="none"/>
                      <w:lang w:val="en-US" w:eastAsia="zh-CN"/>
                    </w:rPr>
                    <w:t>田庄</w:t>
                  </w:r>
                </w:p>
              </w:tc>
              <w:tc>
                <w:tcPr>
                  <w:tcW w:w="635" w:type="pct"/>
                  <w:tcBorders>
                    <w:tl2br w:val="nil"/>
                    <w:tr2bl w:val="nil"/>
                  </w:tcBorders>
                  <w:vAlign w:val="center"/>
                </w:tcPr>
                <w:p>
                  <w:pPr>
                    <w:keepNext w:val="0"/>
                    <w:keepLines w:val="0"/>
                    <w:widowControl/>
                    <w:suppressLineNumbers w:val="0"/>
                    <w:jc w:val="center"/>
                    <w:textAlignment w:val="center"/>
                    <w:rPr>
                      <w:rFonts w:hint="eastAsia" w:ascii="Times New Roman" w:hAnsi="Times New Roman" w:eastAsia="宋体" w:cs="Times New Roman"/>
                      <w:b w:val="0"/>
                      <w:bCs/>
                      <w:kern w:val="2"/>
                      <w:sz w:val="21"/>
                      <w:szCs w:val="21"/>
                      <w:highlight w:val="none"/>
                      <w:u w:val="none"/>
                      <w:lang w:val="en-US" w:eastAsia="zh-CN" w:bidi="ar-SA"/>
                    </w:rPr>
                  </w:pPr>
                  <w:r>
                    <w:rPr>
                      <w:rFonts w:hint="default" w:ascii="Times New Roman" w:hAnsi="Times New Roman" w:eastAsia="宋体" w:cs="Times New Roman"/>
                      <w:i w:val="0"/>
                      <w:color w:val="000000"/>
                      <w:kern w:val="0"/>
                      <w:sz w:val="21"/>
                      <w:szCs w:val="21"/>
                      <w:u w:val="none"/>
                      <w:lang w:val="en-US" w:eastAsia="zh-CN" w:bidi="ar"/>
                    </w:rPr>
                    <w:t>490</w:t>
                  </w:r>
                </w:p>
              </w:tc>
              <w:tc>
                <w:tcPr>
                  <w:tcW w:w="635" w:type="pct"/>
                  <w:vMerge w:val="continue"/>
                  <w:tcBorders>
                    <w:tl2br w:val="nil"/>
                    <w:tr2bl w:val="nil"/>
                  </w:tcBorders>
                  <w:vAlign w:val="center"/>
                </w:tcPr>
                <w:p>
                  <w:pPr>
                    <w:jc w:val="center"/>
                    <w:rPr>
                      <w:rFonts w:hint="eastAsia" w:ascii="Calibri" w:hAnsi="Calibri" w:eastAsia="宋体" w:cs="Times New Roman"/>
                    </w:rPr>
                  </w:pPr>
                </w:p>
              </w:tc>
              <w:tc>
                <w:tcPr>
                  <w:tcW w:w="688" w:type="pct"/>
                  <w:vMerge w:val="continue"/>
                  <w:tcBorders>
                    <w:tl2br w:val="nil"/>
                    <w:tr2bl w:val="nil"/>
                  </w:tcBorders>
                  <w:vAlign w:val="center"/>
                </w:tcPr>
                <w:p>
                  <w:pPr>
                    <w:jc w:val="center"/>
                    <w:rPr>
                      <w:rFonts w:hint="eastAsia" w:ascii="Calibri" w:hAnsi="Calibri" w:eastAsia="宋体" w:cs="Times New Roma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2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color w:val="000000"/>
                      <w:kern w:val="0"/>
                      <w:sz w:val="21"/>
                      <w:szCs w:val="21"/>
                      <w:u w:val="none"/>
                      <w:lang w:val="en-US" w:eastAsia="zh-CN" w:bidi="ar"/>
                    </w:rPr>
                    <w:t>434</w:t>
                  </w:r>
                </w:p>
              </w:tc>
              <w:tc>
                <w:tcPr>
                  <w:tcW w:w="1147"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113.478727</w:t>
                  </w:r>
                </w:p>
              </w:tc>
              <w:tc>
                <w:tcPr>
                  <w:tcW w:w="635"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33.622017</w:t>
                  </w:r>
                </w:p>
              </w:tc>
              <w:tc>
                <w:tcPr>
                  <w:tcW w:w="635" w:type="pct"/>
                  <w:tcBorders>
                    <w:tl2br w:val="nil"/>
                    <w:tr2bl w:val="nil"/>
                  </w:tcBorders>
                  <w:vAlign w:val="center"/>
                </w:tcPr>
                <w:p>
                  <w:pPr>
                    <w:jc w:val="center"/>
                    <w:rPr>
                      <w:rFonts w:hint="eastAsia" w:ascii="Times New Roman" w:hAnsi="Times New Roman" w:eastAsia="宋体" w:cs="Times New Roman"/>
                      <w:kern w:val="2"/>
                      <w:sz w:val="21"/>
                      <w:szCs w:val="21"/>
                      <w:highlight w:val="none"/>
                      <w:lang w:val="en-US" w:eastAsia="zh-CN" w:bidi="ar-SA"/>
                    </w:rPr>
                  </w:pPr>
                  <w:r>
                    <w:rPr>
                      <w:rFonts w:hint="default" w:ascii="Times New Roman" w:hAnsi="Times New Roman" w:eastAsia="宋体"/>
                      <w:szCs w:val="21"/>
                      <w:highlight w:val="none"/>
                      <w:lang w:val="en-US" w:eastAsia="zh-CN"/>
                    </w:rPr>
                    <w:t>肖马村</w:t>
                  </w:r>
                </w:p>
              </w:tc>
              <w:tc>
                <w:tcPr>
                  <w:tcW w:w="635" w:type="pct"/>
                  <w:tcBorders>
                    <w:tl2br w:val="nil"/>
                    <w:tr2bl w:val="nil"/>
                  </w:tcBorders>
                  <w:vAlign w:val="center"/>
                </w:tcPr>
                <w:p>
                  <w:pPr>
                    <w:keepNext w:val="0"/>
                    <w:keepLines w:val="0"/>
                    <w:widowControl/>
                    <w:suppressLineNumbers w:val="0"/>
                    <w:jc w:val="center"/>
                    <w:textAlignment w:val="center"/>
                    <w:rPr>
                      <w:rFonts w:hint="eastAsia" w:ascii="Times New Roman" w:hAnsi="Times New Roman" w:eastAsia="宋体" w:cs="Times New Roman"/>
                      <w:b w:val="0"/>
                      <w:bCs/>
                      <w:kern w:val="2"/>
                      <w:sz w:val="21"/>
                      <w:szCs w:val="21"/>
                      <w:highlight w:val="none"/>
                      <w:u w:val="none"/>
                      <w:lang w:val="en-US" w:eastAsia="zh-CN" w:bidi="ar-SA"/>
                    </w:rPr>
                  </w:pPr>
                  <w:r>
                    <w:rPr>
                      <w:rFonts w:hint="default" w:ascii="Times New Roman" w:hAnsi="Times New Roman" w:eastAsia="宋体" w:cs="Times New Roman"/>
                      <w:i w:val="0"/>
                      <w:color w:val="000000"/>
                      <w:kern w:val="0"/>
                      <w:sz w:val="21"/>
                      <w:szCs w:val="21"/>
                      <w:u w:val="none"/>
                      <w:lang w:val="en-US" w:eastAsia="zh-CN" w:bidi="ar"/>
                    </w:rPr>
                    <w:t>1027</w:t>
                  </w:r>
                </w:p>
              </w:tc>
              <w:tc>
                <w:tcPr>
                  <w:tcW w:w="635" w:type="pct"/>
                  <w:vMerge w:val="continue"/>
                  <w:tcBorders>
                    <w:tl2br w:val="nil"/>
                    <w:tr2bl w:val="nil"/>
                  </w:tcBorders>
                  <w:vAlign w:val="center"/>
                </w:tcPr>
                <w:p>
                  <w:pPr>
                    <w:jc w:val="center"/>
                    <w:rPr>
                      <w:rFonts w:hint="eastAsia" w:ascii="Calibri" w:hAnsi="Calibri" w:eastAsia="宋体" w:cs="Times New Roman"/>
                    </w:rPr>
                  </w:pPr>
                </w:p>
              </w:tc>
              <w:tc>
                <w:tcPr>
                  <w:tcW w:w="688" w:type="pct"/>
                  <w:vMerge w:val="continue"/>
                  <w:tcBorders>
                    <w:tl2br w:val="nil"/>
                    <w:tr2bl w:val="nil"/>
                  </w:tcBorders>
                  <w:vAlign w:val="center"/>
                </w:tcPr>
                <w:p>
                  <w:pPr>
                    <w:jc w:val="center"/>
                    <w:rPr>
                      <w:rFonts w:hint="eastAsia" w:ascii="Calibri" w:hAnsi="Calibri" w:eastAsia="宋体" w:cs="Times New Roma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2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color w:val="000000"/>
                      <w:kern w:val="0"/>
                      <w:sz w:val="21"/>
                      <w:szCs w:val="21"/>
                      <w:u w:val="none"/>
                      <w:lang w:val="en-US" w:eastAsia="zh-CN" w:bidi="ar"/>
                    </w:rPr>
                    <w:t>435</w:t>
                  </w:r>
                </w:p>
              </w:tc>
              <w:tc>
                <w:tcPr>
                  <w:tcW w:w="1147"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113.481108</w:t>
                  </w:r>
                </w:p>
              </w:tc>
              <w:tc>
                <w:tcPr>
                  <w:tcW w:w="635"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33.625620</w:t>
                  </w:r>
                </w:p>
              </w:tc>
              <w:tc>
                <w:tcPr>
                  <w:tcW w:w="635" w:type="pct"/>
                  <w:tcBorders>
                    <w:tl2br w:val="nil"/>
                    <w:tr2bl w:val="nil"/>
                  </w:tcBorders>
                  <w:vAlign w:val="center"/>
                </w:tcPr>
                <w:p>
                  <w:pPr>
                    <w:jc w:val="center"/>
                    <w:rPr>
                      <w:rFonts w:hint="eastAsia" w:ascii="Times New Roman" w:hAnsi="Times New Roman" w:eastAsia="宋体" w:cs="Times New Roman"/>
                      <w:kern w:val="2"/>
                      <w:sz w:val="21"/>
                      <w:szCs w:val="21"/>
                      <w:highlight w:val="none"/>
                      <w:lang w:val="en-US" w:eastAsia="zh-CN" w:bidi="ar-SA"/>
                    </w:rPr>
                  </w:pPr>
                  <w:r>
                    <w:rPr>
                      <w:rFonts w:hint="default" w:ascii="Times New Roman" w:hAnsi="Times New Roman" w:eastAsia="宋体"/>
                      <w:szCs w:val="21"/>
                      <w:highlight w:val="none"/>
                      <w:lang w:val="en-US" w:eastAsia="zh-CN"/>
                    </w:rPr>
                    <w:t>王校尉店</w:t>
                  </w:r>
                </w:p>
              </w:tc>
              <w:tc>
                <w:tcPr>
                  <w:tcW w:w="635" w:type="pct"/>
                  <w:tcBorders>
                    <w:tl2br w:val="nil"/>
                    <w:tr2bl w:val="nil"/>
                  </w:tcBorders>
                  <w:vAlign w:val="center"/>
                </w:tcPr>
                <w:p>
                  <w:pPr>
                    <w:keepNext w:val="0"/>
                    <w:keepLines w:val="0"/>
                    <w:widowControl/>
                    <w:suppressLineNumbers w:val="0"/>
                    <w:jc w:val="center"/>
                    <w:textAlignment w:val="center"/>
                    <w:rPr>
                      <w:rFonts w:hint="eastAsia" w:ascii="Times New Roman" w:hAnsi="Times New Roman" w:eastAsia="宋体" w:cs="Times New Roman"/>
                      <w:b w:val="0"/>
                      <w:bCs/>
                      <w:kern w:val="2"/>
                      <w:sz w:val="21"/>
                      <w:szCs w:val="21"/>
                      <w:highlight w:val="none"/>
                      <w:u w:val="none"/>
                      <w:lang w:val="en-US" w:eastAsia="zh-CN" w:bidi="ar-SA"/>
                    </w:rPr>
                  </w:pPr>
                  <w:r>
                    <w:rPr>
                      <w:rFonts w:hint="default" w:ascii="Times New Roman" w:hAnsi="Times New Roman" w:eastAsia="宋体" w:cs="Times New Roman"/>
                      <w:i w:val="0"/>
                      <w:color w:val="000000"/>
                      <w:kern w:val="0"/>
                      <w:sz w:val="21"/>
                      <w:szCs w:val="21"/>
                      <w:u w:val="none"/>
                      <w:lang w:val="en-US" w:eastAsia="zh-CN" w:bidi="ar"/>
                    </w:rPr>
                    <w:t>205</w:t>
                  </w:r>
                </w:p>
              </w:tc>
              <w:tc>
                <w:tcPr>
                  <w:tcW w:w="635" w:type="pct"/>
                  <w:vMerge w:val="continue"/>
                  <w:tcBorders>
                    <w:tl2br w:val="nil"/>
                    <w:tr2bl w:val="nil"/>
                  </w:tcBorders>
                  <w:vAlign w:val="center"/>
                </w:tcPr>
                <w:p>
                  <w:pPr>
                    <w:jc w:val="center"/>
                    <w:rPr>
                      <w:rFonts w:hint="eastAsia" w:ascii="Calibri" w:hAnsi="Calibri" w:eastAsia="宋体" w:cs="Times New Roman"/>
                    </w:rPr>
                  </w:pPr>
                </w:p>
              </w:tc>
              <w:tc>
                <w:tcPr>
                  <w:tcW w:w="688" w:type="pct"/>
                  <w:vMerge w:val="continue"/>
                  <w:tcBorders>
                    <w:tl2br w:val="nil"/>
                    <w:tr2bl w:val="nil"/>
                  </w:tcBorders>
                  <w:vAlign w:val="center"/>
                </w:tcPr>
                <w:p>
                  <w:pPr>
                    <w:jc w:val="center"/>
                    <w:rPr>
                      <w:rFonts w:hint="eastAsia" w:ascii="Calibri" w:hAnsi="Calibri" w:eastAsia="宋体" w:cs="Times New Roma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2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color w:val="000000"/>
                      <w:kern w:val="0"/>
                      <w:sz w:val="21"/>
                      <w:szCs w:val="21"/>
                      <w:u w:val="none"/>
                      <w:lang w:val="en-US" w:eastAsia="zh-CN" w:bidi="ar"/>
                    </w:rPr>
                    <w:t>436</w:t>
                  </w:r>
                </w:p>
              </w:tc>
              <w:tc>
                <w:tcPr>
                  <w:tcW w:w="1147"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113.480101</w:t>
                  </w:r>
                </w:p>
              </w:tc>
              <w:tc>
                <w:tcPr>
                  <w:tcW w:w="635"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33.616299</w:t>
                  </w:r>
                </w:p>
              </w:tc>
              <w:tc>
                <w:tcPr>
                  <w:tcW w:w="635" w:type="pct"/>
                  <w:tcBorders>
                    <w:tl2br w:val="nil"/>
                    <w:tr2bl w:val="nil"/>
                  </w:tcBorders>
                  <w:vAlign w:val="center"/>
                </w:tcPr>
                <w:p>
                  <w:pPr>
                    <w:jc w:val="center"/>
                    <w:rPr>
                      <w:rFonts w:hint="eastAsia" w:ascii="Times New Roman" w:hAnsi="Times New Roman" w:eastAsia="宋体" w:cs="Times New Roman"/>
                      <w:kern w:val="2"/>
                      <w:sz w:val="21"/>
                      <w:szCs w:val="21"/>
                      <w:highlight w:val="none"/>
                      <w:lang w:val="en-US" w:eastAsia="zh-CN" w:bidi="ar-SA"/>
                    </w:rPr>
                  </w:pPr>
                  <w:r>
                    <w:rPr>
                      <w:rFonts w:hint="default" w:ascii="Times New Roman" w:hAnsi="Times New Roman" w:eastAsia="宋体"/>
                      <w:szCs w:val="21"/>
                      <w:highlight w:val="none"/>
                      <w:lang w:val="en-US" w:eastAsia="zh-CN"/>
                    </w:rPr>
                    <w:t>葛刘村</w:t>
                  </w:r>
                </w:p>
              </w:tc>
              <w:tc>
                <w:tcPr>
                  <w:tcW w:w="635" w:type="pct"/>
                  <w:tcBorders>
                    <w:tl2br w:val="nil"/>
                    <w:tr2bl w:val="nil"/>
                  </w:tcBorders>
                  <w:vAlign w:val="center"/>
                </w:tcPr>
                <w:p>
                  <w:pPr>
                    <w:keepNext w:val="0"/>
                    <w:keepLines w:val="0"/>
                    <w:widowControl/>
                    <w:suppressLineNumbers w:val="0"/>
                    <w:jc w:val="center"/>
                    <w:textAlignment w:val="center"/>
                    <w:rPr>
                      <w:rFonts w:hint="eastAsia" w:ascii="Times New Roman" w:hAnsi="Times New Roman" w:eastAsia="宋体" w:cs="Times New Roman"/>
                      <w:b w:val="0"/>
                      <w:bCs/>
                      <w:kern w:val="2"/>
                      <w:sz w:val="21"/>
                      <w:szCs w:val="21"/>
                      <w:highlight w:val="none"/>
                      <w:u w:val="none"/>
                      <w:lang w:val="en-US" w:eastAsia="zh-CN" w:bidi="ar-SA"/>
                    </w:rPr>
                  </w:pPr>
                  <w:r>
                    <w:rPr>
                      <w:rFonts w:hint="default" w:ascii="Times New Roman" w:hAnsi="Times New Roman" w:eastAsia="宋体" w:cs="Times New Roman"/>
                      <w:i w:val="0"/>
                      <w:color w:val="000000"/>
                      <w:kern w:val="0"/>
                      <w:sz w:val="21"/>
                      <w:szCs w:val="21"/>
                      <w:u w:val="none"/>
                      <w:lang w:val="en-US" w:eastAsia="zh-CN" w:bidi="ar"/>
                    </w:rPr>
                    <w:t>1098</w:t>
                  </w:r>
                </w:p>
              </w:tc>
              <w:tc>
                <w:tcPr>
                  <w:tcW w:w="635" w:type="pct"/>
                  <w:vMerge w:val="continue"/>
                  <w:tcBorders>
                    <w:tl2br w:val="nil"/>
                    <w:tr2bl w:val="nil"/>
                  </w:tcBorders>
                  <w:vAlign w:val="center"/>
                </w:tcPr>
                <w:p>
                  <w:pPr>
                    <w:jc w:val="center"/>
                    <w:rPr>
                      <w:rFonts w:hint="eastAsia" w:ascii="Calibri" w:hAnsi="Calibri" w:eastAsia="宋体" w:cs="Times New Roman"/>
                    </w:rPr>
                  </w:pPr>
                </w:p>
              </w:tc>
              <w:tc>
                <w:tcPr>
                  <w:tcW w:w="688" w:type="pct"/>
                  <w:vMerge w:val="continue"/>
                  <w:tcBorders>
                    <w:tl2br w:val="nil"/>
                    <w:tr2bl w:val="nil"/>
                  </w:tcBorders>
                  <w:vAlign w:val="center"/>
                </w:tcPr>
                <w:p>
                  <w:pPr>
                    <w:jc w:val="center"/>
                    <w:rPr>
                      <w:rFonts w:hint="eastAsia" w:ascii="Calibri" w:hAnsi="Calibri" w:eastAsia="宋体" w:cs="Times New Roma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2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color w:val="000000"/>
                      <w:kern w:val="0"/>
                      <w:sz w:val="21"/>
                      <w:szCs w:val="21"/>
                      <w:u w:val="none"/>
                      <w:lang w:val="en-US" w:eastAsia="zh-CN" w:bidi="ar"/>
                    </w:rPr>
                    <w:t>437</w:t>
                  </w:r>
                </w:p>
              </w:tc>
              <w:tc>
                <w:tcPr>
                  <w:tcW w:w="1147"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113.465424</w:t>
                  </w:r>
                </w:p>
              </w:tc>
              <w:tc>
                <w:tcPr>
                  <w:tcW w:w="635"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33.634952</w:t>
                  </w:r>
                </w:p>
              </w:tc>
              <w:tc>
                <w:tcPr>
                  <w:tcW w:w="635" w:type="pct"/>
                  <w:tcBorders>
                    <w:tl2br w:val="nil"/>
                    <w:tr2bl w:val="nil"/>
                  </w:tcBorders>
                  <w:vAlign w:val="center"/>
                </w:tcPr>
                <w:p>
                  <w:pPr>
                    <w:jc w:val="center"/>
                    <w:rPr>
                      <w:rFonts w:hint="eastAsia" w:ascii="Times New Roman" w:hAnsi="Times New Roman" w:eastAsia="宋体" w:cs="Times New Roman"/>
                      <w:kern w:val="2"/>
                      <w:sz w:val="21"/>
                      <w:szCs w:val="21"/>
                      <w:highlight w:val="none"/>
                      <w:lang w:val="en-US" w:eastAsia="zh-CN" w:bidi="ar-SA"/>
                    </w:rPr>
                  </w:pPr>
                  <w:r>
                    <w:rPr>
                      <w:rFonts w:hint="default" w:ascii="Times New Roman" w:hAnsi="Times New Roman" w:eastAsia="宋体"/>
                      <w:szCs w:val="21"/>
                      <w:highlight w:val="none"/>
                      <w:lang w:val="en-US" w:eastAsia="zh-CN"/>
                    </w:rPr>
                    <w:t>姚王庄</w:t>
                  </w:r>
                </w:p>
              </w:tc>
              <w:tc>
                <w:tcPr>
                  <w:tcW w:w="635" w:type="pct"/>
                  <w:tcBorders>
                    <w:tl2br w:val="nil"/>
                    <w:tr2bl w:val="nil"/>
                  </w:tcBorders>
                  <w:vAlign w:val="center"/>
                </w:tcPr>
                <w:p>
                  <w:pPr>
                    <w:keepNext w:val="0"/>
                    <w:keepLines w:val="0"/>
                    <w:widowControl/>
                    <w:suppressLineNumbers w:val="0"/>
                    <w:jc w:val="center"/>
                    <w:textAlignment w:val="center"/>
                    <w:rPr>
                      <w:rFonts w:hint="eastAsia" w:ascii="Times New Roman" w:hAnsi="Times New Roman" w:eastAsia="宋体" w:cs="Times New Roman"/>
                      <w:b w:val="0"/>
                      <w:bCs/>
                      <w:kern w:val="2"/>
                      <w:sz w:val="21"/>
                      <w:szCs w:val="21"/>
                      <w:highlight w:val="none"/>
                      <w:u w:val="none"/>
                      <w:lang w:val="en-US" w:eastAsia="zh-CN" w:bidi="ar-SA"/>
                    </w:rPr>
                  </w:pPr>
                  <w:r>
                    <w:rPr>
                      <w:rFonts w:hint="default" w:ascii="Times New Roman" w:hAnsi="Times New Roman" w:eastAsia="宋体" w:cs="Times New Roman"/>
                      <w:i w:val="0"/>
                      <w:color w:val="000000"/>
                      <w:kern w:val="0"/>
                      <w:sz w:val="21"/>
                      <w:szCs w:val="21"/>
                      <w:u w:val="none"/>
                      <w:lang w:val="en-US" w:eastAsia="zh-CN" w:bidi="ar"/>
                    </w:rPr>
                    <w:t>237</w:t>
                  </w:r>
                </w:p>
              </w:tc>
              <w:tc>
                <w:tcPr>
                  <w:tcW w:w="635" w:type="pct"/>
                  <w:vMerge w:val="continue"/>
                  <w:tcBorders>
                    <w:tl2br w:val="nil"/>
                    <w:tr2bl w:val="nil"/>
                  </w:tcBorders>
                  <w:vAlign w:val="center"/>
                </w:tcPr>
                <w:p>
                  <w:pPr>
                    <w:jc w:val="center"/>
                    <w:rPr>
                      <w:rFonts w:hint="eastAsia" w:ascii="Calibri" w:hAnsi="Calibri" w:eastAsia="宋体" w:cs="Times New Roman"/>
                    </w:rPr>
                  </w:pPr>
                </w:p>
              </w:tc>
              <w:tc>
                <w:tcPr>
                  <w:tcW w:w="688" w:type="pct"/>
                  <w:vMerge w:val="continue"/>
                  <w:tcBorders>
                    <w:tl2br w:val="nil"/>
                    <w:tr2bl w:val="nil"/>
                  </w:tcBorders>
                  <w:vAlign w:val="center"/>
                </w:tcPr>
                <w:p>
                  <w:pPr>
                    <w:jc w:val="center"/>
                    <w:rPr>
                      <w:rFonts w:hint="eastAsia" w:ascii="Calibri" w:hAnsi="Calibri" w:eastAsia="宋体" w:cs="Times New Roma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2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color w:val="000000"/>
                      <w:kern w:val="0"/>
                      <w:sz w:val="21"/>
                      <w:szCs w:val="21"/>
                      <w:u w:val="none"/>
                      <w:lang w:val="en-US" w:eastAsia="zh-CN" w:bidi="ar"/>
                    </w:rPr>
                    <w:t>438</w:t>
                  </w:r>
                </w:p>
              </w:tc>
              <w:tc>
                <w:tcPr>
                  <w:tcW w:w="1147"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113.463382</w:t>
                  </w:r>
                </w:p>
              </w:tc>
              <w:tc>
                <w:tcPr>
                  <w:tcW w:w="635"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33.626022</w:t>
                  </w:r>
                </w:p>
              </w:tc>
              <w:tc>
                <w:tcPr>
                  <w:tcW w:w="635" w:type="pct"/>
                  <w:tcBorders>
                    <w:tl2br w:val="nil"/>
                    <w:tr2bl w:val="nil"/>
                  </w:tcBorders>
                  <w:vAlign w:val="center"/>
                </w:tcPr>
                <w:p>
                  <w:pPr>
                    <w:jc w:val="center"/>
                    <w:rPr>
                      <w:rFonts w:hint="eastAsia" w:ascii="Times New Roman" w:hAnsi="Times New Roman" w:eastAsia="宋体" w:cs="Times New Roman"/>
                      <w:kern w:val="2"/>
                      <w:sz w:val="21"/>
                      <w:szCs w:val="21"/>
                      <w:highlight w:val="none"/>
                      <w:lang w:val="en-US" w:eastAsia="zh-CN" w:bidi="ar-SA"/>
                    </w:rPr>
                  </w:pPr>
                  <w:r>
                    <w:rPr>
                      <w:rFonts w:hint="default" w:ascii="Times New Roman" w:hAnsi="Times New Roman" w:eastAsia="宋体"/>
                      <w:szCs w:val="21"/>
                      <w:highlight w:val="none"/>
                      <w:lang w:val="en-US" w:eastAsia="zh-CN"/>
                    </w:rPr>
                    <w:t>配山王</w:t>
                  </w:r>
                </w:p>
              </w:tc>
              <w:tc>
                <w:tcPr>
                  <w:tcW w:w="635" w:type="pct"/>
                  <w:tcBorders>
                    <w:tl2br w:val="nil"/>
                    <w:tr2bl w:val="nil"/>
                  </w:tcBorders>
                  <w:vAlign w:val="center"/>
                </w:tcPr>
                <w:p>
                  <w:pPr>
                    <w:keepNext w:val="0"/>
                    <w:keepLines w:val="0"/>
                    <w:widowControl/>
                    <w:suppressLineNumbers w:val="0"/>
                    <w:jc w:val="center"/>
                    <w:textAlignment w:val="center"/>
                    <w:rPr>
                      <w:rFonts w:hint="eastAsia" w:ascii="Times New Roman" w:hAnsi="Times New Roman" w:eastAsia="宋体" w:cs="Times New Roman"/>
                      <w:b w:val="0"/>
                      <w:bCs/>
                      <w:kern w:val="2"/>
                      <w:sz w:val="21"/>
                      <w:szCs w:val="21"/>
                      <w:highlight w:val="none"/>
                      <w:u w:val="none"/>
                      <w:lang w:val="en-US" w:eastAsia="zh-CN" w:bidi="ar-SA"/>
                    </w:rPr>
                  </w:pPr>
                  <w:r>
                    <w:rPr>
                      <w:rFonts w:hint="default" w:ascii="Times New Roman" w:hAnsi="Times New Roman" w:eastAsia="宋体" w:cs="Times New Roman"/>
                      <w:i w:val="0"/>
                      <w:color w:val="000000"/>
                      <w:kern w:val="0"/>
                      <w:sz w:val="21"/>
                      <w:szCs w:val="21"/>
                      <w:u w:val="none"/>
                      <w:lang w:val="en-US" w:eastAsia="zh-CN" w:bidi="ar"/>
                    </w:rPr>
                    <w:t>240</w:t>
                  </w:r>
                </w:p>
              </w:tc>
              <w:tc>
                <w:tcPr>
                  <w:tcW w:w="635" w:type="pct"/>
                  <w:vMerge w:val="continue"/>
                  <w:tcBorders>
                    <w:tl2br w:val="nil"/>
                    <w:tr2bl w:val="nil"/>
                  </w:tcBorders>
                  <w:vAlign w:val="center"/>
                </w:tcPr>
                <w:p>
                  <w:pPr>
                    <w:jc w:val="center"/>
                    <w:rPr>
                      <w:rFonts w:hint="eastAsia" w:ascii="Calibri" w:hAnsi="Calibri" w:eastAsia="宋体" w:cs="Times New Roman"/>
                    </w:rPr>
                  </w:pPr>
                </w:p>
              </w:tc>
              <w:tc>
                <w:tcPr>
                  <w:tcW w:w="688" w:type="pct"/>
                  <w:vMerge w:val="continue"/>
                  <w:tcBorders>
                    <w:tl2br w:val="nil"/>
                    <w:tr2bl w:val="nil"/>
                  </w:tcBorders>
                  <w:vAlign w:val="center"/>
                </w:tcPr>
                <w:p>
                  <w:pPr>
                    <w:jc w:val="center"/>
                    <w:rPr>
                      <w:rFonts w:hint="eastAsia" w:ascii="Calibri" w:hAnsi="Calibri" w:eastAsia="宋体" w:cs="Times New Roma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2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color w:val="000000"/>
                      <w:kern w:val="0"/>
                      <w:sz w:val="21"/>
                      <w:szCs w:val="21"/>
                      <w:u w:val="none"/>
                      <w:lang w:val="en-US" w:eastAsia="zh-CN" w:bidi="ar"/>
                    </w:rPr>
                    <w:t>439</w:t>
                  </w:r>
                </w:p>
              </w:tc>
              <w:tc>
                <w:tcPr>
                  <w:tcW w:w="1147"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113.457828</w:t>
                  </w:r>
                </w:p>
              </w:tc>
              <w:tc>
                <w:tcPr>
                  <w:tcW w:w="635"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33.624090</w:t>
                  </w:r>
                </w:p>
              </w:tc>
              <w:tc>
                <w:tcPr>
                  <w:tcW w:w="635" w:type="pct"/>
                  <w:tcBorders>
                    <w:tl2br w:val="nil"/>
                    <w:tr2bl w:val="nil"/>
                  </w:tcBorders>
                  <w:vAlign w:val="center"/>
                </w:tcPr>
                <w:p>
                  <w:pPr>
                    <w:jc w:val="center"/>
                    <w:rPr>
                      <w:rFonts w:hint="eastAsia" w:ascii="Times New Roman" w:hAnsi="Times New Roman" w:eastAsia="宋体" w:cs="Times New Roman"/>
                      <w:kern w:val="2"/>
                      <w:sz w:val="21"/>
                      <w:szCs w:val="21"/>
                      <w:highlight w:val="none"/>
                      <w:lang w:val="en-US" w:eastAsia="zh-CN" w:bidi="ar-SA"/>
                    </w:rPr>
                  </w:pPr>
                  <w:r>
                    <w:rPr>
                      <w:rFonts w:hint="default" w:ascii="Times New Roman" w:hAnsi="Times New Roman" w:eastAsia="宋体"/>
                      <w:szCs w:val="21"/>
                      <w:highlight w:val="none"/>
                      <w:lang w:val="en-US" w:eastAsia="zh-CN"/>
                    </w:rPr>
                    <w:t>甘刘村</w:t>
                  </w:r>
                </w:p>
              </w:tc>
              <w:tc>
                <w:tcPr>
                  <w:tcW w:w="635" w:type="pct"/>
                  <w:tcBorders>
                    <w:tl2br w:val="nil"/>
                    <w:tr2bl w:val="nil"/>
                  </w:tcBorders>
                  <w:vAlign w:val="center"/>
                </w:tcPr>
                <w:p>
                  <w:pPr>
                    <w:keepNext w:val="0"/>
                    <w:keepLines w:val="0"/>
                    <w:widowControl/>
                    <w:suppressLineNumbers w:val="0"/>
                    <w:jc w:val="center"/>
                    <w:textAlignment w:val="center"/>
                    <w:rPr>
                      <w:rFonts w:hint="eastAsia" w:ascii="Times New Roman" w:hAnsi="Times New Roman" w:eastAsia="宋体" w:cs="Times New Roman"/>
                      <w:b w:val="0"/>
                      <w:bCs/>
                      <w:kern w:val="2"/>
                      <w:sz w:val="21"/>
                      <w:szCs w:val="21"/>
                      <w:highlight w:val="none"/>
                      <w:u w:val="none"/>
                      <w:lang w:val="en-US" w:eastAsia="zh-CN" w:bidi="ar-SA"/>
                    </w:rPr>
                  </w:pPr>
                  <w:r>
                    <w:rPr>
                      <w:rFonts w:hint="default" w:ascii="Times New Roman" w:hAnsi="Times New Roman" w:eastAsia="宋体" w:cs="Times New Roman"/>
                      <w:i w:val="0"/>
                      <w:color w:val="000000"/>
                      <w:kern w:val="0"/>
                      <w:sz w:val="21"/>
                      <w:szCs w:val="21"/>
                      <w:u w:val="none"/>
                      <w:lang w:val="en-US" w:eastAsia="zh-CN" w:bidi="ar"/>
                    </w:rPr>
                    <w:t>1350</w:t>
                  </w:r>
                </w:p>
              </w:tc>
              <w:tc>
                <w:tcPr>
                  <w:tcW w:w="635" w:type="pct"/>
                  <w:vMerge w:val="continue"/>
                  <w:tcBorders>
                    <w:tl2br w:val="nil"/>
                    <w:tr2bl w:val="nil"/>
                  </w:tcBorders>
                  <w:vAlign w:val="center"/>
                </w:tcPr>
                <w:p>
                  <w:pPr>
                    <w:jc w:val="center"/>
                    <w:rPr>
                      <w:rFonts w:hint="eastAsia" w:ascii="Calibri" w:hAnsi="Calibri" w:eastAsia="宋体" w:cs="Times New Roman"/>
                    </w:rPr>
                  </w:pPr>
                </w:p>
              </w:tc>
              <w:tc>
                <w:tcPr>
                  <w:tcW w:w="688" w:type="pct"/>
                  <w:vMerge w:val="continue"/>
                  <w:tcBorders>
                    <w:tl2br w:val="nil"/>
                    <w:tr2bl w:val="nil"/>
                  </w:tcBorders>
                  <w:vAlign w:val="center"/>
                </w:tcPr>
                <w:p>
                  <w:pPr>
                    <w:jc w:val="center"/>
                    <w:rPr>
                      <w:rFonts w:hint="eastAsia" w:ascii="Calibri" w:hAnsi="Calibri" w:eastAsia="宋体" w:cs="Times New Roma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2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color w:val="000000"/>
                      <w:kern w:val="0"/>
                      <w:sz w:val="21"/>
                      <w:szCs w:val="21"/>
                      <w:u w:val="none"/>
                      <w:lang w:val="en-US" w:eastAsia="zh-CN" w:bidi="ar"/>
                    </w:rPr>
                    <w:t>440</w:t>
                  </w:r>
                </w:p>
              </w:tc>
              <w:tc>
                <w:tcPr>
                  <w:tcW w:w="1147"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113.445977</w:t>
                  </w:r>
                </w:p>
              </w:tc>
              <w:tc>
                <w:tcPr>
                  <w:tcW w:w="635"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33.610922</w:t>
                  </w:r>
                </w:p>
              </w:tc>
              <w:tc>
                <w:tcPr>
                  <w:tcW w:w="635" w:type="pct"/>
                  <w:tcBorders>
                    <w:tl2br w:val="nil"/>
                    <w:tr2bl w:val="nil"/>
                  </w:tcBorders>
                  <w:vAlign w:val="center"/>
                </w:tcPr>
                <w:p>
                  <w:pPr>
                    <w:jc w:val="center"/>
                    <w:rPr>
                      <w:rFonts w:hint="eastAsia" w:ascii="Times New Roman" w:hAnsi="Times New Roman" w:eastAsia="宋体" w:cs="Times New Roman"/>
                      <w:kern w:val="2"/>
                      <w:sz w:val="21"/>
                      <w:szCs w:val="21"/>
                      <w:highlight w:val="none"/>
                      <w:lang w:val="en-US" w:eastAsia="zh-CN" w:bidi="ar-SA"/>
                    </w:rPr>
                  </w:pPr>
                  <w:r>
                    <w:rPr>
                      <w:rFonts w:hint="default" w:ascii="Times New Roman" w:hAnsi="Times New Roman" w:eastAsia="宋体"/>
                      <w:szCs w:val="21"/>
                      <w:highlight w:val="none"/>
                      <w:lang w:val="en-US" w:eastAsia="zh-CN"/>
                    </w:rPr>
                    <w:t>坟台徐村</w:t>
                  </w:r>
                </w:p>
              </w:tc>
              <w:tc>
                <w:tcPr>
                  <w:tcW w:w="635" w:type="pct"/>
                  <w:tcBorders>
                    <w:tl2br w:val="nil"/>
                    <w:tr2bl w:val="nil"/>
                  </w:tcBorders>
                  <w:vAlign w:val="center"/>
                </w:tcPr>
                <w:p>
                  <w:pPr>
                    <w:keepNext w:val="0"/>
                    <w:keepLines w:val="0"/>
                    <w:widowControl/>
                    <w:suppressLineNumbers w:val="0"/>
                    <w:jc w:val="center"/>
                    <w:textAlignment w:val="center"/>
                    <w:rPr>
                      <w:rFonts w:hint="eastAsia" w:ascii="Times New Roman" w:hAnsi="Times New Roman" w:eastAsia="宋体" w:cs="Times New Roman"/>
                      <w:b w:val="0"/>
                      <w:bCs/>
                      <w:kern w:val="2"/>
                      <w:sz w:val="21"/>
                      <w:szCs w:val="21"/>
                      <w:highlight w:val="none"/>
                      <w:u w:val="none"/>
                      <w:lang w:val="en-US" w:eastAsia="zh-CN" w:bidi="ar-SA"/>
                    </w:rPr>
                  </w:pPr>
                  <w:r>
                    <w:rPr>
                      <w:rFonts w:hint="default" w:ascii="Times New Roman" w:hAnsi="Times New Roman" w:eastAsia="宋体" w:cs="Times New Roman"/>
                      <w:i w:val="0"/>
                      <w:color w:val="000000"/>
                      <w:kern w:val="0"/>
                      <w:sz w:val="21"/>
                      <w:szCs w:val="21"/>
                      <w:u w:val="none"/>
                      <w:lang w:val="en-US" w:eastAsia="zh-CN" w:bidi="ar"/>
                    </w:rPr>
                    <w:t>1251</w:t>
                  </w:r>
                </w:p>
              </w:tc>
              <w:tc>
                <w:tcPr>
                  <w:tcW w:w="635" w:type="pct"/>
                  <w:vMerge w:val="continue"/>
                  <w:tcBorders>
                    <w:tl2br w:val="nil"/>
                    <w:tr2bl w:val="nil"/>
                  </w:tcBorders>
                  <w:vAlign w:val="center"/>
                </w:tcPr>
                <w:p>
                  <w:pPr>
                    <w:jc w:val="center"/>
                    <w:rPr>
                      <w:rFonts w:hint="eastAsia" w:ascii="Calibri" w:hAnsi="Calibri" w:eastAsia="宋体" w:cs="Times New Roman"/>
                    </w:rPr>
                  </w:pPr>
                </w:p>
              </w:tc>
              <w:tc>
                <w:tcPr>
                  <w:tcW w:w="688" w:type="pct"/>
                  <w:vMerge w:val="continue"/>
                  <w:tcBorders>
                    <w:tl2br w:val="nil"/>
                    <w:tr2bl w:val="nil"/>
                  </w:tcBorders>
                  <w:vAlign w:val="center"/>
                </w:tcPr>
                <w:p>
                  <w:pPr>
                    <w:jc w:val="center"/>
                    <w:rPr>
                      <w:rFonts w:hint="eastAsia" w:ascii="Calibri" w:hAnsi="Calibri" w:eastAsia="宋体" w:cs="Times New Roma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2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color w:val="000000"/>
                      <w:kern w:val="0"/>
                      <w:sz w:val="21"/>
                      <w:szCs w:val="21"/>
                      <w:u w:val="none"/>
                      <w:lang w:val="en-US" w:eastAsia="zh-CN" w:bidi="ar"/>
                    </w:rPr>
                    <w:t>441</w:t>
                  </w:r>
                </w:p>
              </w:tc>
              <w:tc>
                <w:tcPr>
                  <w:tcW w:w="1147"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113.413214</w:t>
                  </w:r>
                </w:p>
              </w:tc>
              <w:tc>
                <w:tcPr>
                  <w:tcW w:w="635"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33.619256</w:t>
                  </w:r>
                </w:p>
              </w:tc>
              <w:tc>
                <w:tcPr>
                  <w:tcW w:w="635" w:type="pct"/>
                  <w:tcBorders>
                    <w:tl2br w:val="nil"/>
                    <w:tr2bl w:val="nil"/>
                  </w:tcBorders>
                  <w:vAlign w:val="center"/>
                </w:tcPr>
                <w:p>
                  <w:pPr>
                    <w:jc w:val="center"/>
                    <w:rPr>
                      <w:rFonts w:hint="eastAsia" w:ascii="Times New Roman" w:hAnsi="Times New Roman" w:eastAsia="宋体" w:cs="Times New Roman"/>
                      <w:kern w:val="2"/>
                      <w:sz w:val="21"/>
                      <w:szCs w:val="21"/>
                      <w:highlight w:val="none"/>
                      <w:lang w:val="en-US" w:eastAsia="zh-CN" w:bidi="ar-SA"/>
                    </w:rPr>
                  </w:pPr>
                  <w:r>
                    <w:rPr>
                      <w:rFonts w:hint="default" w:ascii="Times New Roman" w:hAnsi="Times New Roman" w:eastAsia="宋体"/>
                      <w:szCs w:val="21"/>
                      <w:highlight w:val="none"/>
                      <w:lang w:val="en-US" w:eastAsia="zh-CN"/>
                    </w:rPr>
                    <w:t>后王村</w:t>
                  </w:r>
                </w:p>
              </w:tc>
              <w:tc>
                <w:tcPr>
                  <w:tcW w:w="635" w:type="pct"/>
                  <w:tcBorders>
                    <w:tl2br w:val="nil"/>
                    <w:tr2bl w:val="nil"/>
                  </w:tcBorders>
                  <w:vAlign w:val="center"/>
                </w:tcPr>
                <w:p>
                  <w:pPr>
                    <w:keepNext w:val="0"/>
                    <w:keepLines w:val="0"/>
                    <w:widowControl/>
                    <w:suppressLineNumbers w:val="0"/>
                    <w:jc w:val="center"/>
                    <w:textAlignment w:val="center"/>
                    <w:rPr>
                      <w:rFonts w:hint="eastAsia" w:ascii="Times New Roman" w:hAnsi="Times New Roman" w:eastAsia="宋体" w:cs="Times New Roman"/>
                      <w:b w:val="0"/>
                      <w:bCs/>
                      <w:kern w:val="2"/>
                      <w:sz w:val="21"/>
                      <w:szCs w:val="21"/>
                      <w:highlight w:val="none"/>
                      <w:u w:val="none"/>
                      <w:lang w:val="en-US" w:eastAsia="zh-CN" w:bidi="ar-SA"/>
                    </w:rPr>
                  </w:pPr>
                  <w:r>
                    <w:rPr>
                      <w:rFonts w:hint="default" w:ascii="Times New Roman" w:hAnsi="Times New Roman" w:eastAsia="宋体" w:cs="Times New Roman"/>
                      <w:i w:val="0"/>
                      <w:color w:val="000000"/>
                      <w:kern w:val="0"/>
                      <w:sz w:val="21"/>
                      <w:szCs w:val="21"/>
                      <w:u w:val="none"/>
                      <w:lang w:val="en-US" w:eastAsia="zh-CN" w:bidi="ar"/>
                    </w:rPr>
                    <w:t>640</w:t>
                  </w:r>
                </w:p>
              </w:tc>
              <w:tc>
                <w:tcPr>
                  <w:tcW w:w="635" w:type="pct"/>
                  <w:vMerge w:val="continue"/>
                  <w:tcBorders>
                    <w:tl2br w:val="nil"/>
                    <w:tr2bl w:val="nil"/>
                  </w:tcBorders>
                  <w:vAlign w:val="center"/>
                </w:tcPr>
                <w:p>
                  <w:pPr>
                    <w:jc w:val="center"/>
                    <w:rPr>
                      <w:rFonts w:hint="eastAsia" w:ascii="Calibri" w:hAnsi="Calibri" w:eastAsia="宋体" w:cs="Times New Roman"/>
                    </w:rPr>
                  </w:pPr>
                </w:p>
              </w:tc>
              <w:tc>
                <w:tcPr>
                  <w:tcW w:w="688" w:type="pct"/>
                  <w:vMerge w:val="continue"/>
                  <w:tcBorders>
                    <w:tl2br w:val="nil"/>
                    <w:tr2bl w:val="nil"/>
                  </w:tcBorders>
                  <w:vAlign w:val="center"/>
                </w:tcPr>
                <w:p>
                  <w:pPr>
                    <w:jc w:val="center"/>
                    <w:rPr>
                      <w:rFonts w:hint="eastAsia" w:ascii="Calibri" w:hAnsi="Calibri" w:eastAsia="宋体" w:cs="Times New Roma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2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color w:val="000000"/>
                      <w:kern w:val="0"/>
                      <w:sz w:val="21"/>
                      <w:szCs w:val="21"/>
                      <w:u w:val="none"/>
                      <w:lang w:val="en-US" w:eastAsia="zh-CN" w:bidi="ar"/>
                    </w:rPr>
                    <w:t>442</w:t>
                  </w:r>
                </w:p>
              </w:tc>
              <w:tc>
                <w:tcPr>
                  <w:tcW w:w="1147"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113.419890</w:t>
                  </w:r>
                </w:p>
              </w:tc>
              <w:tc>
                <w:tcPr>
                  <w:tcW w:w="635"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33.625162</w:t>
                  </w:r>
                </w:p>
              </w:tc>
              <w:tc>
                <w:tcPr>
                  <w:tcW w:w="635" w:type="pct"/>
                  <w:tcBorders>
                    <w:tl2br w:val="nil"/>
                    <w:tr2bl w:val="nil"/>
                  </w:tcBorders>
                  <w:vAlign w:val="center"/>
                </w:tcPr>
                <w:p>
                  <w:pPr>
                    <w:jc w:val="center"/>
                    <w:rPr>
                      <w:rFonts w:hint="eastAsia" w:ascii="Times New Roman" w:hAnsi="Times New Roman" w:eastAsia="宋体" w:cs="Times New Roman"/>
                      <w:kern w:val="2"/>
                      <w:sz w:val="21"/>
                      <w:szCs w:val="21"/>
                      <w:highlight w:val="none"/>
                      <w:lang w:val="en-US" w:eastAsia="zh-CN" w:bidi="ar-SA"/>
                    </w:rPr>
                  </w:pPr>
                  <w:r>
                    <w:rPr>
                      <w:rFonts w:hint="default" w:ascii="Times New Roman" w:hAnsi="Times New Roman" w:eastAsia="宋体"/>
                      <w:szCs w:val="21"/>
                      <w:highlight w:val="none"/>
                      <w:lang w:val="en-US" w:eastAsia="zh-CN"/>
                    </w:rPr>
                    <w:t>洛庄村</w:t>
                  </w:r>
                </w:p>
              </w:tc>
              <w:tc>
                <w:tcPr>
                  <w:tcW w:w="635" w:type="pct"/>
                  <w:tcBorders>
                    <w:tl2br w:val="nil"/>
                    <w:tr2bl w:val="nil"/>
                  </w:tcBorders>
                  <w:vAlign w:val="center"/>
                </w:tcPr>
                <w:p>
                  <w:pPr>
                    <w:keepNext w:val="0"/>
                    <w:keepLines w:val="0"/>
                    <w:widowControl/>
                    <w:suppressLineNumbers w:val="0"/>
                    <w:jc w:val="center"/>
                    <w:textAlignment w:val="center"/>
                    <w:rPr>
                      <w:rFonts w:hint="eastAsia" w:ascii="Times New Roman" w:hAnsi="Times New Roman" w:eastAsia="宋体" w:cs="Times New Roman"/>
                      <w:b w:val="0"/>
                      <w:bCs/>
                      <w:kern w:val="2"/>
                      <w:sz w:val="21"/>
                      <w:szCs w:val="21"/>
                      <w:highlight w:val="none"/>
                      <w:u w:val="none"/>
                      <w:lang w:val="en-US" w:eastAsia="zh-CN" w:bidi="ar-SA"/>
                    </w:rPr>
                  </w:pPr>
                  <w:r>
                    <w:rPr>
                      <w:rFonts w:hint="default" w:ascii="Times New Roman" w:hAnsi="Times New Roman" w:eastAsia="宋体" w:cs="Times New Roman"/>
                      <w:i w:val="0"/>
                      <w:color w:val="000000"/>
                      <w:kern w:val="0"/>
                      <w:sz w:val="21"/>
                      <w:szCs w:val="21"/>
                      <w:u w:val="none"/>
                      <w:lang w:val="en-US" w:eastAsia="zh-CN" w:bidi="ar"/>
                    </w:rPr>
                    <w:t>835</w:t>
                  </w:r>
                </w:p>
              </w:tc>
              <w:tc>
                <w:tcPr>
                  <w:tcW w:w="635" w:type="pct"/>
                  <w:vMerge w:val="continue"/>
                  <w:tcBorders>
                    <w:tl2br w:val="nil"/>
                    <w:tr2bl w:val="nil"/>
                  </w:tcBorders>
                  <w:vAlign w:val="center"/>
                </w:tcPr>
                <w:p>
                  <w:pPr>
                    <w:jc w:val="center"/>
                    <w:rPr>
                      <w:rFonts w:hint="eastAsia" w:ascii="Calibri" w:hAnsi="Calibri" w:eastAsia="宋体" w:cs="Times New Roman"/>
                    </w:rPr>
                  </w:pPr>
                </w:p>
              </w:tc>
              <w:tc>
                <w:tcPr>
                  <w:tcW w:w="688" w:type="pct"/>
                  <w:vMerge w:val="continue"/>
                  <w:tcBorders>
                    <w:tl2br w:val="nil"/>
                    <w:tr2bl w:val="nil"/>
                  </w:tcBorders>
                  <w:vAlign w:val="center"/>
                </w:tcPr>
                <w:p>
                  <w:pPr>
                    <w:jc w:val="center"/>
                    <w:rPr>
                      <w:rFonts w:hint="eastAsia" w:ascii="Calibri" w:hAnsi="Calibri" w:eastAsia="宋体" w:cs="Times New Roma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2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color w:val="000000"/>
                      <w:kern w:val="0"/>
                      <w:sz w:val="21"/>
                      <w:szCs w:val="21"/>
                      <w:u w:val="none"/>
                      <w:lang w:val="en-US" w:eastAsia="zh-CN" w:bidi="ar"/>
                    </w:rPr>
                    <w:t>443</w:t>
                  </w:r>
                </w:p>
              </w:tc>
              <w:tc>
                <w:tcPr>
                  <w:tcW w:w="1147"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113.426027</w:t>
                  </w:r>
                </w:p>
              </w:tc>
              <w:tc>
                <w:tcPr>
                  <w:tcW w:w="635"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33.614226</w:t>
                  </w:r>
                </w:p>
              </w:tc>
              <w:tc>
                <w:tcPr>
                  <w:tcW w:w="635" w:type="pct"/>
                  <w:tcBorders>
                    <w:tl2br w:val="nil"/>
                    <w:tr2bl w:val="nil"/>
                  </w:tcBorders>
                  <w:vAlign w:val="center"/>
                </w:tcPr>
                <w:p>
                  <w:pPr>
                    <w:jc w:val="center"/>
                    <w:rPr>
                      <w:rFonts w:hint="eastAsia" w:ascii="Times New Roman" w:hAnsi="Times New Roman" w:eastAsia="宋体" w:cs="Times New Roman"/>
                      <w:kern w:val="2"/>
                      <w:sz w:val="21"/>
                      <w:szCs w:val="21"/>
                      <w:highlight w:val="none"/>
                      <w:lang w:val="en-US" w:eastAsia="zh-CN" w:bidi="ar-SA"/>
                    </w:rPr>
                  </w:pPr>
                  <w:r>
                    <w:rPr>
                      <w:rFonts w:hint="default" w:ascii="Times New Roman" w:hAnsi="Times New Roman" w:eastAsia="宋体"/>
                      <w:szCs w:val="21"/>
                      <w:highlight w:val="none"/>
                      <w:lang w:val="en-US" w:eastAsia="zh-CN"/>
                    </w:rPr>
                    <w:t>瓦赵村</w:t>
                  </w:r>
                </w:p>
              </w:tc>
              <w:tc>
                <w:tcPr>
                  <w:tcW w:w="635" w:type="pct"/>
                  <w:tcBorders>
                    <w:tl2br w:val="nil"/>
                    <w:tr2bl w:val="nil"/>
                  </w:tcBorders>
                  <w:vAlign w:val="center"/>
                </w:tcPr>
                <w:p>
                  <w:pPr>
                    <w:keepNext w:val="0"/>
                    <w:keepLines w:val="0"/>
                    <w:widowControl/>
                    <w:suppressLineNumbers w:val="0"/>
                    <w:jc w:val="center"/>
                    <w:textAlignment w:val="center"/>
                    <w:rPr>
                      <w:rFonts w:hint="eastAsia" w:ascii="Times New Roman" w:hAnsi="Times New Roman" w:eastAsia="宋体" w:cs="Times New Roman"/>
                      <w:b w:val="0"/>
                      <w:bCs/>
                      <w:kern w:val="2"/>
                      <w:sz w:val="21"/>
                      <w:szCs w:val="21"/>
                      <w:highlight w:val="none"/>
                      <w:u w:val="none"/>
                      <w:lang w:val="en-US" w:eastAsia="zh-CN" w:bidi="ar-SA"/>
                    </w:rPr>
                  </w:pPr>
                  <w:r>
                    <w:rPr>
                      <w:rFonts w:hint="default" w:ascii="Times New Roman" w:hAnsi="Times New Roman" w:eastAsia="宋体" w:cs="Times New Roman"/>
                      <w:i w:val="0"/>
                      <w:color w:val="000000"/>
                      <w:kern w:val="0"/>
                      <w:sz w:val="21"/>
                      <w:szCs w:val="21"/>
                      <w:u w:val="none"/>
                      <w:lang w:val="en-US" w:eastAsia="zh-CN" w:bidi="ar"/>
                    </w:rPr>
                    <w:t>464</w:t>
                  </w:r>
                </w:p>
              </w:tc>
              <w:tc>
                <w:tcPr>
                  <w:tcW w:w="635" w:type="pct"/>
                  <w:vMerge w:val="continue"/>
                  <w:tcBorders>
                    <w:tl2br w:val="nil"/>
                    <w:tr2bl w:val="nil"/>
                  </w:tcBorders>
                  <w:vAlign w:val="center"/>
                </w:tcPr>
                <w:p>
                  <w:pPr>
                    <w:jc w:val="center"/>
                    <w:rPr>
                      <w:rFonts w:hint="eastAsia" w:ascii="Calibri" w:hAnsi="Calibri" w:eastAsia="宋体" w:cs="Times New Roman"/>
                    </w:rPr>
                  </w:pPr>
                </w:p>
              </w:tc>
              <w:tc>
                <w:tcPr>
                  <w:tcW w:w="688" w:type="pct"/>
                  <w:vMerge w:val="continue"/>
                  <w:tcBorders>
                    <w:tl2br w:val="nil"/>
                    <w:tr2bl w:val="nil"/>
                  </w:tcBorders>
                  <w:vAlign w:val="center"/>
                </w:tcPr>
                <w:p>
                  <w:pPr>
                    <w:jc w:val="center"/>
                    <w:rPr>
                      <w:rFonts w:hint="eastAsia" w:ascii="Calibri" w:hAnsi="Calibri" w:eastAsia="宋体" w:cs="Times New Roma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2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color w:val="000000"/>
                      <w:kern w:val="0"/>
                      <w:sz w:val="21"/>
                      <w:szCs w:val="21"/>
                      <w:u w:val="none"/>
                      <w:lang w:val="en-US" w:eastAsia="zh-CN" w:bidi="ar"/>
                    </w:rPr>
                    <w:t>444</w:t>
                  </w:r>
                </w:p>
              </w:tc>
              <w:tc>
                <w:tcPr>
                  <w:tcW w:w="1147"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113.407488</w:t>
                  </w:r>
                </w:p>
              </w:tc>
              <w:tc>
                <w:tcPr>
                  <w:tcW w:w="635"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33.610366</w:t>
                  </w:r>
                </w:p>
              </w:tc>
              <w:tc>
                <w:tcPr>
                  <w:tcW w:w="635" w:type="pct"/>
                  <w:tcBorders>
                    <w:tl2br w:val="nil"/>
                    <w:tr2bl w:val="nil"/>
                  </w:tcBorders>
                  <w:vAlign w:val="center"/>
                </w:tcPr>
                <w:p>
                  <w:pPr>
                    <w:jc w:val="center"/>
                    <w:rPr>
                      <w:rFonts w:hint="eastAsia" w:ascii="Times New Roman" w:hAnsi="Times New Roman" w:eastAsia="宋体" w:cs="Times New Roman"/>
                      <w:kern w:val="2"/>
                      <w:sz w:val="21"/>
                      <w:szCs w:val="21"/>
                      <w:highlight w:val="none"/>
                      <w:lang w:val="en-US" w:eastAsia="zh-CN" w:bidi="ar-SA"/>
                    </w:rPr>
                  </w:pPr>
                  <w:r>
                    <w:rPr>
                      <w:rFonts w:hint="default" w:ascii="Times New Roman" w:hAnsi="Times New Roman" w:eastAsia="宋体"/>
                      <w:szCs w:val="21"/>
                      <w:highlight w:val="none"/>
                      <w:lang w:val="en-US" w:eastAsia="zh-CN"/>
                    </w:rPr>
                    <w:t>娘娘庙</w:t>
                  </w:r>
                </w:p>
              </w:tc>
              <w:tc>
                <w:tcPr>
                  <w:tcW w:w="635" w:type="pct"/>
                  <w:tcBorders>
                    <w:tl2br w:val="nil"/>
                    <w:tr2bl w:val="nil"/>
                  </w:tcBorders>
                  <w:vAlign w:val="center"/>
                </w:tcPr>
                <w:p>
                  <w:pPr>
                    <w:keepNext w:val="0"/>
                    <w:keepLines w:val="0"/>
                    <w:widowControl/>
                    <w:suppressLineNumbers w:val="0"/>
                    <w:jc w:val="center"/>
                    <w:textAlignment w:val="center"/>
                    <w:rPr>
                      <w:rFonts w:hint="eastAsia" w:ascii="Times New Roman" w:hAnsi="Times New Roman" w:eastAsia="宋体" w:cs="Times New Roman"/>
                      <w:b w:val="0"/>
                      <w:bCs/>
                      <w:kern w:val="2"/>
                      <w:sz w:val="21"/>
                      <w:szCs w:val="21"/>
                      <w:highlight w:val="none"/>
                      <w:u w:val="none"/>
                      <w:lang w:val="en-US" w:eastAsia="zh-CN" w:bidi="ar-SA"/>
                    </w:rPr>
                  </w:pPr>
                  <w:r>
                    <w:rPr>
                      <w:rFonts w:hint="default" w:ascii="Times New Roman" w:hAnsi="Times New Roman" w:eastAsia="宋体" w:cs="Times New Roman"/>
                      <w:i w:val="0"/>
                      <w:color w:val="000000"/>
                      <w:kern w:val="0"/>
                      <w:sz w:val="21"/>
                      <w:szCs w:val="21"/>
                      <w:u w:val="none"/>
                      <w:lang w:val="en-US" w:eastAsia="zh-CN" w:bidi="ar"/>
                    </w:rPr>
                    <w:t>346</w:t>
                  </w:r>
                </w:p>
              </w:tc>
              <w:tc>
                <w:tcPr>
                  <w:tcW w:w="635" w:type="pct"/>
                  <w:vMerge w:val="continue"/>
                  <w:tcBorders>
                    <w:tl2br w:val="nil"/>
                    <w:tr2bl w:val="nil"/>
                  </w:tcBorders>
                  <w:vAlign w:val="center"/>
                </w:tcPr>
                <w:p>
                  <w:pPr>
                    <w:jc w:val="center"/>
                    <w:rPr>
                      <w:rFonts w:hint="eastAsia" w:ascii="Calibri" w:hAnsi="Calibri" w:eastAsia="宋体" w:cs="Times New Roman"/>
                    </w:rPr>
                  </w:pPr>
                </w:p>
              </w:tc>
              <w:tc>
                <w:tcPr>
                  <w:tcW w:w="688" w:type="pct"/>
                  <w:vMerge w:val="continue"/>
                  <w:tcBorders>
                    <w:tl2br w:val="nil"/>
                    <w:tr2bl w:val="nil"/>
                  </w:tcBorders>
                  <w:vAlign w:val="center"/>
                </w:tcPr>
                <w:p>
                  <w:pPr>
                    <w:jc w:val="center"/>
                    <w:rPr>
                      <w:rFonts w:hint="eastAsia" w:ascii="Calibri" w:hAnsi="Calibri" w:eastAsia="宋体" w:cs="Times New Roma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2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color w:val="000000"/>
                      <w:kern w:val="0"/>
                      <w:sz w:val="21"/>
                      <w:szCs w:val="21"/>
                      <w:u w:val="none"/>
                      <w:lang w:val="en-US" w:eastAsia="zh-CN" w:bidi="ar"/>
                    </w:rPr>
                    <w:t>445</w:t>
                  </w:r>
                </w:p>
              </w:tc>
              <w:tc>
                <w:tcPr>
                  <w:tcW w:w="1147"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113.483680</w:t>
                  </w:r>
                </w:p>
              </w:tc>
              <w:tc>
                <w:tcPr>
                  <w:tcW w:w="635"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33.611239</w:t>
                  </w:r>
                </w:p>
              </w:tc>
              <w:tc>
                <w:tcPr>
                  <w:tcW w:w="635" w:type="pct"/>
                  <w:tcBorders>
                    <w:tl2br w:val="nil"/>
                    <w:tr2bl w:val="nil"/>
                  </w:tcBorders>
                  <w:vAlign w:val="center"/>
                </w:tcPr>
                <w:p>
                  <w:pPr>
                    <w:jc w:val="center"/>
                    <w:rPr>
                      <w:rFonts w:hint="eastAsia" w:ascii="Times New Roman" w:hAnsi="Times New Roman" w:eastAsia="宋体" w:cs="Times New Roman"/>
                      <w:kern w:val="2"/>
                      <w:sz w:val="21"/>
                      <w:szCs w:val="21"/>
                      <w:highlight w:val="none"/>
                      <w:lang w:val="en-US" w:eastAsia="zh-CN" w:bidi="ar-SA"/>
                    </w:rPr>
                  </w:pPr>
                  <w:r>
                    <w:rPr>
                      <w:rFonts w:hint="default" w:ascii="Times New Roman" w:hAnsi="Times New Roman" w:eastAsia="宋体"/>
                      <w:szCs w:val="21"/>
                      <w:highlight w:val="none"/>
                      <w:lang w:val="en-US" w:eastAsia="zh-CN"/>
                    </w:rPr>
                    <w:t>廉村镇</w:t>
                  </w:r>
                </w:p>
              </w:tc>
              <w:tc>
                <w:tcPr>
                  <w:tcW w:w="635" w:type="pct"/>
                  <w:tcBorders>
                    <w:tl2br w:val="nil"/>
                    <w:tr2bl w:val="nil"/>
                  </w:tcBorders>
                  <w:vAlign w:val="center"/>
                </w:tcPr>
                <w:p>
                  <w:pPr>
                    <w:keepNext w:val="0"/>
                    <w:keepLines w:val="0"/>
                    <w:widowControl/>
                    <w:suppressLineNumbers w:val="0"/>
                    <w:jc w:val="center"/>
                    <w:textAlignment w:val="center"/>
                    <w:rPr>
                      <w:rFonts w:hint="eastAsia" w:ascii="Times New Roman" w:hAnsi="Times New Roman" w:eastAsia="宋体" w:cs="Times New Roman"/>
                      <w:b w:val="0"/>
                      <w:bCs/>
                      <w:kern w:val="2"/>
                      <w:sz w:val="21"/>
                      <w:szCs w:val="21"/>
                      <w:highlight w:val="none"/>
                      <w:u w:val="none"/>
                      <w:lang w:val="en-US" w:eastAsia="zh-CN" w:bidi="ar-SA"/>
                    </w:rPr>
                  </w:pPr>
                  <w:r>
                    <w:rPr>
                      <w:rFonts w:hint="default" w:ascii="Times New Roman" w:hAnsi="Times New Roman" w:eastAsia="宋体" w:cs="Times New Roman"/>
                      <w:i w:val="0"/>
                      <w:color w:val="000000"/>
                      <w:kern w:val="0"/>
                      <w:sz w:val="21"/>
                      <w:szCs w:val="21"/>
                      <w:u w:val="none"/>
                      <w:lang w:val="en-US" w:eastAsia="zh-CN" w:bidi="ar"/>
                    </w:rPr>
                    <w:t>4342</w:t>
                  </w:r>
                </w:p>
              </w:tc>
              <w:tc>
                <w:tcPr>
                  <w:tcW w:w="635" w:type="pct"/>
                  <w:vMerge w:val="continue"/>
                  <w:tcBorders>
                    <w:tl2br w:val="nil"/>
                    <w:tr2bl w:val="nil"/>
                  </w:tcBorders>
                  <w:vAlign w:val="center"/>
                </w:tcPr>
                <w:p>
                  <w:pPr>
                    <w:jc w:val="center"/>
                    <w:rPr>
                      <w:rFonts w:hint="eastAsia" w:ascii="Calibri" w:hAnsi="Calibri" w:eastAsia="宋体" w:cs="Times New Roman"/>
                    </w:rPr>
                  </w:pPr>
                </w:p>
              </w:tc>
              <w:tc>
                <w:tcPr>
                  <w:tcW w:w="688" w:type="pct"/>
                  <w:vMerge w:val="continue"/>
                  <w:tcBorders>
                    <w:tl2br w:val="nil"/>
                    <w:tr2bl w:val="nil"/>
                  </w:tcBorders>
                  <w:vAlign w:val="center"/>
                </w:tcPr>
                <w:p>
                  <w:pPr>
                    <w:jc w:val="center"/>
                    <w:rPr>
                      <w:rFonts w:hint="eastAsia" w:ascii="Calibri" w:hAnsi="Calibri" w:eastAsia="宋体" w:cs="Times New Roma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2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color w:val="000000"/>
                      <w:kern w:val="0"/>
                      <w:sz w:val="21"/>
                      <w:szCs w:val="21"/>
                      <w:u w:val="none"/>
                      <w:lang w:val="en-US" w:eastAsia="zh-CN" w:bidi="ar"/>
                    </w:rPr>
                    <w:t>446</w:t>
                  </w:r>
                </w:p>
              </w:tc>
              <w:tc>
                <w:tcPr>
                  <w:tcW w:w="1147"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113.409745</w:t>
                  </w:r>
                </w:p>
              </w:tc>
              <w:tc>
                <w:tcPr>
                  <w:tcW w:w="635"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33.596735</w:t>
                  </w:r>
                </w:p>
              </w:tc>
              <w:tc>
                <w:tcPr>
                  <w:tcW w:w="635" w:type="pct"/>
                  <w:tcBorders>
                    <w:tl2br w:val="nil"/>
                    <w:tr2bl w:val="nil"/>
                  </w:tcBorders>
                  <w:vAlign w:val="center"/>
                </w:tcPr>
                <w:p>
                  <w:pPr>
                    <w:jc w:val="center"/>
                    <w:rPr>
                      <w:rFonts w:hint="eastAsia" w:ascii="Times New Roman" w:hAnsi="Times New Roman" w:eastAsia="宋体" w:cs="Times New Roman"/>
                      <w:kern w:val="2"/>
                      <w:sz w:val="21"/>
                      <w:szCs w:val="21"/>
                      <w:highlight w:val="none"/>
                      <w:lang w:val="en-US" w:eastAsia="zh-CN" w:bidi="ar-SA"/>
                    </w:rPr>
                  </w:pPr>
                  <w:r>
                    <w:rPr>
                      <w:rFonts w:hint="default" w:ascii="Times New Roman" w:hAnsi="Times New Roman" w:eastAsia="宋体"/>
                      <w:szCs w:val="21"/>
                      <w:highlight w:val="none"/>
                      <w:lang w:val="en-US" w:eastAsia="zh-CN"/>
                    </w:rPr>
                    <w:t>岳包李</w:t>
                  </w:r>
                </w:p>
              </w:tc>
              <w:tc>
                <w:tcPr>
                  <w:tcW w:w="635" w:type="pct"/>
                  <w:tcBorders>
                    <w:tl2br w:val="nil"/>
                    <w:tr2bl w:val="nil"/>
                  </w:tcBorders>
                  <w:vAlign w:val="center"/>
                </w:tcPr>
                <w:p>
                  <w:pPr>
                    <w:keepNext w:val="0"/>
                    <w:keepLines w:val="0"/>
                    <w:widowControl/>
                    <w:suppressLineNumbers w:val="0"/>
                    <w:jc w:val="center"/>
                    <w:textAlignment w:val="center"/>
                    <w:rPr>
                      <w:rFonts w:hint="eastAsia" w:ascii="Times New Roman" w:hAnsi="Times New Roman" w:eastAsia="宋体" w:cs="Times New Roman"/>
                      <w:b w:val="0"/>
                      <w:bCs/>
                      <w:kern w:val="2"/>
                      <w:sz w:val="21"/>
                      <w:szCs w:val="21"/>
                      <w:highlight w:val="none"/>
                      <w:u w:val="none"/>
                      <w:lang w:val="en-US" w:eastAsia="zh-CN" w:bidi="ar-SA"/>
                    </w:rPr>
                  </w:pPr>
                  <w:r>
                    <w:rPr>
                      <w:rFonts w:hint="default" w:ascii="Times New Roman" w:hAnsi="Times New Roman" w:eastAsia="宋体" w:cs="Times New Roman"/>
                      <w:i w:val="0"/>
                      <w:color w:val="000000"/>
                      <w:kern w:val="0"/>
                      <w:sz w:val="21"/>
                      <w:szCs w:val="21"/>
                      <w:u w:val="none"/>
                      <w:lang w:val="en-US" w:eastAsia="zh-CN" w:bidi="ar"/>
                    </w:rPr>
                    <w:t>586</w:t>
                  </w:r>
                </w:p>
              </w:tc>
              <w:tc>
                <w:tcPr>
                  <w:tcW w:w="635" w:type="pct"/>
                  <w:vMerge w:val="continue"/>
                  <w:tcBorders>
                    <w:tl2br w:val="nil"/>
                    <w:tr2bl w:val="nil"/>
                  </w:tcBorders>
                  <w:vAlign w:val="center"/>
                </w:tcPr>
                <w:p>
                  <w:pPr>
                    <w:jc w:val="center"/>
                    <w:rPr>
                      <w:rFonts w:hint="eastAsia" w:ascii="Calibri" w:hAnsi="Calibri" w:eastAsia="宋体" w:cs="Times New Roman"/>
                    </w:rPr>
                  </w:pPr>
                </w:p>
              </w:tc>
              <w:tc>
                <w:tcPr>
                  <w:tcW w:w="688" w:type="pct"/>
                  <w:vMerge w:val="continue"/>
                  <w:tcBorders>
                    <w:tl2br w:val="nil"/>
                    <w:tr2bl w:val="nil"/>
                  </w:tcBorders>
                  <w:vAlign w:val="center"/>
                </w:tcPr>
                <w:p>
                  <w:pPr>
                    <w:jc w:val="center"/>
                    <w:rPr>
                      <w:rFonts w:hint="eastAsia" w:ascii="Calibri" w:hAnsi="Calibri" w:eastAsia="宋体" w:cs="Times New Roma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2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color w:val="000000"/>
                      <w:kern w:val="0"/>
                      <w:sz w:val="21"/>
                      <w:szCs w:val="21"/>
                      <w:u w:val="none"/>
                      <w:lang w:val="en-US" w:eastAsia="zh-CN" w:bidi="ar"/>
                    </w:rPr>
                    <w:t>447</w:t>
                  </w:r>
                </w:p>
              </w:tc>
              <w:tc>
                <w:tcPr>
                  <w:tcW w:w="1147"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113.412037</w:t>
                  </w:r>
                </w:p>
              </w:tc>
              <w:tc>
                <w:tcPr>
                  <w:tcW w:w="635"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33.589527</w:t>
                  </w:r>
                </w:p>
              </w:tc>
              <w:tc>
                <w:tcPr>
                  <w:tcW w:w="635" w:type="pct"/>
                  <w:tcBorders>
                    <w:tl2br w:val="nil"/>
                    <w:tr2bl w:val="nil"/>
                  </w:tcBorders>
                  <w:vAlign w:val="center"/>
                </w:tcPr>
                <w:p>
                  <w:pPr>
                    <w:jc w:val="center"/>
                    <w:rPr>
                      <w:rFonts w:hint="eastAsia" w:ascii="Times New Roman" w:hAnsi="Times New Roman" w:eastAsia="宋体" w:cs="Times New Roman"/>
                      <w:kern w:val="2"/>
                      <w:sz w:val="21"/>
                      <w:szCs w:val="21"/>
                      <w:highlight w:val="none"/>
                      <w:lang w:val="en-US" w:eastAsia="zh-CN" w:bidi="ar-SA"/>
                    </w:rPr>
                  </w:pPr>
                  <w:r>
                    <w:rPr>
                      <w:rFonts w:hint="default" w:ascii="Times New Roman" w:hAnsi="Times New Roman" w:eastAsia="宋体"/>
                      <w:szCs w:val="21"/>
                      <w:highlight w:val="none"/>
                      <w:lang w:val="en-US" w:eastAsia="zh-CN"/>
                    </w:rPr>
                    <w:t>鲁桥</w:t>
                  </w:r>
                </w:p>
              </w:tc>
              <w:tc>
                <w:tcPr>
                  <w:tcW w:w="635" w:type="pct"/>
                  <w:tcBorders>
                    <w:tl2br w:val="nil"/>
                    <w:tr2bl w:val="nil"/>
                  </w:tcBorders>
                  <w:vAlign w:val="center"/>
                </w:tcPr>
                <w:p>
                  <w:pPr>
                    <w:keepNext w:val="0"/>
                    <w:keepLines w:val="0"/>
                    <w:widowControl/>
                    <w:suppressLineNumbers w:val="0"/>
                    <w:jc w:val="center"/>
                    <w:textAlignment w:val="center"/>
                    <w:rPr>
                      <w:rFonts w:hint="eastAsia" w:ascii="Times New Roman" w:hAnsi="Times New Roman" w:eastAsia="宋体" w:cs="Times New Roman"/>
                      <w:b w:val="0"/>
                      <w:bCs/>
                      <w:kern w:val="2"/>
                      <w:sz w:val="21"/>
                      <w:szCs w:val="21"/>
                      <w:highlight w:val="none"/>
                      <w:u w:val="none"/>
                      <w:lang w:val="en-US" w:eastAsia="zh-CN" w:bidi="ar-SA"/>
                    </w:rPr>
                  </w:pPr>
                  <w:r>
                    <w:rPr>
                      <w:rFonts w:hint="default" w:ascii="Times New Roman" w:hAnsi="Times New Roman" w:eastAsia="宋体" w:cs="Times New Roman"/>
                      <w:i w:val="0"/>
                      <w:color w:val="000000"/>
                      <w:kern w:val="0"/>
                      <w:sz w:val="21"/>
                      <w:szCs w:val="21"/>
                      <w:u w:val="none"/>
                      <w:lang w:val="en-US" w:eastAsia="zh-CN" w:bidi="ar"/>
                    </w:rPr>
                    <w:t>550</w:t>
                  </w:r>
                </w:p>
              </w:tc>
              <w:tc>
                <w:tcPr>
                  <w:tcW w:w="635" w:type="pct"/>
                  <w:vMerge w:val="continue"/>
                  <w:tcBorders>
                    <w:tl2br w:val="nil"/>
                    <w:tr2bl w:val="nil"/>
                  </w:tcBorders>
                  <w:vAlign w:val="center"/>
                </w:tcPr>
                <w:p>
                  <w:pPr>
                    <w:jc w:val="center"/>
                    <w:rPr>
                      <w:rFonts w:hint="eastAsia" w:ascii="Calibri" w:hAnsi="Calibri" w:eastAsia="宋体" w:cs="Times New Roman"/>
                    </w:rPr>
                  </w:pPr>
                </w:p>
              </w:tc>
              <w:tc>
                <w:tcPr>
                  <w:tcW w:w="688" w:type="pct"/>
                  <w:vMerge w:val="continue"/>
                  <w:tcBorders>
                    <w:tl2br w:val="nil"/>
                    <w:tr2bl w:val="nil"/>
                  </w:tcBorders>
                  <w:vAlign w:val="center"/>
                </w:tcPr>
                <w:p>
                  <w:pPr>
                    <w:jc w:val="center"/>
                    <w:rPr>
                      <w:rFonts w:hint="eastAsia" w:ascii="Calibri" w:hAnsi="Calibri" w:eastAsia="宋体" w:cs="Times New Roma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2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color w:val="000000"/>
                      <w:kern w:val="0"/>
                      <w:sz w:val="21"/>
                      <w:szCs w:val="21"/>
                      <w:u w:val="none"/>
                      <w:lang w:val="en-US" w:eastAsia="zh-CN" w:bidi="ar"/>
                    </w:rPr>
                    <w:t>448</w:t>
                  </w:r>
                </w:p>
              </w:tc>
              <w:tc>
                <w:tcPr>
                  <w:tcW w:w="1147"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113.405042</w:t>
                  </w:r>
                </w:p>
              </w:tc>
              <w:tc>
                <w:tcPr>
                  <w:tcW w:w="635"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33.585630</w:t>
                  </w:r>
                </w:p>
              </w:tc>
              <w:tc>
                <w:tcPr>
                  <w:tcW w:w="635" w:type="pct"/>
                  <w:tcBorders>
                    <w:tl2br w:val="nil"/>
                    <w:tr2bl w:val="nil"/>
                  </w:tcBorders>
                  <w:vAlign w:val="center"/>
                </w:tcPr>
                <w:p>
                  <w:pPr>
                    <w:jc w:val="center"/>
                    <w:rPr>
                      <w:rFonts w:hint="eastAsia" w:ascii="Times New Roman" w:hAnsi="Times New Roman" w:eastAsia="宋体" w:cs="Times New Roman"/>
                      <w:kern w:val="2"/>
                      <w:sz w:val="21"/>
                      <w:szCs w:val="21"/>
                      <w:highlight w:val="none"/>
                      <w:lang w:val="en-US" w:eastAsia="zh-CN" w:bidi="ar-SA"/>
                    </w:rPr>
                  </w:pPr>
                  <w:r>
                    <w:rPr>
                      <w:rFonts w:hint="default" w:ascii="Times New Roman" w:hAnsi="Times New Roman" w:eastAsia="宋体"/>
                      <w:szCs w:val="21"/>
                      <w:highlight w:val="none"/>
                      <w:lang w:val="en-US" w:eastAsia="zh-CN"/>
                    </w:rPr>
                    <w:t>刘宋庄村</w:t>
                  </w:r>
                </w:p>
              </w:tc>
              <w:tc>
                <w:tcPr>
                  <w:tcW w:w="635" w:type="pct"/>
                  <w:tcBorders>
                    <w:tl2br w:val="nil"/>
                    <w:tr2bl w:val="nil"/>
                  </w:tcBorders>
                  <w:vAlign w:val="center"/>
                </w:tcPr>
                <w:p>
                  <w:pPr>
                    <w:keepNext w:val="0"/>
                    <w:keepLines w:val="0"/>
                    <w:widowControl/>
                    <w:suppressLineNumbers w:val="0"/>
                    <w:jc w:val="center"/>
                    <w:textAlignment w:val="center"/>
                    <w:rPr>
                      <w:rFonts w:hint="eastAsia" w:ascii="Times New Roman" w:hAnsi="Times New Roman" w:eastAsia="宋体" w:cs="Times New Roman"/>
                      <w:b w:val="0"/>
                      <w:bCs/>
                      <w:kern w:val="2"/>
                      <w:sz w:val="21"/>
                      <w:szCs w:val="21"/>
                      <w:highlight w:val="none"/>
                      <w:u w:val="none"/>
                      <w:lang w:val="en-US" w:eastAsia="zh-CN" w:bidi="ar-SA"/>
                    </w:rPr>
                  </w:pPr>
                  <w:r>
                    <w:rPr>
                      <w:rFonts w:hint="default" w:ascii="Times New Roman" w:hAnsi="Times New Roman" w:eastAsia="宋体" w:cs="Times New Roman"/>
                      <w:i w:val="0"/>
                      <w:color w:val="000000"/>
                      <w:kern w:val="0"/>
                      <w:sz w:val="21"/>
                      <w:szCs w:val="21"/>
                      <w:u w:val="none"/>
                      <w:lang w:val="en-US" w:eastAsia="zh-CN" w:bidi="ar"/>
                    </w:rPr>
                    <w:t>525</w:t>
                  </w:r>
                </w:p>
              </w:tc>
              <w:tc>
                <w:tcPr>
                  <w:tcW w:w="635" w:type="pct"/>
                  <w:vMerge w:val="continue"/>
                  <w:tcBorders>
                    <w:tl2br w:val="nil"/>
                    <w:tr2bl w:val="nil"/>
                  </w:tcBorders>
                  <w:vAlign w:val="center"/>
                </w:tcPr>
                <w:p>
                  <w:pPr>
                    <w:jc w:val="center"/>
                    <w:rPr>
                      <w:rFonts w:hint="eastAsia" w:ascii="Calibri" w:hAnsi="Calibri" w:eastAsia="宋体" w:cs="Times New Roman"/>
                    </w:rPr>
                  </w:pPr>
                </w:p>
              </w:tc>
              <w:tc>
                <w:tcPr>
                  <w:tcW w:w="688" w:type="pct"/>
                  <w:vMerge w:val="continue"/>
                  <w:tcBorders>
                    <w:tl2br w:val="nil"/>
                    <w:tr2bl w:val="nil"/>
                  </w:tcBorders>
                  <w:vAlign w:val="center"/>
                </w:tcPr>
                <w:p>
                  <w:pPr>
                    <w:jc w:val="center"/>
                    <w:rPr>
                      <w:rFonts w:hint="eastAsia" w:ascii="Calibri" w:hAnsi="Calibri" w:eastAsia="宋体" w:cs="Times New Roma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2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color w:val="000000"/>
                      <w:kern w:val="0"/>
                      <w:sz w:val="21"/>
                      <w:szCs w:val="21"/>
                      <w:u w:val="none"/>
                      <w:lang w:val="en-US" w:eastAsia="zh-CN" w:bidi="ar"/>
                    </w:rPr>
                    <w:t>449</w:t>
                  </w:r>
                </w:p>
              </w:tc>
              <w:tc>
                <w:tcPr>
                  <w:tcW w:w="1147"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113.430705</w:t>
                  </w:r>
                </w:p>
              </w:tc>
              <w:tc>
                <w:tcPr>
                  <w:tcW w:w="635"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33.605577</w:t>
                  </w:r>
                </w:p>
              </w:tc>
              <w:tc>
                <w:tcPr>
                  <w:tcW w:w="635" w:type="pct"/>
                  <w:tcBorders>
                    <w:tl2br w:val="nil"/>
                    <w:tr2bl w:val="nil"/>
                  </w:tcBorders>
                  <w:vAlign w:val="center"/>
                </w:tcPr>
                <w:p>
                  <w:pPr>
                    <w:jc w:val="center"/>
                    <w:rPr>
                      <w:rFonts w:hint="eastAsia" w:ascii="Times New Roman" w:hAnsi="Times New Roman" w:eastAsia="宋体" w:cs="Times New Roman"/>
                      <w:kern w:val="2"/>
                      <w:sz w:val="21"/>
                      <w:szCs w:val="21"/>
                      <w:highlight w:val="none"/>
                      <w:lang w:val="en-US" w:eastAsia="zh-CN" w:bidi="ar-SA"/>
                    </w:rPr>
                  </w:pPr>
                  <w:r>
                    <w:rPr>
                      <w:rFonts w:hint="default" w:ascii="Times New Roman" w:hAnsi="Times New Roman" w:eastAsia="宋体"/>
                      <w:szCs w:val="21"/>
                      <w:highlight w:val="none"/>
                      <w:lang w:val="en-US" w:eastAsia="zh-CN"/>
                    </w:rPr>
                    <w:t>王三寨村</w:t>
                  </w:r>
                </w:p>
              </w:tc>
              <w:tc>
                <w:tcPr>
                  <w:tcW w:w="635" w:type="pct"/>
                  <w:tcBorders>
                    <w:tl2br w:val="nil"/>
                    <w:tr2bl w:val="nil"/>
                  </w:tcBorders>
                  <w:vAlign w:val="center"/>
                </w:tcPr>
                <w:p>
                  <w:pPr>
                    <w:keepNext w:val="0"/>
                    <w:keepLines w:val="0"/>
                    <w:widowControl/>
                    <w:suppressLineNumbers w:val="0"/>
                    <w:jc w:val="center"/>
                    <w:textAlignment w:val="center"/>
                    <w:rPr>
                      <w:rFonts w:hint="eastAsia" w:ascii="Times New Roman" w:hAnsi="Times New Roman" w:eastAsia="宋体" w:cs="Times New Roman"/>
                      <w:b w:val="0"/>
                      <w:bCs/>
                      <w:kern w:val="2"/>
                      <w:sz w:val="21"/>
                      <w:szCs w:val="21"/>
                      <w:highlight w:val="none"/>
                      <w:u w:val="none"/>
                      <w:lang w:val="en-US" w:eastAsia="zh-CN" w:bidi="ar-SA"/>
                    </w:rPr>
                  </w:pPr>
                  <w:r>
                    <w:rPr>
                      <w:rFonts w:hint="default" w:ascii="Times New Roman" w:hAnsi="Times New Roman" w:eastAsia="宋体" w:cs="Times New Roman"/>
                      <w:i w:val="0"/>
                      <w:color w:val="000000"/>
                      <w:kern w:val="0"/>
                      <w:sz w:val="21"/>
                      <w:szCs w:val="21"/>
                      <w:u w:val="none"/>
                      <w:lang w:val="en-US" w:eastAsia="zh-CN" w:bidi="ar"/>
                    </w:rPr>
                    <w:t>1110</w:t>
                  </w:r>
                </w:p>
              </w:tc>
              <w:tc>
                <w:tcPr>
                  <w:tcW w:w="635" w:type="pct"/>
                  <w:vMerge w:val="continue"/>
                  <w:tcBorders>
                    <w:tl2br w:val="nil"/>
                    <w:tr2bl w:val="nil"/>
                  </w:tcBorders>
                  <w:vAlign w:val="center"/>
                </w:tcPr>
                <w:p>
                  <w:pPr>
                    <w:jc w:val="center"/>
                    <w:rPr>
                      <w:rFonts w:hint="eastAsia" w:ascii="Calibri" w:hAnsi="Calibri" w:eastAsia="宋体" w:cs="Times New Roman"/>
                    </w:rPr>
                  </w:pPr>
                </w:p>
              </w:tc>
              <w:tc>
                <w:tcPr>
                  <w:tcW w:w="688" w:type="pct"/>
                  <w:vMerge w:val="continue"/>
                  <w:tcBorders>
                    <w:tl2br w:val="nil"/>
                    <w:tr2bl w:val="nil"/>
                  </w:tcBorders>
                  <w:vAlign w:val="center"/>
                </w:tcPr>
                <w:p>
                  <w:pPr>
                    <w:jc w:val="center"/>
                    <w:rPr>
                      <w:rFonts w:hint="eastAsia" w:ascii="Calibri" w:hAnsi="Calibri" w:eastAsia="宋体" w:cs="Times New Roma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2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color w:val="000000"/>
                      <w:kern w:val="0"/>
                      <w:sz w:val="21"/>
                      <w:szCs w:val="21"/>
                      <w:u w:val="none"/>
                      <w:lang w:val="en-US" w:eastAsia="zh-CN" w:bidi="ar"/>
                    </w:rPr>
                    <w:t>450</w:t>
                  </w:r>
                </w:p>
              </w:tc>
              <w:tc>
                <w:tcPr>
                  <w:tcW w:w="1147"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113.424954</w:t>
                  </w:r>
                </w:p>
              </w:tc>
              <w:tc>
                <w:tcPr>
                  <w:tcW w:w="635"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33.595604</w:t>
                  </w:r>
                </w:p>
              </w:tc>
              <w:tc>
                <w:tcPr>
                  <w:tcW w:w="635" w:type="pct"/>
                  <w:tcBorders>
                    <w:tl2br w:val="nil"/>
                    <w:tr2bl w:val="nil"/>
                  </w:tcBorders>
                  <w:vAlign w:val="center"/>
                </w:tcPr>
                <w:p>
                  <w:pPr>
                    <w:jc w:val="center"/>
                    <w:rPr>
                      <w:rFonts w:hint="eastAsia" w:ascii="Times New Roman" w:hAnsi="Times New Roman" w:eastAsia="宋体" w:cs="Times New Roman"/>
                      <w:kern w:val="2"/>
                      <w:sz w:val="21"/>
                      <w:szCs w:val="21"/>
                      <w:highlight w:val="none"/>
                      <w:lang w:val="en-US" w:eastAsia="zh-CN" w:bidi="ar-SA"/>
                    </w:rPr>
                  </w:pPr>
                  <w:r>
                    <w:rPr>
                      <w:rFonts w:hint="default" w:ascii="Times New Roman" w:hAnsi="Times New Roman" w:eastAsia="宋体"/>
                      <w:szCs w:val="21"/>
                      <w:highlight w:val="none"/>
                      <w:lang w:val="en-US" w:eastAsia="zh-CN"/>
                    </w:rPr>
                    <w:t>西张庄</w:t>
                  </w:r>
                </w:p>
              </w:tc>
              <w:tc>
                <w:tcPr>
                  <w:tcW w:w="635" w:type="pct"/>
                  <w:tcBorders>
                    <w:tl2br w:val="nil"/>
                    <w:tr2bl w:val="nil"/>
                  </w:tcBorders>
                  <w:vAlign w:val="center"/>
                </w:tcPr>
                <w:p>
                  <w:pPr>
                    <w:keepNext w:val="0"/>
                    <w:keepLines w:val="0"/>
                    <w:widowControl/>
                    <w:suppressLineNumbers w:val="0"/>
                    <w:jc w:val="center"/>
                    <w:textAlignment w:val="center"/>
                    <w:rPr>
                      <w:rFonts w:hint="eastAsia" w:ascii="Times New Roman" w:hAnsi="Times New Roman" w:eastAsia="宋体" w:cs="Times New Roman"/>
                      <w:b w:val="0"/>
                      <w:bCs/>
                      <w:kern w:val="2"/>
                      <w:sz w:val="21"/>
                      <w:szCs w:val="21"/>
                      <w:highlight w:val="none"/>
                      <w:u w:val="none"/>
                      <w:lang w:val="en-US" w:eastAsia="zh-CN" w:bidi="ar-SA"/>
                    </w:rPr>
                  </w:pPr>
                  <w:r>
                    <w:rPr>
                      <w:rFonts w:hint="default" w:ascii="Times New Roman" w:hAnsi="Times New Roman" w:eastAsia="宋体" w:cs="Times New Roman"/>
                      <w:i w:val="0"/>
                      <w:color w:val="000000"/>
                      <w:kern w:val="0"/>
                      <w:sz w:val="21"/>
                      <w:szCs w:val="21"/>
                      <w:u w:val="none"/>
                      <w:lang w:val="en-US" w:eastAsia="zh-CN" w:bidi="ar"/>
                    </w:rPr>
                    <w:t>346</w:t>
                  </w:r>
                </w:p>
              </w:tc>
              <w:tc>
                <w:tcPr>
                  <w:tcW w:w="635" w:type="pct"/>
                  <w:vMerge w:val="continue"/>
                  <w:tcBorders>
                    <w:tl2br w:val="nil"/>
                    <w:tr2bl w:val="nil"/>
                  </w:tcBorders>
                  <w:vAlign w:val="center"/>
                </w:tcPr>
                <w:p>
                  <w:pPr>
                    <w:jc w:val="center"/>
                    <w:rPr>
                      <w:rFonts w:hint="eastAsia" w:ascii="Calibri" w:hAnsi="Calibri" w:eastAsia="宋体" w:cs="Times New Roman"/>
                    </w:rPr>
                  </w:pPr>
                </w:p>
              </w:tc>
              <w:tc>
                <w:tcPr>
                  <w:tcW w:w="688" w:type="pct"/>
                  <w:vMerge w:val="continue"/>
                  <w:tcBorders>
                    <w:tl2br w:val="nil"/>
                    <w:tr2bl w:val="nil"/>
                  </w:tcBorders>
                  <w:vAlign w:val="center"/>
                </w:tcPr>
                <w:p>
                  <w:pPr>
                    <w:jc w:val="center"/>
                    <w:rPr>
                      <w:rFonts w:hint="eastAsia" w:ascii="Calibri" w:hAnsi="Calibri" w:eastAsia="宋体" w:cs="Times New Roma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2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color w:val="000000"/>
                      <w:kern w:val="0"/>
                      <w:sz w:val="21"/>
                      <w:szCs w:val="21"/>
                      <w:u w:val="none"/>
                      <w:lang w:val="en-US" w:eastAsia="zh-CN" w:bidi="ar"/>
                    </w:rPr>
                    <w:t>451</w:t>
                  </w:r>
                </w:p>
              </w:tc>
              <w:tc>
                <w:tcPr>
                  <w:tcW w:w="1147"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113.419333</w:t>
                  </w:r>
                </w:p>
              </w:tc>
              <w:tc>
                <w:tcPr>
                  <w:tcW w:w="635"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33.591243</w:t>
                  </w:r>
                </w:p>
              </w:tc>
              <w:tc>
                <w:tcPr>
                  <w:tcW w:w="635" w:type="pct"/>
                  <w:tcBorders>
                    <w:tl2br w:val="nil"/>
                    <w:tr2bl w:val="nil"/>
                  </w:tcBorders>
                  <w:vAlign w:val="center"/>
                </w:tcPr>
                <w:p>
                  <w:pPr>
                    <w:jc w:val="center"/>
                    <w:rPr>
                      <w:rFonts w:hint="eastAsia" w:ascii="Times New Roman" w:hAnsi="Times New Roman" w:eastAsia="宋体" w:cs="Times New Roman"/>
                      <w:kern w:val="2"/>
                      <w:sz w:val="21"/>
                      <w:szCs w:val="21"/>
                      <w:highlight w:val="none"/>
                      <w:lang w:val="en-US" w:eastAsia="zh-CN" w:bidi="ar-SA"/>
                    </w:rPr>
                  </w:pPr>
                  <w:r>
                    <w:rPr>
                      <w:rFonts w:hint="default" w:ascii="Times New Roman" w:hAnsi="Times New Roman" w:eastAsia="宋体"/>
                      <w:szCs w:val="21"/>
                      <w:highlight w:val="none"/>
                      <w:lang w:val="en-US" w:eastAsia="zh-CN"/>
                    </w:rPr>
                    <w:t>纸陈村</w:t>
                  </w:r>
                </w:p>
              </w:tc>
              <w:tc>
                <w:tcPr>
                  <w:tcW w:w="635" w:type="pct"/>
                  <w:tcBorders>
                    <w:tl2br w:val="nil"/>
                    <w:tr2bl w:val="nil"/>
                  </w:tcBorders>
                  <w:vAlign w:val="center"/>
                </w:tcPr>
                <w:p>
                  <w:pPr>
                    <w:keepNext w:val="0"/>
                    <w:keepLines w:val="0"/>
                    <w:widowControl/>
                    <w:suppressLineNumbers w:val="0"/>
                    <w:jc w:val="center"/>
                    <w:textAlignment w:val="center"/>
                    <w:rPr>
                      <w:rFonts w:hint="eastAsia" w:ascii="Times New Roman" w:hAnsi="Times New Roman" w:eastAsia="宋体" w:cs="Times New Roman"/>
                      <w:b w:val="0"/>
                      <w:bCs/>
                      <w:kern w:val="2"/>
                      <w:sz w:val="21"/>
                      <w:szCs w:val="21"/>
                      <w:highlight w:val="none"/>
                      <w:u w:val="none"/>
                      <w:lang w:val="en-US" w:eastAsia="zh-CN" w:bidi="ar-SA"/>
                    </w:rPr>
                  </w:pPr>
                  <w:r>
                    <w:rPr>
                      <w:rFonts w:hint="default" w:ascii="Times New Roman" w:hAnsi="Times New Roman" w:eastAsia="宋体" w:cs="Times New Roman"/>
                      <w:i w:val="0"/>
                      <w:color w:val="000000"/>
                      <w:kern w:val="0"/>
                      <w:sz w:val="21"/>
                      <w:szCs w:val="21"/>
                      <w:u w:val="none"/>
                      <w:lang w:val="en-US" w:eastAsia="zh-CN" w:bidi="ar"/>
                    </w:rPr>
                    <w:t>1021</w:t>
                  </w:r>
                </w:p>
              </w:tc>
              <w:tc>
                <w:tcPr>
                  <w:tcW w:w="635" w:type="pct"/>
                  <w:vMerge w:val="continue"/>
                  <w:tcBorders>
                    <w:tl2br w:val="nil"/>
                    <w:tr2bl w:val="nil"/>
                  </w:tcBorders>
                  <w:vAlign w:val="center"/>
                </w:tcPr>
                <w:p>
                  <w:pPr>
                    <w:jc w:val="center"/>
                    <w:rPr>
                      <w:rFonts w:hint="eastAsia" w:ascii="Calibri" w:hAnsi="Calibri" w:eastAsia="宋体" w:cs="Times New Roman"/>
                    </w:rPr>
                  </w:pPr>
                </w:p>
              </w:tc>
              <w:tc>
                <w:tcPr>
                  <w:tcW w:w="688" w:type="pct"/>
                  <w:vMerge w:val="continue"/>
                  <w:tcBorders>
                    <w:tl2br w:val="nil"/>
                    <w:tr2bl w:val="nil"/>
                  </w:tcBorders>
                  <w:vAlign w:val="center"/>
                </w:tcPr>
                <w:p>
                  <w:pPr>
                    <w:jc w:val="center"/>
                    <w:rPr>
                      <w:rFonts w:hint="eastAsia" w:ascii="Calibri" w:hAnsi="Calibri" w:eastAsia="宋体" w:cs="Times New Roma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2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color w:val="000000"/>
                      <w:kern w:val="0"/>
                      <w:sz w:val="21"/>
                      <w:szCs w:val="21"/>
                      <w:u w:val="none"/>
                      <w:lang w:val="en-US" w:eastAsia="zh-CN" w:bidi="ar"/>
                    </w:rPr>
                    <w:t>452</w:t>
                  </w:r>
                </w:p>
              </w:tc>
              <w:tc>
                <w:tcPr>
                  <w:tcW w:w="1147"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113.432550</w:t>
                  </w:r>
                </w:p>
              </w:tc>
              <w:tc>
                <w:tcPr>
                  <w:tcW w:w="635"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33.593924</w:t>
                  </w:r>
                </w:p>
              </w:tc>
              <w:tc>
                <w:tcPr>
                  <w:tcW w:w="635" w:type="pct"/>
                  <w:tcBorders>
                    <w:tl2br w:val="nil"/>
                    <w:tr2bl w:val="nil"/>
                  </w:tcBorders>
                  <w:vAlign w:val="center"/>
                </w:tcPr>
                <w:p>
                  <w:pPr>
                    <w:jc w:val="center"/>
                    <w:rPr>
                      <w:rFonts w:hint="eastAsia" w:ascii="Times New Roman" w:hAnsi="Times New Roman" w:eastAsia="宋体" w:cs="Times New Roman"/>
                      <w:kern w:val="2"/>
                      <w:sz w:val="21"/>
                      <w:szCs w:val="21"/>
                      <w:highlight w:val="none"/>
                      <w:lang w:val="en-US" w:eastAsia="zh-CN" w:bidi="ar-SA"/>
                    </w:rPr>
                  </w:pPr>
                  <w:r>
                    <w:rPr>
                      <w:rFonts w:hint="default" w:ascii="Times New Roman" w:hAnsi="Times New Roman" w:eastAsia="宋体"/>
                      <w:szCs w:val="21"/>
                      <w:highlight w:val="none"/>
                      <w:lang w:val="en-US" w:eastAsia="zh-CN"/>
                    </w:rPr>
                    <w:t>阎庄村</w:t>
                  </w:r>
                </w:p>
              </w:tc>
              <w:tc>
                <w:tcPr>
                  <w:tcW w:w="635" w:type="pct"/>
                  <w:tcBorders>
                    <w:tl2br w:val="nil"/>
                    <w:tr2bl w:val="nil"/>
                  </w:tcBorders>
                  <w:vAlign w:val="center"/>
                </w:tcPr>
                <w:p>
                  <w:pPr>
                    <w:keepNext w:val="0"/>
                    <w:keepLines w:val="0"/>
                    <w:widowControl/>
                    <w:suppressLineNumbers w:val="0"/>
                    <w:jc w:val="center"/>
                    <w:textAlignment w:val="center"/>
                    <w:rPr>
                      <w:rFonts w:hint="eastAsia" w:ascii="Times New Roman" w:hAnsi="Times New Roman" w:eastAsia="宋体" w:cs="Times New Roman"/>
                      <w:b w:val="0"/>
                      <w:bCs/>
                      <w:kern w:val="2"/>
                      <w:sz w:val="21"/>
                      <w:szCs w:val="21"/>
                      <w:highlight w:val="none"/>
                      <w:u w:val="none"/>
                      <w:lang w:val="en-US" w:eastAsia="zh-CN" w:bidi="ar-SA"/>
                    </w:rPr>
                  </w:pPr>
                  <w:r>
                    <w:rPr>
                      <w:rFonts w:hint="default" w:ascii="Times New Roman" w:hAnsi="Times New Roman" w:eastAsia="宋体" w:cs="Times New Roman"/>
                      <w:i w:val="0"/>
                      <w:color w:val="000000"/>
                      <w:kern w:val="0"/>
                      <w:sz w:val="21"/>
                      <w:szCs w:val="21"/>
                      <w:u w:val="none"/>
                      <w:lang w:val="en-US" w:eastAsia="zh-CN" w:bidi="ar"/>
                    </w:rPr>
                    <w:t>650</w:t>
                  </w:r>
                </w:p>
              </w:tc>
              <w:tc>
                <w:tcPr>
                  <w:tcW w:w="635" w:type="pct"/>
                  <w:vMerge w:val="continue"/>
                  <w:tcBorders>
                    <w:tl2br w:val="nil"/>
                    <w:tr2bl w:val="nil"/>
                  </w:tcBorders>
                  <w:vAlign w:val="center"/>
                </w:tcPr>
                <w:p>
                  <w:pPr>
                    <w:jc w:val="center"/>
                    <w:rPr>
                      <w:rFonts w:hint="eastAsia" w:ascii="Calibri" w:hAnsi="Calibri" w:eastAsia="宋体" w:cs="Times New Roman"/>
                    </w:rPr>
                  </w:pPr>
                </w:p>
              </w:tc>
              <w:tc>
                <w:tcPr>
                  <w:tcW w:w="688" w:type="pct"/>
                  <w:vMerge w:val="continue"/>
                  <w:tcBorders>
                    <w:tl2br w:val="nil"/>
                    <w:tr2bl w:val="nil"/>
                  </w:tcBorders>
                  <w:vAlign w:val="center"/>
                </w:tcPr>
                <w:p>
                  <w:pPr>
                    <w:jc w:val="center"/>
                    <w:rPr>
                      <w:rFonts w:hint="eastAsia" w:ascii="Calibri" w:hAnsi="Calibri" w:eastAsia="宋体" w:cs="Times New Roma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2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color w:val="000000"/>
                      <w:kern w:val="0"/>
                      <w:sz w:val="21"/>
                      <w:szCs w:val="21"/>
                      <w:u w:val="none"/>
                      <w:lang w:val="en-US" w:eastAsia="zh-CN" w:bidi="ar"/>
                    </w:rPr>
                    <w:t>453</w:t>
                  </w:r>
                </w:p>
              </w:tc>
              <w:tc>
                <w:tcPr>
                  <w:tcW w:w="1147"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113.428645</w:t>
                  </w:r>
                </w:p>
              </w:tc>
              <w:tc>
                <w:tcPr>
                  <w:tcW w:w="635"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33.588848</w:t>
                  </w:r>
                </w:p>
              </w:tc>
              <w:tc>
                <w:tcPr>
                  <w:tcW w:w="635" w:type="pct"/>
                  <w:tcBorders>
                    <w:tl2br w:val="nil"/>
                    <w:tr2bl w:val="nil"/>
                  </w:tcBorders>
                  <w:vAlign w:val="center"/>
                </w:tcPr>
                <w:p>
                  <w:pPr>
                    <w:jc w:val="center"/>
                    <w:rPr>
                      <w:rFonts w:hint="eastAsia" w:ascii="Times New Roman" w:hAnsi="Times New Roman" w:eastAsia="宋体" w:cs="Times New Roman"/>
                      <w:kern w:val="2"/>
                      <w:sz w:val="21"/>
                      <w:szCs w:val="21"/>
                      <w:highlight w:val="none"/>
                      <w:lang w:val="en-US" w:eastAsia="zh-CN" w:bidi="ar-SA"/>
                    </w:rPr>
                  </w:pPr>
                  <w:r>
                    <w:rPr>
                      <w:rFonts w:hint="default" w:ascii="Times New Roman" w:hAnsi="Times New Roman" w:eastAsia="宋体"/>
                      <w:szCs w:val="21"/>
                      <w:highlight w:val="none"/>
                      <w:lang w:val="en-US" w:eastAsia="zh-CN"/>
                    </w:rPr>
                    <w:t>谷店东村</w:t>
                  </w:r>
                </w:p>
              </w:tc>
              <w:tc>
                <w:tcPr>
                  <w:tcW w:w="635" w:type="pct"/>
                  <w:tcBorders>
                    <w:tl2br w:val="nil"/>
                    <w:tr2bl w:val="nil"/>
                  </w:tcBorders>
                  <w:vAlign w:val="center"/>
                </w:tcPr>
                <w:p>
                  <w:pPr>
                    <w:keepNext w:val="0"/>
                    <w:keepLines w:val="0"/>
                    <w:widowControl/>
                    <w:suppressLineNumbers w:val="0"/>
                    <w:jc w:val="center"/>
                    <w:textAlignment w:val="center"/>
                    <w:rPr>
                      <w:rFonts w:hint="eastAsia" w:ascii="Times New Roman" w:hAnsi="Times New Roman" w:eastAsia="宋体" w:cs="Times New Roman"/>
                      <w:b w:val="0"/>
                      <w:bCs/>
                      <w:kern w:val="2"/>
                      <w:sz w:val="21"/>
                      <w:szCs w:val="21"/>
                      <w:highlight w:val="none"/>
                      <w:u w:val="none"/>
                      <w:lang w:val="en-US" w:eastAsia="zh-CN" w:bidi="ar-SA"/>
                    </w:rPr>
                  </w:pPr>
                  <w:r>
                    <w:rPr>
                      <w:rFonts w:hint="default" w:ascii="Times New Roman" w:hAnsi="Times New Roman" w:eastAsia="宋体" w:cs="Times New Roman"/>
                      <w:i w:val="0"/>
                      <w:color w:val="000000"/>
                      <w:kern w:val="0"/>
                      <w:sz w:val="21"/>
                      <w:szCs w:val="21"/>
                      <w:u w:val="none"/>
                      <w:lang w:val="en-US" w:eastAsia="zh-CN" w:bidi="ar"/>
                    </w:rPr>
                    <w:t>1002</w:t>
                  </w:r>
                </w:p>
              </w:tc>
              <w:tc>
                <w:tcPr>
                  <w:tcW w:w="635" w:type="pct"/>
                  <w:vMerge w:val="continue"/>
                  <w:tcBorders>
                    <w:tl2br w:val="nil"/>
                    <w:tr2bl w:val="nil"/>
                  </w:tcBorders>
                  <w:vAlign w:val="center"/>
                </w:tcPr>
                <w:p>
                  <w:pPr>
                    <w:jc w:val="center"/>
                    <w:rPr>
                      <w:rFonts w:hint="eastAsia" w:ascii="Calibri" w:hAnsi="Calibri" w:eastAsia="宋体" w:cs="Times New Roman"/>
                    </w:rPr>
                  </w:pPr>
                </w:p>
              </w:tc>
              <w:tc>
                <w:tcPr>
                  <w:tcW w:w="688" w:type="pct"/>
                  <w:vMerge w:val="continue"/>
                  <w:tcBorders>
                    <w:tl2br w:val="nil"/>
                    <w:tr2bl w:val="nil"/>
                  </w:tcBorders>
                  <w:vAlign w:val="center"/>
                </w:tcPr>
                <w:p>
                  <w:pPr>
                    <w:jc w:val="center"/>
                    <w:rPr>
                      <w:rFonts w:hint="eastAsia" w:ascii="Calibri" w:hAnsi="Calibri" w:eastAsia="宋体" w:cs="Times New Roma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2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color w:val="000000"/>
                      <w:kern w:val="0"/>
                      <w:sz w:val="21"/>
                      <w:szCs w:val="21"/>
                      <w:u w:val="none"/>
                      <w:lang w:val="en-US" w:eastAsia="zh-CN" w:bidi="ar"/>
                    </w:rPr>
                    <w:t>454</w:t>
                  </w:r>
                </w:p>
              </w:tc>
              <w:tc>
                <w:tcPr>
                  <w:tcW w:w="1147"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113.463020</w:t>
                  </w:r>
                </w:p>
              </w:tc>
              <w:tc>
                <w:tcPr>
                  <w:tcW w:w="635"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33.601645</w:t>
                  </w:r>
                </w:p>
              </w:tc>
              <w:tc>
                <w:tcPr>
                  <w:tcW w:w="635" w:type="pct"/>
                  <w:tcBorders>
                    <w:tl2br w:val="nil"/>
                    <w:tr2bl w:val="nil"/>
                  </w:tcBorders>
                  <w:vAlign w:val="center"/>
                </w:tcPr>
                <w:p>
                  <w:pPr>
                    <w:jc w:val="center"/>
                    <w:rPr>
                      <w:rFonts w:hint="eastAsia" w:ascii="Times New Roman" w:hAnsi="Times New Roman" w:eastAsia="宋体" w:cs="Times New Roman"/>
                      <w:kern w:val="2"/>
                      <w:sz w:val="21"/>
                      <w:szCs w:val="21"/>
                      <w:highlight w:val="none"/>
                      <w:lang w:val="en-US" w:eastAsia="zh-CN" w:bidi="ar-SA"/>
                    </w:rPr>
                  </w:pPr>
                  <w:r>
                    <w:rPr>
                      <w:rFonts w:hint="default" w:ascii="Times New Roman" w:hAnsi="Times New Roman" w:eastAsia="宋体"/>
                      <w:szCs w:val="21"/>
                      <w:highlight w:val="none"/>
                      <w:lang w:val="en-US" w:eastAsia="zh-CN"/>
                    </w:rPr>
                    <w:t>东马庄村</w:t>
                  </w:r>
                </w:p>
              </w:tc>
              <w:tc>
                <w:tcPr>
                  <w:tcW w:w="635" w:type="pct"/>
                  <w:tcBorders>
                    <w:tl2br w:val="nil"/>
                    <w:tr2bl w:val="nil"/>
                  </w:tcBorders>
                  <w:vAlign w:val="center"/>
                </w:tcPr>
                <w:p>
                  <w:pPr>
                    <w:keepNext w:val="0"/>
                    <w:keepLines w:val="0"/>
                    <w:widowControl/>
                    <w:suppressLineNumbers w:val="0"/>
                    <w:jc w:val="center"/>
                    <w:textAlignment w:val="center"/>
                    <w:rPr>
                      <w:rFonts w:hint="eastAsia" w:ascii="Times New Roman" w:hAnsi="Times New Roman" w:eastAsia="宋体" w:cs="Times New Roman"/>
                      <w:b w:val="0"/>
                      <w:bCs/>
                      <w:kern w:val="2"/>
                      <w:sz w:val="21"/>
                      <w:szCs w:val="21"/>
                      <w:highlight w:val="none"/>
                      <w:u w:val="none"/>
                      <w:lang w:val="en-US" w:eastAsia="zh-CN" w:bidi="ar-SA"/>
                    </w:rPr>
                  </w:pPr>
                  <w:r>
                    <w:rPr>
                      <w:rFonts w:hint="default" w:ascii="Times New Roman" w:hAnsi="Times New Roman" w:eastAsia="宋体" w:cs="Times New Roman"/>
                      <w:i w:val="0"/>
                      <w:color w:val="000000"/>
                      <w:kern w:val="0"/>
                      <w:sz w:val="21"/>
                      <w:szCs w:val="21"/>
                      <w:u w:val="none"/>
                      <w:lang w:val="en-US" w:eastAsia="zh-CN" w:bidi="ar"/>
                    </w:rPr>
                    <w:t>586</w:t>
                  </w:r>
                </w:p>
              </w:tc>
              <w:tc>
                <w:tcPr>
                  <w:tcW w:w="635" w:type="pct"/>
                  <w:vMerge w:val="continue"/>
                  <w:tcBorders>
                    <w:tl2br w:val="nil"/>
                    <w:tr2bl w:val="nil"/>
                  </w:tcBorders>
                  <w:vAlign w:val="center"/>
                </w:tcPr>
                <w:p>
                  <w:pPr>
                    <w:jc w:val="center"/>
                    <w:rPr>
                      <w:rFonts w:hint="eastAsia" w:ascii="Calibri" w:hAnsi="Calibri" w:eastAsia="宋体" w:cs="Times New Roman"/>
                    </w:rPr>
                  </w:pPr>
                </w:p>
              </w:tc>
              <w:tc>
                <w:tcPr>
                  <w:tcW w:w="688" w:type="pct"/>
                  <w:vMerge w:val="continue"/>
                  <w:tcBorders>
                    <w:tl2br w:val="nil"/>
                    <w:tr2bl w:val="nil"/>
                  </w:tcBorders>
                  <w:vAlign w:val="center"/>
                </w:tcPr>
                <w:p>
                  <w:pPr>
                    <w:jc w:val="center"/>
                    <w:rPr>
                      <w:rFonts w:hint="eastAsia" w:ascii="Calibri" w:hAnsi="Calibri" w:eastAsia="宋体" w:cs="Times New Roma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2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color w:val="000000"/>
                      <w:kern w:val="0"/>
                      <w:sz w:val="21"/>
                      <w:szCs w:val="21"/>
                      <w:u w:val="none"/>
                      <w:lang w:val="en-US" w:eastAsia="zh-CN" w:bidi="ar"/>
                    </w:rPr>
                    <w:t>455</w:t>
                  </w:r>
                </w:p>
              </w:tc>
              <w:tc>
                <w:tcPr>
                  <w:tcW w:w="1147"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113.459458</w:t>
                  </w:r>
                </w:p>
              </w:tc>
              <w:tc>
                <w:tcPr>
                  <w:tcW w:w="635"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33.598571</w:t>
                  </w:r>
                </w:p>
              </w:tc>
              <w:tc>
                <w:tcPr>
                  <w:tcW w:w="635" w:type="pct"/>
                  <w:tcBorders>
                    <w:tl2br w:val="nil"/>
                    <w:tr2bl w:val="nil"/>
                  </w:tcBorders>
                  <w:vAlign w:val="center"/>
                </w:tcPr>
                <w:p>
                  <w:pPr>
                    <w:jc w:val="center"/>
                    <w:rPr>
                      <w:rFonts w:hint="eastAsia" w:ascii="Times New Roman" w:hAnsi="Times New Roman" w:eastAsia="宋体" w:cs="Times New Roman"/>
                      <w:kern w:val="2"/>
                      <w:sz w:val="21"/>
                      <w:szCs w:val="21"/>
                      <w:highlight w:val="none"/>
                      <w:lang w:val="en-US" w:eastAsia="zh-CN" w:bidi="ar-SA"/>
                    </w:rPr>
                  </w:pPr>
                  <w:r>
                    <w:rPr>
                      <w:rFonts w:hint="default" w:ascii="Times New Roman" w:hAnsi="Times New Roman" w:eastAsia="宋体"/>
                      <w:szCs w:val="21"/>
                      <w:highlight w:val="none"/>
                      <w:lang w:val="en-US" w:eastAsia="zh-CN"/>
                    </w:rPr>
                    <w:t>小常李</w:t>
                  </w:r>
                </w:p>
              </w:tc>
              <w:tc>
                <w:tcPr>
                  <w:tcW w:w="635" w:type="pct"/>
                  <w:tcBorders>
                    <w:tl2br w:val="nil"/>
                    <w:tr2bl w:val="nil"/>
                  </w:tcBorders>
                  <w:vAlign w:val="center"/>
                </w:tcPr>
                <w:p>
                  <w:pPr>
                    <w:keepNext w:val="0"/>
                    <w:keepLines w:val="0"/>
                    <w:widowControl/>
                    <w:suppressLineNumbers w:val="0"/>
                    <w:jc w:val="center"/>
                    <w:textAlignment w:val="center"/>
                    <w:rPr>
                      <w:rFonts w:hint="eastAsia" w:ascii="Times New Roman" w:hAnsi="Times New Roman" w:eastAsia="宋体" w:cs="Times New Roman"/>
                      <w:b w:val="0"/>
                      <w:bCs/>
                      <w:kern w:val="2"/>
                      <w:sz w:val="21"/>
                      <w:szCs w:val="21"/>
                      <w:highlight w:val="none"/>
                      <w:u w:val="none"/>
                      <w:lang w:val="en-US" w:eastAsia="zh-CN" w:bidi="ar-SA"/>
                    </w:rPr>
                  </w:pPr>
                  <w:r>
                    <w:rPr>
                      <w:rFonts w:hint="default" w:ascii="Times New Roman" w:hAnsi="Times New Roman" w:eastAsia="宋体" w:cs="Times New Roman"/>
                      <w:i w:val="0"/>
                      <w:color w:val="000000"/>
                      <w:kern w:val="0"/>
                      <w:sz w:val="21"/>
                      <w:szCs w:val="21"/>
                      <w:u w:val="none"/>
                      <w:lang w:val="en-US" w:eastAsia="zh-CN" w:bidi="ar"/>
                    </w:rPr>
                    <w:t>144</w:t>
                  </w:r>
                </w:p>
              </w:tc>
              <w:tc>
                <w:tcPr>
                  <w:tcW w:w="635" w:type="pct"/>
                  <w:vMerge w:val="continue"/>
                  <w:tcBorders>
                    <w:tl2br w:val="nil"/>
                    <w:tr2bl w:val="nil"/>
                  </w:tcBorders>
                  <w:vAlign w:val="center"/>
                </w:tcPr>
                <w:p>
                  <w:pPr>
                    <w:jc w:val="center"/>
                    <w:rPr>
                      <w:rFonts w:hint="eastAsia" w:ascii="Calibri" w:hAnsi="Calibri" w:eastAsia="宋体" w:cs="Times New Roman"/>
                    </w:rPr>
                  </w:pPr>
                </w:p>
              </w:tc>
              <w:tc>
                <w:tcPr>
                  <w:tcW w:w="688" w:type="pct"/>
                  <w:vMerge w:val="continue"/>
                  <w:tcBorders>
                    <w:tl2br w:val="nil"/>
                    <w:tr2bl w:val="nil"/>
                  </w:tcBorders>
                  <w:vAlign w:val="center"/>
                </w:tcPr>
                <w:p>
                  <w:pPr>
                    <w:jc w:val="center"/>
                    <w:rPr>
                      <w:rFonts w:hint="eastAsia" w:ascii="Calibri" w:hAnsi="Calibri" w:eastAsia="宋体" w:cs="Times New Roma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2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color w:val="000000"/>
                      <w:kern w:val="0"/>
                      <w:sz w:val="21"/>
                      <w:szCs w:val="21"/>
                      <w:u w:val="none"/>
                      <w:lang w:val="en-US" w:eastAsia="zh-CN" w:bidi="ar"/>
                    </w:rPr>
                    <w:t>456</w:t>
                  </w:r>
                </w:p>
              </w:tc>
              <w:tc>
                <w:tcPr>
                  <w:tcW w:w="1147"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113.451648</w:t>
                  </w:r>
                </w:p>
              </w:tc>
              <w:tc>
                <w:tcPr>
                  <w:tcW w:w="635"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33.597928</w:t>
                  </w:r>
                </w:p>
              </w:tc>
              <w:tc>
                <w:tcPr>
                  <w:tcW w:w="635" w:type="pct"/>
                  <w:tcBorders>
                    <w:tl2br w:val="nil"/>
                    <w:tr2bl w:val="nil"/>
                  </w:tcBorders>
                  <w:vAlign w:val="center"/>
                </w:tcPr>
                <w:p>
                  <w:pPr>
                    <w:jc w:val="center"/>
                    <w:rPr>
                      <w:rFonts w:hint="eastAsia" w:ascii="Times New Roman" w:hAnsi="Times New Roman" w:eastAsia="宋体" w:cs="Times New Roman"/>
                      <w:kern w:val="2"/>
                      <w:sz w:val="21"/>
                      <w:szCs w:val="21"/>
                      <w:highlight w:val="none"/>
                      <w:lang w:val="en-US" w:eastAsia="zh-CN" w:bidi="ar-SA"/>
                    </w:rPr>
                  </w:pPr>
                  <w:r>
                    <w:rPr>
                      <w:rFonts w:hint="default" w:ascii="Times New Roman" w:hAnsi="Times New Roman" w:eastAsia="宋体"/>
                      <w:szCs w:val="21"/>
                      <w:highlight w:val="none"/>
                      <w:lang w:val="en-US" w:eastAsia="zh-CN"/>
                    </w:rPr>
                    <w:t>东韩庄村</w:t>
                  </w:r>
                </w:p>
              </w:tc>
              <w:tc>
                <w:tcPr>
                  <w:tcW w:w="635" w:type="pct"/>
                  <w:tcBorders>
                    <w:tl2br w:val="nil"/>
                    <w:tr2bl w:val="nil"/>
                  </w:tcBorders>
                  <w:vAlign w:val="center"/>
                </w:tcPr>
                <w:p>
                  <w:pPr>
                    <w:keepNext w:val="0"/>
                    <w:keepLines w:val="0"/>
                    <w:widowControl/>
                    <w:suppressLineNumbers w:val="0"/>
                    <w:jc w:val="center"/>
                    <w:textAlignment w:val="center"/>
                    <w:rPr>
                      <w:rFonts w:hint="eastAsia" w:ascii="Times New Roman" w:hAnsi="Times New Roman" w:eastAsia="宋体" w:cs="Times New Roman"/>
                      <w:b w:val="0"/>
                      <w:bCs/>
                      <w:kern w:val="2"/>
                      <w:sz w:val="21"/>
                      <w:szCs w:val="21"/>
                      <w:highlight w:val="none"/>
                      <w:u w:val="none"/>
                      <w:lang w:val="en-US" w:eastAsia="zh-CN" w:bidi="ar-SA"/>
                    </w:rPr>
                  </w:pPr>
                  <w:r>
                    <w:rPr>
                      <w:rFonts w:hint="default" w:ascii="Times New Roman" w:hAnsi="Times New Roman" w:eastAsia="宋体" w:cs="Times New Roman"/>
                      <w:i w:val="0"/>
                      <w:color w:val="000000"/>
                      <w:kern w:val="0"/>
                      <w:sz w:val="21"/>
                      <w:szCs w:val="21"/>
                      <w:u w:val="none"/>
                      <w:lang w:val="en-US" w:eastAsia="zh-CN" w:bidi="ar"/>
                    </w:rPr>
                    <w:t>1280</w:t>
                  </w:r>
                </w:p>
              </w:tc>
              <w:tc>
                <w:tcPr>
                  <w:tcW w:w="635" w:type="pct"/>
                  <w:vMerge w:val="continue"/>
                  <w:tcBorders>
                    <w:tl2br w:val="nil"/>
                    <w:tr2bl w:val="nil"/>
                  </w:tcBorders>
                  <w:vAlign w:val="center"/>
                </w:tcPr>
                <w:p>
                  <w:pPr>
                    <w:jc w:val="center"/>
                    <w:rPr>
                      <w:rFonts w:hint="eastAsia" w:ascii="Calibri" w:hAnsi="Calibri" w:eastAsia="宋体" w:cs="Times New Roman"/>
                    </w:rPr>
                  </w:pPr>
                </w:p>
              </w:tc>
              <w:tc>
                <w:tcPr>
                  <w:tcW w:w="688" w:type="pct"/>
                  <w:vMerge w:val="continue"/>
                  <w:tcBorders>
                    <w:tl2br w:val="nil"/>
                    <w:tr2bl w:val="nil"/>
                  </w:tcBorders>
                  <w:vAlign w:val="center"/>
                </w:tcPr>
                <w:p>
                  <w:pPr>
                    <w:jc w:val="center"/>
                    <w:rPr>
                      <w:rFonts w:hint="eastAsia" w:ascii="Calibri" w:hAnsi="Calibri" w:eastAsia="宋体" w:cs="Times New Roma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2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color w:val="000000"/>
                      <w:kern w:val="0"/>
                      <w:sz w:val="21"/>
                      <w:szCs w:val="21"/>
                      <w:u w:val="none"/>
                      <w:lang w:val="en-US" w:eastAsia="zh-CN" w:bidi="ar"/>
                    </w:rPr>
                    <w:t>457</w:t>
                  </w:r>
                </w:p>
              </w:tc>
              <w:tc>
                <w:tcPr>
                  <w:tcW w:w="1147"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113.445768</w:t>
                  </w:r>
                </w:p>
              </w:tc>
              <w:tc>
                <w:tcPr>
                  <w:tcW w:w="635"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33.596569</w:t>
                  </w:r>
                </w:p>
              </w:tc>
              <w:tc>
                <w:tcPr>
                  <w:tcW w:w="635" w:type="pct"/>
                  <w:tcBorders>
                    <w:tl2br w:val="nil"/>
                    <w:tr2bl w:val="nil"/>
                  </w:tcBorders>
                  <w:vAlign w:val="center"/>
                </w:tcPr>
                <w:p>
                  <w:pPr>
                    <w:jc w:val="center"/>
                    <w:rPr>
                      <w:rFonts w:hint="eastAsia" w:ascii="Times New Roman" w:hAnsi="Times New Roman" w:eastAsia="宋体" w:cs="Times New Roman"/>
                      <w:kern w:val="2"/>
                      <w:sz w:val="21"/>
                      <w:szCs w:val="21"/>
                      <w:highlight w:val="none"/>
                      <w:lang w:val="en-US" w:eastAsia="zh-CN" w:bidi="ar-SA"/>
                    </w:rPr>
                  </w:pPr>
                  <w:r>
                    <w:rPr>
                      <w:rFonts w:hint="default" w:ascii="Times New Roman" w:hAnsi="Times New Roman" w:eastAsia="宋体"/>
                      <w:szCs w:val="21"/>
                      <w:highlight w:val="none"/>
                      <w:lang w:val="en-US" w:eastAsia="zh-CN"/>
                    </w:rPr>
                    <w:t>韩桥村</w:t>
                  </w:r>
                </w:p>
              </w:tc>
              <w:tc>
                <w:tcPr>
                  <w:tcW w:w="635" w:type="pct"/>
                  <w:tcBorders>
                    <w:tl2br w:val="nil"/>
                    <w:tr2bl w:val="nil"/>
                  </w:tcBorders>
                  <w:vAlign w:val="center"/>
                </w:tcPr>
                <w:p>
                  <w:pPr>
                    <w:keepNext w:val="0"/>
                    <w:keepLines w:val="0"/>
                    <w:widowControl/>
                    <w:suppressLineNumbers w:val="0"/>
                    <w:jc w:val="center"/>
                    <w:textAlignment w:val="center"/>
                    <w:rPr>
                      <w:rFonts w:hint="eastAsia" w:ascii="Times New Roman" w:hAnsi="Times New Roman" w:eastAsia="宋体" w:cs="Times New Roman"/>
                      <w:b w:val="0"/>
                      <w:bCs/>
                      <w:kern w:val="2"/>
                      <w:sz w:val="21"/>
                      <w:szCs w:val="21"/>
                      <w:highlight w:val="none"/>
                      <w:u w:val="none"/>
                      <w:lang w:val="en-US" w:eastAsia="zh-CN" w:bidi="ar-SA"/>
                    </w:rPr>
                  </w:pPr>
                  <w:r>
                    <w:rPr>
                      <w:rFonts w:hint="default" w:ascii="Times New Roman" w:hAnsi="Times New Roman" w:eastAsia="宋体" w:cs="Times New Roman"/>
                      <w:i w:val="0"/>
                      <w:color w:val="000000"/>
                      <w:kern w:val="0"/>
                      <w:sz w:val="21"/>
                      <w:szCs w:val="21"/>
                      <w:u w:val="none"/>
                      <w:lang w:val="en-US" w:eastAsia="zh-CN" w:bidi="ar"/>
                    </w:rPr>
                    <w:t>906</w:t>
                  </w:r>
                </w:p>
              </w:tc>
              <w:tc>
                <w:tcPr>
                  <w:tcW w:w="635" w:type="pct"/>
                  <w:vMerge w:val="continue"/>
                  <w:tcBorders>
                    <w:tl2br w:val="nil"/>
                    <w:tr2bl w:val="nil"/>
                  </w:tcBorders>
                  <w:vAlign w:val="center"/>
                </w:tcPr>
                <w:p>
                  <w:pPr>
                    <w:jc w:val="center"/>
                    <w:rPr>
                      <w:rFonts w:hint="eastAsia" w:ascii="Calibri" w:hAnsi="Calibri" w:eastAsia="宋体" w:cs="Times New Roman"/>
                    </w:rPr>
                  </w:pPr>
                </w:p>
              </w:tc>
              <w:tc>
                <w:tcPr>
                  <w:tcW w:w="688" w:type="pct"/>
                  <w:vMerge w:val="continue"/>
                  <w:tcBorders>
                    <w:tl2br w:val="nil"/>
                    <w:tr2bl w:val="nil"/>
                  </w:tcBorders>
                  <w:vAlign w:val="center"/>
                </w:tcPr>
                <w:p>
                  <w:pPr>
                    <w:jc w:val="center"/>
                    <w:rPr>
                      <w:rFonts w:hint="eastAsia" w:ascii="Calibri" w:hAnsi="Calibri" w:eastAsia="宋体" w:cs="Times New Roma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2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color w:val="000000"/>
                      <w:kern w:val="0"/>
                      <w:sz w:val="21"/>
                      <w:szCs w:val="21"/>
                      <w:u w:val="none"/>
                      <w:lang w:val="en-US" w:eastAsia="zh-CN" w:bidi="ar"/>
                    </w:rPr>
                    <w:t>458</w:t>
                  </w:r>
                </w:p>
              </w:tc>
              <w:tc>
                <w:tcPr>
                  <w:tcW w:w="1147"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113.459458</w:t>
                  </w:r>
                </w:p>
              </w:tc>
              <w:tc>
                <w:tcPr>
                  <w:tcW w:w="635"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33.584307</w:t>
                  </w:r>
                </w:p>
              </w:tc>
              <w:tc>
                <w:tcPr>
                  <w:tcW w:w="635" w:type="pct"/>
                  <w:tcBorders>
                    <w:tl2br w:val="nil"/>
                    <w:tr2bl w:val="nil"/>
                  </w:tcBorders>
                  <w:vAlign w:val="center"/>
                </w:tcPr>
                <w:p>
                  <w:pPr>
                    <w:jc w:val="center"/>
                    <w:rPr>
                      <w:rFonts w:hint="eastAsia" w:ascii="Times New Roman" w:hAnsi="Times New Roman" w:eastAsia="宋体" w:cs="Times New Roman"/>
                      <w:kern w:val="2"/>
                      <w:sz w:val="21"/>
                      <w:szCs w:val="21"/>
                      <w:highlight w:val="none"/>
                      <w:lang w:val="en-US" w:eastAsia="zh-CN" w:bidi="ar-SA"/>
                    </w:rPr>
                  </w:pPr>
                  <w:r>
                    <w:rPr>
                      <w:rFonts w:hint="default" w:ascii="Times New Roman" w:hAnsi="Times New Roman" w:eastAsia="宋体"/>
                      <w:szCs w:val="21"/>
                      <w:highlight w:val="none"/>
                      <w:lang w:val="en-US" w:eastAsia="zh-CN"/>
                    </w:rPr>
                    <w:t>新顾村</w:t>
                  </w:r>
                </w:p>
              </w:tc>
              <w:tc>
                <w:tcPr>
                  <w:tcW w:w="635" w:type="pct"/>
                  <w:tcBorders>
                    <w:tl2br w:val="nil"/>
                    <w:tr2bl w:val="nil"/>
                  </w:tcBorders>
                  <w:vAlign w:val="center"/>
                </w:tcPr>
                <w:p>
                  <w:pPr>
                    <w:keepNext w:val="0"/>
                    <w:keepLines w:val="0"/>
                    <w:widowControl/>
                    <w:suppressLineNumbers w:val="0"/>
                    <w:jc w:val="center"/>
                    <w:textAlignment w:val="center"/>
                    <w:rPr>
                      <w:rFonts w:hint="eastAsia" w:ascii="Times New Roman" w:hAnsi="Times New Roman" w:eastAsia="宋体" w:cs="Times New Roman"/>
                      <w:b w:val="0"/>
                      <w:bCs/>
                      <w:kern w:val="2"/>
                      <w:sz w:val="21"/>
                      <w:szCs w:val="21"/>
                      <w:highlight w:val="none"/>
                      <w:u w:val="none"/>
                      <w:lang w:val="en-US" w:eastAsia="zh-CN" w:bidi="ar-SA"/>
                    </w:rPr>
                  </w:pPr>
                  <w:r>
                    <w:rPr>
                      <w:rFonts w:hint="default" w:ascii="Times New Roman" w:hAnsi="Times New Roman" w:eastAsia="宋体" w:cs="Times New Roman"/>
                      <w:i w:val="0"/>
                      <w:color w:val="000000"/>
                      <w:kern w:val="0"/>
                      <w:sz w:val="21"/>
                      <w:szCs w:val="21"/>
                      <w:u w:val="none"/>
                      <w:lang w:val="en-US" w:eastAsia="zh-CN" w:bidi="ar"/>
                    </w:rPr>
                    <w:t>848</w:t>
                  </w:r>
                </w:p>
              </w:tc>
              <w:tc>
                <w:tcPr>
                  <w:tcW w:w="635" w:type="pct"/>
                  <w:vMerge w:val="continue"/>
                  <w:tcBorders>
                    <w:tl2br w:val="nil"/>
                    <w:tr2bl w:val="nil"/>
                  </w:tcBorders>
                  <w:vAlign w:val="center"/>
                </w:tcPr>
                <w:p>
                  <w:pPr>
                    <w:jc w:val="center"/>
                    <w:rPr>
                      <w:rFonts w:hint="eastAsia" w:ascii="Calibri" w:hAnsi="Calibri" w:eastAsia="宋体" w:cs="Times New Roman"/>
                    </w:rPr>
                  </w:pPr>
                </w:p>
              </w:tc>
              <w:tc>
                <w:tcPr>
                  <w:tcW w:w="688" w:type="pct"/>
                  <w:vMerge w:val="continue"/>
                  <w:tcBorders>
                    <w:tl2br w:val="nil"/>
                    <w:tr2bl w:val="nil"/>
                  </w:tcBorders>
                  <w:vAlign w:val="center"/>
                </w:tcPr>
                <w:p>
                  <w:pPr>
                    <w:jc w:val="center"/>
                    <w:rPr>
                      <w:rFonts w:hint="eastAsia" w:ascii="Calibri" w:hAnsi="Calibri" w:eastAsia="宋体" w:cs="Times New Roma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2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color w:val="000000"/>
                      <w:kern w:val="0"/>
                      <w:sz w:val="21"/>
                      <w:szCs w:val="21"/>
                      <w:u w:val="none"/>
                      <w:lang w:val="en-US" w:eastAsia="zh-CN" w:bidi="ar"/>
                    </w:rPr>
                    <w:t>459</w:t>
                  </w:r>
                </w:p>
              </w:tc>
              <w:tc>
                <w:tcPr>
                  <w:tcW w:w="1147"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113.483680</w:t>
                  </w:r>
                </w:p>
              </w:tc>
              <w:tc>
                <w:tcPr>
                  <w:tcW w:w="635"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33.611239</w:t>
                  </w:r>
                </w:p>
              </w:tc>
              <w:tc>
                <w:tcPr>
                  <w:tcW w:w="635" w:type="pct"/>
                  <w:tcBorders>
                    <w:tl2br w:val="nil"/>
                    <w:tr2bl w:val="nil"/>
                  </w:tcBorders>
                  <w:vAlign w:val="center"/>
                </w:tcPr>
                <w:p>
                  <w:pPr>
                    <w:jc w:val="center"/>
                    <w:rPr>
                      <w:rFonts w:hint="eastAsia" w:ascii="Times New Roman" w:hAnsi="Times New Roman" w:eastAsia="宋体" w:cs="Times New Roman"/>
                      <w:kern w:val="2"/>
                      <w:sz w:val="21"/>
                      <w:szCs w:val="21"/>
                      <w:highlight w:val="none"/>
                      <w:lang w:val="en-US" w:eastAsia="zh-CN" w:bidi="ar-SA"/>
                    </w:rPr>
                  </w:pPr>
                  <w:r>
                    <w:rPr>
                      <w:rFonts w:hint="default" w:ascii="Times New Roman" w:hAnsi="Times New Roman" w:eastAsia="宋体"/>
                      <w:szCs w:val="21"/>
                      <w:highlight w:val="none"/>
                      <w:lang w:val="en-US" w:eastAsia="zh-CN"/>
                    </w:rPr>
                    <w:t>廉村乡</w:t>
                  </w:r>
                </w:p>
              </w:tc>
              <w:tc>
                <w:tcPr>
                  <w:tcW w:w="635" w:type="pct"/>
                  <w:tcBorders>
                    <w:tl2br w:val="nil"/>
                    <w:tr2bl w:val="nil"/>
                  </w:tcBorders>
                  <w:vAlign w:val="center"/>
                </w:tcPr>
                <w:p>
                  <w:pPr>
                    <w:keepNext w:val="0"/>
                    <w:keepLines w:val="0"/>
                    <w:widowControl/>
                    <w:suppressLineNumbers w:val="0"/>
                    <w:jc w:val="center"/>
                    <w:textAlignment w:val="center"/>
                    <w:rPr>
                      <w:rFonts w:hint="eastAsia" w:ascii="Times New Roman" w:hAnsi="Times New Roman" w:eastAsia="宋体" w:cs="Times New Roman"/>
                      <w:b w:val="0"/>
                      <w:bCs/>
                      <w:kern w:val="2"/>
                      <w:sz w:val="21"/>
                      <w:szCs w:val="21"/>
                      <w:highlight w:val="none"/>
                      <w:u w:val="none"/>
                      <w:lang w:val="en-US" w:eastAsia="zh-CN" w:bidi="ar-SA"/>
                    </w:rPr>
                  </w:pPr>
                  <w:r>
                    <w:rPr>
                      <w:rFonts w:hint="default" w:ascii="Times New Roman" w:hAnsi="Times New Roman" w:eastAsia="宋体" w:cs="Times New Roman"/>
                      <w:i w:val="0"/>
                      <w:color w:val="000000"/>
                      <w:kern w:val="0"/>
                      <w:sz w:val="21"/>
                      <w:szCs w:val="21"/>
                      <w:u w:val="none"/>
                      <w:lang w:val="en-US" w:eastAsia="zh-CN" w:bidi="ar"/>
                    </w:rPr>
                    <w:t>1142</w:t>
                  </w:r>
                </w:p>
              </w:tc>
              <w:tc>
                <w:tcPr>
                  <w:tcW w:w="635" w:type="pct"/>
                  <w:vMerge w:val="continue"/>
                  <w:tcBorders>
                    <w:tl2br w:val="nil"/>
                    <w:tr2bl w:val="nil"/>
                  </w:tcBorders>
                  <w:vAlign w:val="center"/>
                </w:tcPr>
                <w:p>
                  <w:pPr>
                    <w:jc w:val="center"/>
                    <w:rPr>
                      <w:rFonts w:hint="eastAsia" w:ascii="Calibri" w:hAnsi="Calibri" w:eastAsia="宋体" w:cs="Times New Roman"/>
                    </w:rPr>
                  </w:pPr>
                </w:p>
              </w:tc>
              <w:tc>
                <w:tcPr>
                  <w:tcW w:w="688" w:type="pct"/>
                  <w:vMerge w:val="continue"/>
                  <w:tcBorders>
                    <w:tl2br w:val="nil"/>
                    <w:tr2bl w:val="nil"/>
                  </w:tcBorders>
                  <w:vAlign w:val="center"/>
                </w:tcPr>
                <w:p>
                  <w:pPr>
                    <w:jc w:val="center"/>
                    <w:rPr>
                      <w:rFonts w:hint="eastAsia" w:ascii="Calibri" w:hAnsi="Calibri" w:eastAsia="宋体" w:cs="Times New Roma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2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color w:val="000000"/>
                      <w:kern w:val="0"/>
                      <w:sz w:val="21"/>
                      <w:szCs w:val="21"/>
                      <w:u w:val="none"/>
                      <w:lang w:val="en-US" w:eastAsia="zh-CN" w:bidi="ar"/>
                    </w:rPr>
                    <w:t>460</w:t>
                  </w:r>
                </w:p>
              </w:tc>
              <w:tc>
                <w:tcPr>
                  <w:tcW w:w="1147"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113.505029</w:t>
                  </w:r>
                </w:p>
              </w:tc>
              <w:tc>
                <w:tcPr>
                  <w:tcW w:w="635"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33.607128</w:t>
                  </w:r>
                </w:p>
              </w:tc>
              <w:tc>
                <w:tcPr>
                  <w:tcW w:w="635" w:type="pct"/>
                  <w:tcBorders>
                    <w:tl2br w:val="nil"/>
                    <w:tr2bl w:val="nil"/>
                  </w:tcBorders>
                  <w:vAlign w:val="center"/>
                </w:tcPr>
                <w:p>
                  <w:pPr>
                    <w:jc w:val="center"/>
                    <w:rPr>
                      <w:rFonts w:hint="eastAsia" w:ascii="Times New Roman" w:hAnsi="Times New Roman" w:eastAsia="宋体" w:cs="Times New Roman"/>
                      <w:kern w:val="2"/>
                      <w:sz w:val="21"/>
                      <w:szCs w:val="21"/>
                      <w:highlight w:val="none"/>
                      <w:lang w:val="en-US" w:eastAsia="zh-CN" w:bidi="ar-SA"/>
                    </w:rPr>
                  </w:pPr>
                  <w:r>
                    <w:rPr>
                      <w:rFonts w:hint="default" w:ascii="Times New Roman" w:hAnsi="Times New Roman" w:eastAsia="宋体"/>
                      <w:szCs w:val="21"/>
                      <w:highlight w:val="none"/>
                      <w:lang w:val="en-US" w:eastAsia="zh-CN"/>
                    </w:rPr>
                    <w:t>王博儒村</w:t>
                  </w:r>
                </w:p>
              </w:tc>
              <w:tc>
                <w:tcPr>
                  <w:tcW w:w="635" w:type="pct"/>
                  <w:tcBorders>
                    <w:tl2br w:val="nil"/>
                    <w:tr2bl w:val="nil"/>
                  </w:tcBorders>
                  <w:vAlign w:val="center"/>
                </w:tcPr>
                <w:p>
                  <w:pPr>
                    <w:keepNext w:val="0"/>
                    <w:keepLines w:val="0"/>
                    <w:widowControl/>
                    <w:suppressLineNumbers w:val="0"/>
                    <w:jc w:val="center"/>
                    <w:textAlignment w:val="center"/>
                    <w:rPr>
                      <w:rFonts w:hint="eastAsia" w:ascii="Times New Roman" w:hAnsi="Times New Roman" w:eastAsia="宋体" w:cs="Times New Roman"/>
                      <w:b w:val="0"/>
                      <w:bCs/>
                      <w:kern w:val="2"/>
                      <w:sz w:val="21"/>
                      <w:szCs w:val="21"/>
                      <w:highlight w:val="none"/>
                      <w:u w:val="none"/>
                      <w:lang w:val="en-US" w:eastAsia="zh-CN" w:bidi="ar-SA"/>
                    </w:rPr>
                  </w:pPr>
                  <w:r>
                    <w:rPr>
                      <w:rFonts w:hint="default" w:ascii="Times New Roman" w:hAnsi="Times New Roman" w:eastAsia="宋体" w:cs="Times New Roman"/>
                      <w:i w:val="0"/>
                      <w:color w:val="000000"/>
                      <w:kern w:val="0"/>
                      <w:sz w:val="21"/>
                      <w:szCs w:val="21"/>
                      <w:u w:val="none"/>
                      <w:lang w:val="en-US" w:eastAsia="zh-CN" w:bidi="ar"/>
                    </w:rPr>
                    <w:t>797</w:t>
                  </w:r>
                </w:p>
              </w:tc>
              <w:tc>
                <w:tcPr>
                  <w:tcW w:w="635" w:type="pct"/>
                  <w:vMerge w:val="continue"/>
                  <w:tcBorders>
                    <w:tl2br w:val="nil"/>
                    <w:tr2bl w:val="nil"/>
                  </w:tcBorders>
                  <w:vAlign w:val="center"/>
                </w:tcPr>
                <w:p>
                  <w:pPr>
                    <w:jc w:val="center"/>
                    <w:rPr>
                      <w:rFonts w:hint="eastAsia" w:ascii="Calibri" w:hAnsi="Calibri" w:eastAsia="宋体" w:cs="Times New Roman"/>
                    </w:rPr>
                  </w:pPr>
                </w:p>
              </w:tc>
              <w:tc>
                <w:tcPr>
                  <w:tcW w:w="688" w:type="pct"/>
                  <w:vMerge w:val="continue"/>
                  <w:tcBorders>
                    <w:tl2br w:val="nil"/>
                    <w:tr2bl w:val="nil"/>
                  </w:tcBorders>
                  <w:vAlign w:val="center"/>
                </w:tcPr>
                <w:p>
                  <w:pPr>
                    <w:jc w:val="center"/>
                    <w:rPr>
                      <w:rFonts w:hint="eastAsia" w:ascii="Calibri" w:hAnsi="Calibri" w:eastAsia="宋体" w:cs="Times New Roma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2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color w:val="000000"/>
                      <w:kern w:val="0"/>
                      <w:sz w:val="21"/>
                      <w:szCs w:val="21"/>
                      <w:u w:val="none"/>
                      <w:lang w:val="en-US" w:eastAsia="zh-CN" w:bidi="ar"/>
                    </w:rPr>
                    <w:t>461</w:t>
                  </w:r>
                </w:p>
              </w:tc>
              <w:tc>
                <w:tcPr>
                  <w:tcW w:w="1147"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113.500657</w:t>
                  </w:r>
                </w:p>
              </w:tc>
              <w:tc>
                <w:tcPr>
                  <w:tcW w:w="635"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33.614190</w:t>
                  </w:r>
                </w:p>
              </w:tc>
              <w:tc>
                <w:tcPr>
                  <w:tcW w:w="635" w:type="pct"/>
                  <w:tcBorders>
                    <w:tl2br w:val="nil"/>
                    <w:tr2bl w:val="nil"/>
                  </w:tcBorders>
                  <w:vAlign w:val="center"/>
                </w:tcPr>
                <w:p>
                  <w:pPr>
                    <w:jc w:val="center"/>
                    <w:rPr>
                      <w:rFonts w:hint="eastAsia" w:ascii="Times New Roman" w:hAnsi="Times New Roman" w:eastAsia="宋体" w:cs="Times New Roman"/>
                      <w:kern w:val="2"/>
                      <w:sz w:val="21"/>
                      <w:szCs w:val="21"/>
                      <w:highlight w:val="none"/>
                      <w:lang w:val="en-US" w:eastAsia="zh-CN" w:bidi="ar-SA"/>
                    </w:rPr>
                  </w:pPr>
                  <w:r>
                    <w:rPr>
                      <w:rFonts w:hint="default" w:ascii="Times New Roman" w:hAnsi="Times New Roman" w:eastAsia="宋体"/>
                      <w:szCs w:val="21"/>
                      <w:highlight w:val="none"/>
                      <w:lang w:val="en-US" w:eastAsia="zh-CN"/>
                    </w:rPr>
                    <w:t>沙渡口村</w:t>
                  </w:r>
                </w:p>
              </w:tc>
              <w:tc>
                <w:tcPr>
                  <w:tcW w:w="635" w:type="pct"/>
                  <w:tcBorders>
                    <w:tl2br w:val="nil"/>
                    <w:tr2bl w:val="nil"/>
                  </w:tcBorders>
                  <w:vAlign w:val="center"/>
                </w:tcPr>
                <w:p>
                  <w:pPr>
                    <w:keepNext w:val="0"/>
                    <w:keepLines w:val="0"/>
                    <w:widowControl/>
                    <w:suppressLineNumbers w:val="0"/>
                    <w:jc w:val="center"/>
                    <w:textAlignment w:val="center"/>
                    <w:rPr>
                      <w:rFonts w:hint="eastAsia" w:ascii="Times New Roman" w:hAnsi="Times New Roman" w:eastAsia="宋体" w:cs="Times New Roman"/>
                      <w:b w:val="0"/>
                      <w:bCs/>
                      <w:kern w:val="2"/>
                      <w:sz w:val="21"/>
                      <w:szCs w:val="21"/>
                      <w:highlight w:val="none"/>
                      <w:u w:val="none"/>
                      <w:lang w:val="en-US" w:eastAsia="zh-CN" w:bidi="ar-SA"/>
                    </w:rPr>
                  </w:pPr>
                  <w:r>
                    <w:rPr>
                      <w:rFonts w:hint="default" w:ascii="Times New Roman" w:hAnsi="Times New Roman" w:eastAsia="宋体" w:cs="Times New Roman"/>
                      <w:i w:val="0"/>
                      <w:color w:val="000000"/>
                      <w:kern w:val="0"/>
                      <w:sz w:val="21"/>
                      <w:szCs w:val="21"/>
                      <w:u w:val="none"/>
                      <w:lang w:val="en-US" w:eastAsia="zh-CN" w:bidi="ar"/>
                    </w:rPr>
                    <w:t>1174</w:t>
                  </w:r>
                </w:p>
              </w:tc>
              <w:tc>
                <w:tcPr>
                  <w:tcW w:w="635" w:type="pct"/>
                  <w:vMerge w:val="continue"/>
                  <w:tcBorders>
                    <w:tl2br w:val="nil"/>
                    <w:tr2bl w:val="nil"/>
                  </w:tcBorders>
                  <w:vAlign w:val="center"/>
                </w:tcPr>
                <w:p>
                  <w:pPr>
                    <w:jc w:val="center"/>
                    <w:rPr>
                      <w:rFonts w:hint="eastAsia" w:ascii="Calibri" w:hAnsi="Calibri" w:eastAsia="宋体" w:cs="Times New Roman"/>
                    </w:rPr>
                  </w:pPr>
                </w:p>
              </w:tc>
              <w:tc>
                <w:tcPr>
                  <w:tcW w:w="688" w:type="pct"/>
                  <w:vMerge w:val="continue"/>
                  <w:tcBorders>
                    <w:tl2br w:val="nil"/>
                    <w:tr2bl w:val="nil"/>
                  </w:tcBorders>
                  <w:vAlign w:val="center"/>
                </w:tcPr>
                <w:p>
                  <w:pPr>
                    <w:jc w:val="center"/>
                    <w:rPr>
                      <w:rFonts w:hint="eastAsia" w:ascii="Calibri" w:hAnsi="Calibri" w:eastAsia="宋体" w:cs="Times New Roma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2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color w:val="000000"/>
                      <w:kern w:val="0"/>
                      <w:sz w:val="21"/>
                      <w:szCs w:val="21"/>
                      <w:u w:val="none"/>
                      <w:lang w:val="en-US" w:eastAsia="zh-CN" w:bidi="ar"/>
                    </w:rPr>
                    <w:t>462</w:t>
                  </w:r>
                </w:p>
              </w:tc>
              <w:tc>
                <w:tcPr>
                  <w:tcW w:w="1147"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113.488469</w:t>
                  </w:r>
                </w:p>
              </w:tc>
              <w:tc>
                <w:tcPr>
                  <w:tcW w:w="635"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33.614369</w:t>
                  </w:r>
                </w:p>
              </w:tc>
              <w:tc>
                <w:tcPr>
                  <w:tcW w:w="635" w:type="pct"/>
                  <w:tcBorders>
                    <w:tl2br w:val="nil"/>
                    <w:tr2bl w:val="nil"/>
                  </w:tcBorders>
                  <w:vAlign w:val="center"/>
                </w:tcPr>
                <w:p>
                  <w:pPr>
                    <w:jc w:val="center"/>
                    <w:rPr>
                      <w:rFonts w:hint="eastAsia" w:ascii="Times New Roman" w:hAnsi="Times New Roman" w:eastAsia="宋体" w:cs="Times New Roman"/>
                      <w:kern w:val="2"/>
                      <w:sz w:val="21"/>
                      <w:szCs w:val="21"/>
                      <w:highlight w:val="none"/>
                      <w:lang w:val="en-US" w:eastAsia="zh-CN" w:bidi="ar-SA"/>
                    </w:rPr>
                  </w:pPr>
                  <w:r>
                    <w:rPr>
                      <w:rFonts w:hint="default" w:ascii="Times New Roman" w:hAnsi="Times New Roman" w:eastAsia="宋体"/>
                      <w:szCs w:val="21"/>
                      <w:highlight w:val="none"/>
                      <w:lang w:val="en-US" w:eastAsia="zh-CN"/>
                    </w:rPr>
                    <w:t>湾张村</w:t>
                  </w:r>
                </w:p>
              </w:tc>
              <w:tc>
                <w:tcPr>
                  <w:tcW w:w="635" w:type="pct"/>
                  <w:tcBorders>
                    <w:tl2br w:val="nil"/>
                    <w:tr2bl w:val="nil"/>
                  </w:tcBorders>
                  <w:vAlign w:val="center"/>
                </w:tcPr>
                <w:p>
                  <w:pPr>
                    <w:keepNext w:val="0"/>
                    <w:keepLines w:val="0"/>
                    <w:widowControl/>
                    <w:suppressLineNumbers w:val="0"/>
                    <w:jc w:val="center"/>
                    <w:textAlignment w:val="center"/>
                    <w:rPr>
                      <w:rFonts w:hint="eastAsia" w:ascii="Times New Roman" w:hAnsi="Times New Roman" w:eastAsia="宋体" w:cs="Times New Roman"/>
                      <w:b w:val="0"/>
                      <w:bCs/>
                      <w:kern w:val="2"/>
                      <w:sz w:val="21"/>
                      <w:szCs w:val="21"/>
                      <w:highlight w:val="none"/>
                      <w:u w:val="none"/>
                      <w:lang w:val="en-US" w:eastAsia="zh-CN" w:bidi="ar-SA"/>
                    </w:rPr>
                  </w:pPr>
                  <w:r>
                    <w:rPr>
                      <w:rFonts w:hint="default" w:ascii="Times New Roman" w:hAnsi="Times New Roman" w:eastAsia="宋体" w:cs="Times New Roman"/>
                      <w:i w:val="0"/>
                      <w:color w:val="000000"/>
                      <w:kern w:val="0"/>
                      <w:sz w:val="21"/>
                      <w:szCs w:val="21"/>
                      <w:u w:val="none"/>
                      <w:lang w:val="en-US" w:eastAsia="zh-CN" w:bidi="ar"/>
                    </w:rPr>
                    <w:t>378</w:t>
                  </w:r>
                </w:p>
              </w:tc>
              <w:tc>
                <w:tcPr>
                  <w:tcW w:w="635" w:type="pct"/>
                  <w:vMerge w:val="continue"/>
                  <w:tcBorders>
                    <w:tl2br w:val="nil"/>
                    <w:tr2bl w:val="nil"/>
                  </w:tcBorders>
                  <w:vAlign w:val="center"/>
                </w:tcPr>
                <w:p>
                  <w:pPr>
                    <w:jc w:val="center"/>
                    <w:rPr>
                      <w:rFonts w:hint="eastAsia" w:ascii="Calibri" w:hAnsi="Calibri" w:eastAsia="宋体" w:cs="Times New Roman"/>
                    </w:rPr>
                  </w:pPr>
                </w:p>
              </w:tc>
              <w:tc>
                <w:tcPr>
                  <w:tcW w:w="688" w:type="pct"/>
                  <w:vMerge w:val="continue"/>
                  <w:tcBorders>
                    <w:tl2br w:val="nil"/>
                    <w:tr2bl w:val="nil"/>
                  </w:tcBorders>
                  <w:vAlign w:val="center"/>
                </w:tcPr>
                <w:p>
                  <w:pPr>
                    <w:jc w:val="center"/>
                    <w:rPr>
                      <w:rFonts w:hint="eastAsia" w:ascii="Calibri" w:hAnsi="Calibri" w:eastAsia="宋体" w:cs="Times New Roma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2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color w:val="000000"/>
                      <w:kern w:val="0"/>
                      <w:sz w:val="21"/>
                      <w:szCs w:val="21"/>
                      <w:u w:val="none"/>
                      <w:lang w:val="en-US" w:eastAsia="zh-CN" w:bidi="ar"/>
                    </w:rPr>
                    <w:t>463</w:t>
                  </w:r>
                </w:p>
              </w:tc>
              <w:tc>
                <w:tcPr>
                  <w:tcW w:w="1147"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113.497524</w:t>
                  </w:r>
                </w:p>
              </w:tc>
              <w:tc>
                <w:tcPr>
                  <w:tcW w:w="635"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33.606113</w:t>
                  </w:r>
                </w:p>
              </w:tc>
              <w:tc>
                <w:tcPr>
                  <w:tcW w:w="635" w:type="pct"/>
                  <w:tcBorders>
                    <w:tl2br w:val="nil"/>
                    <w:tr2bl w:val="nil"/>
                  </w:tcBorders>
                  <w:vAlign w:val="center"/>
                </w:tcPr>
                <w:p>
                  <w:pPr>
                    <w:jc w:val="center"/>
                    <w:rPr>
                      <w:rFonts w:hint="eastAsia" w:ascii="Times New Roman" w:hAnsi="Times New Roman" w:eastAsia="宋体" w:cs="Times New Roman"/>
                      <w:kern w:val="2"/>
                      <w:sz w:val="21"/>
                      <w:szCs w:val="21"/>
                      <w:highlight w:val="none"/>
                      <w:lang w:val="en-US" w:eastAsia="zh-CN" w:bidi="ar-SA"/>
                    </w:rPr>
                  </w:pPr>
                  <w:r>
                    <w:rPr>
                      <w:rFonts w:hint="default" w:ascii="Times New Roman" w:hAnsi="Times New Roman" w:eastAsia="宋体"/>
                      <w:szCs w:val="21"/>
                      <w:highlight w:val="none"/>
                      <w:lang w:val="en-US" w:eastAsia="zh-CN"/>
                    </w:rPr>
                    <w:t>王丰贞村</w:t>
                  </w:r>
                </w:p>
              </w:tc>
              <w:tc>
                <w:tcPr>
                  <w:tcW w:w="635" w:type="pct"/>
                  <w:tcBorders>
                    <w:tl2br w:val="nil"/>
                    <w:tr2bl w:val="nil"/>
                  </w:tcBorders>
                  <w:vAlign w:val="center"/>
                </w:tcPr>
                <w:p>
                  <w:pPr>
                    <w:keepNext w:val="0"/>
                    <w:keepLines w:val="0"/>
                    <w:widowControl/>
                    <w:suppressLineNumbers w:val="0"/>
                    <w:jc w:val="center"/>
                    <w:textAlignment w:val="center"/>
                    <w:rPr>
                      <w:rFonts w:hint="eastAsia" w:ascii="Times New Roman" w:hAnsi="Times New Roman" w:eastAsia="宋体" w:cs="Times New Roman"/>
                      <w:b w:val="0"/>
                      <w:bCs/>
                      <w:kern w:val="2"/>
                      <w:sz w:val="21"/>
                      <w:szCs w:val="21"/>
                      <w:highlight w:val="none"/>
                      <w:u w:val="none"/>
                      <w:lang w:val="en-US" w:eastAsia="zh-CN" w:bidi="ar-SA"/>
                    </w:rPr>
                  </w:pPr>
                  <w:r>
                    <w:rPr>
                      <w:rFonts w:hint="default" w:ascii="Times New Roman" w:hAnsi="Times New Roman" w:eastAsia="宋体" w:cs="Times New Roman"/>
                      <w:i w:val="0"/>
                      <w:color w:val="000000"/>
                      <w:kern w:val="0"/>
                      <w:sz w:val="21"/>
                      <w:szCs w:val="21"/>
                      <w:u w:val="none"/>
                      <w:lang w:val="en-US" w:eastAsia="zh-CN" w:bidi="ar"/>
                    </w:rPr>
                    <w:t>1059</w:t>
                  </w:r>
                </w:p>
              </w:tc>
              <w:tc>
                <w:tcPr>
                  <w:tcW w:w="635" w:type="pct"/>
                  <w:vMerge w:val="continue"/>
                  <w:tcBorders>
                    <w:tl2br w:val="nil"/>
                    <w:tr2bl w:val="nil"/>
                  </w:tcBorders>
                  <w:vAlign w:val="center"/>
                </w:tcPr>
                <w:p>
                  <w:pPr>
                    <w:jc w:val="center"/>
                    <w:rPr>
                      <w:rFonts w:hint="eastAsia" w:ascii="Calibri" w:hAnsi="Calibri" w:eastAsia="宋体" w:cs="Times New Roman"/>
                    </w:rPr>
                  </w:pPr>
                </w:p>
              </w:tc>
              <w:tc>
                <w:tcPr>
                  <w:tcW w:w="688" w:type="pct"/>
                  <w:vMerge w:val="continue"/>
                  <w:tcBorders>
                    <w:tl2br w:val="nil"/>
                    <w:tr2bl w:val="nil"/>
                  </w:tcBorders>
                  <w:vAlign w:val="center"/>
                </w:tcPr>
                <w:p>
                  <w:pPr>
                    <w:jc w:val="center"/>
                    <w:rPr>
                      <w:rFonts w:hint="eastAsia" w:ascii="Calibri" w:hAnsi="Calibri" w:eastAsia="宋体" w:cs="Times New Roma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2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color w:val="000000"/>
                      <w:kern w:val="0"/>
                      <w:sz w:val="21"/>
                      <w:szCs w:val="21"/>
                      <w:u w:val="none"/>
                      <w:lang w:val="en-US" w:eastAsia="zh-CN" w:bidi="ar"/>
                    </w:rPr>
                    <w:t>464</w:t>
                  </w:r>
                </w:p>
              </w:tc>
              <w:tc>
                <w:tcPr>
                  <w:tcW w:w="1147"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113.476367</w:t>
                  </w:r>
                </w:p>
              </w:tc>
              <w:tc>
                <w:tcPr>
                  <w:tcW w:w="635"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33.604147</w:t>
                  </w:r>
                </w:p>
              </w:tc>
              <w:tc>
                <w:tcPr>
                  <w:tcW w:w="635" w:type="pct"/>
                  <w:tcBorders>
                    <w:tl2br w:val="nil"/>
                    <w:tr2bl w:val="nil"/>
                  </w:tcBorders>
                  <w:vAlign w:val="center"/>
                </w:tcPr>
                <w:p>
                  <w:pPr>
                    <w:jc w:val="center"/>
                    <w:rPr>
                      <w:rFonts w:hint="eastAsia" w:ascii="Times New Roman" w:hAnsi="Times New Roman" w:eastAsia="宋体" w:cs="Times New Roman"/>
                      <w:kern w:val="2"/>
                      <w:sz w:val="21"/>
                      <w:szCs w:val="21"/>
                      <w:highlight w:val="none"/>
                      <w:lang w:val="en-US" w:eastAsia="zh-CN" w:bidi="ar-SA"/>
                    </w:rPr>
                  </w:pPr>
                  <w:r>
                    <w:rPr>
                      <w:rFonts w:hint="default" w:ascii="Times New Roman" w:hAnsi="Times New Roman" w:eastAsia="宋体"/>
                      <w:szCs w:val="21"/>
                      <w:highlight w:val="none"/>
                      <w:lang w:val="en-US" w:eastAsia="zh-CN"/>
                    </w:rPr>
                    <w:t>洛庄</w:t>
                  </w:r>
                </w:p>
              </w:tc>
              <w:tc>
                <w:tcPr>
                  <w:tcW w:w="635" w:type="pct"/>
                  <w:tcBorders>
                    <w:tl2br w:val="nil"/>
                    <w:tr2bl w:val="nil"/>
                  </w:tcBorders>
                  <w:vAlign w:val="center"/>
                </w:tcPr>
                <w:p>
                  <w:pPr>
                    <w:keepNext w:val="0"/>
                    <w:keepLines w:val="0"/>
                    <w:widowControl/>
                    <w:suppressLineNumbers w:val="0"/>
                    <w:jc w:val="center"/>
                    <w:textAlignment w:val="center"/>
                    <w:rPr>
                      <w:rFonts w:hint="eastAsia" w:ascii="Times New Roman" w:hAnsi="Times New Roman" w:eastAsia="宋体" w:cs="Times New Roman"/>
                      <w:b w:val="0"/>
                      <w:bCs/>
                      <w:kern w:val="2"/>
                      <w:sz w:val="21"/>
                      <w:szCs w:val="21"/>
                      <w:highlight w:val="none"/>
                      <w:u w:val="none"/>
                      <w:lang w:val="en-US" w:eastAsia="zh-CN" w:bidi="ar-SA"/>
                    </w:rPr>
                  </w:pPr>
                  <w:r>
                    <w:rPr>
                      <w:rFonts w:hint="default" w:ascii="Times New Roman" w:hAnsi="Times New Roman" w:eastAsia="宋体" w:cs="Times New Roman"/>
                      <w:i w:val="0"/>
                      <w:color w:val="000000"/>
                      <w:kern w:val="0"/>
                      <w:sz w:val="21"/>
                      <w:szCs w:val="21"/>
                      <w:u w:val="none"/>
                      <w:lang w:val="en-US" w:eastAsia="zh-CN" w:bidi="ar"/>
                    </w:rPr>
                    <w:t>464</w:t>
                  </w:r>
                </w:p>
              </w:tc>
              <w:tc>
                <w:tcPr>
                  <w:tcW w:w="635" w:type="pct"/>
                  <w:vMerge w:val="continue"/>
                  <w:tcBorders>
                    <w:tl2br w:val="nil"/>
                    <w:tr2bl w:val="nil"/>
                  </w:tcBorders>
                  <w:vAlign w:val="center"/>
                </w:tcPr>
                <w:p>
                  <w:pPr>
                    <w:jc w:val="center"/>
                    <w:rPr>
                      <w:rFonts w:hint="eastAsia" w:ascii="Calibri" w:hAnsi="Calibri" w:eastAsia="宋体" w:cs="Times New Roman"/>
                    </w:rPr>
                  </w:pPr>
                </w:p>
              </w:tc>
              <w:tc>
                <w:tcPr>
                  <w:tcW w:w="688" w:type="pct"/>
                  <w:vMerge w:val="continue"/>
                  <w:tcBorders>
                    <w:tl2br w:val="nil"/>
                    <w:tr2bl w:val="nil"/>
                  </w:tcBorders>
                  <w:vAlign w:val="center"/>
                </w:tcPr>
                <w:p>
                  <w:pPr>
                    <w:jc w:val="center"/>
                    <w:rPr>
                      <w:rFonts w:hint="eastAsia" w:ascii="Calibri" w:hAnsi="Calibri" w:eastAsia="宋体" w:cs="Times New Roma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2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color w:val="000000"/>
                      <w:kern w:val="0"/>
                      <w:sz w:val="21"/>
                      <w:szCs w:val="21"/>
                      <w:u w:val="none"/>
                      <w:lang w:val="en-US" w:eastAsia="zh-CN" w:bidi="ar"/>
                    </w:rPr>
                    <w:t>465</w:t>
                  </w:r>
                </w:p>
              </w:tc>
              <w:tc>
                <w:tcPr>
                  <w:tcW w:w="1147"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113.480304</w:t>
                  </w:r>
                </w:p>
              </w:tc>
              <w:tc>
                <w:tcPr>
                  <w:tcW w:w="635"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33.598446</w:t>
                  </w:r>
                </w:p>
              </w:tc>
              <w:tc>
                <w:tcPr>
                  <w:tcW w:w="635" w:type="pct"/>
                  <w:tcBorders>
                    <w:tl2br w:val="nil"/>
                    <w:tr2bl w:val="nil"/>
                  </w:tcBorders>
                  <w:vAlign w:val="center"/>
                </w:tcPr>
                <w:p>
                  <w:pPr>
                    <w:jc w:val="center"/>
                    <w:rPr>
                      <w:rFonts w:hint="eastAsia" w:ascii="Times New Roman" w:hAnsi="Times New Roman" w:eastAsia="宋体" w:cs="Times New Roman"/>
                      <w:kern w:val="2"/>
                      <w:sz w:val="21"/>
                      <w:szCs w:val="21"/>
                      <w:highlight w:val="none"/>
                      <w:lang w:val="en-US" w:eastAsia="zh-CN" w:bidi="ar-SA"/>
                    </w:rPr>
                  </w:pPr>
                  <w:r>
                    <w:rPr>
                      <w:rFonts w:hint="default" w:ascii="Times New Roman" w:hAnsi="Times New Roman" w:eastAsia="宋体"/>
                      <w:szCs w:val="21"/>
                      <w:highlight w:val="none"/>
                      <w:lang w:val="en-US" w:eastAsia="zh-CN"/>
                    </w:rPr>
                    <w:t>汪庄村</w:t>
                  </w:r>
                </w:p>
              </w:tc>
              <w:tc>
                <w:tcPr>
                  <w:tcW w:w="635" w:type="pct"/>
                  <w:tcBorders>
                    <w:tl2br w:val="nil"/>
                    <w:tr2bl w:val="nil"/>
                  </w:tcBorders>
                  <w:vAlign w:val="center"/>
                </w:tcPr>
                <w:p>
                  <w:pPr>
                    <w:keepNext w:val="0"/>
                    <w:keepLines w:val="0"/>
                    <w:widowControl/>
                    <w:suppressLineNumbers w:val="0"/>
                    <w:jc w:val="center"/>
                    <w:textAlignment w:val="center"/>
                    <w:rPr>
                      <w:rFonts w:hint="eastAsia" w:ascii="Times New Roman" w:hAnsi="Times New Roman" w:eastAsia="宋体" w:cs="Times New Roman"/>
                      <w:b w:val="0"/>
                      <w:bCs/>
                      <w:kern w:val="2"/>
                      <w:sz w:val="21"/>
                      <w:szCs w:val="21"/>
                      <w:highlight w:val="none"/>
                      <w:u w:val="none"/>
                      <w:lang w:val="en-US" w:eastAsia="zh-CN" w:bidi="ar-SA"/>
                    </w:rPr>
                  </w:pPr>
                  <w:r>
                    <w:rPr>
                      <w:rFonts w:hint="default" w:ascii="Times New Roman" w:hAnsi="Times New Roman" w:eastAsia="宋体" w:cs="Times New Roman"/>
                      <w:i w:val="0"/>
                      <w:color w:val="000000"/>
                      <w:kern w:val="0"/>
                      <w:sz w:val="21"/>
                      <w:szCs w:val="21"/>
                      <w:u w:val="none"/>
                      <w:lang w:val="en-US" w:eastAsia="zh-CN" w:bidi="ar"/>
                    </w:rPr>
                    <w:t>883</w:t>
                  </w:r>
                </w:p>
              </w:tc>
              <w:tc>
                <w:tcPr>
                  <w:tcW w:w="635" w:type="pct"/>
                  <w:vMerge w:val="continue"/>
                  <w:tcBorders>
                    <w:tl2br w:val="nil"/>
                    <w:tr2bl w:val="nil"/>
                  </w:tcBorders>
                  <w:vAlign w:val="center"/>
                </w:tcPr>
                <w:p>
                  <w:pPr>
                    <w:jc w:val="center"/>
                    <w:rPr>
                      <w:rFonts w:hint="eastAsia" w:ascii="Calibri" w:hAnsi="Calibri" w:eastAsia="宋体" w:cs="Times New Roman"/>
                    </w:rPr>
                  </w:pPr>
                </w:p>
              </w:tc>
              <w:tc>
                <w:tcPr>
                  <w:tcW w:w="688" w:type="pct"/>
                  <w:vMerge w:val="continue"/>
                  <w:tcBorders>
                    <w:tl2br w:val="nil"/>
                    <w:tr2bl w:val="nil"/>
                  </w:tcBorders>
                  <w:vAlign w:val="center"/>
                </w:tcPr>
                <w:p>
                  <w:pPr>
                    <w:jc w:val="center"/>
                    <w:rPr>
                      <w:rFonts w:hint="eastAsia" w:ascii="Calibri" w:hAnsi="Calibri" w:eastAsia="宋体" w:cs="Times New Roma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2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color w:val="000000"/>
                      <w:kern w:val="0"/>
                      <w:sz w:val="21"/>
                      <w:szCs w:val="21"/>
                      <w:u w:val="none"/>
                      <w:lang w:val="en-US" w:eastAsia="zh-CN" w:bidi="ar"/>
                    </w:rPr>
                    <w:t>466</w:t>
                  </w:r>
                </w:p>
              </w:tc>
              <w:tc>
                <w:tcPr>
                  <w:tcW w:w="1147"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113.498082</w:t>
                  </w:r>
                </w:p>
              </w:tc>
              <w:tc>
                <w:tcPr>
                  <w:tcW w:w="635"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33.597963</w:t>
                  </w:r>
                </w:p>
              </w:tc>
              <w:tc>
                <w:tcPr>
                  <w:tcW w:w="635" w:type="pct"/>
                  <w:tcBorders>
                    <w:tl2br w:val="nil"/>
                    <w:tr2bl w:val="nil"/>
                  </w:tcBorders>
                  <w:vAlign w:val="center"/>
                </w:tcPr>
                <w:p>
                  <w:pPr>
                    <w:jc w:val="center"/>
                    <w:rPr>
                      <w:rFonts w:hint="eastAsia" w:ascii="Times New Roman" w:hAnsi="Times New Roman" w:eastAsia="宋体" w:cs="Times New Roman"/>
                      <w:kern w:val="2"/>
                      <w:sz w:val="21"/>
                      <w:szCs w:val="21"/>
                      <w:highlight w:val="none"/>
                      <w:lang w:val="en-US" w:eastAsia="zh-CN" w:bidi="ar-SA"/>
                    </w:rPr>
                  </w:pPr>
                  <w:r>
                    <w:rPr>
                      <w:rFonts w:hint="eastAsia"/>
                      <w:szCs w:val="21"/>
                      <w:highlight w:val="none"/>
                      <w:lang w:val="en-US" w:eastAsia="zh-CN"/>
                    </w:rPr>
                    <w:t>任庄村</w:t>
                  </w:r>
                </w:p>
              </w:tc>
              <w:tc>
                <w:tcPr>
                  <w:tcW w:w="635" w:type="pct"/>
                  <w:tcBorders>
                    <w:tl2br w:val="nil"/>
                    <w:tr2bl w:val="nil"/>
                  </w:tcBorders>
                  <w:vAlign w:val="center"/>
                </w:tcPr>
                <w:p>
                  <w:pPr>
                    <w:keepNext w:val="0"/>
                    <w:keepLines w:val="0"/>
                    <w:widowControl/>
                    <w:suppressLineNumbers w:val="0"/>
                    <w:jc w:val="center"/>
                    <w:textAlignment w:val="center"/>
                    <w:rPr>
                      <w:rFonts w:hint="eastAsia" w:ascii="Times New Roman" w:hAnsi="Times New Roman" w:eastAsia="宋体" w:cs="Times New Roman"/>
                      <w:b w:val="0"/>
                      <w:bCs/>
                      <w:kern w:val="2"/>
                      <w:sz w:val="21"/>
                      <w:szCs w:val="21"/>
                      <w:highlight w:val="none"/>
                      <w:u w:val="none"/>
                      <w:lang w:val="en-US" w:eastAsia="zh-CN" w:bidi="ar-SA"/>
                    </w:rPr>
                  </w:pPr>
                  <w:r>
                    <w:rPr>
                      <w:rFonts w:hint="default" w:ascii="Times New Roman" w:hAnsi="Times New Roman" w:eastAsia="宋体" w:cs="Times New Roman"/>
                      <w:i w:val="0"/>
                      <w:color w:val="000000"/>
                      <w:kern w:val="0"/>
                      <w:sz w:val="21"/>
                      <w:szCs w:val="21"/>
                      <w:u w:val="none"/>
                      <w:lang w:val="en-US" w:eastAsia="zh-CN" w:bidi="ar"/>
                    </w:rPr>
                    <w:t>550</w:t>
                  </w:r>
                </w:p>
              </w:tc>
              <w:tc>
                <w:tcPr>
                  <w:tcW w:w="635" w:type="pct"/>
                  <w:vMerge w:val="continue"/>
                  <w:tcBorders>
                    <w:tl2br w:val="nil"/>
                    <w:tr2bl w:val="nil"/>
                  </w:tcBorders>
                  <w:vAlign w:val="center"/>
                </w:tcPr>
                <w:p>
                  <w:pPr>
                    <w:jc w:val="center"/>
                    <w:rPr>
                      <w:rFonts w:hint="eastAsia" w:ascii="Calibri" w:hAnsi="Calibri" w:eastAsia="宋体" w:cs="Times New Roman"/>
                    </w:rPr>
                  </w:pPr>
                </w:p>
              </w:tc>
              <w:tc>
                <w:tcPr>
                  <w:tcW w:w="688" w:type="pct"/>
                  <w:vMerge w:val="continue"/>
                  <w:tcBorders>
                    <w:tl2br w:val="nil"/>
                    <w:tr2bl w:val="nil"/>
                  </w:tcBorders>
                  <w:vAlign w:val="center"/>
                </w:tcPr>
                <w:p>
                  <w:pPr>
                    <w:jc w:val="center"/>
                    <w:rPr>
                      <w:rFonts w:hint="eastAsia" w:ascii="Calibri" w:hAnsi="Calibri" w:eastAsia="宋体" w:cs="Times New Roma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2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color w:val="000000"/>
                      <w:kern w:val="0"/>
                      <w:sz w:val="21"/>
                      <w:szCs w:val="21"/>
                      <w:u w:val="none"/>
                      <w:lang w:val="en-US" w:eastAsia="zh-CN" w:bidi="ar"/>
                    </w:rPr>
                    <w:t>467</w:t>
                  </w:r>
                </w:p>
              </w:tc>
              <w:tc>
                <w:tcPr>
                  <w:tcW w:w="1147"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113.505034</w:t>
                  </w:r>
                </w:p>
              </w:tc>
              <w:tc>
                <w:tcPr>
                  <w:tcW w:w="635"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33.595068</w:t>
                  </w:r>
                </w:p>
              </w:tc>
              <w:tc>
                <w:tcPr>
                  <w:tcW w:w="635" w:type="pct"/>
                  <w:tcBorders>
                    <w:tl2br w:val="nil"/>
                    <w:tr2bl w:val="nil"/>
                  </w:tcBorders>
                  <w:vAlign w:val="center"/>
                </w:tcPr>
                <w:p>
                  <w:pPr>
                    <w:jc w:val="center"/>
                    <w:rPr>
                      <w:rFonts w:hint="eastAsia" w:ascii="Times New Roman" w:hAnsi="Times New Roman" w:eastAsia="宋体" w:cs="Times New Roman"/>
                      <w:kern w:val="2"/>
                      <w:sz w:val="21"/>
                      <w:szCs w:val="21"/>
                      <w:highlight w:val="none"/>
                      <w:lang w:val="en-US" w:eastAsia="zh-CN" w:bidi="ar-SA"/>
                    </w:rPr>
                  </w:pPr>
                  <w:r>
                    <w:rPr>
                      <w:rFonts w:hint="eastAsia"/>
                      <w:szCs w:val="21"/>
                      <w:highlight w:val="none"/>
                      <w:lang w:val="en-US" w:eastAsia="zh-CN"/>
                    </w:rPr>
                    <w:t>马黄庄</w:t>
                  </w:r>
                </w:p>
              </w:tc>
              <w:tc>
                <w:tcPr>
                  <w:tcW w:w="635" w:type="pct"/>
                  <w:tcBorders>
                    <w:tl2br w:val="nil"/>
                    <w:tr2bl w:val="nil"/>
                  </w:tcBorders>
                  <w:vAlign w:val="center"/>
                </w:tcPr>
                <w:p>
                  <w:pPr>
                    <w:keepNext w:val="0"/>
                    <w:keepLines w:val="0"/>
                    <w:widowControl/>
                    <w:suppressLineNumbers w:val="0"/>
                    <w:jc w:val="center"/>
                    <w:textAlignment w:val="center"/>
                    <w:rPr>
                      <w:rFonts w:hint="eastAsia" w:ascii="Times New Roman" w:hAnsi="Times New Roman" w:eastAsia="宋体" w:cs="Times New Roman"/>
                      <w:b w:val="0"/>
                      <w:bCs/>
                      <w:kern w:val="2"/>
                      <w:sz w:val="21"/>
                      <w:szCs w:val="21"/>
                      <w:highlight w:val="none"/>
                      <w:u w:val="none"/>
                      <w:lang w:val="en-US" w:eastAsia="zh-CN" w:bidi="ar-SA"/>
                    </w:rPr>
                  </w:pPr>
                  <w:r>
                    <w:rPr>
                      <w:rFonts w:hint="default" w:ascii="Times New Roman" w:hAnsi="Times New Roman" w:eastAsia="宋体" w:cs="Times New Roman"/>
                      <w:i w:val="0"/>
                      <w:color w:val="000000"/>
                      <w:kern w:val="0"/>
                      <w:sz w:val="21"/>
                      <w:szCs w:val="21"/>
                      <w:u w:val="none"/>
                      <w:lang w:val="en-US" w:eastAsia="zh-CN" w:bidi="ar"/>
                    </w:rPr>
                    <w:t>1107</w:t>
                  </w:r>
                </w:p>
              </w:tc>
              <w:tc>
                <w:tcPr>
                  <w:tcW w:w="635" w:type="pct"/>
                  <w:vMerge w:val="continue"/>
                  <w:tcBorders>
                    <w:tl2br w:val="nil"/>
                    <w:tr2bl w:val="nil"/>
                  </w:tcBorders>
                  <w:vAlign w:val="center"/>
                </w:tcPr>
                <w:p>
                  <w:pPr>
                    <w:jc w:val="center"/>
                    <w:rPr>
                      <w:rFonts w:hint="eastAsia" w:ascii="Calibri" w:hAnsi="Calibri" w:eastAsia="宋体" w:cs="Times New Roman"/>
                    </w:rPr>
                  </w:pPr>
                </w:p>
              </w:tc>
              <w:tc>
                <w:tcPr>
                  <w:tcW w:w="688" w:type="pct"/>
                  <w:vMerge w:val="continue"/>
                  <w:tcBorders>
                    <w:tl2br w:val="nil"/>
                    <w:tr2bl w:val="nil"/>
                  </w:tcBorders>
                  <w:vAlign w:val="center"/>
                </w:tcPr>
                <w:p>
                  <w:pPr>
                    <w:jc w:val="center"/>
                    <w:rPr>
                      <w:rFonts w:hint="eastAsia" w:ascii="Calibri" w:hAnsi="Calibri" w:eastAsia="宋体" w:cs="Times New Roma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2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color w:val="000000"/>
                      <w:kern w:val="0"/>
                      <w:sz w:val="21"/>
                      <w:szCs w:val="21"/>
                      <w:u w:val="none"/>
                      <w:lang w:val="en-US" w:eastAsia="zh-CN" w:bidi="ar"/>
                    </w:rPr>
                    <w:t>468</w:t>
                  </w:r>
                </w:p>
              </w:tc>
              <w:tc>
                <w:tcPr>
                  <w:tcW w:w="1147"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113.493104</w:t>
                  </w:r>
                </w:p>
              </w:tc>
              <w:tc>
                <w:tcPr>
                  <w:tcW w:w="635"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33.595175</w:t>
                  </w:r>
                </w:p>
              </w:tc>
              <w:tc>
                <w:tcPr>
                  <w:tcW w:w="635" w:type="pct"/>
                  <w:tcBorders>
                    <w:tl2br w:val="nil"/>
                    <w:tr2bl w:val="nil"/>
                  </w:tcBorders>
                  <w:vAlign w:val="center"/>
                </w:tcPr>
                <w:p>
                  <w:pPr>
                    <w:jc w:val="center"/>
                    <w:rPr>
                      <w:rFonts w:hint="eastAsia" w:ascii="Times New Roman" w:hAnsi="Times New Roman" w:eastAsia="宋体" w:cs="Times New Roman"/>
                      <w:kern w:val="2"/>
                      <w:sz w:val="21"/>
                      <w:szCs w:val="21"/>
                      <w:highlight w:val="none"/>
                      <w:lang w:val="en-US" w:eastAsia="zh-CN" w:bidi="ar-SA"/>
                    </w:rPr>
                  </w:pPr>
                  <w:r>
                    <w:rPr>
                      <w:rFonts w:hint="eastAsia"/>
                      <w:szCs w:val="21"/>
                      <w:highlight w:val="none"/>
                      <w:lang w:val="en-US" w:eastAsia="zh-CN"/>
                    </w:rPr>
                    <w:t>沙朱王</w:t>
                  </w:r>
                </w:p>
              </w:tc>
              <w:tc>
                <w:tcPr>
                  <w:tcW w:w="635" w:type="pct"/>
                  <w:tcBorders>
                    <w:tl2br w:val="nil"/>
                    <w:tr2bl w:val="nil"/>
                  </w:tcBorders>
                  <w:vAlign w:val="center"/>
                </w:tcPr>
                <w:p>
                  <w:pPr>
                    <w:keepNext w:val="0"/>
                    <w:keepLines w:val="0"/>
                    <w:widowControl/>
                    <w:suppressLineNumbers w:val="0"/>
                    <w:jc w:val="center"/>
                    <w:textAlignment w:val="center"/>
                    <w:rPr>
                      <w:rFonts w:hint="eastAsia" w:ascii="Times New Roman" w:hAnsi="Times New Roman" w:eastAsia="宋体" w:cs="Times New Roman"/>
                      <w:b w:val="0"/>
                      <w:bCs/>
                      <w:kern w:val="2"/>
                      <w:sz w:val="21"/>
                      <w:szCs w:val="21"/>
                      <w:highlight w:val="none"/>
                      <w:u w:val="none"/>
                      <w:lang w:val="en-US" w:eastAsia="zh-CN" w:bidi="ar-SA"/>
                    </w:rPr>
                  </w:pPr>
                  <w:r>
                    <w:rPr>
                      <w:rFonts w:hint="default" w:ascii="Times New Roman" w:hAnsi="Times New Roman" w:eastAsia="宋体" w:cs="Times New Roman"/>
                      <w:i w:val="0"/>
                      <w:color w:val="000000"/>
                      <w:kern w:val="0"/>
                      <w:sz w:val="21"/>
                      <w:szCs w:val="21"/>
                      <w:u w:val="none"/>
                      <w:lang w:val="en-US" w:eastAsia="zh-CN" w:bidi="ar"/>
                    </w:rPr>
                    <w:t>566</w:t>
                  </w:r>
                </w:p>
              </w:tc>
              <w:tc>
                <w:tcPr>
                  <w:tcW w:w="635" w:type="pct"/>
                  <w:vMerge w:val="continue"/>
                  <w:tcBorders>
                    <w:tl2br w:val="nil"/>
                    <w:tr2bl w:val="nil"/>
                  </w:tcBorders>
                  <w:vAlign w:val="center"/>
                </w:tcPr>
                <w:p>
                  <w:pPr>
                    <w:jc w:val="center"/>
                    <w:rPr>
                      <w:rFonts w:hint="eastAsia" w:ascii="Calibri" w:hAnsi="Calibri" w:eastAsia="宋体" w:cs="Times New Roman"/>
                    </w:rPr>
                  </w:pPr>
                </w:p>
              </w:tc>
              <w:tc>
                <w:tcPr>
                  <w:tcW w:w="688" w:type="pct"/>
                  <w:vMerge w:val="continue"/>
                  <w:tcBorders>
                    <w:tl2br w:val="nil"/>
                    <w:tr2bl w:val="nil"/>
                  </w:tcBorders>
                  <w:vAlign w:val="center"/>
                </w:tcPr>
                <w:p>
                  <w:pPr>
                    <w:jc w:val="center"/>
                    <w:rPr>
                      <w:rFonts w:hint="eastAsia" w:ascii="Calibri" w:hAnsi="Calibri" w:eastAsia="宋体" w:cs="Times New Roma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2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color w:val="000000"/>
                      <w:kern w:val="0"/>
                      <w:sz w:val="21"/>
                      <w:szCs w:val="21"/>
                      <w:u w:val="none"/>
                      <w:lang w:val="en-US" w:eastAsia="zh-CN" w:bidi="ar"/>
                    </w:rPr>
                    <w:t>469</w:t>
                  </w:r>
                </w:p>
              </w:tc>
              <w:tc>
                <w:tcPr>
                  <w:tcW w:w="1147"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113.475466</w:t>
                  </w:r>
                </w:p>
              </w:tc>
              <w:tc>
                <w:tcPr>
                  <w:tcW w:w="635"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33.589777</w:t>
                  </w:r>
                </w:p>
              </w:tc>
              <w:tc>
                <w:tcPr>
                  <w:tcW w:w="635" w:type="pct"/>
                  <w:tcBorders>
                    <w:tl2br w:val="nil"/>
                    <w:tr2bl w:val="nil"/>
                  </w:tcBorders>
                  <w:vAlign w:val="center"/>
                </w:tcPr>
                <w:p>
                  <w:pPr>
                    <w:jc w:val="center"/>
                    <w:rPr>
                      <w:rFonts w:hint="eastAsia" w:ascii="Times New Roman" w:hAnsi="Times New Roman" w:eastAsia="宋体" w:cs="Times New Roman"/>
                      <w:kern w:val="2"/>
                      <w:sz w:val="21"/>
                      <w:szCs w:val="21"/>
                      <w:highlight w:val="none"/>
                      <w:lang w:val="en-US" w:eastAsia="zh-CN" w:bidi="ar-SA"/>
                    </w:rPr>
                  </w:pPr>
                  <w:r>
                    <w:rPr>
                      <w:rFonts w:hint="eastAsia"/>
                      <w:szCs w:val="21"/>
                      <w:highlight w:val="none"/>
                      <w:lang w:val="en-US" w:eastAsia="zh-CN"/>
                    </w:rPr>
                    <w:t>老段庄村</w:t>
                  </w:r>
                </w:p>
              </w:tc>
              <w:tc>
                <w:tcPr>
                  <w:tcW w:w="635" w:type="pct"/>
                  <w:tcBorders>
                    <w:tl2br w:val="nil"/>
                    <w:tr2bl w:val="nil"/>
                  </w:tcBorders>
                  <w:vAlign w:val="center"/>
                </w:tcPr>
                <w:p>
                  <w:pPr>
                    <w:keepNext w:val="0"/>
                    <w:keepLines w:val="0"/>
                    <w:widowControl/>
                    <w:suppressLineNumbers w:val="0"/>
                    <w:jc w:val="center"/>
                    <w:textAlignment w:val="center"/>
                    <w:rPr>
                      <w:rFonts w:hint="eastAsia" w:ascii="Times New Roman" w:hAnsi="Times New Roman" w:eastAsia="宋体" w:cs="Times New Roman"/>
                      <w:b w:val="0"/>
                      <w:bCs/>
                      <w:kern w:val="2"/>
                      <w:sz w:val="21"/>
                      <w:szCs w:val="21"/>
                      <w:highlight w:val="none"/>
                      <w:u w:val="none"/>
                      <w:lang w:val="en-US" w:eastAsia="zh-CN" w:bidi="ar-SA"/>
                    </w:rPr>
                  </w:pPr>
                  <w:r>
                    <w:rPr>
                      <w:rFonts w:hint="default" w:ascii="Times New Roman" w:hAnsi="Times New Roman" w:eastAsia="宋体" w:cs="Times New Roman"/>
                      <w:i w:val="0"/>
                      <w:color w:val="000000"/>
                      <w:kern w:val="0"/>
                      <w:sz w:val="21"/>
                      <w:szCs w:val="21"/>
                      <w:u w:val="none"/>
                      <w:lang w:val="en-US" w:eastAsia="zh-CN" w:bidi="ar"/>
                    </w:rPr>
                    <w:t>752</w:t>
                  </w:r>
                </w:p>
              </w:tc>
              <w:tc>
                <w:tcPr>
                  <w:tcW w:w="635" w:type="pct"/>
                  <w:vMerge w:val="continue"/>
                  <w:tcBorders>
                    <w:tl2br w:val="nil"/>
                    <w:tr2bl w:val="nil"/>
                  </w:tcBorders>
                  <w:vAlign w:val="center"/>
                </w:tcPr>
                <w:p>
                  <w:pPr>
                    <w:jc w:val="center"/>
                    <w:rPr>
                      <w:rFonts w:hint="eastAsia" w:ascii="Calibri" w:hAnsi="Calibri" w:eastAsia="宋体" w:cs="Times New Roman"/>
                    </w:rPr>
                  </w:pPr>
                </w:p>
              </w:tc>
              <w:tc>
                <w:tcPr>
                  <w:tcW w:w="688" w:type="pct"/>
                  <w:vMerge w:val="continue"/>
                  <w:tcBorders>
                    <w:tl2br w:val="nil"/>
                    <w:tr2bl w:val="nil"/>
                  </w:tcBorders>
                  <w:vAlign w:val="center"/>
                </w:tcPr>
                <w:p>
                  <w:pPr>
                    <w:jc w:val="center"/>
                    <w:rPr>
                      <w:rFonts w:hint="eastAsia" w:ascii="Calibri" w:hAnsi="Calibri" w:eastAsia="宋体" w:cs="Times New Roma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2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color w:val="000000"/>
                      <w:kern w:val="0"/>
                      <w:sz w:val="21"/>
                      <w:szCs w:val="21"/>
                      <w:u w:val="none"/>
                      <w:lang w:val="en-US" w:eastAsia="zh-CN" w:bidi="ar"/>
                    </w:rPr>
                    <w:t>470</w:t>
                  </w:r>
                </w:p>
              </w:tc>
              <w:tc>
                <w:tcPr>
                  <w:tcW w:w="1147"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113.508897</w:t>
                  </w:r>
                </w:p>
              </w:tc>
              <w:tc>
                <w:tcPr>
                  <w:tcW w:w="635"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33.594246</w:t>
                  </w:r>
                </w:p>
              </w:tc>
              <w:tc>
                <w:tcPr>
                  <w:tcW w:w="635" w:type="pct"/>
                  <w:tcBorders>
                    <w:tl2br w:val="nil"/>
                    <w:tr2bl w:val="nil"/>
                  </w:tcBorders>
                  <w:vAlign w:val="center"/>
                </w:tcPr>
                <w:p>
                  <w:pPr>
                    <w:jc w:val="center"/>
                    <w:rPr>
                      <w:rFonts w:hint="eastAsia" w:ascii="Times New Roman" w:hAnsi="Times New Roman" w:eastAsia="宋体" w:cs="Times New Roman"/>
                      <w:kern w:val="2"/>
                      <w:sz w:val="21"/>
                      <w:szCs w:val="21"/>
                      <w:highlight w:val="none"/>
                      <w:lang w:val="en-US" w:eastAsia="zh-CN" w:bidi="ar-SA"/>
                    </w:rPr>
                  </w:pPr>
                  <w:r>
                    <w:rPr>
                      <w:rFonts w:hint="eastAsia"/>
                      <w:szCs w:val="21"/>
                      <w:highlight w:val="none"/>
                      <w:lang w:val="en-US" w:eastAsia="zh-CN"/>
                    </w:rPr>
                    <w:t>何庄</w:t>
                  </w:r>
                </w:p>
              </w:tc>
              <w:tc>
                <w:tcPr>
                  <w:tcW w:w="635" w:type="pct"/>
                  <w:tcBorders>
                    <w:tl2br w:val="nil"/>
                    <w:tr2bl w:val="nil"/>
                  </w:tcBorders>
                  <w:vAlign w:val="center"/>
                </w:tcPr>
                <w:p>
                  <w:pPr>
                    <w:keepNext w:val="0"/>
                    <w:keepLines w:val="0"/>
                    <w:widowControl/>
                    <w:suppressLineNumbers w:val="0"/>
                    <w:jc w:val="center"/>
                    <w:textAlignment w:val="center"/>
                    <w:rPr>
                      <w:rFonts w:hint="eastAsia" w:ascii="Times New Roman" w:hAnsi="Times New Roman" w:eastAsia="宋体" w:cs="Times New Roman"/>
                      <w:b w:val="0"/>
                      <w:bCs/>
                      <w:kern w:val="2"/>
                      <w:sz w:val="21"/>
                      <w:szCs w:val="21"/>
                      <w:highlight w:val="none"/>
                      <w:u w:val="none"/>
                      <w:lang w:val="en-US" w:eastAsia="zh-CN" w:bidi="ar-SA"/>
                    </w:rPr>
                  </w:pPr>
                  <w:r>
                    <w:rPr>
                      <w:rFonts w:hint="default" w:ascii="Times New Roman" w:hAnsi="Times New Roman" w:eastAsia="宋体" w:cs="Times New Roman"/>
                      <w:i w:val="0"/>
                      <w:color w:val="000000"/>
                      <w:kern w:val="0"/>
                      <w:sz w:val="21"/>
                      <w:szCs w:val="21"/>
                      <w:u w:val="none"/>
                      <w:lang w:val="en-US" w:eastAsia="zh-CN" w:bidi="ar"/>
                    </w:rPr>
                    <w:t>240</w:t>
                  </w:r>
                </w:p>
              </w:tc>
              <w:tc>
                <w:tcPr>
                  <w:tcW w:w="635" w:type="pct"/>
                  <w:vMerge w:val="continue"/>
                  <w:tcBorders>
                    <w:tl2br w:val="nil"/>
                    <w:tr2bl w:val="nil"/>
                  </w:tcBorders>
                  <w:vAlign w:val="center"/>
                </w:tcPr>
                <w:p>
                  <w:pPr>
                    <w:jc w:val="center"/>
                    <w:rPr>
                      <w:rFonts w:hint="eastAsia" w:ascii="Calibri" w:hAnsi="Calibri" w:eastAsia="宋体" w:cs="Times New Roman"/>
                    </w:rPr>
                  </w:pPr>
                </w:p>
              </w:tc>
              <w:tc>
                <w:tcPr>
                  <w:tcW w:w="688" w:type="pct"/>
                  <w:vMerge w:val="continue"/>
                  <w:tcBorders>
                    <w:tl2br w:val="nil"/>
                    <w:tr2bl w:val="nil"/>
                  </w:tcBorders>
                  <w:vAlign w:val="center"/>
                </w:tcPr>
                <w:p>
                  <w:pPr>
                    <w:jc w:val="center"/>
                    <w:rPr>
                      <w:rFonts w:hint="eastAsia" w:ascii="Calibri" w:hAnsi="Calibri" w:eastAsia="宋体" w:cs="Times New Roma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2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color w:val="000000"/>
                      <w:kern w:val="0"/>
                      <w:sz w:val="21"/>
                      <w:szCs w:val="21"/>
                      <w:u w:val="none"/>
                      <w:lang w:val="en-US" w:eastAsia="zh-CN" w:bidi="ar"/>
                    </w:rPr>
                    <w:t>471</w:t>
                  </w:r>
                </w:p>
              </w:tc>
              <w:tc>
                <w:tcPr>
                  <w:tcW w:w="1147"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113.521085</w:t>
                  </w:r>
                </w:p>
              </w:tc>
              <w:tc>
                <w:tcPr>
                  <w:tcW w:w="635"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33.590456</w:t>
                  </w:r>
                </w:p>
              </w:tc>
              <w:tc>
                <w:tcPr>
                  <w:tcW w:w="635" w:type="pct"/>
                  <w:tcBorders>
                    <w:tl2br w:val="nil"/>
                    <w:tr2bl w:val="nil"/>
                  </w:tcBorders>
                  <w:vAlign w:val="center"/>
                </w:tcPr>
                <w:p>
                  <w:pPr>
                    <w:jc w:val="center"/>
                    <w:rPr>
                      <w:rFonts w:hint="eastAsia" w:ascii="Times New Roman" w:hAnsi="Times New Roman" w:eastAsia="宋体" w:cs="Times New Roman"/>
                      <w:kern w:val="2"/>
                      <w:sz w:val="21"/>
                      <w:szCs w:val="21"/>
                      <w:highlight w:val="none"/>
                      <w:lang w:val="en-US" w:eastAsia="zh-CN" w:bidi="ar-SA"/>
                    </w:rPr>
                  </w:pPr>
                  <w:r>
                    <w:rPr>
                      <w:rFonts w:hint="eastAsia"/>
                      <w:szCs w:val="21"/>
                      <w:highlight w:val="none"/>
                      <w:lang w:val="en-US" w:eastAsia="zh-CN"/>
                    </w:rPr>
                    <w:t>东水郭村</w:t>
                  </w:r>
                </w:p>
              </w:tc>
              <w:tc>
                <w:tcPr>
                  <w:tcW w:w="635" w:type="pct"/>
                  <w:tcBorders>
                    <w:tl2br w:val="nil"/>
                    <w:tr2bl w:val="nil"/>
                  </w:tcBorders>
                  <w:vAlign w:val="center"/>
                </w:tcPr>
                <w:p>
                  <w:pPr>
                    <w:keepNext w:val="0"/>
                    <w:keepLines w:val="0"/>
                    <w:widowControl/>
                    <w:suppressLineNumbers w:val="0"/>
                    <w:jc w:val="center"/>
                    <w:textAlignment w:val="center"/>
                    <w:rPr>
                      <w:rFonts w:hint="eastAsia" w:ascii="Times New Roman" w:hAnsi="Times New Roman" w:eastAsia="宋体" w:cs="Times New Roman"/>
                      <w:b w:val="0"/>
                      <w:bCs/>
                      <w:kern w:val="2"/>
                      <w:sz w:val="21"/>
                      <w:szCs w:val="21"/>
                      <w:highlight w:val="none"/>
                      <w:u w:val="none"/>
                      <w:lang w:val="en-US" w:eastAsia="zh-CN" w:bidi="ar-SA"/>
                    </w:rPr>
                  </w:pPr>
                  <w:r>
                    <w:rPr>
                      <w:rFonts w:hint="default" w:ascii="Times New Roman" w:hAnsi="Times New Roman" w:eastAsia="宋体" w:cs="Times New Roman"/>
                      <w:i w:val="0"/>
                      <w:color w:val="000000"/>
                      <w:kern w:val="0"/>
                      <w:sz w:val="21"/>
                      <w:szCs w:val="21"/>
                      <w:u w:val="none"/>
                      <w:lang w:val="en-US" w:eastAsia="zh-CN" w:bidi="ar"/>
                    </w:rPr>
                    <w:t>541</w:t>
                  </w:r>
                </w:p>
              </w:tc>
              <w:tc>
                <w:tcPr>
                  <w:tcW w:w="635" w:type="pct"/>
                  <w:vMerge w:val="continue"/>
                  <w:tcBorders>
                    <w:tl2br w:val="nil"/>
                    <w:tr2bl w:val="nil"/>
                  </w:tcBorders>
                  <w:vAlign w:val="center"/>
                </w:tcPr>
                <w:p>
                  <w:pPr>
                    <w:jc w:val="center"/>
                    <w:rPr>
                      <w:rFonts w:hint="eastAsia" w:ascii="Calibri" w:hAnsi="Calibri" w:eastAsia="宋体" w:cs="Times New Roman"/>
                    </w:rPr>
                  </w:pPr>
                </w:p>
              </w:tc>
              <w:tc>
                <w:tcPr>
                  <w:tcW w:w="688" w:type="pct"/>
                  <w:vMerge w:val="continue"/>
                  <w:tcBorders>
                    <w:tl2br w:val="nil"/>
                    <w:tr2bl w:val="nil"/>
                  </w:tcBorders>
                  <w:vAlign w:val="center"/>
                </w:tcPr>
                <w:p>
                  <w:pPr>
                    <w:jc w:val="center"/>
                    <w:rPr>
                      <w:rFonts w:hint="eastAsia" w:ascii="Calibri" w:hAnsi="Calibri" w:eastAsia="宋体" w:cs="Times New Roma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2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color w:val="000000"/>
                      <w:kern w:val="0"/>
                      <w:sz w:val="21"/>
                      <w:szCs w:val="21"/>
                      <w:u w:val="none"/>
                      <w:lang w:val="en-US" w:eastAsia="zh-CN" w:bidi="ar"/>
                    </w:rPr>
                    <w:t>472</w:t>
                  </w:r>
                </w:p>
              </w:tc>
              <w:tc>
                <w:tcPr>
                  <w:tcW w:w="1147"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113.510528</w:t>
                  </w:r>
                </w:p>
              </w:tc>
              <w:tc>
                <w:tcPr>
                  <w:tcW w:w="635"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33.586202</w:t>
                  </w:r>
                </w:p>
              </w:tc>
              <w:tc>
                <w:tcPr>
                  <w:tcW w:w="635" w:type="pct"/>
                  <w:tcBorders>
                    <w:tl2br w:val="nil"/>
                    <w:tr2bl w:val="nil"/>
                  </w:tcBorders>
                  <w:vAlign w:val="center"/>
                </w:tcPr>
                <w:p>
                  <w:pPr>
                    <w:jc w:val="center"/>
                    <w:rPr>
                      <w:rFonts w:hint="eastAsia" w:ascii="Times New Roman" w:hAnsi="Times New Roman" w:eastAsia="宋体" w:cs="Times New Roman"/>
                      <w:kern w:val="2"/>
                      <w:sz w:val="21"/>
                      <w:szCs w:val="21"/>
                      <w:highlight w:val="none"/>
                      <w:lang w:val="en-US" w:eastAsia="zh-CN" w:bidi="ar-SA"/>
                    </w:rPr>
                  </w:pPr>
                  <w:r>
                    <w:rPr>
                      <w:rFonts w:hint="eastAsia"/>
                      <w:szCs w:val="21"/>
                      <w:highlight w:val="none"/>
                      <w:lang w:val="en-US" w:eastAsia="zh-CN"/>
                    </w:rPr>
                    <w:t>齐贤王村</w:t>
                  </w:r>
                </w:p>
              </w:tc>
              <w:tc>
                <w:tcPr>
                  <w:tcW w:w="635" w:type="pct"/>
                  <w:tcBorders>
                    <w:tl2br w:val="nil"/>
                    <w:tr2bl w:val="nil"/>
                  </w:tcBorders>
                  <w:vAlign w:val="center"/>
                </w:tcPr>
                <w:p>
                  <w:pPr>
                    <w:keepNext w:val="0"/>
                    <w:keepLines w:val="0"/>
                    <w:widowControl/>
                    <w:suppressLineNumbers w:val="0"/>
                    <w:jc w:val="center"/>
                    <w:textAlignment w:val="center"/>
                    <w:rPr>
                      <w:rFonts w:hint="eastAsia" w:ascii="Times New Roman" w:hAnsi="Times New Roman" w:eastAsia="宋体" w:cs="Times New Roman"/>
                      <w:b w:val="0"/>
                      <w:bCs/>
                      <w:kern w:val="2"/>
                      <w:sz w:val="21"/>
                      <w:szCs w:val="21"/>
                      <w:highlight w:val="none"/>
                      <w:u w:val="none"/>
                      <w:lang w:val="en-US" w:eastAsia="zh-CN" w:bidi="ar-SA"/>
                    </w:rPr>
                  </w:pPr>
                  <w:r>
                    <w:rPr>
                      <w:rFonts w:hint="default" w:ascii="Times New Roman" w:hAnsi="Times New Roman" w:eastAsia="宋体" w:cs="Times New Roman"/>
                      <w:i w:val="0"/>
                      <w:color w:val="000000"/>
                      <w:kern w:val="0"/>
                      <w:sz w:val="21"/>
                      <w:szCs w:val="21"/>
                      <w:u w:val="none"/>
                      <w:lang w:val="en-US" w:eastAsia="zh-CN" w:bidi="ar"/>
                    </w:rPr>
                    <w:t>682</w:t>
                  </w:r>
                </w:p>
              </w:tc>
              <w:tc>
                <w:tcPr>
                  <w:tcW w:w="635" w:type="pct"/>
                  <w:vMerge w:val="continue"/>
                  <w:tcBorders>
                    <w:tl2br w:val="nil"/>
                    <w:tr2bl w:val="nil"/>
                  </w:tcBorders>
                  <w:vAlign w:val="center"/>
                </w:tcPr>
                <w:p>
                  <w:pPr>
                    <w:jc w:val="center"/>
                    <w:rPr>
                      <w:rFonts w:hint="eastAsia" w:ascii="Calibri" w:hAnsi="Calibri" w:eastAsia="宋体" w:cs="Times New Roman"/>
                    </w:rPr>
                  </w:pPr>
                </w:p>
              </w:tc>
              <w:tc>
                <w:tcPr>
                  <w:tcW w:w="688" w:type="pct"/>
                  <w:vMerge w:val="continue"/>
                  <w:tcBorders>
                    <w:tl2br w:val="nil"/>
                    <w:tr2bl w:val="nil"/>
                  </w:tcBorders>
                  <w:vAlign w:val="center"/>
                </w:tcPr>
                <w:p>
                  <w:pPr>
                    <w:jc w:val="center"/>
                    <w:rPr>
                      <w:rFonts w:hint="eastAsia" w:ascii="Calibri" w:hAnsi="Calibri" w:eastAsia="宋体" w:cs="Times New Roma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2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color w:val="000000"/>
                      <w:kern w:val="0"/>
                      <w:sz w:val="21"/>
                      <w:szCs w:val="21"/>
                      <w:u w:val="none"/>
                      <w:lang w:val="en-US" w:eastAsia="zh-CN" w:bidi="ar"/>
                    </w:rPr>
                    <w:t>473</w:t>
                  </w:r>
                </w:p>
              </w:tc>
              <w:tc>
                <w:tcPr>
                  <w:tcW w:w="1147"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113.549495</w:t>
                  </w:r>
                </w:p>
              </w:tc>
              <w:tc>
                <w:tcPr>
                  <w:tcW w:w="635"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33.573045</w:t>
                  </w:r>
                </w:p>
              </w:tc>
              <w:tc>
                <w:tcPr>
                  <w:tcW w:w="635" w:type="pct"/>
                  <w:tcBorders>
                    <w:tl2br w:val="nil"/>
                    <w:tr2bl w:val="nil"/>
                  </w:tcBorders>
                  <w:vAlign w:val="center"/>
                </w:tcPr>
                <w:p>
                  <w:pPr>
                    <w:jc w:val="center"/>
                    <w:rPr>
                      <w:rFonts w:hint="eastAsia" w:ascii="Times New Roman" w:hAnsi="Times New Roman" w:eastAsia="宋体" w:cs="Times New Roman"/>
                      <w:kern w:val="2"/>
                      <w:sz w:val="21"/>
                      <w:szCs w:val="21"/>
                      <w:highlight w:val="none"/>
                      <w:lang w:val="en-US" w:eastAsia="zh-CN" w:bidi="ar-SA"/>
                    </w:rPr>
                  </w:pPr>
                  <w:r>
                    <w:rPr>
                      <w:rFonts w:hint="eastAsia"/>
                      <w:szCs w:val="21"/>
                      <w:highlight w:val="none"/>
                      <w:lang w:val="en-US" w:eastAsia="zh-CN"/>
                    </w:rPr>
                    <w:t>大刘庄村</w:t>
                  </w:r>
                </w:p>
              </w:tc>
              <w:tc>
                <w:tcPr>
                  <w:tcW w:w="635" w:type="pct"/>
                  <w:tcBorders>
                    <w:tl2br w:val="nil"/>
                    <w:tr2bl w:val="nil"/>
                  </w:tcBorders>
                  <w:vAlign w:val="center"/>
                </w:tcPr>
                <w:p>
                  <w:pPr>
                    <w:keepNext w:val="0"/>
                    <w:keepLines w:val="0"/>
                    <w:widowControl/>
                    <w:suppressLineNumbers w:val="0"/>
                    <w:jc w:val="center"/>
                    <w:textAlignment w:val="center"/>
                    <w:rPr>
                      <w:rFonts w:hint="eastAsia" w:ascii="Times New Roman" w:hAnsi="Times New Roman" w:eastAsia="宋体" w:cs="Times New Roman"/>
                      <w:b w:val="0"/>
                      <w:bCs/>
                      <w:kern w:val="2"/>
                      <w:sz w:val="21"/>
                      <w:szCs w:val="21"/>
                      <w:highlight w:val="none"/>
                      <w:u w:val="none"/>
                      <w:lang w:val="en-US" w:eastAsia="zh-CN" w:bidi="ar-SA"/>
                    </w:rPr>
                  </w:pPr>
                  <w:r>
                    <w:rPr>
                      <w:rFonts w:hint="default" w:ascii="Times New Roman" w:hAnsi="Times New Roman" w:eastAsia="宋体" w:cs="Times New Roman"/>
                      <w:i w:val="0"/>
                      <w:color w:val="000000"/>
                      <w:kern w:val="0"/>
                      <w:sz w:val="21"/>
                      <w:szCs w:val="21"/>
                      <w:u w:val="none"/>
                      <w:lang w:val="en-US" w:eastAsia="zh-CN" w:bidi="ar"/>
                    </w:rPr>
                    <w:t>672</w:t>
                  </w:r>
                </w:p>
              </w:tc>
              <w:tc>
                <w:tcPr>
                  <w:tcW w:w="635" w:type="pct"/>
                  <w:vMerge w:val="continue"/>
                  <w:tcBorders>
                    <w:tl2br w:val="nil"/>
                    <w:tr2bl w:val="nil"/>
                  </w:tcBorders>
                  <w:vAlign w:val="center"/>
                </w:tcPr>
                <w:p>
                  <w:pPr>
                    <w:jc w:val="center"/>
                    <w:rPr>
                      <w:rFonts w:hint="eastAsia" w:ascii="Calibri" w:hAnsi="Calibri" w:eastAsia="宋体" w:cs="Times New Roman"/>
                    </w:rPr>
                  </w:pPr>
                </w:p>
              </w:tc>
              <w:tc>
                <w:tcPr>
                  <w:tcW w:w="688" w:type="pct"/>
                  <w:vMerge w:val="continue"/>
                  <w:tcBorders>
                    <w:tl2br w:val="nil"/>
                    <w:tr2bl w:val="nil"/>
                  </w:tcBorders>
                  <w:vAlign w:val="center"/>
                </w:tcPr>
                <w:p>
                  <w:pPr>
                    <w:jc w:val="center"/>
                    <w:rPr>
                      <w:rFonts w:hint="eastAsia" w:ascii="Calibri" w:hAnsi="Calibri" w:eastAsia="宋体" w:cs="Times New Roma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2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color w:val="000000"/>
                      <w:kern w:val="0"/>
                      <w:sz w:val="21"/>
                      <w:szCs w:val="21"/>
                      <w:u w:val="none"/>
                      <w:lang w:val="en-US" w:eastAsia="zh-CN" w:bidi="ar"/>
                    </w:rPr>
                    <w:t>474</w:t>
                  </w:r>
                </w:p>
              </w:tc>
              <w:tc>
                <w:tcPr>
                  <w:tcW w:w="1147"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113.546062</w:t>
                  </w:r>
                </w:p>
              </w:tc>
              <w:tc>
                <w:tcPr>
                  <w:tcW w:w="635"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33.569541</w:t>
                  </w:r>
                </w:p>
              </w:tc>
              <w:tc>
                <w:tcPr>
                  <w:tcW w:w="635" w:type="pct"/>
                  <w:tcBorders>
                    <w:tl2br w:val="nil"/>
                    <w:tr2bl w:val="nil"/>
                  </w:tcBorders>
                  <w:vAlign w:val="center"/>
                </w:tcPr>
                <w:p>
                  <w:pPr>
                    <w:jc w:val="center"/>
                    <w:rPr>
                      <w:rFonts w:hint="eastAsia" w:ascii="Times New Roman" w:hAnsi="Times New Roman" w:eastAsia="宋体" w:cs="Times New Roman"/>
                      <w:kern w:val="2"/>
                      <w:sz w:val="21"/>
                      <w:szCs w:val="21"/>
                      <w:highlight w:val="none"/>
                      <w:lang w:val="en-US" w:eastAsia="zh-CN" w:bidi="ar-SA"/>
                    </w:rPr>
                  </w:pPr>
                  <w:r>
                    <w:rPr>
                      <w:rFonts w:hint="eastAsia"/>
                      <w:szCs w:val="21"/>
                      <w:highlight w:val="none"/>
                      <w:lang w:val="en-US" w:eastAsia="zh-CN"/>
                    </w:rPr>
                    <w:t>后崔庄</w:t>
                  </w:r>
                </w:p>
              </w:tc>
              <w:tc>
                <w:tcPr>
                  <w:tcW w:w="635" w:type="pct"/>
                  <w:tcBorders>
                    <w:tl2br w:val="nil"/>
                    <w:tr2bl w:val="nil"/>
                  </w:tcBorders>
                  <w:vAlign w:val="center"/>
                </w:tcPr>
                <w:p>
                  <w:pPr>
                    <w:keepNext w:val="0"/>
                    <w:keepLines w:val="0"/>
                    <w:widowControl/>
                    <w:suppressLineNumbers w:val="0"/>
                    <w:jc w:val="center"/>
                    <w:textAlignment w:val="center"/>
                    <w:rPr>
                      <w:rFonts w:hint="eastAsia" w:ascii="Times New Roman" w:hAnsi="Times New Roman" w:eastAsia="宋体" w:cs="Times New Roman"/>
                      <w:b w:val="0"/>
                      <w:bCs/>
                      <w:kern w:val="2"/>
                      <w:sz w:val="21"/>
                      <w:szCs w:val="21"/>
                      <w:highlight w:val="none"/>
                      <w:u w:val="none"/>
                      <w:lang w:val="en-US" w:eastAsia="zh-CN" w:bidi="ar-SA"/>
                    </w:rPr>
                  </w:pPr>
                  <w:r>
                    <w:rPr>
                      <w:rFonts w:hint="default" w:ascii="Times New Roman" w:hAnsi="Times New Roman" w:eastAsia="宋体" w:cs="Times New Roman"/>
                      <w:i w:val="0"/>
                      <w:color w:val="000000"/>
                      <w:kern w:val="0"/>
                      <w:sz w:val="21"/>
                      <w:szCs w:val="21"/>
                      <w:u w:val="none"/>
                      <w:lang w:val="en-US" w:eastAsia="zh-CN" w:bidi="ar"/>
                    </w:rPr>
                    <w:t>1088</w:t>
                  </w:r>
                </w:p>
              </w:tc>
              <w:tc>
                <w:tcPr>
                  <w:tcW w:w="635" w:type="pct"/>
                  <w:vMerge w:val="continue"/>
                  <w:tcBorders>
                    <w:tl2br w:val="nil"/>
                    <w:tr2bl w:val="nil"/>
                  </w:tcBorders>
                  <w:vAlign w:val="center"/>
                </w:tcPr>
                <w:p>
                  <w:pPr>
                    <w:jc w:val="center"/>
                    <w:rPr>
                      <w:rFonts w:hint="eastAsia" w:ascii="Calibri" w:hAnsi="Calibri" w:eastAsia="宋体" w:cs="Times New Roman"/>
                    </w:rPr>
                  </w:pPr>
                </w:p>
              </w:tc>
              <w:tc>
                <w:tcPr>
                  <w:tcW w:w="688" w:type="pct"/>
                  <w:vMerge w:val="continue"/>
                  <w:tcBorders>
                    <w:tl2br w:val="nil"/>
                    <w:tr2bl w:val="nil"/>
                  </w:tcBorders>
                  <w:vAlign w:val="center"/>
                </w:tcPr>
                <w:p>
                  <w:pPr>
                    <w:jc w:val="center"/>
                    <w:rPr>
                      <w:rFonts w:hint="eastAsia" w:ascii="Calibri" w:hAnsi="Calibri" w:eastAsia="宋体" w:cs="Times New Roma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2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color w:val="000000"/>
                      <w:kern w:val="0"/>
                      <w:sz w:val="21"/>
                      <w:szCs w:val="21"/>
                      <w:u w:val="none"/>
                      <w:lang w:val="en-US" w:eastAsia="zh-CN" w:bidi="ar"/>
                    </w:rPr>
                    <w:t>475</w:t>
                  </w:r>
                </w:p>
              </w:tc>
              <w:tc>
                <w:tcPr>
                  <w:tcW w:w="1147"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113.540654</w:t>
                  </w:r>
                </w:p>
              </w:tc>
              <w:tc>
                <w:tcPr>
                  <w:tcW w:w="635"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33.568146</w:t>
                  </w:r>
                </w:p>
              </w:tc>
              <w:tc>
                <w:tcPr>
                  <w:tcW w:w="635" w:type="pct"/>
                  <w:tcBorders>
                    <w:tl2br w:val="nil"/>
                    <w:tr2bl w:val="nil"/>
                  </w:tcBorders>
                  <w:vAlign w:val="center"/>
                </w:tcPr>
                <w:p>
                  <w:pPr>
                    <w:jc w:val="center"/>
                    <w:rPr>
                      <w:rFonts w:hint="eastAsia" w:ascii="Times New Roman" w:hAnsi="Times New Roman" w:eastAsia="宋体" w:cs="Times New Roman"/>
                      <w:kern w:val="2"/>
                      <w:sz w:val="21"/>
                      <w:szCs w:val="21"/>
                      <w:highlight w:val="none"/>
                      <w:lang w:val="en-US" w:eastAsia="zh-CN" w:bidi="ar-SA"/>
                    </w:rPr>
                  </w:pPr>
                  <w:r>
                    <w:rPr>
                      <w:rFonts w:hint="eastAsia"/>
                      <w:szCs w:val="21"/>
                      <w:highlight w:val="none"/>
                      <w:lang w:val="en-US" w:eastAsia="zh-CN"/>
                    </w:rPr>
                    <w:t>东张庄村</w:t>
                  </w:r>
                </w:p>
              </w:tc>
              <w:tc>
                <w:tcPr>
                  <w:tcW w:w="635" w:type="pct"/>
                  <w:tcBorders>
                    <w:tl2br w:val="nil"/>
                    <w:tr2bl w:val="nil"/>
                  </w:tcBorders>
                  <w:vAlign w:val="center"/>
                </w:tcPr>
                <w:p>
                  <w:pPr>
                    <w:keepNext w:val="0"/>
                    <w:keepLines w:val="0"/>
                    <w:widowControl/>
                    <w:suppressLineNumbers w:val="0"/>
                    <w:jc w:val="center"/>
                    <w:textAlignment w:val="center"/>
                    <w:rPr>
                      <w:rFonts w:hint="eastAsia" w:ascii="Times New Roman" w:hAnsi="Times New Roman" w:eastAsia="宋体" w:cs="Times New Roman"/>
                      <w:b w:val="0"/>
                      <w:bCs/>
                      <w:kern w:val="2"/>
                      <w:sz w:val="21"/>
                      <w:szCs w:val="21"/>
                      <w:highlight w:val="none"/>
                      <w:u w:val="none"/>
                      <w:lang w:val="en-US" w:eastAsia="zh-CN" w:bidi="ar-SA"/>
                    </w:rPr>
                  </w:pPr>
                  <w:r>
                    <w:rPr>
                      <w:rFonts w:hint="default" w:ascii="Times New Roman" w:hAnsi="Times New Roman" w:eastAsia="宋体" w:cs="Times New Roman"/>
                      <w:i w:val="0"/>
                      <w:color w:val="000000"/>
                      <w:kern w:val="0"/>
                      <w:sz w:val="21"/>
                      <w:szCs w:val="21"/>
                      <w:u w:val="none"/>
                      <w:lang w:val="en-US" w:eastAsia="zh-CN" w:bidi="ar"/>
                    </w:rPr>
                    <w:t>640</w:t>
                  </w:r>
                </w:p>
              </w:tc>
              <w:tc>
                <w:tcPr>
                  <w:tcW w:w="635" w:type="pct"/>
                  <w:vMerge w:val="continue"/>
                  <w:tcBorders>
                    <w:tl2br w:val="nil"/>
                    <w:tr2bl w:val="nil"/>
                  </w:tcBorders>
                  <w:vAlign w:val="center"/>
                </w:tcPr>
                <w:p>
                  <w:pPr>
                    <w:jc w:val="center"/>
                    <w:rPr>
                      <w:rFonts w:hint="eastAsia" w:ascii="Calibri" w:hAnsi="Calibri" w:eastAsia="宋体" w:cs="Times New Roman"/>
                    </w:rPr>
                  </w:pPr>
                </w:p>
              </w:tc>
              <w:tc>
                <w:tcPr>
                  <w:tcW w:w="688" w:type="pct"/>
                  <w:vMerge w:val="continue"/>
                  <w:tcBorders>
                    <w:tl2br w:val="nil"/>
                    <w:tr2bl w:val="nil"/>
                  </w:tcBorders>
                  <w:vAlign w:val="center"/>
                </w:tcPr>
                <w:p>
                  <w:pPr>
                    <w:jc w:val="center"/>
                    <w:rPr>
                      <w:rFonts w:hint="eastAsia" w:ascii="Calibri" w:hAnsi="Calibri" w:eastAsia="宋体" w:cs="Times New Roma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2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color w:val="000000"/>
                      <w:kern w:val="0"/>
                      <w:sz w:val="21"/>
                      <w:szCs w:val="21"/>
                      <w:u w:val="none"/>
                      <w:lang w:val="en-US" w:eastAsia="zh-CN" w:bidi="ar"/>
                    </w:rPr>
                    <w:t>476</w:t>
                  </w:r>
                </w:p>
              </w:tc>
              <w:tc>
                <w:tcPr>
                  <w:tcW w:w="1147"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113.478019</w:t>
                  </w:r>
                </w:p>
              </w:tc>
              <w:tc>
                <w:tcPr>
                  <w:tcW w:w="635"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33.590850</w:t>
                  </w:r>
                </w:p>
              </w:tc>
              <w:tc>
                <w:tcPr>
                  <w:tcW w:w="635" w:type="pct"/>
                  <w:tcBorders>
                    <w:tl2br w:val="nil"/>
                    <w:tr2bl w:val="nil"/>
                  </w:tcBorders>
                  <w:vAlign w:val="center"/>
                </w:tcPr>
                <w:p>
                  <w:pPr>
                    <w:jc w:val="center"/>
                    <w:rPr>
                      <w:rFonts w:hint="eastAsia" w:ascii="Times New Roman" w:hAnsi="Times New Roman" w:eastAsia="宋体" w:cs="Times New Roman"/>
                      <w:kern w:val="2"/>
                      <w:sz w:val="21"/>
                      <w:szCs w:val="21"/>
                      <w:highlight w:val="none"/>
                      <w:lang w:val="en-US" w:eastAsia="zh-CN" w:bidi="ar-SA"/>
                    </w:rPr>
                  </w:pPr>
                  <w:r>
                    <w:rPr>
                      <w:rFonts w:hint="eastAsia"/>
                      <w:szCs w:val="21"/>
                      <w:highlight w:val="none"/>
                      <w:lang w:val="en-US" w:eastAsia="zh-CN"/>
                    </w:rPr>
                    <w:t>老龚庄村</w:t>
                  </w:r>
                </w:p>
              </w:tc>
              <w:tc>
                <w:tcPr>
                  <w:tcW w:w="635" w:type="pct"/>
                  <w:tcBorders>
                    <w:tl2br w:val="nil"/>
                    <w:tr2bl w:val="nil"/>
                  </w:tcBorders>
                  <w:vAlign w:val="center"/>
                </w:tcPr>
                <w:p>
                  <w:pPr>
                    <w:keepNext w:val="0"/>
                    <w:keepLines w:val="0"/>
                    <w:widowControl/>
                    <w:suppressLineNumbers w:val="0"/>
                    <w:jc w:val="center"/>
                    <w:textAlignment w:val="center"/>
                    <w:rPr>
                      <w:rFonts w:hint="eastAsia" w:ascii="Times New Roman" w:hAnsi="Times New Roman" w:eastAsia="宋体" w:cs="Times New Roman"/>
                      <w:b w:val="0"/>
                      <w:bCs/>
                      <w:kern w:val="2"/>
                      <w:sz w:val="21"/>
                      <w:szCs w:val="21"/>
                      <w:highlight w:val="none"/>
                      <w:u w:val="none"/>
                      <w:lang w:val="en-US" w:eastAsia="zh-CN" w:bidi="ar-SA"/>
                    </w:rPr>
                  </w:pPr>
                  <w:r>
                    <w:rPr>
                      <w:rFonts w:hint="default" w:ascii="Times New Roman" w:hAnsi="Times New Roman" w:eastAsia="宋体" w:cs="Times New Roman"/>
                      <w:i w:val="0"/>
                      <w:color w:val="000000"/>
                      <w:kern w:val="0"/>
                      <w:sz w:val="21"/>
                      <w:szCs w:val="21"/>
                      <w:u w:val="none"/>
                      <w:lang w:val="en-US" w:eastAsia="zh-CN" w:bidi="ar"/>
                    </w:rPr>
                    <w:t>928</w:t>
                  </w:r>
                </w:p>
              </w:tc>
              <w:tc>
                <w:tcPr>
                  <w:tcW w:w="635" w:type="pct"/>
                  <w:vMerge w:val="continue"/>
                  <w:tcBorders>
                    <w:tl2br w:val="nil"/>
                    <w:tr2bl w:val="nil"/>
                  </w:tcBorders>
                  <w:vAlign w:val="center"/>
                </w:tcPr>
                <w:p>
                  <w:pPr>
                    <w:jc w:val="center"/>
                    <w:rPr>
                      <w:rFonts w:hint="eastAsia" w:ascii="Calibri" w:hAnsi="Calibri" w:eastAsia="宋体" w:cs="Times New Roman"/>
                    </w:rPr>
                  </w:pPr>
                </w:p>
              </w:tc>
              <w:tc>
                <w:tcPr>
                  <w:tcW w:w="688" w:type="pct"/>
                  <w:vMerge w:val="continue"/>
                  <w:tcBorders>
                    <w:tl2br w:val="nil"/>
                    <w:tr2bl w:val="nil"/>
                  </w:tcBorders>
                  <w:vAlign w:val="center"/>
                </w:tcPr>
                <w:p>
                  <w:pPr>
                    <w:jc w:val="center"/>
                    <w:rPr>
                      <w:rFonts w:hint="eastAsia" w:ascii="Calibri" w:hAnsi="Calibri" w:eastAsia="宋体" w:cs="Times New Roma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2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color w:val="000000"/>
                      <w:kern w:val="0"/>
                      <w:sz w:val="21"/>
                      <w:szCs w:val="21"/>
                      <w:u w:val="none"/>
                      <w:lang w:val="en-US" w:eastAsia="zh-CN" w:bidi="ar"/>
                    </w:rPr>
                    <w:t>477</w:t>
                  </w:r>
                </w:p>
              </w:tc>
              <w:tc>
                <w:tcPr>
                  <w:tcW w:w="1147"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113.493619</w:t>
                  </w:r>
                </w:p>
              </w:tc>
              <w:tc>
                <w:tcPr>
                  <w:tcW w:w="635"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33.589849</w:t>
                  </w:r>
                </w:p>
              </w:tc>
              <w:tc>
                <w:tcPr>
                  <w:tcW w:w="635" w:type="pct"/>
                  <w:tcBorders>
                    <w:tl2br w:val="nil"/>
                    <w:tr2bl w:val="nil"/>
                  </w:tcBorders>
                  <w:vAlign w:val="center"/>
                </w:tcPr>
                <w:p>
                  <w:pPr>
                    <w:jc w:val="center"/>
                    <w:rPr>
                      <w:rFonts w:hint="eastAsia" w:ascii="Times New Roman" w:hAnsi="Times New Roman" w:eastAsia="宋体" w:cs="Times New Roman"/>
                      <w:kern w:val="2"/>
                      <w:sz w:val="21"/>
                      <w:szCs w:val="21"/>
                      <w:highlight w:val="none"/>
                      <w:lang w:val="en-US" w:eastAsia="zh-CN" w:bidi="ar-SA"/>
                    </w:rPr>
                  </w:pPr>
                  <w:r>
                    <w:rPr>
                      <w:rFonts w:hint="eastAsia"/>
                      <w:szCs w:val="21"/>
                      <w:highlight w:val="none"/>
                      <w:lang w:val="en-US" w:eastAsia="zh-CN"/>
                    </w:rPr>
                    <w:t>袁庄村</w:t>
                  </w:r>
                </w:p>
              </w:tc>
              <w:tc>
                <w:tcPr>
                  <w:tcW w:w="635" w:type="pct"/>
                  <w:tcBorders>
                    <w:tl2br w:val="nil"/>
                    <w:tr2bl w:val="nil"/>
                  </w:tcBorders>
                  <w:vAlign w:val="center"/>
                </w:tcPr>
                <w:p>
                  <w:pPr>
                    <w:keepNext w:val="0"/>
                    <w:keepLines w:val="0"/>
                    <w:widowControl/>
                    <w:suppressLineNumbers w:val="0"/>
                    <w:jc w:val="center"/>
                    <w:textAlignment w:val="center"/>
                    <w:rPr>
                      <w:rFonts w:hint="eastAsia" w:ascii="Times New Roman" w:hAnsi="Times New Roman" w:eastAsia="宋体" w:cs="Times New Roman"/>
                      <w:b w:val="0"/>
                      <w:bCs/>
                      <w:kern w:val="2"/>
                      <w:sz w:val="21"/>
                      <w:szCs w:val="21"/>
                      <w:highlight w:val="none"/>
                      <w:u w:val="none"/>
                      <w:lang w:val="en-US" w:eastAsia="zh-CN" w:bidi="ar-SA"/>
                    </w:rPr>
                  </w:pPr>
                  <w:r>
                    <w:rPr>
                      <w:rFonts w:hint="default" w:ascii="Times New Roman" w:hAnsi="Times New Roman" w:eastAsia="宋体" w:cs="Times New Roman"/>
                      <w:i w:val="0"/>
                      <w:color w:val="000000"/>
                      <w:kern w:val="0"/>
                      <w:sz w:val="21"/>
                      <w:szCs w:val="21"/>
                      <w:u w:val="none"/>
                      <w:lang w:val="en-US" w:eastAsia="zh-CN" w:bidi="ar"/>
                    </w:rPr>
                    <w:t>675</w:t>
                  </w:r>
                </w:p>
              </w:tc>
              <w:tc>
                <w:tcPr>
                  <w:tcW w:w="635" w:type="pct"/>
                  <w:vMerge w:val="continue"/>
                  <w:tcBorders>
                    <w:tl2br w:val="nil"/>
                    <w:tr2bl w:val="nil"/>
                  </w:tcBorders>
                  <w:vAlign w:val="center"/>
                </w:tcPr>
                <w:p>
                  <w:pPr>
                    <w:jc w:val="center"/>
                    <w:rPr>
                      <w:rFonts w:hint="eastAsia" w:ascii="Calibri" w:hAnsi="Calibri" w:eastAsia="宋体" w:cs="Times New Roman"/>
                    </w:rPr>
                  </w:pPr>
                </w:p>
              </w:tc>
              <w:tc>
                <w:tcPr>
                  <w:tcW w:w="688" w:type="pct"/>
                  <w:vMerge w:val="continue"/>
                  <w:tcBorders>
                    <w:tl2br w:val="nil"/>
                    <w:tr2bl w:val="nil"/>
                  </w:tcBorders>
                  <w:vAlign w:val="center"/>
                </w:tcPr>
                <w:p>
                  <w:pPr>
                    <w:jc w:val="center"/>
                    <w:rPr>
                      <w:rFonts w:hint="eastAsia" w:ascii="Calibri" w:hAnsi="Calibri" w:eastAsia="宋体" w:cs="Times New Roma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2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color w:val="000000"/>
                      <w:kern w:val="0"/>
                      <w:sz w:val="21"/>
                      <w:szCs w:val="21"/>
                      <w:u w:val="none"/>
                      <w:lang w:val="en-US" w:eastAsia="zh-CN" w:bidi="ar"/>
                    </w:rPr>
                    <w:t>478</w:t>
                  </w:r>
                </w:p>
              </w:tc>
              <w:tc>
                <w:tcPr>
                  <w:tcW w:w="1147"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113.482504</w:t>
                  </w:r>
                </w:p>
              </w:tc>
              <w:tc>
                <w:tcPr>
                  <w:tcW w:w="635"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33.581161</w:t>
                  </w:r>
                </w:p>
              </w:tc>
              <w:tc>
                <w:tcPr>
                  <w:tcW w:w="635" w:type="pct"/>
                  <w:tcBorders>
                    <w:tl2br w:val="nil"/>
                    <w:tr2bl w:val="nil"/>
                  </w:tcBorders>
                  <w:vAlign w:val="center"/>
                </w:tcPr>
                <w:p>
                  <w:pPr>
                    <w:jc w:val="center"/>
                    <w:rPr>
                      <w:rFonts w:hint="eastAsia" w:ascii="Times New Roman" w:hAnsi="Times New Roman" w:eastAsia="宋体" w:cs="Times New Roman"/>
                      <w:kern w:val="2"/>
                      <w:sz w:val="21"/>
                      <w:szCs w:val="21"/>
                      <w:highlight w:val="none"/>
                      <w:lang w:val="en-US" w:eastAsia="zh-CN" w:bidi="ar-SA"/>
                    </w:rPr>
                  </w:pPr>
                  <w:r>
                    <w:rPr>
                      <w:rFonts w:hint="eastAsia"/>
                      <w:szCs w:val="21"/>
                      <w:highlight w:val="none"/>
                      <w:lang w:val="en-US" w:eastAsia="zh-CN"/>
                    </w:rPr>
                    <w:t>后王庄</w:t>
                  </w:r>
                </w:p>
              </w:tc>
              <w:tc>
                <w:tcPr>
                  <w:tcW w:w="635" w:type="pct"/>
                  <w:tcBorders>
                    <w:tl2br w:val="nil"/>
                    <w:tr2bl w:val="nil"/>
                  </w:tcBorders>
                  <w:vAlign w:val="center"/>
                </w:tcPr>
                <w:p>
                  <w:pPr>
                    <w:keepNext w:val="0"/>
                    <w:keepLines w:val="0"/>
                    <w:widowControl/>
                    <w:suppressLineNumbers w:val="0"/>
                    <w:jc w:val="center"/>
                    <w:textAlignment w:val="center"/>
                    <w:rPr>
                      <w:rFonts w:hint="eastAsia" w:ascii="Times New Roman" w:hAnsi="Times New Roman" w:eastAsia="宋体" w:cs="Times New Roman"/>
                      <w:b w:val="0"/>
                      <w:bCs/>
                      <w:kern w:val="2"/>
                      <w:sz w:val="21"/>
                      <w:szCs w:val="21"/>
                      <w:highlight w:val="none"/>
                      <w:u w:val="none"/>
                      <w:lang w:val="en-US" w:eastAsia="zh-CN" w:bidi="ar-SA"/>
                    </w:rPr>
                  </w:pPr>
                  <w:r>
                    <w:rPr>
                      <w:rFonts w:hint="default" w:ascii="Times New Roman" w:hAnsi="Times New Roman" w:eastAsia="宋体" w:cs="Times New Roman"/>
                      <w:i w:val="0"/>
                      <w:color w:val="000000"/>
                      <w:kern w:val="0"/>
                      <w:sz w:val="21"/>
                      <w:szCs w:val="21"/>
                      <w:u w:val="none"/>
                      <w:lang w:val="en-US" w:eastAsia="zh-CN" w:bidi="ar"/>
                    </w:rPr>
                    <w:t>640</w:t>
                  </w:r>
                </w:p>
              </w:tc>
              <w:tc>
                <w:tcPr>
                  <w:tcW w:w="635" w:type="pct"/>
                  <w:vMerge w:val="continue"/>
                  <w:tcBorders>
                    <w:tl2br w:val="nil"/>
                    <w:tr2bl w:val="nil"/>
                  </w:tcBorders>
                  <w:vAlign w:val="center"/>
                </w:tcPr>
                <w:p>
                  <w:pPr>
                    <w:jc w:val="center"/>
                    <w:rPr>
                      <w:rFonts w:hint="eastAsia" w:ascii="Calibri" w:hAnsi="Calibri" w:eastAsia="宋体" w:cs="Times New Roman"/>
                    </w:rPr>
                  </w:pPr>
                </w:p>
              </w:tc>
              <w:tc>
                <w:tcPr>
                  <w:tcW w:w="688" w:type="pct"/>
                  <w:vMerge w:val="continue"/>
                  <w:tcBorders>
                    <w:tl2br w:val="nil"/>
                    <w:tr2bl w:val="nil"/>
                  </w:tcBorders>
                  <w:vAlign w:val="center"/>
                </w:tcPr>
                <w:p>
                  <w:pPr>
                    <w:jc w:val="center"/>
                    <w:rPr>
                      <w:rFonts w:hint="eastAsia" w:ascii="Calibri" w:hAnsi="Calibri" w:eastAsia="宋体" w:cs="Times New Roma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2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color w:val="000000"/>
                      <w:kern w:val="0"/>
                      <w:sz w:val="21"/>
                      <w:szCs w:val="21"/>
                      <w:u w:val="none"/>
                      <w:lang w:val="en-US" w:eastAsia="zh-CN" w:bidi="ar"/>
                    </w:rPr>
                    <w:t>479</w:t>
                  </w:r>
                </w:p>
              </w:tc>
              <w:tc>
                <w:tcPr>
                  <w:tcW w:w="1147"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113.501558</w:t>
                  </w:r>
                </w:p>
              </w:tc>
              <w:tc>
                <w:tcPr>
                  <w:tcW w:w="635"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33.585022</w:t>
                  </w:r>
                </w:p>
              </w:tc>
              <w:tc>
                <w:tcPr>
                  <w:tcW w:w="635" w:type="pct"/>
                  <w:tcBorders>
                    <w:tl2br w:val="nil"/>
                    <w:tr2bl w:val="nil"/>
                  </w:tcBorders>
                  <w:vAlign w:val="center"/>
                </w:tcPr>
                <w:p>
                  <w:pPr>
                    <w:jc w:val="center"/>
                    <w:rPr>
                      <w:rFonts w:hint="eastAsia" w:ascii="Times New Roman" w:hAnsi="Times New Roman" w:eastAsia="宋体" w:cs="Times New Roman"/>
                      <w:kern w:val="2"/>
                      <w:sz w:val="21"/>
                      <w:szCs w:val="21"/>
                      <w:highlight w:val="none"/>
                      <w:lang w:val="en-US" w:eastAsia="zh-CN" w:bidi="ar-SA"/>
                    </w:rPr>
                  </w:pPr>
                  <w:r>
                    <w:rPr>
                      <w:rFonts w:hint="eastAsia"/>
                      <w:szCs w:val="21"/>
                      <w:highlight w:val="none"/>
                      <w:lang w:val="en-US" w:eastAsia="zh-CN"/>
                    </w:rPr>
                    <w:t>庆庄村</w:t>
                  </w:r>
                </w:p>
              </w:tc>
              <w:tc>
                <w:tcPr>
                  <w:tcW w:w="635" w:type="pct"/>
                  <w:tcBorders>
                    <w:tl2br w:val="nil"/>
                    <w:tr2bl w:val="nil"/>
                  </w:tcBorders>
                  <w:vAlign w:val="center"/>
                </w:tcPr>
                <w:p>
                  <w:pPr>
                    <w:keepNext w:val="0"/>
                    <w:keepLines w:val="0"/>
                    <w:widowControl/>
                    <w:suppressLineNumbers w:val="0"/>
                    <w:jc w:val="center"/>
                    <w:textAlignment w:val="center"/>
                    <w:rPr>
                      <w:rFonts w:hint="eastAsia" w:ascii="Times New Roman" w:hAnsi="Times New Roman" w:eastAsia="宋体" w:cs="Times New Roman"/>
                      <w:b w:val="0"/>
                      <w:bCs/>
                      <w:kern w:val="2"/>
                      <w:sz w:val="21"/>
                      <w:szCs w:val="21"/>
                      <w:highlight w:val="none"/>
                      <w:u w:val="none"/>
                      <w:lang w:val="en-US" w:eastAsia="zh-CN" w:bidi="ar-SA"/>
                    </w:rPr>
                  </w:pPr>
                  <w:r>
                    <w:rPr>
                      <w:rFonts w:hint="default" w:ascii="Times New Roman" w:hAnsi="Times New Roman" w:eastAsia="宋体" w:cs="Times New Roman"/>
                      <w:i w:val="0"/>
                      <w:color w:val="000000"/>
                      <w:kern w:val="0"/>
                      <w:sz w:val="21"/>
                      <w:szCs w:val="21"/>
                      <w:u w:val="none"/>
                      <w:lang w:val="en-US" w:eastAsia="zh-CN" w:bidi="ar"/>
                    </w:rPr>
                    <w:t>768</w:t>
                  </w:r>
                </w:p>
              </w:tc>
              <w:tc>
                <w:tcPr>
                  <w:tcW w:w="635" w:type="pct"/>
                  <w:vMerge w:val="continue"/>
                  <w:tcBorders>
                    <w:tl2br w:val="nil"/>
                    <w:tr2bl w:val="nil"/>
                  </w:tcBorders>
                  <w:vAlign w:val="center"/>
                </w:tcPr>
                <w:p>
                  <w:pPr>
                    <w:jc w:val="center"/>
                    <w:rPr>
                      <w:rFonts w:hint="eastAsia" w:ascii="Calibri" w:hAnsi="Calibri" w:eastAsia="宋体" w:cs="Times New Roman"/>
                    </w:rPr>
                  </w:pPr>
                </w:p>
              </w:tc>
              <w:tc>
                <w:tcPr>
                  <w:tcW w:w="688" w:type="pct"/>
                  <w:vMerge w:val="continue"/>
                  <w:tcBorders>
                    <w:tl2br w:val="nil"/>
                    <w:tr2bl w:val="nil"/>
                  </w:tcBorders>
                  <w:vAlign w:val="center"/>
                </w:tcPr>
                <w:p>
                  <w:pPr>
                    <w:jc w:val="center"/>
                    <w:rPr>
                      <w:rFonts w:hint="eastAsia" w:ascii="Calibri" w:hAnsi="Calibri" w:eastAsia="宋体" w:cs="Times New Roma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2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color w:val="000000"/>
                      <w:kern w:val="0"/>
                      <w:sz w:val="21"/>
                      <w:szCs w:val="21"/>
                      <w:u w:val="none"/>
                      <w:lang w:val="en-US" w:eastAsia="zh-CN" w:bidi="ar"/>
                    </w:rPr>
                    <w:t>480</w:t>
                  </w:r>
                </w:p>
              </w:tc>
              <w:tc>
                <w:tcPr>
                  <w:tcW w:w="1147"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113.483877</w:t>
                  </w:r>
                </w:p>
              </w:tc>
              <w:tc>
                <w:tcPr>
                  <w:tcW w:w="635"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33.577514</w:t>
                  </w:r>
                </w:p>
              </w:tc>
              <w:tc>
                <w:tcPr>
                  <w:tcW w:w="635" w:type="pct"/>
                  <w:tcBorders>
                    <w:tl2br w:val="nil"/>
                    <w:tr2bl w:val="nil"/>
                  </w:tcBorders>
                  <w:vAlign w:val="center"/>
                </w:tcPr>
                <w:p>
                  <w:pPr>
                    <w:jc w:val="center"/>
                    <w:rPr>
                      <w:rFonts w:hint="eastAsia" w:ascii="Times New Roman" w:hAnsi="Times New Roman" w:eastAsia="宋体" w:cs="Times New Roman"/>
                      <w:kern w:val="2"/>
                      <w:sz w:val="21"/>
                      <w:szCs w:val="21"/>
                      <w:highlight w:val="none"/>
                      <w:lang w:val="en-US" w:eastAsia="zh-CN" w:bidi="ar-SA"/>
                    </w:rPr>
                  </w:pPr>
                  <w:r>
                    <w:rPr>
                      <w:rFonts w:hint="eastAsia"/>
                      <w:szCs w:val="21"/>
                      <w:highlight w:val="none"/>
                      <w:lang w:val="en-US" w:eastAsia="zh-CN"/>
                    </w:rPr>
                    <w:t>二郎庙村</w:t>
                  </w:r>
                </w:p>
              </w:tc>
              <w:tc>
                <w:tcPr>
                  <w:tcW w:w="635" w:type="pct"/>
                  <w:tcBorders>
                    <w:tl2br w:val="nil"/>
                    <w:tr2bl w:val="nil"/>
                  </w:tcBorders>
                  <w:vAlign w:val="center"/>
                </w:tcPr>
                <w:p>
                  <w:pPr>
                    <w:keepNext w:val="0"/>
                    <w:keepLines w:val="0"/>
                    <w:widowControl/>
                    <w:suppressLineNumbers w:val="0"/>
                    <w:jc w:val="center"/>
                    <w:textAlignment w:val="center"/>
                    <w:rPr>
                      <w:rFonts w:hint="eastAsia" w:ascii="Times New Roman" w:hAnsi="Times New Roman" w:eastAsia="宋体" w:cs="Times New Roman"/>
                      <w:b w:val="0"/>
                      <w:bCs/>
                      <w:kern w:val="2"/>
                      <w:sz w:val="21"/>
                      <w:szCs w:val="21"/>
                      <w:highlight w:val="none"/>
                      <w:u w:val="none"/>
                      <w:lang w:val="en-US" w:eastAsia="zh-CN" w:bidi="ar-SA"/>
                    </w:rPr>
                  </w:pPr>
                  <w:r>
                    <w:rPr>
                      <w:rFonts w:hint="default" w:ascii="Times New Roman" w:hAnsi="Times New Roman" w:eastAsia="宋体" w:cs="Times New Roman"/>
                      <w:i w:val="0"/>
                      <w:color w:val="000000"/>
                      <w:kern w:val="0"/>
                      <w:sz w:val="21"/>
                      <w:szCs w:val="21"/>
                      <w:u w:val="none"/>
                      <w:lang w:val="en-US" w:eastAsia="zh-CN" w:bidi="ar"/>
                    </w:rPr>
                    <w:t>810</w:t>
                  </w:r>
                </w:p>
              </w:tc>
              <w:tc>
                <w:tcPr>
                  <w:tcW w:w="635" w:type="pct"/>
                  <w:vMerge w:val="continue"/>
                  <w:tcBorders>
                    <w:tl2br w:val="nil"/>
                    <w:tr2bl w:val="nil"/>
                  </w:tcBorders>
                  <w:vAlign w:val="center"/>
                </w:tcPr>
                <w:p>
                  <w:pPr>
                    <w:jc w:val="center"/>
                    <w:rPr>
                      <w:rFonts w:hint="eastAsia" w:ascii="Calibri" w:hAnsi="Calibri" w:eastAsia="宋体" w:cs="Times New Roman"/>
                    </w:rPr>
                  </w:pPr>
                </w:p>
              </w:tc>
              <w:tc>
                <w:tcPr>
                  <w:tcW w:w="688" w:type="pct"/>
                  <w:vMerge w:val="continue"/>
                  <w:tcBorders>
                    <w:tl2br w:val="nil"/>
                    <w:tr2bl w:val="nil"/>
                  </w:tcBorders>
                  <w:vAlign w:val="center"/>
                </w:tcPr>
                <w:p>
                  <w:pPr>
                    <w:jc w:val="center"/>
                    <w:rPr>
                      <w:rFonts w:hint="eastAsia" w:ascii="Calibri" w:hAnsi="Calibri" w:eastAsia="宋体" w:cs="Times New Roma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2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color w:val="000000"/>
                      <w:kern w:val="0"/>
                      <w:sz w:val="21"/>
                      <w:szCs w:val="21"/>
                      <w:u w:val="none"/>
                      <w:lang w:val="en-US" w:eastAsia="zh-CN" w:bidi="ar"/>
                    </w:rPr>
                    <w:t>481</w:t>
                  </w:r>
                </w:p>
              </w:tc>
              <w:tc>
                <w:tcPr>
                  <w:tcW w:w="1147"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113.482032</w:t>
                  </w:r>
                </w:p>
              </w:tc>
              <w:tc>
                <w:tcPr>
                  <w:tcW w:w="635"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33.574082</w:t>
                  </w:r>
                </w:p>
              </w:tc>
              <w:tc>
                <w:tcPr>
                  <w:tcW w:w="635" w:type="pct"/>
                  <w:tcBorders>
                    <w:tl2br w:val="nil"/>
                    <w:tr2bl w:val="nil"/>
                  </w:tcBorders>
                  <w:vAlign w:val="center"/>
                </w:tcPr>
                <w:p>
                  <w:pPr>
                    <w:jc w:val="center"/>
                    <w:rPr>
                      <w:rFonts w:hint="eastAsia" w:ascii="Times New Roman" w:hAnsi="Times New Roman" w:eastAsia="宋体" w:cs="Times New Roman"/>
                      <w:kern w:val="2"/>
                      <w:sz w:val="21"/>
                      <w:szCs w:val="21"/>
                      <w:highlight w:val="none"/>
                      <w:lang w:val="en-US" w:eastAsia="zh-CN" w:bidi="ar-SA"/>
                    </w:rPr>
                  </w:pPr>
                  <w:r>
                    <w:rPr>
                      <w:rFonts w:hint="eastAsia"/>
                      <w:szCs w:val="21"/>
                      <w:highlight w:val="none"/>
                      <w:lang w:val="en-US" w:eastAsia="zh-CN"/>
                    </w:rPr>
                    <w:t>南齐庄村</w:t>
                  </w:r>
                </w:p>
              </w:tc>
              <w:tc>
                <w:tcPr>
                  <w:tcW w:w="635" w:type="pct"/>
                  <w:tcBorders>
                    <w:tl2br w:val="nil"/>
                    <w:tr2bl w:val="nil"/>
                  </w:tcBorders>
                  <w:vAlign w:val="center"/>
                </w:tcPr>
                <w:p>
                  <w:pPr>
                    <w:keepNext w:val="0"/>
                    <w:keepLines w:val="0"/>
                    <w:widowControl/>
                    <w:suppressLineNumbers w:val="0"/>
                    <w:jc w:val="center"/>
                    <w:textAlignment w:val="center"/>
                    <w:rPr>
                      <w:rFonts w:hint="eastAsia" w:ascii="Times New Roman" w:hAnsi="Times New Roman" w:eastAsia="宋体" w:cs="Times New Roman"/>
                      <w:b w:val="0"/>
                      <w:bCs/>
                      <w:kern w:val="2"/>
                      <w:sz w:val="21"/>
                      <w:szCs w:val="21"/>
                      <w:highlight w:val="none"/>
                      <w:u w:val="none"/>
                      <w:lang w:val="en-US" w:eastAsia="zh-CN" w:bidi="ar-SA"/>
                    </w:rPr>
                  </w:pPr>
                  <w:r>
                    <w:rPr>
                      <w:rFonts w:hint="default" w:ascii="Times New Roman" w:hAnsi="Times New Roman" w:eastAsia="宋体" w:cs="Times New Roman"/>
                      <w:i w:val="0"/>
                      <w:color w:val="000000"/>
                      <w:kern w:val="0"/>
                      <w:sz w:val="21"/>
                      <w:szCs w:val="21"/>
                      <w:u w:val="none"/>
                      <w:lang w:val="en-US" w:eastAsia="zh-CN" w:bidi="ar"/>
                    </w:rPr>
                    <w:t>960</w:t>
                  </w:r>
                </w:p>
              </w:tc>
              <w:tc>
                <w:tcPr>
                  <w:tcW w:w="635" w:type="pct"/>
                  <w:vMerge w:val="continue"/>
                  <w:tcBorders>
                    <w:tl2br w:val="nil"/>
                    <w:tr2bl w:val="nil"/>
                  </w:tcBorders>
                  <w:vAlign w:val="center"/>
                </w:tcPr>
                <w:p>
                  <w:pPr>
                    <w:jc w:val="center"/>
                    <w:rPr>
                      <w:rFonts w:hint="eastAsia" w:ascii="Calibri" w:hAnsi="Calibri" w:eastAsia="宋体" w:cs="Times New Roman"/>
                    </w:rPr>
                  </w:pPr>
                </w:p>
              </w:tc>
              <w:tc>
                <w:tcPr>
                  <w:tcW w:w="688" w:type="pct"/>
                  <w:vMerge w:val="continue"/>
                  <w:tcBorders>
                    <w:tl2br w:val="nil"/>
                    <w:tr2bl w:val="nil"/>
                  </w:tcBorders>
                  <w:vAlign w:val="center"/>
                </w:tcPr>
                <w:p>
                  <w:pPr>
                    <w:jc w:val="center"/>
                    <w:rPr>
                      <w:rFonts w:hint="eastAsia" w:ascii="Calibri" w:hAnsi="Calibri" w:eastAsia="宋体" w:cs="Times New Roma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2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color w:val="000000"/>
                      <w:kern w:val="0"/>
                      <w:sz w:val="21"/>
                      <w:szCs w:val="21"/>
                      <w:u w:val="none"/>
                      <w:lang w:val="en-US" w:eastAsia="zh-CN" w:bidi="ar"/>
                    </w:rPr>
                    <w:t>482</w:t>
                  </w:r>
                </w:p>
              </w:tc>
              <w:tc>
                <w:tcPr>
                  <w:tcW w:w="1147"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113.493748</w:t>
                  </w:r>
                </w:p>
              </w:tc>
              <w:tc>
                <w:tcPr>
                  <w:tcW w:w="635"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33.564642</w:t>
                  </w:r>
                </w:p>
              </w:tc>
              <w:tc>
                <w:tcPr>
                  <w:tcW w:w="635" w:type="pct"/>
                  <w:tcBorders>
                    <w:tl2br w:val="nil"/>
                    <w:tr2bl w:val="nil"/>
                  </w:tcBorders>
                  <w:vAlign w:val="center"/>
                </w:tcPr>
                <w:p>
                  <w:pPr>
                    <w:jc w:val="center"/>
                    <w:rPr>
                      <w:rFonts w:hint="eastAsia" w:ascii="Times New Roman" w:hAnsi="Times New Roman" w:eastAsia="宋体" w:cs="Times New Roman"/>
                      <w:kern w:val="2"/>
                      <w:sz w:val="21"/>
                      <w:szCs w:val="21"/>
                      <w:highlight w:val="none"/>
                      <w:lang w:val="en-US" w:eastAsia="zh-CN" w:bidi="ar-SA"/>
                    </w:rPr>
                  </w:pPr>
                  <w:r>
                    <w:rPr>
                      <w:rFonts w:hint="eastAsia"/>
                      <w:szCs w:val="21"/>
                      <w:highlight w:val="none"/>
                      <w:lang w:val="en-US" w:eastAsia="zh-CN"/>
                    </w:rPr>
                    <w:t>邵庄村</w:t>
                  </w:r>
                </w:p>
              </w:tc>
              <w:tc>
                <w:tcPr>
                  <w:tcW w:w="635" w:type="pct"/>
                  <w:tcBorders>
                    <w:tl2br w:val="nil"/>
                    <w:tr2bl w:val="nil"/>
                  </w:tcBorders>
                  <w:vAlign w:val="center"/>
                </w:tcPr>
                <w:p>
                  <w:pPr>
                    <w:keepNext w:val="0"/>
                    <w:keepLines w:val="0"/>
                    <w:widowControl/>
                    <w:suppressLineNumbers w:val="0"/>
                    <w:jc w:val="center"/>
                    <w:textAlignment w:val="center"/>
                    <w:rPr>
                      <w:rFonts w:hint="eastAsia" w:ascii="Times New Roman" w:hAnsi="Times New Roman" w:eastAsia="宋体" w:cs="Times New Roman"/>
                      <w:b w:val="0"/>
                      <w:bCs/>
                      <w:kern w:val="2"/>
                      <w:sz w:val="21"/>
                      <w:szCs w:val="21"/>
                      <w:highlight w:val="none"/>
                      <w:u w:val="none"/>
                      <w:lang w:val="en-US" w:eastAsia="zh-CN" w:bidi="ar-SA"/>
                    </w:rPr>
                  </w:pPr>
                  <w:r>
                    <w:rPr>
                      <w:rFonts w:hint="default" w:ascii="Times New Roman" w:hAnsi="Times New Roman" w:eastAsia="宋体" w:cs="Times New Roman"/>
                      <w:i w:val="0"/>
                      <w:color w:val="000000"/>
                      <w:kern w:val="0"/>
                      <w:sz w:val="21"/>
                      <w:szCs w:val="21"/>
                      <w:u w:val="none"/>
                      <w:lang w:val="en-US" w:eastAsia="zh-CN" w:bidi="ar"/>
                    </w:rPr>
                    <w:t>550</w:t>
                  </w:r>
                </w:p>
              </w:tc>
              <w:tc>
                <w:tcPr>
                  <w:tcW w:w="635" w:type="pct"/>
                  <w:vMerge w:val="continue"/>
                  <w:tcBorders>
                    <w:tl2br w:val="nil"/>
                    <w:tr2bl w:val="nil"/>
                  </w:tcBorders>
                  <w:vAlign w:val="center"/>
                </w:tcPr>
                <w:p>
                  <w:pPr>
                    <w:jc w:val="center"/>
                    <w:rPr>
                      <w:rFonts w:hint="eastAsia" w:ascii="Calibri" w:hAnsi="Calibri" w:eastAsia="宋体" w:cs="Times New Roman"/>
                    </w:rPr>
                  </w:pPr>
                </w:p>
              </w:tc>
              <w:tc>
                <w:tcPr>
                  <w:tcW w:w="688" w:type="pct"/>
                  <w:vMerge w:val="continue"/>
                  <w:tcBorders>
                    <w:tl2br w:val="nil"/>
                    <w:tr2bl w:val="nil"/>
                  </w:tcBorders>
                  <w:vAlign w:val="center"/>
                </w:tcPr>
                <w:p>
                  <w:pPr>
                    <w:jc w:val="center"/>
                    <w:rPr>
                      <w:rFonts w:hint="eastAsia" w:ascii="Calibri" w:hAnsi="Calibri" w:eastAsia="宋体" w:cs="Times New Roma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2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color w:val="000000"/>
                      <w:kern w:val="0"/>
                      <w:sz w:val="21"/>
                      <w:szCs w:val="21"/>
                      <w:u w:val="none"/>
                      <w:lang w:val="en-US" w:eastAsia="zh-CN" w:bidi="ar"/>
                    </w:rPr>
                    <w:t>483</w:t>
                  </w:r>
                </w:p>
              </w:tc>
              <w:tc>
                <w:tcPr>
                  <w:tcW w:w="1147"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113.498640</w:t>
                  </w:r>
                </w:p>
              </w:tc>
              <w:tc>
                <w:tcPr>
                  <w:tcW w:w="635"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33.567395</w:t>
                  </w:r>
                </w:p>
              </w:tc>
              <w:tc>
                <w:tcPr>
                  <w:tcW w:w="635" w:type="pct"/>
                  <w:tcBorders>
                    <w:tl2br w:val="nil"/>
                    <w:tr2bl w:val="nil"/>
                  </w:tcBorders>
                  <w:vAlign w:val="center"/>
                </w:tcPr>
                <w:p>
                  <w:pPr>
                    <w:jc w:val="center"/>
                    <w:rPr>
                      <w:rFonts w:hint="eastAsia" w:ascii="Times New Roman" w:hAnsi="Times New Roman" w:eastAsia="宋体" w:cs="Times New Roman"/>
                      <w:kern w:val="2"/>
                      <w:sz w:val="21"/>
                      <w:szCs w:val="21"/>
                      <w:highlight w:val="none"/>
                      <w:lang w:val="en-US" w:eastAsia="zh-CN" w:bidi="ar-SA"/>
                    </w:rPr>
                  </w:pPr>
                  <w:r>
                    <w:rPr>
                      <w:rFonts w:hint="eastAsia"/>
                      <w:szCs w:val="21"/>
                      <w:highlight w:val="none"/>
                      <w:lang w:val="en-US" w:eastAsia="zh-CN"/>
                    </w:rPr>
                    <w:t>南余庄村</w:t>
                  </w:r>
                </w:p>
              </w:tc>
              <w:tc>
                <w:tcPr>
                  <w:tcW w:w="635" w:type="pct"/>
                  <w:tcBorders>
                    <w:tl2br w:val="nil"/>
                    <w:tr2bl w:val="nil"/>
                  </w:tcBorders>
                  <w:vAlign w:val="center"/>
                </w:tcPr>
                <w:p>
                  <w:pPr>
                    <w:keepNext w:val="0"/>
                    <w:keepLines w:val="0"/>
                    <w:widowControl/>
                    <w:suppressLineNumbers w:val="0"/>
                    <w:jc w:val="center"/>
                    <w:textAlignment w:val="center"/>
                    <w:rPr>
                      <w:rFonts w:hint="eastAsia" w:ascii="Times New Roman" w:hAnsi="Times New Roman" w:eastAsia="宋体" w:cs="Times New Roman"/>
                      <w:b w:val="0"/>
                      <w:bCs/>
                      <w:kern w:val="2"/>
                      <w:sz w:val="21"/>
                      <w:szCs w:val="21"/>
                      <w:highlight w:val="none"/>
                      <w:u w:val="none"/>
                      <w:lang w:val="en-US" w:eastAsia="zh-CN" w:bidi="ar-SA"/>
                    </w:rPr>
                  </w:pPr>
                  <w:r>
                    <w:rPr>
                      <w:rFonts w:hint="default" w:ascii="Times New Roman" w:hAnsi="Times New Roman" w:eastAsia="宋体" w:cs="Times New Roman"/>
                      <w:i w:val="0"/>
                      <w:color w:val="000000"/>
                      <w:kern w:val="0"/>
                      <w:sz w:val="21"/>
                      <w:szCs w:val="21"/>
                      <w:u w:val="none"/>
                      <w:lang w:val="en-US" w:eastAsia="zh-CN" w:bidi="ar"/>
                    </w:rPr>
                    <w:t>765</w:t>
                  </w:r>
                </w:p>
              </w:tc>
              <w:tc>
                <w:tcPr>
                  <w:tcW w:w="635" w:type="pct"/>
                  <w:vMerge w:val="continue"/>
                  <w:tcBorders>
                    <w:tl2br w:val="nil"/>
                    <w:tr2bl w:val="nil"/>
                  </w:tcBorders>
                  <w:vAlign w:val="center"/>
                </w:tcPr>
                <w:p>
                  <w:pPr>
                    <w:jc w:val="center"/>
                    <w:rPr>
                      <w:rFonts w:hint="eastAsia" w:ascii="Calibri" w:hAnsi="Calibri" w:eastAsia="宋体" w:cs="Times New Roman"/>
                    </w:rPr>
                  </w:pPr>
                </w:p>
              </w:tc>
              <w:tc>
                <w:tcPr>
                  <w:tcW w:w="688" w:type="pct"/>
                  <w:vMerge w:val="continue"/>
                  <w:tcBorders>
                    <w:tl2br w:val="nil"/>
                    <w:tr2bl w:val="nil"/>
                  </w:tcBorders>
                  <w:vAlign w:val="center"/>
                </w:tcPr>
                <w:p>
                  <w:pPr>
                    <w:jc w:val="center"/>
                    <w:rPr>
                      <w:rFonts w:hint="eastAsia" w:ascii="Calibri" w:hAnsi="Calibri" w:eastAsia="宋体" w:cs="Times New Roma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2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color w:val="000000"/>
                      <w:kern w:val="0"/>
                      <w:sz w:val="21"/>
                      <w:szCs w:val="21"/>
                      <w:u w:val="none"/>
                      <w:lang w:val="en-US" w:eastAsia="zh-CN" w:bidi="ar"/>
                    </w:rPr>
                    <w:t>484</w:t>
                  </w:r>
                </w:p>
              </w:tc>
              <w:tc>
                <w:tcPr>
                  <w:tcW w:w="1147"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113.504863</w:t>
                  </w:r>
                </w:p>
              </w:tc>
              <w:tc>
                <w:tcPr>
                  <w:tcW w:w="635"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33.568039</w:t>
                  </w:r>
                </w:p>
              </w:tc>
              <w:tc>
                <w:tcPr>
                  <w:tcW w:w="635" w:type="pct"/>
                  <w:tcBorders>
                    <w:tl2br w:val="nil"/>
                    <w:tr2bl w:val="nil"/>
                  </w:tcBorders>
                  <w:vAlign w:val="center"/>
                </w:tcPr>
                <w:p>
                  <w:pPr>
                    <w:jc w:val="center"/>
                    <w:rPr>
                      <w:rFonts w:hint="eastAsia" w:ascii="Times New Roman" w:hAnsi="Times New Roman" w:eastAsia="宋体" w:cs="Times New Roman"/>
                      <w:kern w:val="2"/>
                      <w:sz w:val="21"/>
                      <w:szCs w:val="21"/>
                      <w:highlight w:val="none"/>
                      <w:lang w:val="en-US" w:eastAsia="zh-CN" w:bidi="ar-SA"/>
                    </w:rPr>
                  </w:pPr>
                  <w:r>
                    <w:rPr>
                      <w:rFonts w:hint="eastAsia"/>
                      <w:szCs w:val="21"/>
                      <w:highlight w:val="none"/>
                      <w:lang w:val="en-US" w:eastAsia="zh-CN"/>
                    </w:rPr>
                    <w:t>南吕庄村</w:t>
                  </w:r>
                </w:p>
              </w:tc>
              <w:tc>
                <w:tcPr>
                  <w:tcW w:w="635" w:type="pct"/>
                  <w:tcBorders>
                    <w:tl2br w:val="nil"/>
                    <w:tr2bl w:val="nil"/>
                  </w:tcBorders>
                  <w:vAlign w:val="center"/>
                </w:tcPr>
                <w:p>
                  <w:pPr>
                    <w:keepNext w:val="0"/>
                    <w:keepLines w:val="0"/>
                    <w:widowControl/>
                    <w:suppressLineNumbers w:val="0"/>
                    <w:jc w:val="center"/>
                    <w:textAlignment w:val="center"/>
                    <w:rPr>
                      <w:rFonts w:hint="eastAsia" w:ascii="Times New Roman" w:hAnsi="Times New Roman" w:eastAsia="宋体" w:cs="Times New Roman"/>
                      <w:b w:val="0"/>
                      <w:bCs/>
                      <w:kern w:val="2"/>
                      <w:sz w:val="21"/>
                      <w:szCs w:val="21"/>
                      <w:highlight w:val="none"/>
                      <w:u w:val="none"/>
                      <w:lang w:val="en-US" w:eastAsia="zh-CN" w:bidi="ar-SA"/>
                    </w:rPr>
                  </w:pPr>
                  <w:r>
                    <w:rPr>
                      <w:rFonts w:hint="default" w:ascii="Times New Roman" w:hAnsi="Times New Roman" w:eastAsia="宋体" w:cs="Times New Roman"/>
                      <w:i w:val="0"/>
                      <w:color w:val="000000"/>
                      <w:kern w:val="0"/>
                      <w:sz w:val="21"/>
                      <w:szCs w:val="21"/>
                      <w:u w:val="none"/>
                      <w:lang w:val="en-US" w:eastAsia="zh-CN" w:bidi="ar"/>
                    </w:rPr>
                    <w:t>672</w:t>
                  </w:r>
                </w:p>
              </w:tc>
              <w:tc>
                <w:tcPr>
                  <w:tcW w:w="635" w:type="pct"/>
                  <w:vMerge w:val="continue"/>
                  <w:tcBorders>
                    <w:tl2br w:val="nil"/>
                    <w:tr2bl w:val="nil"/>
                  </w:tcBorders>
                  <w:vAlign w:val="center"/>
                </w:tcPr>
                <w:p>
                  <w:pPr>
                    <w:jc w:val="center"/>
                    <w:rPr>
                      <w:rFonts w:hint="eastAsia" w:ascii="Calibri" w:hAnsi="Calibri" w:eastAsia="宋体" w:cs="Times New Roman"/>
                    </w:rPr>
                  </w:pPr>
                </w:p>
              </w:tc>
              <w:tc>
                <w:tcPr>
                  <w:tcW w:w="688" w:type="pct"/>
                  <w:vMerge w:val="continue"/>
                  <w:tcBorders>
                    <w:tl2br w:val="nil"/>
                    <w:tr2bl w:val="nil"/>
                  </w:tcBorders>
                  <w:vAlign w:val="center"/>
                </w:tcPr>
                <w:p>
                  <w:pPr>
                    <w:jc w:val="center"/>
                    <w:rPr>
                      <w:rFonts w:hint="eastAsia" w:ascii="Calibri" w:hAnsi="Calibri" w:eastAsia="宋体" w:cs="Times New Roma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2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color w:val="000000"/>
                      <w:kern w:val="0"/>
                      <w:sz w:val="21"/>
                      <w:szCs w:val="21"/>
                      <w:u w:val="none"/>
                      <w:lang w:val="en-US" w:eastAsia="zh-CN" w:bidi="ar"/>
                    </w:rPr>
                    <w:t>485</w:t>
                  </w:r>
                </w:p>
              </w:tc>
              <w:tc>
                <w:tcPr>
                  <w:tcW w:w="1147"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113.518639</w:t>
                  </w:r>
                </w:p>
              </w:tc>
              <w:tc>
                <w:tcPr>
                  <w:tcW w:w="635"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33.573295</w:t>
                  </w:r>
                </w:p>
              </w:tc>
              <w:tc>
                <w:tcPr>
                  <w:tcW w:w="635" w:type="pct"/>
                  <w:tcBorders>
                    <w:tl2br w:val="nil"/>
                    <w:tr2bl w:val="nil"/>
                  </w:tcBorders>
                  <w:vAlign w:val="center"/>
                </w:tcPr>
                <w:p>
                  <w:pPr>
                    <w:jc w:val="center"/>
                    <w:rPr>
                      <w:rFonts w:hint="eastAsia" w:ascii="Times New Roman" w:hAnsi="Times New Roman" w:eastAsia="宋体" w:cs="Times New Roman"/>
                      <w:kern w:val="2"/>
                      <w:sz w:val="21"/>
                      <w:szCs w:val="21"/>
                      <w:highlight w:val="none"/>
                      <w:lang w:val="en-US" w:eastAsia="zh-CN" w:bidi="ar-SA"/>
                    </w:rPr>
                  </w:pPr>
                  <w:r>
                    <w:rPr>
                      <w:rFonts w:hint="eastAsia"/>
                      <w:szCs w:val="21"/>
                      <w:highlight w:val="none"/>
                      <w:lang w:val="en-US" w:eastAsia="zh-CN"/>
                    </w:rPr>
                    <w:t>桥陈村</w:t>
                  </w:r>
                </w:p>
              </w:tc>
              <w:tc>
                <w:tcPr>
                  <w:tcW w:w="635" w:type="pct"/>
                  <w:tcBorders>
                    <w:tl2br w:val="nil"/>
                    <w:tr2bl w:val="nil"/>
                  </w:tcBorders>
                  <w:vAlign w:val="center"/>
                </w:tcPr>
                <w:p>
                  <w:pPr>
                    <w:keepNext w:val="0"/>
                    <w:keepLines w:val="0"/>
                    <w:widowControl/>
                    <w:suppressLineNumbers w:val="0"/>
                    <w:jc w:val="center"/>
                    <w:textAlignment w:val="center"/>
                    <w:rPr>
                      <w:rFonts w:hint="eastAsia" w:ascii="Times New Roman" w:hAnsi="Times New Roman" w:eastAsia="宋体" w:cs="Times New Roman"/>
                      <w:b w:val="0"/>
                      <w:bCs/>
                      <w:kern w:val="2"/>
                      <w:sz w:val="21"/>
                      <w:szCs w:val="21"/>
                      <w:highlight w:val="none"/>
                      <w:u w:val="none"/>
                      <w:lang w:val="en-US" w:eastAsia="zh-CN" w:bidi="ar-SA"/>
                    </w:rPr>
                  </w:pPr>
                  <w:r>
                    <w:rPr>
                      <w:rFonts w:hint="default" w:ascii="Times New Roman" w:hAnsi="Times New Roman" w:eastAsia="宋体" w:cs="Times New Roman"/>
                      <w:i w:val="0"/>
                      <w:color w:val="000000"/>
                      <w:kern w:val="0"/>
                      <w:sz w:val="21"/>
                      <w:szCs w:val="21"/>
                      <w:u w:val="none"/>
                      <w:lang w:val="en-US" w:eastAsia="zh-CN" w:bidi="ar"/>
                    </w:rPr>
                    <w:t>1194</w:t>
                  </w:r>
                </w:p>
              </w:tc>
              <w:tc>
                <w:tcPr>
                  <w:tcW w:w="635" w:type="pct"/>
                  <w:vMerge w:val="continue"/>
                  <w:tcBorders>
                    <w:tl2br w:val="nil"/>
                    <w:tr2bl w:val="nil"/>
                  </w:tcBorders>
                  <w:vAlign w:val="center"/>
                </w:tcPr>
                <w:p>
                  <w:pPr>
                    <w:jc w:val="center"/>
                    <w:rPr>
                      <w:rFonts w:hint="eastAsia" w:ascii="Calibri" w:hAnsi="Calibri" w:eastAsia="宋体" w:cs="Times New Roman"/>
                    </w:rPr>
                  </w:pPr>
                </w:p>
              </w:tc>
              <w:tc>
                <w:tcPr>
                  <w:tcW w:w="688" w:type="pct"/>
                  <w:vMerge w:val="continue"/>
                  <w:tcBorders>
                    <w:tl2br w:val="nil"/>
                    <w:tr2bl w:val="nil"/>
                  </w:tcBorders>
                  <w:vAlign w:val="center"/>
                </w:tcPr>
                <w:p>
                  <w:pPr>
                    <w:jc w:val="center"/>
                    <w:rPr>
                      <w:rFonts w:hint="eastAsia" w:ascii="Calibri" w:hAnsi="Calibri" w:eastAsia="宋体" w:cs="Times New Roma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2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color w:val="000000"/>
                      <w:kern w:val="0"/>
                      <w:sz w:val="21"/>
                      <w:szCs w:val="21"/>
                      <w:u w:val="none"/>
                      <w:lang w:val="en-US" w:eastAsia="zh-CN" w:bidi="ar"/>
                    </w:rPr>
                    <w:t>486</w:t>
                  </w:r>
                </w:p>
              </w:tc>
              <w:tc>
                <w:tcPr>
                  <w:tcW w:w="1147"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113.520656</w:t>
                  </w:r>
                </w:p>
              </w:tc>
              <w:tc>
                <w:tcPr>
                  <w:tcW w:w="635"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33.566430</w:t>
                  </w:r>
                </w:p>
              </w:tc>
              <w:tc>
                <w:tcPr>
                  <w:tcW w:w="635" w:type="pct"/>
                  <w:tcBorders>
                    <w:tl2br w:val="nil"/>
                    <w:tr2bl w:val="nil"/>
                  </w:tcBorders>
                  <w:vAlign w:val="center"/>
                </w:tcPr>
                <w:p>
                  <w:pPr>
                    <w:jc w:val="center"/>
                    <w:rPr>
                      <w:rFonts w:hint="eastAsia" w:ascii="Times New Roman" w:hAnsi="Times New Roman" w:eastAsia="宋体" w:cs="Times New Roman"/>
                      <w:kern w:val="2"/>
                      <w:sz w:val="21"/>
                      <w:szCs w:val="21"/>
                      <w:highlight w:val="none"/>
                      <w:lang w:val="en-US" w:eastAsia="zh-CN" w:bidi="ar-SA"/>
                    </w:rPr>
                  </w:pPr>
                  <w:r>
                    <w:rPr>
                      <w:rFonts w:hint="eastAsia"/>
                      <w:szCs w:val="21"/>
                      <w:highlight w:val="none"/>
                      <w:lang w:val="en-US" w:eastAsia="zh-CN"/>
                    </w:rPr>
                    <w:t>牛王庙村</w:t>
                  </w:r>
                </w:p>
              </w:tc>
              <w:tc>
                <w:tcPr>
                  <w:tcW w:w="635" w:type="pct"/>
                  <w:tcBorders>
                    <w:tl2br w:val="nil"/>
                    <w:tr2bl w:val="nil"/>
                  </w:tcBorders>
                  <w:vAlign w:val="center"/>
                </w:tcPr>
                <w:p>
                  <w:pPr>
                    <w:keepNext w:val="0"/>
                    <w:keepLines w:val="0"/>
                    <w:widowControl/>
                    <w:suppressLineNumbers w:val="0"/>
                    <w:jc w:val="center"/>
                    <w:textAlignment w:val="center"/>
                    <w:rPr>
                      <w:rFonts w:hint="eastAsia" w:ascii="Times New Roman" w:hAnsi="Times New Roman" w:eastAsia="宋体" w:cs="Times New Roman"/>
                      <w:b w:val="0"/>
                      <w:bCs/>
                      <w:kern w:val="2"/>
                      <w:sz w:val="21"/>
                      <w:szCs w:val="21"/>
                      <w:highlight w:val="none"/>
                      <w:u w:val="none"/>
                      <w:lang w:val="en-US" w:eastAsia="zh-CN" w:bidi="ar-SA"/>
                    </w:rPr>
                  </w:pPr>
                  <w:r>
                    <w:rPr>
                      <w:rFonts w:hint="default" w:ascii="Times New Roman" w:hAnsi="Times New Roman" w:eastAsia="宋体" w:cs="Times New Roman"/>
                      <w:i w:val="0"/>
                      <w:color w:val="000000"/>
                      <w:kern w:val="0"/>
                      <w:sz w:val="21"/>
                      <w:szCs w:val="21"/>
                      <w:u w:val="none"/>
                      <w:lang w:val="en-US" w:eastAsia="zh-CN" w:bidi="ar"/>
                    </w:rPr>
                    <w:t>627</w:t>
                  </w:r>
                </w:p>
              </w:tc>
              <w:tc>
                <w:tcPr>
                  <w:tcW w:w="635" w:type="pct"/>
                  <w:vMerge w:val="continue"/>
                  <w:tcBorders>
                    <w:tl2br w:val="nil"/>
                    <w:tr2bl w:val="nil"/>
                  </w:tcBorders>
                  <w:vAlign w:val="center"/>
                </w:tcPr>
                <w:p>
                  <w:pPr>
                    <w:jc w:val="center"/>
                    <w:rPr>
                      <w:rFonts w:hint="eastAsia" w:ascii="Calibri" w:hAnsi="Calibri" w:eastAsia="宋体" w:cs="Times New Roman"/>
                    </w:rPr>
                  </w:pPr>
                </w:p>
              </w:tc>
              <w:tc>
                <w:tcPr>
                  <w:tcW w:w="688" w:type="pct"/>
                  <w:vMerge w:val="continue"/>
                  <w:tcBorders>
                    <w:tl2br w:val="nil"/>
                    <w:tr2bl w:val="nil"/>
                  </w:tcBorders>
                  <w:vAlign w:val="center"/>
                </w:tcPr>
                <w:p>
                  <w:pPr>
                    <w:jc w:val="center"/>
                    <w:rPr>
                      <w:rFonts w:hint="eastAsia" w:ascii="Calibri" w:hAnsi="Calibri" w:eastAsia="宋体" w:cs="Times New Roma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2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color w:val="000000"/>
                      <w:kern w:val="0"/>
                      <w:sz w:val="21"/>
                      <w:szCs w:val="21"/>
                      <w:u w:val="none"/>
                      <w:lang w:val="en-US" w:eastAsia="zh-CN" w:bidi="ar"/>
                    </w:rPr>
                    <w:t>487</w:t>
                  </w:r>
                </w:p>
              </w:tc>
              <w:tc>
                <w:tcPr>
                  <w:tcW w:w="1147"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113.524947</w:t>
                  </w:r>
                </w:p>
              </w:tc>
              <w:tc>
                <w:tcPr>
                  <w:tcW w:w="635"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33.560923</w:t>
                  </w:r>
                </w:p>
              </w:tc>
              <w:tc>
                <w:tcPr>
                  <w:tcW w:w="635" w:type="pct"/>
                  <w:tcBorders>
                    <w:tl2br w:val="nil"/>
                    <w:tr2bl w:val="nil"/>
                  </w:tcBorders>
                  <w:vAlign w:val="center"/>
                </w:tcPr>
                <w:p>
                  <w:pPr>
                    <w:jc w:val="center"/>
                    <w:rPr>
                      <w:rFonts w:hint="eastAsia" w:ascii="Times New Roman" w:hAnsi="Times New Roman" w:eastAsia="宋体" w:cs="Times New Roman"/>
                      <w:kern w:val="2"/>
                      <w:sz w:val="21"/>
                      <w:szCs w:val="21"/>
                      <w:highlight w:val="none"/>
                      <w:lang w:val="en-US" w:eastAsia="zh-CN" w:bidi="ar-SA"/>
                    </w:rPr>
                  </w:pPr>
                  <w:r>
                    <w:rPr>
                      <w:rFonts w:hint="eastAsia"/>
                      <w:szCs w:val="21"/>
                      <w:highlight w:val="none"/>
                      <w:lang w:val="en-US" w:eastAsia="zh-CN"/>
                    </w:rPr>
                    <w:t>王店村</w:t>
                  </w:r>
                </w:p>
              </w:tc>
              <w:tc>
                <w:tcPr>
                  <w:tcW w:w="635" w:type="pct"/>
                  <w:tcBorders>
                    <w:tl2br w:val="nil"/>
                    <w:tr2bl w:val="nil"/>
                  </w:tcBorders>
                  <w:vAlign w:val="center"/>
                </w:tcPr>
                <w:p>
                  <w:pPr>
                    <w:keepNext w:val="0"/>
                    <w:keepLines w:val="0"/>
                    <w:widowControl/>
                    <w:suppressLineNumbers w:val="0"/>
                    <w:jc w:val="center"/>
                    <w:textAlignment w:val="center"/>
                    <w:rPr>
                      <w:rFonts w:hint="eastAsia" w:ascii="Times New Roman" w:hAnsi="Times New Roman" w:eastAsia="宋体" w:cs="Times New Roman"/>
                      <w:b w:val="0"/>
                      <w:bCs/>
                      <w:kern w:val="2"/>
                      <w:sz w:val="21"/>
                      <w:szCs w:val="21"/>
                      <w:highlight w:val="none"/>
                      <w:u w:val="none"/>
                      <w:lang w:val="en-US" w:eastAsia="zh-CN" w:bidi="ar-SA"/>
                    </w:rPr>
                  </w:pPr>
                  <w:r>
                    <w:rPr>
                      <w:rFonts w:hint="default" w:ascii="Times New Roman" w:hAnsi="Times New Roman" w:eastAsia="宋体" w:cs="Times New Roman"/>
                      <w:i w:val="0"/>
                      <w:color w:val="000000"/>
                      <w:kern w:val="0"/>
                      <w:sz w:val="21"/>
                      <w:szCs w:val="21"/>
                      <w:u w:val="none"/>
                      <w:lang w:val="en-US" w:eastAsia="zh-CN" w:bidi="ar"/>
                    </w:rPr>
                    <w:t>1667</w:t>
                  </w:r>
                </w:p>
              </w:tc>
              <w:tc>
                <w:tcPr>
                  <w:tcW w:w="635" w:type="pct"/>
                  <w:vMerge w:val="continue"/>
                  <w:tcBorders>
                    <w:tl2br w:val="nil"/>
                    <w:tr2bl w:val="nil"/>
                  </w:tcBorders>
                  <w:vAlign w:val="center"/>
                </w:tcPr>
                <w:p>
                  <w:pPr>
                    <w:jc w:val="center"/>
                    <w:rPr>
                      <w:rFonts w:hint="eastAsia" w:ascii="Calibri" w:hAnsi="Calibri" w:eastAsia="宋体" w:cs="Times New Roman"/>
                    </w:rPr>
                  </w:pPr>
                </w:p>
              </w:tc>
              <w:tc>
                <w:tcPr>
                  <w:tcW w:w="688" w:type="pct"/>
                  <w:vMerge w:val="continue"/>
                  <w:tcBorders>
                    <w:tl2br w:val="nil"/>
                    <w:tr2bl w:val="nil"/>
                  </w:tcBorders>
                  <w:vAlign w:val="center"/>
                </w:tcPr>
                <w:p>
                  <w:pPr>
                    <w:jc w:val="center"/>
                    <w:rPr>
                      <w:rFonts w:hint="eastAsia" w:ascii="Calibri" w:hAnsi="Calibri" w:eastAsia="宋体" w:cs="Times New Roma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2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color w:val="000000"/>
                      <w:kern w:val="0"/>
                      <w:sz w:val="21"/>
                      <w:szCs w:val="21"/>
                      <w:u w:val="none"/>
                      <w:lang w:val="en-US" w:eastAsia="zh-CN" w:bidi="ar"/>
                    </w:rPr>
                    <w:t>488</w:t>
                  </w:r>
                </w:p>
              </w:tc>
              <w:tc>
                <w:tcPr>
                  <w:tcW w:w="1147"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113.527222</w:t>
                  </w:r>
                </w:p>
              </w:tc>
              <w:tc>
                <w:tcPr>
                  <w:tcW w:w="635"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33.558097</w:t>
                  </w:r>
                </w:p>
              </w:tc>
              <w:tc>
                <w:tcPr>
                  <w:tcW w:w="635" w:type="pct"/>
                  <w:tcBorders>
                    <w:tl2br w:val="nil"/>
                    <w:tr2bl w:val="nil"/>
                  </w:tcBorders>
                  <w:vAlign w:val="center"/>
                </w:tcPr>
                <w:p>
                  <w:pPr>
                    <w:jc w:val="center"/>
                    <w:rPr>
                      <w:rFonts w:hint="eastAsia" w:ascii="Times New Roman" w:hAnsi="Times New Roman" w:eastAsia="宋体" w:cs="Times New Roman"/>
                      <w:kern w:val="2"/>
                      <w:sz w:val="21"/>
                      <w:szCs w:val="21"/>
                      <w:highlight w:val="none"/>
                      <w:lang w:val="en-US" w:eastAsia="zh-CN" w:bidi="ar-SA"/>
                    </w:rPr>
                  </w:pPr>
                  <w:r>
                    <w:rPr>
                      <w:rFonts w:hint="eastAsia"/>
                      <w:szCs w:val="21"/>
                      <w:highlight w:val="none"/>
                      <w:lang w:val="en-US" w:eastAsia="zh-CN"/>
                    </w:rPr>
                    <w:t>前崔村</w:t>
                  </w:r>
                </w:p>
              </w:tc>
              <w:tc>
                <w:tcPr>
                  <w:tcW w:w="635" w:type="pct"/>
                  <w:tcBorders>
                    <w:tl2br w:val="nil"/>
                    <w:tr2bl w:val="nil"/>
                  </w:tcBorders>
                  <w:vAlign w:val="center"/>
                </w:tcPr>
                <w:p>
                  <w:pPr>
                    <w:keepNext w:val="0"/>
                    <w:keepLines w:val="0"/>
                    <w:widowControl/>
                    <w:suppressLineNumbers w:val="0"/>
                    <w:jc w:val="center"/>
                    <w:textAlignment w:val="center"/>
                    <w:rPr>
                      <w:rFonts w:hint="eastAsia" w:ascii="Times New Roman" w:hAnsi="Times New Roman" w:eastAsia="宋体" w:cs="Times New Roman"/>
                      <w:b w:val="0"/>
                      <w:bCs/>
                      <w:kern w:val="2"/>
                      <w:sz w:val="21"/>
                      <w:szCs w:val="21"/>
                      <w:highlight w:val="none"/>
                      <w:u w:val="none"/>
                      <w:lang w:val="en-US" w:eastAsia="zh-CN" w:bidi="ar-SA"/>
                    </w:rPr>
                  </w:pPr>
                  <w:r>
                    <w:rPr>
                      <w:rFonts w:hint="default" w:ascii="Times New Roman" w:hAnsi="Times New Roman" w:eastAsia="宋体" w:cs="Times New Roman"/>
                      <w:i w:val="0"/>
                      <w:color w:val="000000"/>
                      <w:kern w:val="0"/>
                      <w:sz w:val="21"/>
                      <w:szCs w:val="21"/>
                      <w:u w:val="none"/>
                      <w:lang w:val="en-US" w:eastAsia="zh-CN" w:bidi="ar"/>
                    </w:rPr>
                    <w:t>2416</w:t>
                  </w:r>
                </w:p>
              </w:tc>
              <w:tc>
                <w:tcPr>
                  <w:tcW w:w="635" w:type="pct"/>
                  <w:vMerge w:val="continue"/>
                  <w:tcBorders>
                    <w:tl2br w:val="nil"/>
                    <w:tr2bl w:val="nil"/>
                  </w:tcBorders>
                  <w:vAlign w:val="center"/>
                </w:tcPr>
                <w:p>
                  <w:pPr>
                    <w:jc w:val="center"/>
                    <w:rPr>
                      <w:rFonts w:hint="eastAsia" w:ascii="Calibri" w:hAnsi="Calibri" w:eastAsia="宋体" w:cs="Times New Roman"/>
                    </w:rPr>
                  </w:pPr>
                </w:p>
              </w:tc>
              <w:tc>
                <w:tcPr>
                  <w:tcW w:w="688" w:type="pct"/>
                  <w:vMerge w:val="continue"/>
                  <w:tcBorders>
                    <w:tl2br w:val="nil"/>
                    <w:tr2bl w:val="nil"/>
                  </w:tcBorders>
                  <w:vAlign w:val="center"/>
                </w:tcPr>
                <w:p>
                  <w:pPr>
                    <w:jc w:val="center"/>
                    <w:rPr>
                      <w:rFonts w:hint="eastAsia" w:ascii="Calibri" w:hAnsi="Calibri" w:eastAsia="宋体" w:cs="Times New Roma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2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color w:val="000000"/>
                      <w:kern w:val="0"/>
                      <w:sz w:val="21"/>
                      <w:szCs w:val="21"/>
                      <w:u w:val="none"/>
                      <w:lang w:val="en-US" w:eastAsia="zh-CN" w:bidi="ar"/>
                    </w:rPr>
                    <w:t>489</w:t>
                  </w:r>
                </w:p>
              </w:tc>
              <w:tc>
                <w:tcPr>
                  <w:tcW w:w="1147"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113.417403</w:t>
                  </w:r>
                </w:p>
              </w:tc>
              <w:tc>
                <w:tcPr>
                  <w:tcW w:w="635"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33.694600</w:t>
                  </w:r>
                </w:p>
              </w:tc>
              <w:tc>
                <w:tcPr>
                  <w:tcW w:w="635" w:type="pct"/>
                  <w:tcBorders>
                    <w:tl2br w:val="nil"/>
                    <w:tr2bl w:val="nil"/>
                  </w:tcBorders>
                  <w:vAlign w:val="center"/>
                </w:tcPr>
                <w:p>
                  <w:pPr>
                    <w:jc w:val="center"/>
                    <w:rPr>
                      <w:rFonts w:hint="eastAsia" w:ascii="Times New Roman" w:hAnsi="Times New Roman" w:eastAsia="宋体" w:cs="Times New Roman"/>
                      <w:kern w:val="2"/>
                      <w:sz w:val="21"/>
                      <w:szCs w:val="21"/>
                      <w:highlight w:val="none"/>
                      <w:lang w:val="en-US" w:eastAsia="zh-CN" w:bidi="ar-SA"/>
                    </w:rPr>
                  </w:pPr>
                  <w:r>
                    <w:rPr>
                      <w:rFonts w:hint="default" w:ascii="Times New Roman" w:hAnsi="Times New Roman" w:eastAsia="宋体"/>
                      <w:szCs w:val="21"/>
                      <w:highlight w:val="none"/>
                      <w:lang w:val="en-US" w:eastAsia="zh-CN"/>
                    </w:rPr>
                    <w:t>后棠村</w:t>
                  </w:r>
                </w:p>
              </w:tc>
              <w:tc>
                <w:tcPr>
                  <w:tcW w:w="635" w:type="pct"/>
                  <w:tcBorders>
                    <w:tl2br w:val="nil"/>
                    <w:tr2bl w:val="nil"/>
                  </w:tcBorders>
                  <w:vAlign w:val="center"/>
                </w:tcPr>
                <w:p>
                  <w:pPr>
                    <w:keepNext w:val="0"/>
                    <w:keepLines w:val="0"/>
                    <w:widowControl/>
                    <w:suppressLineNumbers w:val="0"/>
                    <w:jc w:val="center"/>
                    <w:textAlignment w:val="center"/>
                    <w:rPr>
                      <w:rFonts w:hint="eastAsia" w:ascii="Times New Roman" w:hAnsi="Times New Roman" w:eastAsia="宋体" w:cs="Times New Roman"/>
                      <w:b w:val="0"/>
                      <w:bCs/>
                      <w:kern w:val="2"/>
                      <w:sz w:val="21"/>
                      <w:szCs w:val="21"/>
                      <w:highlight w:val="none"/>
                      <w:u w:val="none"/>
                      <w:lang w:val="en-US" w:eastAsia="zh-CN" w:bidi="ar-SA"/>
                    </w:rPr>
                  </w:pPr>
                  <w:r>
                    <w:rPr>
                      <w:rFonts w:hint="default" w:ascii="Times New Roman" w:hAnsi="Times New Roman" w:eastAsia="宋体" w:cs="Times New Roman"/>
                      <w:i w:val="0"/>
                      <w:color w:val="000000"/>
                      <w:kern w:val="0"/>
                      <w:sz w:val="21"/>
                      <w:szCs w:val="21"/>
                      <w:u w:val="none"/>
                      <w:lang w:val="en-US" w:eastAsia="zh-CN" w:bidi="ar"/>
                    </w:rPr>
                    <w:t>2410</w:t>
                  </w:r>
                </w:p>
              </w:tc>
              <w:tc>
                <w:tcPr>
                  <w:tcW w:w="635" w:type="pct"/>
                  <w:vMerge w:val="continue"/>
                  <w:tcBorders>
                    <w:tl2br w:val="nil"/>
                    <w:tr2bl w:val="nil"/>
                  </w:tcBorders>
                  <w:vAlign w:val="center"/>
                </w:tcPr>
                <w:p>
                  <w:pPr>
                    <w:jc w:val="center"/>
                    <w:rPr>
                      <w:rFonts w:hint="eastAsia" w:ascii="Calibri" w:hAnsi="Calibri" w:eastAsia="宋体" w:cs="Times New Roman"/>
                    </w:rPr>
                  </w:pPr>
                </w:p>
              </w:tc>
              <w:tc>
                <w:tcPr>
                  <w:tcW w:w="688" w:type="pct"/>
                  <w:vMerge w:val="continue"/>
                  <w:tcBorders>
                    <w:tl2br w:val="nil"/>
                    <w:tr2bl w:val="nil"/>
                  </w:tcBorders>
                  <w:vAlign w:val="center"/>
                </w:tcPr>
                <w:p>
                  <w:pPr>
                    <w:jc w:val="center"/>
                    <w:rPr>
                      <w:rFonts w:hint="eastAsia" w:ascii="Calibri" w:hAnsi="Calibri" w:eastAsia="宋体" w:cs="Times New Roma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2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color w:val="000000"/>
                      <w:kern w:val="0"/>
                      <w:sz w:val="21"/>
                      <w:szCs w:val="21"/>
                      <w:u w:val="none"/>
                      <w:lang w:val="en-US" w:eastAsia="zh-CN" w:bidi="ar"/>
                    </w:rPr>
                    <w:t>490</w:t>
                  </w:r>
                </w:p>
              </w:tc>
              <w:tc>
                <w:tcPr>
                  <w:tcW w:w="1147"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113.437591</w:t>
                  </w:r>
                </w:p>
              </w:tc>
              <w:tc>
                <w:tcPr>
                  <w:tcW w:w="635"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33.703205</w:t>
                  </w:r>
                </w:p>
              </w:tc>
              <w:tc>
                <w:tcPr>
                  <w:tcW w:w="635" w:type="pct"/>
                  <w:tcBorders>
                    <w:tl2br w:val="nil"/>
                    <w:tr2bl w:val="nil"/>
                  </w:tcBorders>
                  <w:vAlign w:val="center"/>
                </w:tcPr>
                <w:p>
                  <w:pPr>
                    <w:jc w:val="center"/>
                    <w:rPr>
                      <w:rFonts w:hint="eastAsia" w:ascii="Times New Roman" w:hAnsi="Times New Roman" w:eastAsia="宋体" w:cs="Times New Roman"/>
                      <w:kern w:val="2"/>
                      <w:sz w:val="21"/>
                      <w:szCs w:val="21"/>
                      <w:highlight w:val="none"/>
                      <w:lang w:val="en-US" w:eastAsia="zh-CN" w:bidi="ar-SA"/>
                    </w:rPr>
                  </w:pPr>
                  <w:r>
                    <w:rPr>
                      <w:rFonts w:hint="eastAsia"/>
                      <w:szCs w:val="21"/>
                      <w:highlight w:val="none"/>
                      <w:lang w:val="en-US" w:eastAsia="zh-CN"/>
                    </w:rPr>
                    <w:t>贺渡口村</w:t>
                  </w:r>
                </w:p>
              </w:tc>
              <w:tc>
                <w:tcPr>
                  <w:tcW w:w="635" w:type="pct"/>
                  <w:tcBorders>
                    <w:tl2br w:val="nil"/>
                    <w:tr2bl w:val="nil"/>
                  </w:tcBorders>
                  <w:vAlign w:val="center"/>
                </w:tcPr>
                <w:p>
                  <w:pPr>
                    <w:keepNext w:val="0"/>
                    <w:keepLines w:val="0"/>
                    <w:widowControl/>
                    <w:suppressLineNumbers w:val="0"/>
                    <w:jc w:val="center"/>
                    <w:textAlignment w:val="center"/>
                    <w:rPr>
                      <w:rFonts w:hint="eastAsia" w:ascii="Times New Roman" w:hAnsi="Times New Roman" w:eastAsia="宋体" w:cs="Times New Roman"/>
                      <w:b w:val="0"/>
                      <w:bCs/>
                      <w:kern w:val="2"/>
                      <w:sz w:val="21"/>
                      <w:szCs w:val="21"/>
                      <w:highlight w:val="none"/>
                      <w:u w:val="none"/>
                      <w:lang w:val="en-US" w:eastAsia="zh-CN" w:bidi="ar-SA"/>
                    </w:rPr>
                  </w:pPr>
                  <w:r>
                    <w:rPr>
                      <w:rFonts w:hint="default" w:ascii="Times New Roman" w:hAnsi="Times New Roman" w:eastAsia="宋体" w:cs="Times New Roman"/>
                      <w:i w:val="0"/>
                      <w:color w:val="000000"/>
                      <w:kern w:val="0"/>
                      <w:sz w:val="21"/>
                      <w:szCs w:val="21"/>
                      <w:u w:val="none"/>
                      <w:lang w:val="en-US" w:eastAsia="zh-CN" w:bidi="ar"/>
                    </w:rPr>
                    <w:t>1526</w:t>
                  </w:r>
                </w:p>
              </w:tc>
              <w:tc>
                <w:tcPr>
                  <w:tcW w:w="635" w:type="pct"/>
                  <w:vMerge w:val="continue"/>
                  <w:tcBorders>
                    <w:tl2br w:val="nil"/>
                    <w:tr2bl w:val="nil"/>
                  </w:tcBorders>
                  <w:vAlign w:val="center"/>
                </w:tcPr>
                <w:p>
                  <w:pPr>
                    <w:jc w:val="center"/>
                    <w:rPr>
                      <w:rFonts w:hint="eastAsia" w:ascii="Calibri" w:hAnsi="Calibri" w:eastAsia="宋体" w:cs="Times New Roman"/>
                    </w:rPr>
                  </w:pPr>
                </w:p>
              </w:tc>
              <w:tc>
                <w:tcPr>
                  <w:tcW w:w="688" w:type="pct"/>
                  <w:vMerge w:val="continue"/>
                  <w:tcBorders>
                    <w:tl2br w:val="nil"/>
                    <w:tr2bl w:val="nil"/>
                  </w:tcBorders>
                  <w:vAlign w:val="center"/>
                </w:tcPr>
                <w:p>
                  <w:pPr>
                    <w:jc w:val="center"/>
                    <w:rPr>
                      <w:rFonts w:hint="eastAsia" w:ascii="Calibri" w:hAnsi="Calibri" w:eastAsia="宋体" w:cs="Times New Roma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2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color w:val="000000"/>
                      <w:kern w:val="0"/>
                      <w:sz w:val="21"/>
                      <w:szCs w:val="21"/>
                      <w:u w:val="none"/>
                      <w:lang w:val="en-US" w:eastAsia="zh-CN" w:bidi="ar"/>
                    </w:rPr>
                    <w:t>491</w:t>
                  </w:r>
                </w:p>
              </w:tc>
              <w:tc>
                <w:tcPr>
                  <w:tcW w:w="1147"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113.459373</w:t>
                  </w:r>
                </w:p>
              </w:tc>
              <w:tc>
                <w:tcPr>
                  <w:tcW w:w="635"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33.706027</w:t>
                  </w:r>
                </w:p>
              </w:tc>
              <w:tc>
                <w:tcPr>
                  <w:tcW w:w="635" w:type="pct"/>
                  <w:tcBorders>
                    <w:tl2br w:val="nil"/>
                    <w:tr2bl w:val="nil"/>
                  </w:tcBorders>
                  <w:vAlign w:val="center"/>
                </w:tcPr>
                <w:p>
                  <w:pPr>
                    <w:jc w:val="center"/>
                    <w:rPr>
                      <w:rFonts w:hint="eastAsia" w:ascii="Times New Roman" w:hAnsi="Times New Roman" w:eastAsia="宋体" w:cs="Times New Roman"/>
                      <w:kern w:val="2"/>
                      <w:sz w:val="21"/>
                      <w:szCs w:val="21"/>
                      <w:highlight w:val="none"/>
                      <w:lang w:val="en-US" w:eastAsia="zh-CN" w:bidi="ar-SA"/>
                    </w:rPr>
                  </w:pPr>
                  <w:r>
                    <w:rPr>
                      <w:rFonts w:hint="eastAsia"/>
                      <w:szCs w:val="21"/>
                      <w:highlight w:val="none"/>
                      <w:lang w:val="en-US" w:eastAsia="zh-CN"/>
                    </w:rPr>
                    <w:t>楼马村</w:t>
                  </w:r>
                </w:p>
              </w:tc>
              <w:tc>
                <w:tcPr>
                  <w:tcW w:w="635" w:type="pct"/>
                  <w:tcBorders>
                    <w:tl2br w:val="nil"/>
                    <w:tr2bl w:val="nil"/>
                  </w:tcBorders>
                  <w:vAlign w:val="center"/>
                </w:tcPr>
                <w:p>
                  <w:pPr>
                    <w:keepNext w:val="0"/>
                    <w:keepLines w:val="0"/>
                    <w:widowControl/>
                    <w:suppressLineNumbers w:val="0"/>
                    <w:jc w:val="center"/>
                    <w:textAlignment w:val="center"/>
                    <w:rPr>
                      <w:rFonts w:hint="eastAsia" w:ascii="Times New Roman" w:hAnsi="Times New Roman" w:eastAsia="宋体" w:cs="Times New Roman"/>
                      <w:b w:val="0"/>
                      <w:bCs/>
                      <w:kern w:val="2"/>
                      <w:sz w:val="21"/>
                      <w:szCs w:val="21"/>
                      <w:highlight w:val="none"/>
                      <w:u w:val="none"/>
                      <w:lang w:val="en-US" w:eastAsia="zh-CN" w:bidi="ar-SA"/>
                    </w:rPr>
                  </w:pPr>
                  <w:r>
                    <w:rPr>
                      <w:rFonts w:hint="default" w:ascii="Times New Roman" w:hAnsi="Times New Roman" w:eastAsia="宋体" w:cs="Times New Roman"/>
                      <w:i w:val="0"/>
                      <w:color w:val="000000"/>
                      <w:kern w:val="0"/>
                      <w:sz w:val="21"/>
                      <w:szCs w:val="21"/>
                      <w:u w:val="none"/>
                      <w:lang w:val="en-US" w:eastAsia="zh-CN" w:bidi="ar"/>
                    </w:rPr>
                    <w:t>2512</w:t>
                  </w:r>
                </w:p>
              </w:tc>
              <w:tc>
                <w:tcPr>
                  <w:tcW w:w="635" w:type="pct"/>
                  <w:vMerge w:val="continue"/>
                  <w:tcBorders>
                    <w:tl2br w:val="nil"/>
                    <w:tr2bl w:val="nil"/>
                  </w:tcBorders>
                  <w:vAlign w:val="center"/>
                </w:tcPr>
                <w:p>
                  <w:pPr>
                    <w:jc w:val="center"/>
                    <w:rPr>
                      <w:rFonts w:hint="eastAsia" w:ascii="Calibri" w:hAnsi="Calibri" w:eastAsia="宋体" w:cs="Times New Roman"/>
                    </w:rPr>
                  </w:pPr>
                </w:p>
              </w:tc>
              <w:tc>
                <w:tcPr>
                  <w:tcW w:w="688" w:type="pct"/>
                  <w:vMerge w:val="continue"/>
                  <w:tcBorders>
                    <w:tl2br w:val="nil"/>
                    <w:tr2bl w:val="nil"/>
                  </w:tcBorders>
                  <w:vAlign w:val="center"/>
                </w:tcPr>
                <w:p>
                  <w:pPr>
                    <w:jc w:val="center"/>
                    <w:rPr>
                      <w:rFonts w:hint="eastAsia" w:ascii="Calibri" w:hAnsi="Calibri" w:eastAsia="宋体" w:cs="Times New Roma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2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color w:val="000000"/>
                      <w:kern w:val="0"/>
                      <w:sz w:val="21"/>
                      <w:szCs w:val="21"/>
                      <w:u w:val="none"/>
                      <w:lang w:val="en-US" w:eastAsia="zh-CN" w:bidi="ar"/>
                    </w:rPr>
                    <w:t>492</w:t>
                  </w:r>
                </w:p>
              </w:tc>
              <w:tc>
                <w:tcPr>
                  <w:tcW w:w="1147"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113.466110</w:t>
                  </w:r>
                </w:p>
              </w:tc>
              <w:tc>
                <w:tcPr>
                  <w:tcW w:w="635"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33.704956</w:t>
                  </w:r>
                </w:p>
              </w:tc>
              <w:tc>
                <w:tcPr>
                  <w:tcW w:w="635" w:type="pct"/>
                  <w:tcBorders>
                    <w:tl2br w:val="nil"/>
                    <w:tr2bl w:val="nil"/>
                  </w:tcBorders>
                  <w:vAlign w:val="center"/>
                </w:tcPr>
                <w:p>
                  <w:pPr>
                    <w:jc w:val="center"/>
                    <w:rPr>
                      <w:rFonts w:hint="eastAsia" w:ascii="Times New Roman" w:hAnsi="Times New Roman" w:eastAsia="宋体" w:cs="Times New Roman"/>
                      <w:kern w:val="2"/>
                      <w:sz w:val="21"/>
                      <w:szCs w:val="21"/>
                      <w:highlight w:val="none"/>
                      <w:lang w:val="en-US" w:eastAsia="zh-CN" w:bidi="ar-SA"/>
                    </w:rPr>
                  </w:pPr>
                  <w:r>
                    <w:rPr>
                      <w:rFonts w:hint="eastAsia"/>
                      <w:szCs w:val="21"/>
                      <w:highlight w:val="none"/>
                      <w:lang w:val="en-US" w:eastAsia="zh-CN"/>
                    </w:rPr>
                    <w:t>金庄村</w:t>
                  </w:r>
                </w:p>
              </w:tc>
              <w:tc>
                <w:tcPr>
                  <w:tcW w:w="635" w:type="pct"/>
                  <w:tcBorders>
                    <w:tl2br w:val="nil"/>
                    <w:tr2bl w:val="nil"/>
                  </w:tcBorders>
                  <w:vAlign w:val="center"/>
                </w:tcPr>
                <w:p>
                  <w:pPr>
                    <w:keepNext w:val="0"/>
                    <w:keepLines w:val="0"/>
                    <w:widowControl/>
                    <w:suppressLineNumbers w:val="0"/>
                    <w:jc w:val="center"/>
                    <w:textAlignment w:val="center"/>
                    <w:rPr>
                      <w:rFonts w:hint="eastAsia" w:ascii="Times New Roman" w:hAnsi="Times New Roman" w:eastAsia="宋体" w:cs="Times New Roman"/>
                      <w:b w:val="0"/>
                      <w:bCs/>
                      <w:kern w:val="2"/>
                      <w:sz w:val="21"/>
                      <w:szCs w:val="21"/>
                      <w:highlight w:val="none"/>
                      <w:u w:val="none"/>
                      <w:lang w:val="en-US" w:eastAsia="zh-CN" w:bidi="ar-SA"/>
                    </w:rPr>
                  </w:pPr>
                  <w:r>
                    <w:rPr>
                      <w:rFonts w:hint="default" w:ascii="Times New Roman" w:hAnsi="Times New Roman" w:eastAsia="宋体" w:cs="Times New Roman"/>
                      <w:i w:val="0"/>
                      <w:color w:val="000000"/>
                      <w:kern w:val="0"/>
                      <w:sz w:val="21"/>
                      <w:szCs w:val="21"/>
                      <w:u w:val="none"/>
                      <w:lang w:val="en-US" w:eastAsia="zh-CN" w:bidi="ar"/>
                    </w:rPr>
                    <w:t>1213</w:t>
                  </w:r>
                </w:p>
              </w:tc>
              <w:tc>
                <w:tcPr>
                  <w:tcW w:w="635" w:type="pct"/>
                  <w:vMerge w:val="continue"/>
                  <w:tcBorders>
                    <w:tl2br w:val="nil"/>
                    <w:tr2bl w:val="nil"/>
                  </w:tcBorders>
                  <w:vAlign w:val="center"/>
                </w:tcPr>
                <w:p>
                  <w:pPr>
                    <w:jc w:val="center"/>
                    <w:rPr>
                      <w:rFonts w:hint="eastAsia" w:ascii="Calibri" w:hAnsi="Calibri" w:eastAsia="宋体" w:cs="Times New Roman"/>
                    </w:rPr>
                  </w:pPr>
                </w:p>
              </w:tc>
              <w:tc>
                <w:tcPr>
                  <w:tcW w:w="688" w:type="pct"/>
                  <w:vMerge w:val="continue"/>
                  <w:tcBorders>
                    <w:tl2br w:val="nil"/>
                    <w:tr2bl w:val="nil"/>
                  </w:tcBorders>
                  <w:vAlign w:val="center"/>
                </w:tcPr>
                <w:p>
                  <w:pPr>
                    <w:jc w:val="center"/>
                    <w:rPr>
                      <w:rFonts w:hint="eastAsia" w:ascii="Calibri" w:hAnsi="Calibri" w:eastAsia="宋体" w:cs="Times New Roma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2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color w:val="000000"/>
                      <w:kern w:val="0"/>
                      <w:sz w:val="21"/>
                      <w:szCs w:val="21"/>
                      <w:u w:val="none"/>
                      <w:lang w:val="en-US" w:eastAsia="zh-CN" w:bidi="ar"/>
                    </w:rPr>
                    <w:t>493</w:t>
                  </w:r>
                </w:p>
              </w:tc>
              <w:tc>
                <w:tcPr>
                  <w:tcW w:w="1147"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113.477054</w:t>
                  </w:r>
                </w:p>
              </w:tc>
              <w:tc>
                <w:tcPr>
                  <w:tcW w:w="635"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33.708276</w:t>
                  </w:r>
                </w:p>
              </w:tc>
              <w:tc>
                <w:tcPr>
                  <w:tcW w:w="635" w:type="pct"/>
                  <w:tcBorders>
                    <w:tl2br w:val="nil"/>
                    <w:tr2bl w:val="nil"/>
                  </w:tcBorders>
                  <w:vAlign w:val="center"/>
                </w:tcPr>
                <w:p>
                  <w:pPr>
                    <w:jc w:val="center"/>
                    <w:rPr>
                      <w:rFonts w:hint="eastAsia" w:ascii="Times New Roman" w:hAnsi="Times New Roman" w:eastAsia="宋体" w:cs="Times New Roman"/>
                      <w:kern w:val="2"/>
                      <w:sz w:val="21"/>
                      <w:szCs w:val="21"/>
                      <w:highlight w:val="none"/>
                      <w:lang w:val="en-US" w:eastAsia="zh-CN" w:bidi="ar-SA"/>
                    </w:rPr>
                  </w:pPr>
                  <w:r>
                    <w:rPr>
                      <w:rFonts w:hint="eastAsia"/>
                      <w:szCs w:val="21"/>
                      <w:highlight w:val="none"/>
                      <w:lang w:val="en-US" w:eastAsia="zh-CN"/>
                    </w:rPr>
                    <w:t>余王村</w:t>
                  </w:r>
                </w:p>
              </w:tc>
              <w:tc>
                <w:tcPr>
                  <w:tcW w:w="635" w:type="pct"/>
                  <w:tcBorders>
                    <w:tl2br w:val="nil"/>
                    <w:tr2bl w:val="nil"/>
                  </w:tcBorders>
                  <w:vAlign w:val="center"/>
                </w:tcPr>
                <w:p>
                  <w:pPr>
                    <w:keepNext w:val="0"/>
                    <w:keepLines w:val="0"/>
                    <w:widowControl/>
                    <w:suppressLineNumbers w:val="0"/>
                    <w:jc w:val="center"/>
                    <w:textAlignment w:val="center"/>
                    <w:rPr>
                      <w:rFonts w:hint="eastAsia" w:ascii="Times New Roman" w:hAnsi="Times New Roman" w:eastAsia="宋体" w:cs="Times New Roman"/>
                      <w:b w:val="0"/>
                      <w:bCs/>
                      <w:kern w:val="2"/>
                      <w:sz w:val="21"/>
                      <w:szCs w:val="21"/>
                      <w:highlight w:val="none"/>
                      <w:u w:val="none"/>
                      <w:lang w:val="en-US" w:eastAsia="zh-CN" w:bidi="ar-SA"/>
                    </w:rPr>
                  </w:pPr>
                  <w:r>
                    <w:rPr>
                      <w:rFonts w:hint="default" w:ascii="Times New Roman" w:hAnsi="Times New Roman" w:eastAsia="宋体" w:cs="Times New Roman"/>
                      <w:i w:val="0"/>
                      <w:color w:val="000000"/>
                      <w:kern w:val="0"/>
                      <w:sz w:val="21"/>
                      <w:szCs w:val="21"/>
                      <w:u w:val="none"/>
                      <w:lang w:val="en-US" w:eastAsia="zh-CN" w:bidi="ar"/>
                    </w:rPr>
                    <w:t>1594</w:t>
                  </w:r>
                </w:p>
              </w:tc>
              <w:tc>
                <w:tcPr>
                  <w:tcW w:w="635" w:type="pct"/>
                  <w:vMerge w:val="continue"/>
                  <w:tcBorders>
                    <w:tl2br w:val="nil"/>
                    <w:tr2bl w:val="nil"/>
                  </w:tcBorders>
                  <w:vAlign w:val="center"/>
                </w:tcPr>
                <w:p>
                  <w:pPr>
                    <w:jc w:val="center"/>
                    <w:rPr>
                      <w:rFonts w:hint="eastAsia" w:ascii="Calibri" w:hAnsi="Calibri" w:eastAsia="宋体" w:cs="Times New Roman"/>
                    </w:rPr>
                  </w:pPr>
                </w:p>
              </w:tc>
              <w:tc>
                <w:tcPr>
                  <w:tcW w:w="688" w:type="pct"/>
                  <w:vMerge w:val="continue"/>
                  <w:tcBorders>
                    <w:tl2br w:val="nil"/>
                    <w:tr2bl w:val="nil"/>
                  </w:tcBorders>
                  <w:vAlign w:val="center"/>
                </w:tcPr>
                <w:p>
                  <w:pPr>
                    <w:jc w:val="center"/>
                    <w:rPr>
                      <w:rFonts w:hint="eastAsia" w:ascii="Calibri" w:hAnsi="Calibri" w:eastAsia="宋体" w:cs="Times New Roma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2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color w:val="000000"/>
                      <w:kern w:val="0"/>
                      <w:sz w:val="21"/>
                      <w:szCs w:val="21"/>
                      <w:u w:val="none"/>
                      <w:lang w:val="en-US" w:eastAsia="zh-CN" w:bidi="ar"/>
                    </w:rPr>
                    <w:t>494</w:t>
                  </w:r>
                </w:p>
              </w:tc>
              <w:tc>
                <w:tcPr>
                  <w:tcW w:w="1147"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113.422585</w:t>
                  </w:r>
                </w:p>
              </w:tc>
              <w:tc>
                <w:tcPr>
                  <w:tcW w:w="635"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33.682283</w:t>
                  </w:r>
                </w:p>
              </w:tc>
              <w:tc>
                <w:tcPr>
                  <w:tcW w:w="635" w:type="pct"/>
                  <w:tcBorders>
                    <w:tl2br w:val="nil"/>
                    <w:tr2bl w:val="nil"/>
                  </w:tcBorders>
                  <w:vAlign w:val="center"/>
                </w:tcPr>
                <w:p>
                  <w:pPr>
                    <w:jc w:val="center"/>
                    <w:rPr>
                      <w:rFonts w:hint="eastAsia" w:ascii="Times New Roman" w:hAnsi="Times New Roman" w:eastAsia="宋体" w:cs="Times New Roman"/>
                      <w:kern w:val="2"/>
                      <w:sz w:val="21"/>
                      <w:szCs w:val="21"/>
                      <w:highlight w:val="none"/>
                      <w:lang w:val="en-US" w:eastAsia="zh-CN" w:bidi="ar-SA"/>
                    </w:rPr>
                  </w:pPr>
                  <w:r>
                    <w:rPr>
                      <w:rFonts w:hint="eastAsia"/>
                      <w:szCs w:val="21"/>
                      <w:highlight w:val="none"/>
                      <w:lang w:val="en-US" w:eastAsia="zh-CN"/>
                    </w:rPr>
                    <w:t>席庄</w:t>
                  </w:r>
                </w:p>
              </w:tc>
              <w:tc>
                <w:tcPr>
                  <w:tcW w:w="635" w:type="pct"/>
                  <w:tcBorders>
                    <w:tl2br w:val="nil"/>
                    <w:tr2bl w:val="nil"/>
                  </w:tcBorders>
                  <w:vAlign w:val="center"/>
                </w:tcPr>
                <w:p>
                  <w:pPr>
                    <w:keepNext w:val="0"/>
                    <w:keepLines w:val="0"/>
                    <w:widowControl/>
                    <w:suppressLineNumbers w:val="0"/>
                    <w:jc w:val="center"/>
                    <w:textAlignment w:val="center"/>
                    <w:rPr>
                      <w:rFonts w:hint="eastAsia" w:ascii="Times New Roman" w:hAnsi="Times New Roman" w:eastAsia="宋体" w:cs="Times New Roman"/>
                      <w:b w:val="0"/>
                      <w:bCs/>
                      <w:kern w:val="2"/>
                      <w:sz w:val="21"/>
                      <w:szCs w:val="21"/>
                      <w:highlight w:val="none"/>
                      <w:u w:val="none"/>
                      <w:lang w:val="en-US" w:eastAsia="zh-CN" w:bidi="ar-SA"/>
                    </w:rPr>
                  </w:pPr>
                  <w:r>
                    <w:rPr>
                      <w:rFonts w:hint="default" w:ascii="Times New Roman" w:hAnsi="Times New Roman" w:eastAsia="宋体" w:cs="Times New Roman"/>
                      <w:i w:val="0"/>
                      <w:color w:val="000000"/>
                      <w:kern w:val="0"/>
                      <w:sz w:val="21"/>
                      <w:szCs w:val="21"/>
                      <w:u w:val="none"/>
                      <w:lang w:val="en-US" w:eastAsia="zh-CN" w:bidi="ar"/>
                    </w:rPr>
                    <w:t>512</w:t>
                  </w:r>
                </w:p>
              </w:tc>
              <w:tc>
                <w:tcPr>
                  <w:tcW w:w="635" w:type="pct"/>
                  <w:vMerge w:val="continue"/>
                  <w:tcBorders>
                    <w:tl2br w:val="nil"/>
                    <w:tr2bl w:val="nil"/>
                  </w:tcBorders>
                  <w:vAlign w:val="center"/>
                </w:tcPr>
                <w:p>
                  <w:pPr>
                    <w:jc w:val="center"/>
                    <w:rPr>
                      <w:rFonts w:hint="eastAsia" w:ascii="Calibri" w:hAnsi="Calibri" w:eastAsia="宋体" w:cs="Times New Roman"/>
                    </w:rPr>
                  </w:pPr>
                </w:p>
              </w:tc>
              <w:tc>
                <w:tcPr>
                  <w:tcW w:w="688" w:type="pct"/>
                  <w:vMerge w:val="continue"/>
                  <w:tcBorders>
                    <w:tl2br w:val="nil"/>
                    <w:tr2bl w:val="nil"/>
                  </w:tcBorders>
                  <w:vAlign w:val="center"/>
                </w:tcPr>
                <w:p>
                  <w:pPr>
                    <w:jc w:val="center"/>
                    <w:rPr>
                      <w:rFonts w:hint="eastAsia" w:ascii="Calibri" w:hAnsi="Calibri" w:eastAsia="宋体" w:cs="Times New Roma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2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color w:val="000000"/>
                      <w:kern w:val="0"/>
                      <w:sz w:val="21"/>
                      <w:szCs w:val="21"/>
                      <w:u w:val="none"/>
                      <w:lang w:val="en-US" w:eastAsia="zh-CN" w:bidi="ar"/>
                    </w:rPr>
                    <w:t>495</w:t>
                  </w:r>
                </w:p>
              </w:tc>
              <w:tc>
                <w:tcPr>
                  <w:tcW w:w="1147"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113.417788</w:t>
                  </w:r>
                </w:p>
              </w:tc>
              <w:tc>
                <w:tcPr>
                  <w:tcW w:w="635"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33.677247</w:t>
                  </w:r>
                </w:p>
              </w:tc>
              <w:tc>
                <w:tcPr>
                  <w:tcW w:w="635" w:type="pct"/>
                  <w:tcBorders>
                    <w:tl2br w:val="nil"/>
                    <w:tr2bl w:val="nil"/>
                  </w:tcBorders>
                  <w:vAlign w:val="center"/>
                </w:tcPr>
                <w:p>
                  <w:pPr>
                    <w:jc w:val="center"/>
                    <w:rPr>
                      <w:rFonts w:hint="eastAsia" w:ascii="Times New Roman" w:hAnsi="Times New Roman" w:eastAsia="宋体" w:cs="Times New Roman"/>
                      <w:kern w:val="2"/>
                      <w:sz w:val="21"/>
                      <w:szCs w:val="21"/>
                      <w:highlight w:val="none"/>
                      <w:lang w:val="en-US" w:eastAsia="zh-CN" w:bidi="ar-SA"/>
                    </w:rPr>
                  </w:pPr>
                  <w:r>
                    <w:rPr>
                      <w:rFonts w:hint="eastAsia"/>
                      <w:szCs w:val="21"/>
                      <w:highlight w:val="none"/>
                      <w:lang w:val="en-US" w:eastAsia="zh-CN"/>
                    </w:rPr>
                    <w:t>下寨</w:t>
                  </w:r>
                </w:p>
              </w:tc>
              <w:tc>
                <w:tcPr>
                  <w:tcW w:w="635" w:type="pct"/>
                  <w:tcBorders>
                    <w:tl2br w:val="nil"/>
                    <w:tr2bl w:val="nil"/>
                  </w:tcBorders>
                  <w:vAlign w:val="center"/>
                </w:tcPr>
                <w:p>
                  <w:pPr>
                    <w:keepNext w:val="0"/>
                    <w:keepLines w:val="0"/>
                    <w:widowControl/>
                    <w:suppressLineNumbers w:val="0"/>
                    <w:jc w:val="center"/>
                    <w:textAlignment w:val="center"/>
                    <w:rPr>
                      <w:rFonts w:hint="eastAsia" w:ascii="Times New Roman" w:hAnsi="Times New Roman" w:eastAsia="宋体" w:cs="Times New Roman"/>
                      <w:b w:val="0"/>
                      <w:bCs/>
                      <w:kern w:val="2"/>
                      <w:sz w:val="21"/>
                      <w:szCs w:val="21"/>
                      <w:highlight w:val="none"/>
                      <w:u w:val="none"/>
                      <w:lang w:val="en-US" w:eastAsia="zh-CN" w:bidi="ar-SA"/>
                    </w:rPr>
                  </w:pPr>
                  <w:r>
                    <w:rPr>
                      <w:rFonts w:hint="default" w:ascii="Times New Roman" w:hAnsi="Times New Roman" w:eastAsia="宋体" w:cs="Times New Roman"/>
                      <w:i w:val="0"/>
                      <w:color w:val="000000"/>
                      <w:kern w:val="0"/>
                      <w:sz w:val="21"/>
                      <w:szCs w:val="21"/>
                      <w:u w:val="none"/>
                      <w:lang w:val="en-US" w:eastAsia="zh-CN" w:bidi="ar"/>
                    </w:rPr>
                    <w:t>1930</w:t>
                  </w:r>
                </w:p>
              </w:tc>
              <w:tc>
                <w:tcPr>
                  <w:tcW w:w="635" w:type="pct"/>
                  <w:vMerge w:val="continue"/>
                  <w:tcBorders>
                    <w:tl2br w:val="nil"/>
                    <w:tr2bl w:val="nil"/>
                  </w:tcBorders>
                  <w:vAlign w:val="center"/>
                </w:tcPr>
                <w:p>
                  <w:pPr>
                    <w:jc w:val="center"/>
                    <w:rPr>
                      <w:rFonts w:hint="eastAsia" w:ascii="Calibri" w:hAnsi="Calibri" w:eastAsia="宋体" w:cs="Times New Roman"/>
                    </w:rPr>
                  </w:pPr>
                </w:p>
              </w:tc>
              <w:tc>
                <w:tcPr>
                  <w:tcW w:w="688" w:type="pct"/>
                  <w:vMerge w:val="continue"/>
                  <w:tcBorders>
                    <w:tl2br w:val="nil"/>
                    <w:tr2bl w:val="nil"/>
                  </w:tcBorders>
                  <w:vAlign w:val="center"/>
                </w:tcPr>
                <w:p>
                  <w:pPr>
                    <w:jc w:val="center"/>
                    <w:rPr>
                      <w:rFonts w:hint="eastAsia" w:ascii="Calibri" w:hAnsi="Calibri" w:eastAsia="宋体" w:cs="Times New Roma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2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color w:val="000000"/>
                      <w:kern w:val="0"/>
                      <w:sz w:val="21"/>
                      <w:szCs w:val="21"/>
                      <w:u w:val="none"/>
                      <w:lang w:val="en-US" w:eastAsia="zh-CN" w:bidi="ar"/>
                    </w:rPr>
                    <w:t>496</w:t>
                  </w:r>
                </w:p>
              </w:tc>
              <w:tc>
                <w:tcPr>
                  <w:tcW w:w="1147"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113.401394</w:t>
                  </w:r>
                </w:p>
              </w:tc>
              <w:tc>
                <w:tcPr>
                  <w:tcW w:w="635"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33.672140</w:t>
                  </w:r>
                </w:p>
              </w:tc>
              <w:tc>
                <w:tcPr>
                  <w:tcW w:w="635" w:type="pct"/>
                  <w:tcBorders>
                    <w:tl2br w:val="nil"/>
                    <w:tr2bl w:val="nil"/>
                  </w:tcBorders>
                  <w:vAlign w:val="center"/>
                </w:tcPr>
                <w:p>
                  <w:pPr>
                    <w:jc w:val="center"/>
                    <w:rPr>
                      <w:rFonts w:hint="eastAsia" w:ascii="Times New Roman" w:hAnsi="Times New Roman" w:eastAsia="宋体" w:cs="Times New Roman"/>
                      <w:kern w:val="2"/>
                      <w:sz w:val="21"/>
                      <w:szCs w:val="21"/>
                      <w:highlight w:val="none"/>
                      <w:lang w:val="en-US" w:eastAsia="zh-CN" w:bidi="ar-SA"/>
                    </w:rPr>
                  </w:pPr>
                  <w:r>
                    <w:rPr>
                      <w:rFonts w:hint="eastAsia"/>
                      <w:szCs w:val="21"/>
                      <w:highlight w:val="none"/>
                      <w:lang w:val="en-US" w:eastAsia="zh-CN"/>
                    </w:rPr>
                    <w:t>汝坟城</w:t>
                  </w:r>
                </w:p>
              </w:tc>
              <w:tc>
                <w:tcPr>
                  <w:tcW w:w="635" w:type="pct"/>
                  <w:tcBorders>
                    <w:tl2br w:val="nil"/>
                    <w:tr2bl w:val="nil"/>
                  </w:tcBorders>
                  <w:vAlign w:val="center"/>
                </w:tcPr>
                <w:p>
                  <w:pPr>
                    <w:keepNext w:val="0"/>
                    <w:keepLines w:val="0"/>
                    <w:widowControl/>
                    <w:suppressLineNumbers w:val="0"/>
                    <w:jc w:val="center"/>
                    <w:textAlignment w:val="center"/>
                    <w:rPr>
                      <w:rFonts w:hint="eastAsia" w:ascii="Times New Roman" w:hAnsi="Times New Roman" w:eastAsia="宋体" w:cs="Times New Roman"/>
                      <w:b w:val="0"/>
                      <w:bCs/>
                      <w:kern w:val="2"/>
                      <w:sz w:val="21"/>
                      <w:szCs w:val="21"/>
                      <w:highlight w:val="none"/>
                      <w:u w:val="none"/>
                      <w:lang w:val="en-US" w:eastAsia="zh-CN" w:bidi="ar-SA"/>
                    </w:rPr>
                  </w:pPr>
                  <w:r>
                    <w:rPr>
                      <w:rFonts w:hint="default" w:ascii="Times New Roman" w:hAnsi="Times New Roman" w:eastAsia="宋体" w:cs="Times New Roman"/>
                      <w:i w:val="0"/>
                      <w:color w:val="000000"/>
                      <w:kern w:val="0"/>
                      <w:sz w:val="21"/>
                      <w:szCs w:val="21"/>
                      <w:u w:val="none"/>
                      <w:lang w:val="en-US" w:eastAsia="zh-CN" w:bidi="ar"/>
                    </w:rPr>
                    <w:t>5606</w:t>
                  </w:r>
                </w:p>
              </w:tc>
              <w:tc>
                <w:tcPr>
                  <w:tcW w:w="635" w:type="pct"/>
                  <w:vMerge w:val="continue"/>
                  <w:tcBorders>
                    <w:tl2br w:val="nil"/>
                    <w:tr2bl w:val="nil"/>
                  </w:tcBorders>
                  <w:vAlign w:val="center"/>
                </w:tcPr>
                <w:p>
                  <w:pPr>
                    <w:jc w:val="center"/>
                    <w:rPr>
                      <w:rFonts w:hint="eastAsia" w:ascii="Calibri" w:hAnsi="Calibri" w:eastAsia="宋体" w:cs="Times New Roman"/>
                    </w:rPr>
                  </w:pPr>
                </w:p>
              </w:tc>
              <w:tc>
                <w:tcPr>
                  <w:tcW w:w="688" w:type="pct"/>
                  <w:vMerge w:val="continue"/>
                  <w:tcBorders>
                    <w:tl2br w:val="nil"/>
                    <w:tr2bl w:val="nil"/>
                  </w:tcBorders>
                  <w:vAlign w:val="center"/>
                </w:tcPr>
                <w:p>
                  <w:pPr>
                    <w:jc w:val="center"/>
                    <w:rPr>
                      <w:rFonts w:hint="eastAsia" w:ascii="Calibri" w:hAnsi="Calibri" w:eastAsia="宋体" w:cs="Times New Roma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2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color w:val="000000"/>
                      <w:kern w:val="0"/>
                      <w:sz w:val="21"/>
                      <w:szCs w:val="21"/>
                      <w:u w:val="none"/>
                      <w:lang w:val="en-US" w:eastAsia="zh-CN" w:bidi="ar"/>
                    </w:rPr>
                    <w:t>497</w:t>
                  </w:r>
                </w:p>
              </w:tc>
              <w:tc>
                <w:tcPr>
                  <w:tcW w:w="1147"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113.391652</w:t>
                  </w:r>
                </w:p>
              </w:tc>
              <w:tc>
                <w:tcPr>
                  <w:tcW w:w="635"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33.667568</w:t>
                  </w:r>
                </w:p>
              </w:tc>
              <w:tc>
                <w:tcPr>
                  <w:tcW w:w="635" w:type="pct"/>
                  <w:tcBorders>
                    <w:tl2br w:val="nil"/>
                    <w:tr2bl w:val="nil"/>
                  </w:tcBorders>
                  <w:vAlign w:val="center"/>
                </w:tcPr>
                <w:p>
                  <w:pPr>
                    <w:jc w:val="center"/>
                    <w:rPr>
                      <w:rFonts w:hint="eastAsia" w:ascii="Times New Roman" w:hAnsi="Times New Roman" w:eastAsia="宋体" w:cs="Times New Roman"/>
                      <w:kern w:val="2"/>
                      <w:sz w:val="21"/>
                      <w:szCs w:val="21"/>
                      <w:highlight w:val="none"/>
                      <w:lang w:val="en-US" w:eastAsia="zh-CN" w:bidi="ar-SA"/>
                    </w:rPr>
                  </w:pPr>
                  <w:r>
                    <w:rPr>
                      <w:rFonts w:hint="eastAsia"/>
                      <w:szCs w:val="21"/>
                      <w:highlight w:val="none"/>
                      <w:lang w:val="en-US" w:eastAsia="zh-CN"/>
                    </w:rPr>
                    <w:t>小辛庄村</w:t>
                  </w:r>
                </w:p>
              </w:tc>
              <w:tc>
                <w:tcPr>
                  <w:tcW w:w="635" w:type="pct"/>
                  <w:tcBorders>
                    <w:tl2br w:val="nil"/>
                    <w:tr2bl w:val="nil"/>
                  </w:tcBorders>
                  <w:vAlign w:val="center"/>
                </w:tcPr>
                <w:p>
                  <w:pPr>
                    <w:keepNext w:val="0"/>
                    <w:keepLines w:val="0"/>
                    <w:widowControl/>
                    <w:suppressLineNumbers w:val="0"/>
                    <w:jc w:val="center"/>
                    <w:textAlignment w:val="center"/>
                    <w:rPr>
                      <w:rFonts w:hint="eastAsia" w:ascii="Times New Roman" w:hAnsi="Times New Roman" w:eastAsia="宋体" w:cs="Times New Roman"/>
                      <w:b w:val="0"/>
                      <w:bCs/>
                      <w:kern w:val="2"/>
                      <w:sz w:val="21"/>
                      <w:szCs w:val="21"/>
                      <w:highlight w:val="none"/>
                      <w:u w:val="none"/>
                      <w:lang w:val="en-US" w:eastAsia="zh-CN" w:bidi="ar-SA"/>
                    </w:rPr>
                  </w:pPr>
                  <w:r>
                    <w:rPr>
                      <w:rFonts w:hint="default" w:ascii="Times New Roman" w:hAnsi="Times New Roman" w:eastAsia="宋体" w:cs="Times New Roman"/>
                      <w:i w:val="0"/>
                      <w:color w:val="000000"/>
                      <w:kern w:val="0"/>
                      <w:sz w:val="21"/>
                      <w:szCs w:val="21"/>
                      <w:u w:val="none"/>
                      <w:lang w:val="en-US" w:eastAsia="zh-CN" w:bidi="ar"/>
                    </w:rPr>
                    <w:t>848</w:t>
                  </w:r>
                </w:p>
              </w:tc>
              <w:tc>
                <w:tcPr>
                  <w:tcW w:w="635" w:type="pct"/>
                  <w:vMerge w:val="continue"/>
                  <w:tcBorders>
                    <w:tl2br w:val="nil"/>
                    <w:tr2bl w:val="nil"/>
                  </w:tcBorders>
                  <w:vAlign w:val="center"/>
                </w:tcPr>
                <w:p>
                  <w:pPr>
                    <w:jc w:val="center"/>
                    <w:rPr>
                      <w:rFonts w:hint="eastAsia" w:ascii="Calibri" w:hAnsi="Calibri" w:eastAsia="宋体" w:cs="Times New Roman"/>
                    </w:rPr>
                  </w:pPr>
                </w:p>
              </w:tc>
              <w:tc>
                <w:tcPr>
                  <w:tcW w:w="688" w:type="pct"/>
                  <w:vMerge w:val="continue"/>
                  <w:tcBorders>
                    <w:tl2br w:val="nil"/>
                    <w:tr2bl w:val="nil"/>
                  </w:tcBorders>
                  <w:vAlign w:val="center"/>
                </w:tcPr>
                <w:p>
                  <w:pPr>
                    <w:jc w:val="center"/>
                    <w:rPr>
                      <w:rFonts w:hint="eastAsia" w:ascii="Calibri" w:hAnsi="Calibri" w:eastAsia="宋体" w:cs="Times New Roma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2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color w:val="000000"/>
                      <w:kern w:val="0"/>
                      <w:sz w:val="21"/>
                      <w:szCs w:val="21"/>
                      <w:u w:val="none"/>
                      <w:lang w:val="en-US" w:eastAsia="zh-CN" w:bidi="ar"/>
                    </w:rPr>
                    <w:t>498</w:t>
                  </w:r>
                </w:p>
              </w:tc>
              <w:tc>
                <w:tcPr>
                  <w:tcW w:w="1147"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113.384743</w:t>
                  </w:r>
                </w:p>
              </w:tc>
              <w:tc>
                <w:tcPr>
                  <w:tcW w:w="635"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33.657996</w:t>
                  </w:r>
                </w:p>
              </w:tc>
              <w:tc>
                <w:tcPr>
                  <w:tcW w:w="635" w:type="pct"/>
                  <w:tcBorders>
                    <w:tl2br w:val="nil"/>
                    <w:tr2bl w:val="nil"/>
                  </w:tcBorders>
                  <w:vAlign w:val="center"/>
                </w:tcPr>
                <w:p>
                  <w:pPr>
                    <w:jc w:val="center"/>
                    <w:rPr>
                      <w:rFonts w:hint="eastAsia" w:ascii="Times New Roman" w:hAnsi="Times New Roman" w:eastAsia="宋体" w:cs="Times New Roman"/>
                      <w:kern w:val="2"/>
                      <w:sz w:val="21"/>
                      <w:szCs w:val="21"/>
                      <w:highlight w:val="none"/>
                      <w:lang w:val="en-US" w:eastAsia="zh-CN" w:bidi="ar-SA"/>
                    </w:rPr>
                  </w:pPr>
                  <w:r>
                    <w:rPr>
                      <w:rFonts w:hint="eastAsia"/>
                      <w:szCs w:val="21"/>
                      <w:highlight w:val="none"/>
                      <w:lang w:val="en-US" w:eastAsia="zh-CN"/>
                    </w:rPr>
                    <w:t>十里铺村</w:t>
                  </w:r>
                </w:p>
              </w:tc>
              <w:tc>
                <w:tcPr>
                  <w:tcW w:w="635" w:type="pct"/>
                  <w:tcBorders>
                    <w:tl2br w:val="nil"/>
                    <w:tr2bl w:val="nil"/>
                  </w:tcBorders>
                  <w:vAlign w:val="center"/>
                </w:tcPr>
                <w:p>
                  <w:pPr>
                    <w:keepNext w:val="0"/>
                    <w:keepLines w:val="0"/>
                    <w:widowControl/>
                    <w:suppressLineNumbers w:val="0"/>
                    <w:jc w:val="center"/>
                    <w:textAlignment w:val="center"/>
                    <w:rPr>
                      <w:rFonts w:hint="eastAsia" w:ascii="Times New Roman" w:hAnsi="Times New Roman" w:eastAsia="宋体" w:cs="Times New Roman"/>
                      <w:b w:val="0"/>
                      <w:bCs/>
                      <w:kern w:val="2"/>
                      <w:sz w:val="21"/>
                      <w:szCs w:val="21"/>
                      <w:highlight w:val="none"/>
                      <w:u w:val="none"/>
                      <w:lang w:val="en-US" w:eastAsia="zh-CN" w:bidi="ar-SA"/>
                    </w:rPr>
                  </w:pPr>
                  <w:r>
                    <w:rPr>
                      <w:rFonts w:hint="default" w:ascii="Times New Roman" w:hAnsi="Times New Roman" w:eastAsia="宋体" w:cs="Times New Roman"/>
                      <w:i w:val="0"/>
                      <w:color w:val="000000"/>
                      <w:kern w:val="0"/>
                      <w:sz w:val="21"/>
                      <w:szCs w:val="21"/>
                      <w:u w:val="none"/>
                      <w:lang w:val="en-US" w:eastAsia="zh-CN" w:bidi="ar"/>
                    </w:rPr>
                    <w:t>2694</w:t>
                  </w:r>
                </w:p>
              </w:tc>
              <w:tc>
                <w:tcPr>
                  <w:tcW w:w="635" w:type="pct"/>
                  <w:vMerge w:val="continue"/>
                  <w:tcBorders>
                    <w:tl2br w:val="nil"/>
                    <w:tr2bl w:val="nil"/>
                  </w:tcBorders>
                  <w:vAlign w:val="center"/>
                </w:tcPr>
                <w:p>
                  <w:pPr>
                    <w:jc w:val="center"/>
                    <w:rPr>
                      <w:rFonts w:hint="eastAsia" w:ascii="Calibri" w:hAnsi="Calibri" w:eastAsia="宋体" w:cs="Times New Roman"/>
                    </w:rPr>
                  </w:pPr>
                </w:p>
              </w:tc>
              <w:tc>
                <w:tcPr>
                  <w:tcW w:w="688" w:type="pct"/>
                  <w:vMerge w:val="continue"/>
                  <w:tcBorders>
                    <w:tl2br w:val="nil"/>
                    <w:tr2bl w:val="nil"/>
                  </w:tcBorders>
                  <w:vAlign w:val="center"/>
                </w:tcPr>
                <w:p>
                  <w:pPr>
                    <w:jc w:val="center"/>
                    <w:rPr>
                      <w:rFonts w:hint="eastAsia" w:ascii="Calibri" w:hAnsi="Calibri" w:eastAsia="宋体" w:cs="Times New Roma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2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color w:val="000000"/>
                      <w:kern w:val="0"/>
                      <w:sz w:val="21"/>
                      <w:szCs w:val="21"/>
                      <w:u w:val="none"/>
                      <w:lang w:val="en-US" w:eastAsia="zh-CN" w:bidi="ar"/>
                    </w:rPr>
                    <w:t>499</w:t>
                  </w:r>
                </w:p>
              </w:tc>
              <w:tc>
                <w:tcPr>
                  <w:tcW w:w="1147" w:type="pct"/>
                  <w:tcBorders>
                    <w:tl2br w:val="nil"/>
                    <w:tr2bl w:val="nil"/>
                  </w:tcBorders>
                  <w:vAlign w:val="center"/>
                </w:tcPr>
                <w:p>
                  <w:pPr>
                    <w:jc w:val="center"/>
                    <w:rPr>
                      <w:rFonts w:hint="eastAsia" w:ascii="Calibri" w:hAnsi="Calibri" w:eastAsia="宋体" w:cs="Times New Roman"/>
                      <w:lang w:val="en-US" w:eastAsia="zh-CN"/>
                    </w:rPr>
                  </w:pPr>
                  <w:r>
                    <w:rPr>
                      <w:rFonts w:hint="eastAsia" w:ascii="Calibri" w:hAnsi="Calibri" w:eastAsia="宋体" w:cs="Times New Roman"/>
                    </w:rPr>
                    <w:t>113.405428</w:t>
                  </w:r>
                </w:p>
              </w:tc>
              <w:tc>
                <w:tcPr>
                  <w:tcW w:w="635"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33.656281</w:t>
                  </w:r>
                </w:p>
              </w:tc>
              <w:tc>
                <w:tcPr>
                  <w:tcW w:w="635" w:type="pct"/>
                  <w:tcBorders>
                    <w:tl2br w:val="nil"/>
                    <w:tr2bl w:val="nil"/>
                  </w:tcBorders>
                  <w:vAlign w:val="center"/>
                </w:tcPr>
                <w:p>
                  <w:pPr>
                    <w:jc w:val="center"/>
                    <w:rPr>
                      <w:rFonts w:hint="eastAsia" w:ascii="Times New Roman" w:hAnsi="Times New Roman" w:eastAsia="宋体" w:cs="Times New Roman"/>
                      <w:kern w:val="2"/>
                      <w:sz w:val="21"/>
                      <w:szCs w:val="21"/>
                      <w:highlight w:val="none"/>
                      <w:lang w:val="en-US" w:eastAsia="zh-CN" w:bidi="ar-SA"/>
                    </w:rPr>
                  </w:pPr>
                  <w:r>
                    <w:rPr>
                      <w:rFonts w:hint="eastAsia"/>
                      <w:szCs w:val="21"/>
                      <w:highlight w:val="none"/>
                      <w:lang w:val="en-US" w:eastAsia="zh-CN"/>
                    </w:rPr>
                    <w:t>蒋庄村</w:t>
                  </w:r>
                </w:p>
              </w:tc>
              <w:tc>
                <w:tcPr>
                  <w:tcW w:w="635" w:type="pct"/>
                  <w:tcBorders>
                    <w:tl2br w:val="nil"/>
                    <w:tr2bl w:val="nil"/>
                  </w:tcBorders>
                  <w:vAlign w:val="center"/>
                </w:tcPr>
                <w:p>
                  <w:pPr>
                    <w:keepNext w:val="0"/>
                    <w:keepLines w:val="0"/>
                    <w:widowControl/>
                    <w:suppressLineNumbers w:val="0"/>
                    <w:jc w:val="center"/>
                    <w:textAlignment w:val="center"/>
                    <w:rPr>
                      <w:rFonts w:hint="eastAsia" w:ascii="Times New Roman" w:hAnsi="Times New Roman" w:eastAsia="宋体" w:cs="Times New Roman"/>
                      <w:b w:val="0"/>
                      <w:bCs/>
                      <w:kern w:val="2"/>
                      <w:sz w:val="21"/>
                      <w:szCs w:val="21"/>
                      <w:highlight w:val="none"/>
                      <w:u w:val="none"/>
                      <w:lang w:val="en-US" w:eastAsia="zh-CN" w:bidi="ar-SA"/>
                    </w:rPr>
                  </w:pPr>
                  <w:r>
                    <w:rPr>
                      <w:rFonts w:hint="default" w:ascii="Times New Roman" w:hAnsi="Times New Roman" w:eastAsia="宋体" w:cs="Times New Roman"/>
                      <w:i w:val="0"/>
                      <w:color w:val="000000"/>
                      <w:kern w:val="0"/>
                      <w:sz w:val="21"/>
                      <w:szCs w:val="21"/>
                      <w:u w:val="none"/>
                      <w:lang w:val="en-US" w:eastAsia="zh-CN" w:bidi="ar"/>
                    </w:rPr>
                    <w:t>1264</w:t>
                  </w:r>
                </w:p>
              </w:tc>
              <w:tc>
                <w:tcPr>
                  <w:tcW w:w="635" w:type="pct"/>
                  <w:vMerge w:val="continue"/>
                  <w:tcBorders>
                    <w:tl2br w:val="nil"/>
                    <w:tr2bl w:val="nil"/>
                  </w:tcBorders>
                  <w:vAlign w:val="center"/>
                </w:tcPr>
                <w:p>
                  <w:pPr>
                    <w:jc w:val="center"/>
                    <w:rPr>
                      <w:rFonts w:hint="eastAsia" w:ascii="Calibri" w:hAnsi="Calibri" w:eastAsia="宋体" w:cs="Times New Roman"/>
                    </w:rPr>
                  </w:pPr>
                </w:p>
              </w:tc>
              <w:tc>
                <w:tcPr>
                  <w:tcW w:w="688" w:type="pct"/>
                  <w:vMerge w:val="continue"/>
                  <w:tcBorders>
                    <w:tl2br w:val="nil"/>
                    <w:tr2bl w:val="nil"/>
                  </w:tcBorders>
                  <w:vAlign w:val="center"/>
                </w:tcPr>
                <w:p>
                  <w:pPr>
                    <w:jc w:val="center"/>
                    <w:rPr>
                      <w:rFonts w:hint="eastAsia" w:ascii="Calibri" w:hAnsi="Calibri" w:eastAsia="宋体" w:cs="Times New Roma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2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color w:val="000000"/>
                      <w:kern w:val="0"/>
                      <w:sz w:val="21"/>
                      <w:szCs w:val="21"/>
                      <w:u w:val="none"/>
                      <w:lang w:val="en-US" w:eastAsia="zh-CN" w:bidi="ar"/>
                    </w:rPr>
                    <w:t>500</w:t>
                  </w:r>
                </w:p>
              </w:tc>
              <w:tc>
                <w:tcPr>
                  <w:tcW w:w="1147"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113.406458</w:t>
                  </w:r>
                </w:p>
              </w:tc>
              <w:tc>
                <w:tcPr>
                  <w:tcW w:w="635"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33.659853</w:t>
                  </w:r>
                </w:p>
              </w:tc>
              <w:tc>
                <w:tcPr>
                  <w:tcW w:w="635" w:type="pct"/>
                  <w:tcBorders>
                    <w:tl2br w:val="nil"/>
                    <w:tr2bl w:val="nil"/>
                  </w:tcBorders>
                  <w:vAlign w:val="center"/>
                </w:tcPr>
                <w:p>
                  <w:pPr>
                    <w:jc w:val="center"/>
                    <w:rPr>
                      <w:rFonts w:hint="eastAsia" w:ascii="Times New Roman" w:hAnsi="Times New Roman" w:eastAsia="宋体" w:cs="Times New Roman"/>
                      <w:kern w:val="2"/>
                      <w:sz w:val="21"/>
                      <w:szCs w:val="21"/>
                      <w:highlight w:val="none"/>
                      <w:lang w:val="en-US" w:eastAsia="zh-CN" w:bidi="ar-SA"/>
                    </w:rPr>
                  </w:pPr>
                  <w:r>
                    <w:rPr>
                      <w:rFonts w:hint="eastAsia"/>
                      <w:szCs w:val="21"/>
                      <w:highlight w:val="none"/>
                      <w:lang w:val="en-US" w:eastAsia="zh-CN"/>
                    </w:rPr>
                    <w:t>史堂村</w:t>
                  </w:r>
                </w:p>
              </w:tc>
              <w:tc>
                <w:tcPr>
                  <w:tcW w:w="635" w:type="pct"/>
                  <w:tcBorders>
                    <w:tl2br w:val="nil"/>
                    <w:tr2bl w:val="nil"/>
                  </w:tcBorders>
                  <w:vAlign w:val="center"/>
                </w:tcPr>
                <w:p>
                  <w:pPr>
                    <w:keepNext w:val="0"/>
                    <w:keepLines w:val="0"/>
                    <w:widowControl/>
                    <w:suppressLineNumbers w:val="0"/>
                    <w:jc w:val="center"/>
                    <w:textAlignment w:val="center"/>
                    <w:rPr>
                      <w:rFonts w:hint="eastAsia" w:ascii="Times New Roman" w:hAnsi="Times New Roman" w:eastAsia="宋体" w:cs="Times New Roman"/>
                      <w:b w:val="0"/>
                      <w:bCs/>
                      <w:kern w:val="2"/>
                      <w:sz w:val="21"/>
                      <w:szCs w:val="21"/>
                      <w:highlight w:val="none"/>
                      <w:u w:val="none"/>
                      <w:lang w:val="en-US" w:eastAsia="zh-CN" w:bidi="ar-SA"/>
                    </w:rPr>
                  </w:pPr>
                  <w:r>
                    <w:rPr>
                      <w:rFonts w:hint="default" w:ascii="Times New Roman" w:hAnsi="Times New Roman" w:eastAsia="宋体" w:cs="Times New Roman"/>
                      <w:i w:val="0"/>
                      <w:color w:val="000000"/>
                      <w:kern w:val="0"/>
                      <w:sz w:val="21"/>
                      <w:szCs w:val="21"/>
                      <w:u w:val="none"/>
                      <w:lang w:val="en-US" w:eastAsia="zh-CN" w:bidi="ar"/>
                    </w:rPr>
                    <w:t>848</w:t>
                  </w:r>
                </w:p>
              </w:tc>
              <w:tc>
                <w:tcPr>
                  <w:tcW w:w="635" w:type="pct"/>
                  <w:vMerge w:val="continue"/>
                  <w:tcBorders>
                    <w:tl2br w:val="nil"/>
                    <w:tr2bl w:val="nil"/>
                  </w:tcBorders>
                  <w:vAlign w:val="center"/>
                </w:tcPr>
                <w:p>
                  <w:pPr>
                    <w:jc w:val="center"/>
                    <w:rPr>
                      <w:rFonts w:hint="eastAsia" w:ascii="Calibri" w:hAnsi="Calibri" w:eastAsia="宋体" w:cs="Times New Roman"/>
                    </w:rPr>
                  </w:pPr>
                </w:p>
              </w:tc>
              <w:tc>
                <w:tcPr>
                  <w:tcW w:w="688" w:type="pct"/>
                  <w:vMerge w:val="continue"/>
                  <w:tcBorders>
                    <w:tl2br w:val="nil"/>
                    <w:tr2bl w:val="nil"/>
                  </w:tcBorders>
                  <w:vAlign w:val="center"/>
                </w:tcPr>
                <w:p>
                  <w:pPr>
                    <w:jc w:val="center"/>
                    <w:rPr>
                      <w:rFonts w:hint="eastAsia" w:ascii="Calibri" w:hAnsi="Calibri" w:eastAsia="宋体" w:cs="Times New Roma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2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color w:val="000000"/>
                      <w:kern w:val="0"/>
                      <w:sz w:val="21"/>
                      <w:szCs w:val="21"/>
                      <w:u w:val="none"/>
                      <w:lang w:val="en-US" w:eastAsia="zh-CN" w:bidi="ar"/>
                    </w:rPr>
                    <w:t>501</w:t>
                  </w:r>
                </w:p>
              </w:tc>
              <w:tc>
                <w:tcPr>
                  <w:tcW w:w="1147"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113.415041</w:t>
                  </w:r>
                </w:p>
              </w:tc>
              <w:tc>
                <w:tcPr>
                  <w:tcW w:w="635"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33.651780</w:t>
                  </w:r>
                </w:p>
              </w:tc>
              <w:tc>
                <w:tcPr>
                  <w:tcW w:w="635" w:type="pct"/>
                  <w:tcBorders>
                    <w:tl2br w:val="nil"/>
                    <w:tr2bl w:val="nil"/>
                  </w:tcBorders>
                  <w:vAlign w:val="center"/>
                </w:tcPr>
                <w:p>
                  <w:pPr>
                    <w:jc w:val="center"/>
                    <w:rPr>
                      <w:rFonts w:hint="eastAsia" w:ascii="Times New Roman" w:hAnsi="Times New Roman" w:eastAsia="宋体" w:cs="Times New Roman"/>
                      <w:kern w:val="2"/>
                      <w:sz w:val="21"/>
                      <w:szCs w:val="21"/>
                      <w:highlight w:val="none"/>
                      <w:lang w:val="en-US" w:eastAsia="zh-CN" w:bidi="ar-SA"/>
                    </w:rPr>
                  </w:pPr>
                  <w:r>
                    <w:rPr>
                      <w:rFonts w:hint="eastAsia"/>
                      <w:szCs w:val="21"/>
                      <w:highlight w:val="none"/>
                      <w:lang w:val="en-US" w:eastAsia="zh-CN"/>
                    </w:rPr>
                    <w:t>水牛杜村</w:t>
                  </w:r>
                </w:p>
              </w:tc>
              <w:tc>
                <w:tcPr>
                  <w:tcW w:w="635" w:type="pct"/>
                  <w:tcBorders>
                    <w:tl2br w:val="nil"/>
                    <w:tr2bl w:val="nil"/>
                  </w:tcBorders>
                  <w:vAlign w:val="center"/>
                </w:tcPr>
                <w:p>
                  <w:pPr>
                    <w:keepNext w:val="0"/>
                    <w:keepLines w:val="0"/>
                    <w:widowControl/>
                    <w:suppressLineNumbers w:val="0"/>
                    <w:jc w:val="center"/>
                    <w:textAlignment w:val="center"/>
                    <w:rPr>
                      <w:rFonts w:hint="eastAsia" w:ascii="Times New Roman" w:hAnsi="Times New Roman" w:eastAsia="宋体" w:cs="Times New Roman"/>
                      <w:b w:val="0"/>
                      <w:bCs/>
                      <w:kern w:val="2"/>
                      <w:sz w:val="21"/>
                      <w:szCs w:val="21"/>
                      <w:highlight w:val="none"/>
                      <w:u w:val="none"/>
                      <w:lang w:val="en-US" w:eastAsia="zh-CN" w:bidi="ar-SA"/>
                    </w:rPr>
                  </w:pPr>
                  <w:r>
                    <w:rPr>
                      <w:rFonts w:hint="default" w:ascii="Times New Roman" w:hAnsi="Times New Roman" w:eastAsia="宋体" w:cs="Times New Roman"/>
                      <w:i w:val="0"/>
                      <w:color w:val="000000"/>
                      <w:kern w:val="0"/>
                      <w:sz w:val="21"/>
                      <w:szCs w:val="21"/>
                      <w:u w:val="none"/>
                      <w:lang w:val="en-US" w:eastAsia="zh-CN" w:bidi="ar"/>
                    </w:rPr>
                    <w:t>2141</w:t>
                  </w:r>
                </w:p>
              </w:tc>
              <w:tc>
                <w:tcPr>
                  <w:tcW w:w="635" w:type="pct"/>
                  <w:vMerge w:val="continue"/>
                  <w:tcBorders>
                    <w:tl2br w:val="nil"/>
                    <w:tr2bl w:val="nil"/>
                  </w:tcBorders>
                  <w:vAlign w:val="center"/>
                </w:tcPr>
                <w:p>
                  <w:pPr>
                    <w:jc w:val="center"/>
                    <w:rPr>
                      <w:rFonts w:hint="eastAsia" w:ascii="Calibri" w:hAnsi="Calibri" w:eastAsia="宋体" w:cs="Times New Roman"/>
                    </w:rPr>
                  </w:pPr>
                </w:p>
              </w:tc>
              <w:tc>
                <w:tcPr>
                  <w:tcW w:w="688" w:type="pct"/>
                  <w:vMerge w:val="continue"/>
                  <w:tcBorders>
                    <w:tl2br w:val="nil"/>
                    <w:tr2bl w:val="nil"/>
                  </w:tcBorders>
                  <w:vAlign w:val="center"/>
                </w:tcPr>
                <w:p>
                  <w:pPr>
                    <w:jc w:val="center"/>
                    <w:rPr>
                      <w:rFonts w:hint="eastAsia" w:ascii="Calibri" w:hAnsi="Calibri" w:eastAsia="宋体" w:cs="Times New Roma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2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color w:val="000000"/>
                      <w:kern w:val="0"/>
                      <w:sz w:val="21"/>
                      <w:szCs w:val="21"/>
                      <w:u w:val="none"/>
                      <w:lang w:val="en-US" w:eastAsia="zh-CN" w:bidi="ar"/>
                    </w:rPr>
                    <w:t>502</w:t>
                  </w:r>
                </w:p>
              </w:tc>
              <w:tc>
                <w:tcPr>
                  <w:tcW w:w="1147"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113.422937</w:t>
                  </w:r>
                </w:p>
              </w:tc>
              <w:tc>
                <w:tcPr>
                  <w:tcW w:w="635"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33.652423</w:t>
                  </w:r>
                </w:p>
              </w:tc>
              <w:tc>
                <w:tcPr>
                  <w:tcW w:w="635" w:type="pct"/>
                  <w:tcBorders>
                    <w:tl2br w:val="nil"/>
                    <w:tr2bl w:val="nil"/>
                  </w:tcBorders>
                  <w:vAlign w:val="center"/>
                </w:tcPr>
                <w:p>
                  <w:pPr>
                    <w:jc w:val="center"/>
                    <w:rPr>
                      <w:rFonts w:hint="eastAsia" w:ascii="Times New Roman" w:hAnsi="Times New Roman" w:eastAsia="宋体" w:cs="Times New Roman"/>
                      <w:kern w:val="2"/>
                      <w:sz w:val="21"/>
                      <w:szCs w:val="21"/>
                      <w:highlight w:val="none"/>
                      <w:lang w:val="en-US" w:eastAsia="zh-CN" w:bidi="ar-SA"/>
                    </w:rPr>
                  </w:pPr>
                  <w:r>
                    <w:rPr>
                      <w:rFonts w:hint="eastAsia"/>
                      <w:szCs w:val="21"/>
                      <w:highlight w:val="none"/>
                      <w:lang w:val="en-US" w:eastAsia="zh-CN"/>
                    </w:rPr>
                    <w:t>圪老张</w:t>
                  </w:r>
                </w:p>
              </w:tc>
              <w:tc>
                <w:tcPr>
                  <w:tcW w:w="635" w:type="pct"/>
                  <w:tcBorders>
                    <w:tl2br w:val="nil"/>
                    <w:tr2bl w:val="nil"/>
                  </w:tcBorders>
                  <w:vAlign w:val="center"/>
                </w:tcPr>
                <w:p>
                  <w:pPr>
                    <w:keepNext w:val="0"/>
                    <w:keepLines w:val="0"/>
                    <w:widowControl/>
                    <w:suppressLineNumbers w:val="0"/>
                    <w:jc w:val="center"/>
                    <w:textAlignment w:val="center"/>
                    <w:rPr>
                      <w:rFonts w:hint="eastAsia" w:ascii="Times New Roman" w:hAnsi="Times New Roman" w:eastAsia="宋体" w:cs="Times New Roman"/>
                      <w:b w:val="0"/>
                      <w:bCs/>
                      <w:kern w:val="2"/>
                      <w:sz w:val="21"/>
                      <w:szCs w:val="21"/>
                      <w:highlight w:val="none"/>
                      <w:u w:val="none"/>
                      <w:lang w:val="en-US" w:eastAsia="zh-CN" w:bidi="ar-SA"/>
                    </w:rPr>
                  </w:pPr>
                  <w:r>
                    <w:rPr>
                      <w:rFonts w:hint="default" w:ascii="Times New Roman" w:hAnsi="Times New Roman" w:eastAsia="宋体" w:cs="Times New Roman"/>
                      <w:i w:val="0"/>
                      <w:color w:val="000000"/>
                      <w:kern w:val="0"/>
                      <w:sz w:val="21"/>
                      <w:szCs w:val="21"/>
                      <w:u w:val="none"/>
                      <w:lang w:val="en-US" w:eastAsia="zh-CN" w:bidi="ar"/>
                    </w:rPr>
                    <w:t>374</w:t>
                  </w:r>
                </w:p>
              </w:tc>
              <w:tc>
                <w:tcPr>
                  <w:tcW w:w="635" w:type="pct"/>
                  <w:vMerge w:val="continue"/>
                  <w:tcBorders>
                    <w:tl2br w:val="nil"/>
                    <w:tr2bl w:val="nil"/>
                  </w:tcBorders>
                  <w:vAlign w:val="center"/>
                </w:tcPr>
                <w:p>
                  <w:pPr>
                    <w:jc w:val="center"/>
                    <w:rPr>
                      <w:rFonts w:hint="eastAsia" w:ascii="Calibri" w:hAnsi="Calibri" w:eastAsia="宋体" w:cs="Times New Roman"/>
                    </w:rPr>
                  </w:pPr>
                </w:p>
              </w:tc>
              <w:tc>
                <w:tcPr>
                  <w:tcW w:w="688" w:type="pct"/>
                  <w:vMerge w:val="continue"/>
                  <w:tcBorders>
                    <w:tl2br w:val="nil"/>
                    <w:tr2bl w:val="nil"/>
                  </w:tcBorders>
                  <w:vAlign w:val="center"/>
                </w:tcPr>
                <w:p>
                  <w:pPr>
                    <w:jc w:val="center"/>
                    <w:rPr>
                      <w:rFonts w:hint="eastAsia" w:ascii="Calibri" w:hAnsi="Calibri" w:eastAsia="宋体" w:cs="Times New Roma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2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color w:val="000000"/>
                      <w:kern w:val="0"/>
                      <w:sz w:val="21"/>
                      <w:szCs w:val="21"/>
                      <w:u w:val="none"/>
                      <w:lang w:val="en-US" w:eastAsia="zh-CN" w:bidi="ar"/>
                    </w:rPr>
                    <w:t>503</w:t>
                  </w:r>
                </w:p>
              </w:tc>
              <w:tc>
                <w:tcPr>
                  <w:tcW w:w="1147"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113.430662</w:t>
                  </w:r>
                </w:p>
              </w:tc>
              <w:tc>
                <w:tcPr>
                  <w:tcW w:w="635"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33.646421</w:t>
                  </w:r>
                </w:p>
              </w:tc>
              <w:tc>
                <w:tcPr>
                  <w:tcW w:w="635" w:type="pct"/>
                  <w:tcBorders>
                    <w:tl2br w:val="nil"/>
                    <w:tr2bl w:val="nil"/>
                  </w:tcBorders>
                  <w:vAlign w:val="center"/>
                </w:tcPr>
                <w:p>
                  <w:pPr>
                    <w:jc w:val="center"/>
                    <w:rPr>
                      <w:rFonts w:hint="eastAsia" w:ascii="Times New Roman" w:hAnsi="Times New Roman" w:eastAsia="宋体" w:cs="Times New Roman"/>
                      <w:kern w:val="2"/>
                      <w:sz w:val="21"/>
                      <w:szCs w:val="21"/>
                      <w:highlight w:val="none"/>
                      <w:lang w:val="en-US" w:eastAsia="zh-CN" w:bidi="ar-SA"/>
                    </w:rPr>
                  </w:pPr>
                  <w:r>
                    <w:rPr>
                      <w:rFonts w:hint="eastAsia"/>
                      <w:szCs w:val="21"/>
                      <w:highlight w:val="none"/>
                      <w:lang w:val="en-US" w:eastAsia="zh-CN"/>
                    </w:rPr>
                    <w:t>司庄</w:t>
                  </w:r>
                </w:p>
              </w:tc>
              <w:tc>
                <w:tcPr>
                  <w:tcW w:w="635" w:type="pct"/>
                  <w:tcBorders>
                    <w:tl2br w:val="nil"/>
                    <w:tr2bl w:val="nil"/>
                  </w:tcBorders>
                  <w:vAlign w:val="center"/>
                </w:tcPr>
                <w:p>
                  <w:pPr>
                    <w:keepNext w:val="0"/>
                    <w:keepLines w:val="0"/>
                    <w:widowControl/>
                    <w:suppressLineNumbers w:val="0"/>
                    <w:jc w:val="center"/>
                    <w:textAlignment w:val="center"/>
                    <w:rPr>
                      <w:rFonts w:hint="eastAsia" w:ascii="Times New Roman" w:hAnsi="Times New Roman" w:eastAsia="宋体" w:cs="Times New Roman"/>
                      <w:b w:val="0"/>
                      <w:bCs/>
                      <w:kern w:val="2"/>
                      <w:sz w:val="21"/>
                      <w:szCs w:val="21"/>
                      <w:highlight w:val="none"/>
                      <w:u w:val="none"/>
                      <w:lang w:val="en-US" w:eastAsia="zh-CN" w:bidi="ar-SA"/>
                    </w:rPr>
                  </w:pPr>
                  <w:r>
                    <w:rPr>
                      <w:rFonts w:hint="default" w:ascii="Times New Roman" w:hAnsi="Times New Roman" w:eastAsia="宋体" w:cs="Times New Roman"/>
                      <w:i w:val="0"/>
                      <w:color w:val="000000"/>
                      <w:kern w:val="0"/>
                      <w:sz w:val="21"/>
                      <w:szCs w:val="21"/>
                      <w:u w:val="none"/>
                      <w:lang w:val="en-US" w:eastAsia="zh-CN" w:bidi="ar"/>
                    </w:rPr>
                    <w:t>349</w:t>
                  </w:r>
                </w:p>
              </w:tc>
              <w:tc>
                <w:tcPr>
                  <w:tcW w:w="635" w:type="pct"/>
                  <w:vMerge w:val="continue"/>
                  <w:tcBorders>
                    <w:tl2br w:val="nil"/>
                    <w:tr2bl w:val="nil"/>
                  </w:tcBorders>
                  <w:vAlign w:val="center"/>
                </w:tcPr>
                <w:p>
                  <w:pPr>
                    <w:jc w:val="center"/>
                    <w:rPr>
                      <w:rFonts w:hint="eastAsia" w:ascii="Calibri" w:hAnsi="Calibri" w:eastAsia="宋体" w:cs="Times New Roman"/>
                    </w:rPr>
                  </w:pPr>
                </w:p>
              </w:tc>
              <w:tc>
                <w:tcPr>
                  <w:tcW w:w="688" w:type="pct"/>
                  <w:vMerge w:val="continue"/>
                  <w:tcBorders>
                    <w:tl2br w:val="nil"/>
                    <w:tr2bl w:val="nil"/>
                  </w:tcBorders>
                  <w:vAlign w:val="center"/>
                </w:tcPr>
                <w:p>
                  <w:pPr>
                    <w:jc w:val="center"/>
                    <w:rPr>
                      <w:rFonts w:hint="eastAsia" w:ascii="Calibri" w:hAnsi="Calibri" w:eastAsia="宋体" w:cs="Times New Roma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2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color w:val="000000"/>
                      <w:kern w:val="0"/>
                      <w:sz w:val="21"/>
                      <w:szCs w:val="21"/>
                      <w:u w:val="none"/>
                      <w:lang w:val="en-US" w:eastAsia="zh-CN" w:bidi="ar"/>
                    </w:rPr>
                    <w:t>504</w:t>
                  </w:r>
                </w:p>
              </w:tc>
              <w:tc>
                <w:tcPr>
                  <w:tcW w:w="1147"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113.425169</w:t>
                  </w:r>
                </w:p>
              </w:tc>
              <w:tc>
                <w:tcPr>
                  <w:tcW w:w="635"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33.648493</w:t>
                  </w:r>
                </w:p>
              </w:tc>
              <w:tc>
                <w:tcPr>
                  <w:tcW w:w="635" w:type="pct"/>
                  <w:tcBorders>
                    <w:tl2br w:val="nil"/>
                    <w:tr2bl w:val="nil"/>
                  </w:tcBorders>
                  <w:vAlign w:val="center"/>
                </w:tcPr>
                <w:p>
                  <w:pPr>
                    <w:jc w:val="center"/>
                    <w:rPr>
                      <w:rFonts w:hint="eastAsia" w:ascii="Times New Roman" w:hAnsi="Times New Roman" w:eastAsia="宋体" w:cs="Times New Roman"/>
                      <w:kern w:val="2"/>
                      <w:sz w:val="21"/>
                      <w:szCs w:val="21"/>
                      <w:highlight w:val="none"/>
                      <w:lang w:val="en-US" w:eastAsia="zh-CN" w:bidi="ar-SA"/>
                    </w:rPr>
                  </w:pPr>
                  <w:r>
                    <w:rPr>
                      <w:rFonts w:hint="eastAsia"/>
                      <w:szCs w:val="21"/>
                      <w:highlight w:val="none"/>
                      <w:lang w:val="en-US" w:eastAsia="zh-CN"/>
                    </w:rPr>
                    <w:t>司赵庄村</w:t>
                  </w:r>
                </w:p>
              </w:tc>
              <w:tc>
                <w:tcPr>
                  <w:tcW w:w="635" w:type="pct"/>
                  <w:tcBorders>
                    <w:tl2br w:val="nil"/>
                    <w:tr2bl w:val="nil"/>
                  </w:tcBorders>
                  <w:vAlign w:val="center"/>
                </w:tcPr>
                <w:p>
                  <w:pPr>
                    <w:keepNext w:val="0"/>
                    <w:keepLines w:val="0"/>
                    <w:widowControl/>
                    <w:suppressLineNumbers w:val="0"/>
                    <w:jc w:val="center"/>
                    <w:textAlignment w:val="center"/>
                    <w:rPr>
                      <w:rFonts w:hint="eastAsia" w:ascii="Times New Roman" w:hAnsi="Times New Roman" w:eastAsia="宋体" w:cs="Times New Roman"/>
                      <w:b w:val="0"/>
                      <w:bCs/>
                      <w:kern w:val="2"/>
                      <w:sz w:val="21"/>
                      <w:szCs w:val="21"/>
                      <w:highlight w:val="none"/>
                      <w:u w:val="none"/>
                      <w:lang w:val="en-US" w:eastAsia="zh-CN" w:bidi="ar-SA"/>
                    </w:rPr>
                  </w:pPr>
                  <w:r>
                    <w:rPr>
                      <w:rFonts w:hint="default" w:ascii="Times New Roman" w:hAnsi="Times New Roman" w:eastAsia="宋体" w:cs="Times New Roman"/>
                      <w:i w:val="0"/>
                      <w:color w:val="000000"/>
                      <w:kern w:val="0"/>
                      <w:sz w:val="21"/>
                      <w:szCs w:val="21"/>
                      <w:u w:val="none"/>
                      <w:lang w:val="en-US" w:eastAsia="zh-CN" w:bidi="ar"/>
                    </w:rPr>
                    <w:t>528</w:t>
                  </w:r>
                </w:p>
              </w:tc>
              <w:tc>
                <w:tcPr>
                  <w:tcW w:w="635" w:type="pct"/>
                  <w:vMerge w:val="continue"/>
                  <w:tcBorders>
                    <w:tl2br w:val="nil"/>
                    <w:tr2bl w:val="nil"/>
                  </w:tcBorders>
                  <w:vAlign w:val="center"/>
                </w:tcPr>
                <w:p>
                  <w:pPr>
                    <w:jc w:val="center"/>
                    <w:rPr>
                      <w:rFonts w:hint="eastAsia" w:ascii="Calibri" w:hAnsi="Calibri" w:eastAsia="宋体" w:cs="Times New Roman"/>
                    </w:rPr>
                  </w:pPr>
                </w:p>
              </w:tc>
              <w:tc>
                <w:tcPr>
                  <w:tcW w:w="688" w:type="pct"/>
                  <w:vMerge w:val="continue"/>
                  <w:tcBorders>
                    <w:tl2br w:val="nil"/>
                    <w:tr2bl w:val="nil"/>
                  </w:tcBorders>
                  <w:vAlign w:val="center"/>
                </w:tcPr>
                <w:p>
                  <w:pPr>
                    <w:jc w:val="center"/>
                    <w:rPr>
                      <w:rFonts w:hint="eastAsia" w:ascii="Calibri" w:hAnsi="Calibri" w:eastAsia="宋体" w:cs="Times New Roma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2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color w:val="000000"/>
                      <w:kern w:val="0"/>
                      <w:sz w:val="21"/>
                      <w:szCs w:val="21"/>
                      <w:u w:val="none"/>
                      <w:lang w:val="en-US" w:eastAsia="zh-CN" w:bidi="ar"/>
                    </w:rPr>
                    <w:t>505</w:t>
                  </w:r>
                </w:p>
              </w:tc>
              <w:tc>
                <w:tcPr>
                  <w:tcW w:w="1147"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113.570505</w:t>
                  </w:r>
                </w:p>
              </w:tc>
              <w:tc>
                <w:tcPr>
                  <w:tcW w:w="635"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33.737576</w:t>
                  </w:r>
                </w:p>
              </w:tc>
              <w:tc>
                <w:tcPr>
                  <w:tcW w:w="635" w:type="pct"/>
                  <w:tcBorders>
                    <w:tl2br w:val="nil"/>
                    <w:tr2bl w:val="nil"/>
                  </w:tcBorders>
                  <w:vAlign w:val="center"/>
                </w:tcPr>
                <w:p>
                  <w:pPr>
                    <w:jc w:val="center"/>
                    <w:rPr>
                      <w:rFonts w:hint="eastAsia" w:ascii="Times New Roman" w:hAnsi="Times New Roman" w:eastAsia="宋体" w:cs="Times New Roman"/>
                      <w:kern w:val="2"/>
                      <w:sz w:val="21"/>
                      <w:szCs w:val="21"/>
                      <w:highlight w:val="none"/>
                      <w:lang w:val="en-US" w:eastAsia="zh-CN" w:bidi="ar-SA"/>
                    </w:rPr>
                  </w:pPr>
                  <w:r>
                    <w:rPr>
                      <w:rFonts w:hint="eastAsia"/>
                      <w:szCs w:val="21"/>
                      <w:highlight w:val="none"/>
                      <w:lang w:val="en-US" w:eastAsia="zh-CN"/>
                    </w:rPr>
                    <w:t>王庄</w:t>
                  </w:r>
                </w:p>
              </w:tc>
              <w:tc>
                <w:tcPr>
                  <w:tcW w:w="635" w:type="pct"/>
                  <w:tcBorders>
                    <w:tl2br w:val="nil"/>
                    <w:tr2bl w:val="nil"/>
                  </w:tcBorders>
                  <w:vAlign w:val="center"/>
                </w:tcPr>
                <w:p>
                  <w:pPr>
                    <w:keepNext w:val="0"/>
                    <w:keepLines w:val="0"/>
                    <w:widowControl/>
                    <w:suppressLineNumbers w:val="0"/>
                    <w:jc w:val="center"/>
                    <w:textAlignment w:val="center"/>
                    <w:rPr>
                      <w:rFonts w:hint="eastAsia" w:ascii="Times New Roman" w:hAnsi="Times New Roman" w:eastAsia="宋体" w:cs="Times New Roman"/>
                      <w:b w:val="0"/>
                      <w:bCs/>
                      <w:kern w:val="2"/>
                      <w:sz w:val="21"/>
                      <w:szCs w:val="21"/>
                      <w:highlight w:val="none"/>
                      <w:u w:val="none"/>
                      <w:lang w:val="en-US" w:eastAsia="zh-CN" w:bidi="ar-SA"/>
                    </w:rPr>
                  </w:pPr>
                  <w:r>
                    <w:rPr>
                      <w:rFonts w:hint="default" w:ascii="Times New Roman" w:hAnsi="Times New Roman" w:eastAsia="宋体" w:cs="Times New Roman"/>
                      <w:i w:val="0"/>
                      <w:color w:val="000000"/>
                      <w:kern w:val="0"/>
                      <w:sz w:val="21"/>
                      <w:szCs w:val="21"/>
                      <w:u w:val="none"/>
                      <w:lang w:val="en-US" w:eastAsia="zh-CN" w:bidi="ar"/>
                    </w:rPr>
                    <w:t>496</w:t>
                  </w:r>
                </w:p>
              </w:tc>
              <w:tc>
                <w:tcPr>
                  <w:tcW w:w="635" w:type="pct"/>
                  <w:vMerge w:val="continue"/>
                  <w:tcBorders>
                    <w:tl2br w:val="nil"/>
                    <w:tr2bl w:val="nil"/>
                  </w:tcBorders>
                  <w:vAlign w:val="center"/>
                </w:tcPr>
                <w:p>
                  <w:pPr>
                    <w:jc w:val="center"/>
                    <w:rPr>
                      <w:rFonts w:hint="eastAsia" w:ascii="Calibri" w:hAnsi="Calibri" w:eastAsia="宋体" w:cs="Times New Roman"/>
                    </w:rPr>
                  </w:pPr>
                </w:p>
              </w:tc>
              <w:tc>
                <w:tcPr>
                  <w:tcW w:w="688" w:type="pct"/>
                  <w:vMerge w:val="continue"/>
                  <w:tcBorders>
                    <w:tl2br w:val="nil"/>
                    <w:tr2bl w:val="nil"/>
                  </w:tcBorders>
                  <w:vAlign w:val="center"/>
                </w:tcPr>
                <w:p>
                  <w:pPr>
                    <w:jc w:val="center"/>
                    <w:rPr>
                      <w:rFonts w:hint="eastAsia" w:ascii="Calibri" w:hAnsi="Calibri" w:eastAsia="宋体" w:cs="Times New Roma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2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color w:val="000000"/>
                      <w:kern w:val="0"/>
                      <w:sz w:val="21"/>
                      <w:szCs w:val="21"/>
                      <w:u w:val="none"/>
                      <w:lang w:val="en-US" w:eastAsia="zh-CN" w:bidi="ar"/>
                    </w:rPr>
                    <w:t>506</w:t>
                  </w:r>
                </w:p>
              </w:tc>
              <w:tc>
                <w:tcPr>
                  <w:tcW w:w="1147"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113.439717</w:t>
                  </w:r>
                </w:p>
              </w:tc>
              <w:tc>
                <w:tcPr>
                  <w:tcW w:w="635"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33.640526</w:t>
                  </w:r>
                </w:p>
              </w:tc>
              <w:tc>
                <w:tcPr>
                  <w:tcW w:w="635" w:type="pct"/>
                  <w:tcBorders>
                    <w:tl2br w:val="nil"/>
                    <w:tr2bl w:val="nil"/>
                  </w:tcBorders>
                  <w:vAlign w:val="center"/>
                </w:tcPr>
                <w:p>
                  <w:pPr>
                    <w:jc w:val="center"/>
                    <w:rPr>
                      <w:rFonts w:hint="eastAsia" w:ascii="Times New Roman" w:hAnsi="Times New Roman" w:eastAsia="宋体" w:cs="Times New Roman"/>
                      <w:kern w:val="2"/>
                      <w:sz w:val="21"/>
                      <w:szCs w:val="21"/>
                      <w:highlight w:val="none"/>
                      <w:lang w:val="en-US" w:eastAsia="zh-CN" w:bidi="ar-SA"/>
                    </w:rPr>
                  </w:pPr>
                  <w:r>
                    <w:rPr>
                      <w:rFonts w:hint="eastAsia"/>
                      <w:szCs w:val="21"/>
                      <w:highlight w:val="none"/>
                      <w:lang w:val="en-US" w:eastAsia="zh-CN"/>
                    </w:rPr>
                    <w:t>苏庄</w:t>
                  </w:r>
                </w:p>
              </w:tc>
              <w:tc>
                <w:tcPr>
                  <w:tcW w:w="635" w:type="pct"/>
                  <w:tcBorders>
                    <w:tl2br w:val="nil"/>
                    <w:tr2bl w:val="nil"/>
                  </w:tcBorders>
                  <w:vAlign w:val="center"/>
                </w:tcPr>
                <w:p>
                  <w:pPr>
                    <w:keepNext w:val="0"/>
                    <w:keepLines w:val="0"/>
                    <w:widowControl/>
                    <w:suppressLineNumbers w:val="0"/>
                    <w:jc w:val="center"/>
                    <w:textAlignment w:val="center"/>
                    <w:rPr>
                      <w:rFonts w:hint="eastAsia" w:ascii="Times New Roman" w:hAnsi="Times New Roman" w:eastAsia="宋体" w:cs="Times New Roman"/>
                      <w:b w:val="0"/>
                      <w:bCs/>
                      <w:kern w:val="2"/>
                      <w:sz w:val="21"/>
                      <w:szCs w:val="21"/>
                      <w:highlight w:val="none"/>
                      <w:u w:val="none"/>
                      <w:lang w:val="en-US" w:eastAsia="zh-CN" w:bidi="ar-SA"/>
                    </w:rPr>
                  </w:pPr>
                  <w:r>
                    <w:rPr>
                      <w:rFonts w:hint="default" w:ascii="Times New Roman" w:hAnsi="Times New Roman" w:eastAsia="宋体" w:cs="Times New Roman"/>
                      <w:i w:val="0"/>
                      <w:color w:val="000000"/>
                      <w:kern w:val="0"/>
                      <w:sz w:val="21"/>
                      <w:szCs w:val="21"/>
                      <w:u w:val="none"/>
                      <w:lang w:val="en-US" w:eastAsia="zh-CN" w:bidi="ar"/>
                    </w:rPr>
                    <w:t>858</w:t>
                  </w:r>
                </w:p>
              </w:tc>
              <w:tc>
                <w:tcPr>
                  <w:tcW w:w="635" w:type="pct"/>
                  <w:vMerge w:val="continue"/>
                  <w:tcBorders>
                    <w:tl2br w:val="nil"/>
                    <w:tr2bl w:val="nil"/>
                  </w:tcBorders>
                  <w:vAlign w:val="center"/>
                </w:tcPr>
                <w:p>
                  <w:pPr>
                    <w:jc w:val="center"/>
                    <w:rPr>
                      <w:rFonts w:hint="eastAsia" w:ascii="Calibri" w:hAnsi="Calibri" w:eastAsia="宋体" w:cs="Times New Roman"/>
                    </w:rPr>
                  </w:pPr>
                </w:p>
              </w:tc>
              <w:tc>
                <w:tcPr>
                  <w:tcW w:w="688" w:type="pct"/>
                  <w:vMerge w:val="continue"/>
                  <w:tcBorders>
                    <w:tl2br w:val="nil"/>
                    <w:tr2bl w:val="nil"/>
                  </w:tcBorders>
                  <w:vAlign w:val="center"/>
                </w:tcPr>
                <w:p>
                  <w:pPr>
                    <w:jc w:val="center"/>
                    <w:rPr>
                      <w:rFonts w:hint="eastAsia" w:ascii="Calibri" w:hAnsi="Calibri" w:eastAsia="宋体" w:cs="Times New Roma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2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color w:val="000000"/>
                      <w:kern w:val="0"/>
                      <w:sz w:val="21"/>
                      <w:szCs w:val="21"/>
                      <w:u w:val="none"/>
                      <w:lang w:val="en-US" w:eastAsia="zh-CN" w:bidi="ar"/>
                    </w:rPr>
                    <w:t>507</w:t>
                  </w:r>
                </w:p>
              </w:tc>
              <w:tc>
                <w:tcPr>
                  <w:tcW w:w="1147"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113.442909</w:t>
                  </w:r>
                </w:p>
              </w:tc>
              <w:tc>
                <w:tcPr>
                  <w:tcW w:w="635"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33.638833</w:t>
                  </w:r>
                </w:p>
              </w:tc>
              <w:tc>
                <w:tcPr>
                  <w:tcW w:w="635" w:type="pct"/>
                  <w:tcBorders>
                    <w:tl2br w:val="nil"/>
                    <w:tr2bl w:val="nil"/>
                  </w:tcBorders>
                  <w:vAlign w:val="center"/>
                </w:tcPr>
                <w:p>
                  <w:pPr>
                    <w:jc w:val="center"/>
                    <w:rPr>
                      <w:rFonts w:hint="eastAsia" w:ascii="Times New Roman" w:hAnsi="Times New Roman" w:eastAsia="宋体" w:cs="Times New Roman"/>
                      <w:kern w:val="2"/>
                      <w:sz w:val="21"/>
                      <w:szCs w:val="21"/>
                      <w:highlight w:val="none"/>
                      <w:lang w:val="en-US" w:eastAsia="zh-CN" w:bidi="ar-SA"/>
                    </w:rPr>
                  </w:pPr>
                  <w:r>
                    <w:rPr>
                      <w:rFonts w:hint="eastAsia"/>
                      <w:szCs w:val="21"/>
                      <w:highlight w:val="none"/>
                      <w:lang w:val="en-US" w:eastAsia="zh-CN"/>
                    </w:rPr>
                    <w:t>姜庄村</w:t>
                  </w:r>
                </w:p>
              </w:tc>
              <w:tc>
                <w:tcPr>
                  <w:tcW w:w="635" w:type="pct"/>
                  <w:tcBorders>
                    <w:tl2br w:val="nil"/>
                    <w:tr2bl w:val="nil"/>
                  </w:tcBorders>
                  <w:vAlign w:val="center"/>
                </w:tcPr>
                <w:p>
                  <w:pPr>
                    <w:keepNext w:val="0"/>
                    <w:keepLines w:val="0"/>
                    <w:widowControl/>
                    <w:suppressLineNumbers w:val="0"/>
                    <w:jc w:val="center"/>
                    <w:textAlignment w:val="center"/>
                    <w:rPr>
                      <w:rFonts w:hint="eastAsia" w:ascii="Times New Roman" w:hAnsi="Times New Roman" w:eastAsia="宋体" w:cs="Times New Roman"/>
                      <w:b w:val="0"/>
                      <w:bCs/>
                      <w:kern w:val="2"/>
                      <w:sz w:val="21"/>
                      <w:szCs w:val="21"/>
                      <w:highlight w:val="none"/>
                      <w:u w:val="none"/>
                      <w:lang w:val="en-US" w:eastAsia="zh-CN" w:bidi="ar-SA"/>
                    </w:rPr>
                  </w:pPr>
                  <w:r>
                    <w:rPr>
                      <w:rFonts w:hint="default" w:ascii="Times New Roman" w:hAnsi="Times New Roman" w:eastAsia="宋体" w:cs="Times New Roman"/>
                      <w:i w:val="0"/>
                      <w:color w:val="000000"/>
                      <w:kern w:val="0"/>
                      <w:sz w:val="21"/>
                      <w:szCs w:val="21"/>
                      <w:u w:val="none"/>
                      <w:lang w:val="en-US" w:eastAsia="zh-CN" w:bidi="ar"/>
                    </w:rPr>
                    <w:t>1264</w:t>
                  </w:r>
                </w:p>
              </w:tc>
              <w:tc>
                <w:tcPr>
                  <w:tcW w:w="635" w:type="pct"/>
                  <w:vMerge w:val="continue"/>
                  <w:tcBorders>
                    <w:tl2br w:val="nil"/>
                    <w:tr2bl w:val="nil"/>
                  </w:tcBorders>
                  <w:vAlign w:val="center"/>
                </w:tcPr>
                <w:p>
                  <w:pPr>
                    <w:jc w:val="center"/>
                    <w:rPr>
                      <w:rFonts w:hint="eastAsia" w:ascii="Calibri" w:hAnsi="Calibri" w:eastAsia="宋体" w:cs="Times New Roman"/>
                    </w:rPr>
                  </w:pPr>
                </w:p>
              </w:tc>
              <w:tc>
                <w:tcPr>
                  <w:tcW w:w="688" w:type="pct"/>
                  <w:vMerge w:val="continue"/>
                  <w:tcBorders>
                    <w:tl2br w:val="nil"/>
                    <w:tr2bl w:val="nil"/>
                  </w:tcBorders>
                  <w:vAlign w:val="center"/>
                </w:tcPr>
                <w:p>
                  <w:pPr>
                    <w:jc w:val="center"/>
                    <w:rPr>
                      <w:rFonts w:hint="eastAsia" w:ascii="Calibri" w:hAnsi="Calibri" w:eastAsia="宋体" w:cs="Times New Roma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2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color w:val="000000"/>
                      <w:kern w:val="0"/>
                      <w:sz w:val="21"/>
                      <w:szCs w:val="21"/>
                      <w:u w:val="none"/>
                      <w:lang w:val="en-US" w:eastAsia="zh-CN" w:bidi="ar"/>
                    </w:rPr>
                    <w:t>508</w:t>
                  </w:r>
                </w:p>
              </w:tc>
              <w:tc>
                <w:tcPr>
                  <w:tcW w:w="1147"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113.456383</w:t>
                  </w:r>
                </w:p>
              </w:tc>
              <w:tc>
                <w:tcPr>
                  <w:tcW w:w="635"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33.673439</w:t>
                  </w:r>
                </w:p>
              </w:tc>
              <w:tc>
                <w:tcPr>
                  <w:tcW w:w="635" w:type="pct"/>
                  <w:tcBorders>
                    <w:tl2br w:val="nil"/>
                    <w:tr2bl w:val="nil"/>
                  </w:tcBorders>
                  <w:vAlign w:val="center"/>
                </w:tcPr>
                <w:p>
                  <w:pPr>
                    <w:jc w:val="center"/>
                    <w:rPr>
                      <w:rFonts w:hint="eastAsia" w:ascii="Times New Roman" w:hAnsi="Times New Roman" w:eastAsia="宋体" w:cs="Times New Roman"/>
                      <w:kern w:val="2"/>
                      <w:sz w:val="21"/>
                      <w:szCs w:val="21"/>
                      <w:highlight w:val="none"/>
                      <w:lang w:val="en-US" w:eastAsia="zh-CN" w:bidi="ar-SA"/>
                    </w:rPr>
                  </w:pPr>
                  <w:r>
                    <w:rPr>
                      <w:rFonts w:hint="eastAsia"/>
                      <w:szCs w:val="21"/>
                      <w:highlight w:val="none"/>
                      <w:lang w:val="en-US" w:eastAsia="zh-CN"/>
                    </w:rPr>
                    <w:t>泥河张村</w:t>
                  </w:r>
                </w:p>
              </w:tc>
              <w:tc>
                <w:tcPr>
                  <w:tcW w:w="635" w:type="pct"/>
                  <w:tcBorders>
                    <w:tl2br w:val="nil"/>
                    <w:tr2bl w:val="nil"/>
                  </w:tcBorders>
                  <w:vAlign w:val="center"/>
                </w:tcPr>
                <w:p>
                  <w:pPr>
                    <w:keepNext w:val="0"/>
                    <w:keepLines w:val="0"/>
                    <w:widowControl/>
                    <w:suppressLineNumbers w:val="0"/>
                    <w:jc w:val="center"/>
                    <w:textAlignment w:val="center"/>
                    <w:rPr>
                      <w:rFonts w:hint="eastAsia" w:ascii="Times New Roman" w:hAnsi="Times New Roman" w:eastAsia="宋体" w:cs="Times New Roman"/>
                      <w:b w:val="0"/>
                      <w:bCs/>
                      <w:kern w:val="2"/>
                      <w:sz w:val="21"/>
                      <w:szCs w:val="21"/>
                      <w:highlight w:val="none"/>
                      <w:u w:val="none"/>
                      <w:lang w:val="en-US" w:eastAsia="zh-CN" w:bidi="ar-SA"/>
                    </w:rPr>
                  </w:pPr>
                  <w:r>
                    <w:rPr>
                      <w:rFonts w:hint="default" w:ascii="Times New Roman" w:hAnsi="Times New Roman" w:eastAsia="宋体" w:cs="Times New Roman"/>
                      <w:i w:val="0"/>
                      <w:color w:val="000000"/>
                      <w:kern w:val="0"/>
                      <w:sz w:val="21"/>
                      <w:szCs w:val="21"/>
                      <w:u w:val="none"/>
                      <w:lang w:val="en-US" w:eastAsia="zh-CN" w:bidi="ar"/>
                    </w:rPr>
                    <w:t>845</w:t>
                  </w:r>
                </w:p>
              </w:tc>
              <w:tc>
                <w:tcPr>
                  <w:tcW w:w="635" w:type="pct"/>
                  <w:vMerge w:val="continue"/>
                  <w:tcBorders>
                    <w:tl2br w:val="nil"/>
                    <w:tr2bl w:val="nil"/>
                  </w:tcBorders>
                  <w:vAlign w:val="center"/>
                </w:tcPr>
                <w:p>
                  <w:pPr>
                    <w:jc w:val="center"/>
                    <w:rPr>
                      <w:rFonts w:hint="eastAsia" w:ascii="Calibri" w:hAnsi="Calibri" w:eastAsia="宋体" w:cs="Times New Roman"/>
                    </w:rPr>
                  </w:pPr>
                </w:p>
              </w:tc>
              <w:tc>
                <w:tcPr>
                  <w:tcW w:w="688" w:type="pct"/>
                  <w:vMerge w:val="continue"/>
                  <w:tcBorders>
                    <w:tl2br w:val="nil"/>
                    <w:tr2bl w:val="nil"/>
                  </w:tcBorders>
                  <w:vAlign w:val="center"/>
                </w:tcPr>
                <w:p>
                  <w:pPr>
                    <w:jc w:val="center"/>
                    <w:rPr>
                      <w:rFonts w:hint="eastAsia" w:ascii="Calibri" w:hAnsi="Calibri" w:eastAsia="宋体" w:cs="Times New Roma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2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color w:val="000000"/>
                      <w:kern w:val="0"/>
                      <w:sz w:val="21"/>
                      <w:szCs w:val="21"/>
                      <w:u w:val="none"/>
                      <w:lang w:val="en-US" w:eastAsia="zh-CN" w:bidi="ar"/>
                    </w:rPr>
                    <w:t>509</w:t>
                  </w:r>
                </w:p>
              </w:tc>
              <w:tc>
                <w:tcPr>
                  <w:tcW w:w="1147"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113.463793</w:t>
                  </w:r>
                </w:p>
              </w:tc>
              <w:tc>
                <w:tcPr>
                  <w:tcW w:w="635"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33.675426</w:t>
                  </w:r>
                </w:p>
              </w:tc>
              <w:tc>
                <w:tcPr>
                  <w:tcW w:w="635" w:type="pct"/>
                  <w:tcBorders>
                    <w:tl2br w:val="nil"/>
                    <w:tr2bl w:val="nil"/>
                  </w:tcBorders>
                  <w:vAlign w:val="center"/>
                </w:tcPr>
                <w:p>
                  <w:pPr>
                    <w:jc w:val="center"/>
                    <w:rPr>
                      <w:rFonts w:hint="eastAsia" w:ascii="Times New Roman" w:hAnsi="Times New Roman" w:eastAsia="宋体" w:cs="Times New Roman"/>
                      <w:kern w:val="2"/>
                      <w:sz w:val="21"/>
                      <w:szCs w:val="21"/>
                      <w:highlight w:val="none"/>
                      <w:lang w:val="en-US" w:eastAsia="zh-CN" w:bidi="ar-SA"/>
                    </w:rPr>
                  </w:pPr>
                  <w:r>
                    <w:rPr>
                      <w:rFonts w:hint="eastAsia"/>
                      <w:szCs w:val="21"/>
                      <w:highlight w:val="none"/>
                      <w:lang w:val="en-US" w:eastAsia="zh-CN"/>
                    </w:rPr>
                    <w:t>王营村</w:t>
                  </w:r>
                </w:p>
              </w:tc>
              <w:tc>
                <w:tcPr>
                  <w:tcW w:w="635" w:type="pct"/>
                  <w:tcBorders>
                    <w:tl2br w:val="nil"/>
                    <w:tr2bl w:val="nil"/>
                  </w:tcBorders>
                  <w:vAlign w:val="center"/>
                </w:tcPr>
                <w:p>
                  <w:pPr>
                    <w:keepNext w:val="0"/>
                    <w:keepLines w:val="0"/>
                    <w:widowControl/>
                    <w:suppressLineNumbers w:val="0"/>
                    <w:jc w:val="center"/>
                    <w:textAlignment w:val="center"/>
                    <w:rPr>
                      <w:rFonts w:hint="eastAsia" w:ascii="Times New Roman" w:hAnsi="Times New Roman" w:eastAsia="宋体" w:cs="Times New Roman"/>
                      <w:b w:val="0"/>
                      <w:bCs/>
                      <w:kern w:val="2"/>
                      <w:sz w:val="21"/>
                      <w:szCs w:val="21"/>
                      <w:highlight w:val="none"/>
                      <w:u w:val="none"/>
                      <w:lang w:val="en-US" w:eastAsia="zh-CN" w:bidi="ar-SA"/>
                    </w:rPr>
                  </w:pPr>
                  <w:r>
                    <w:rPr>
                      <w:rFonts w:hint="default" w:ascii="Times New Roman" w:hAnsi="Times New Roman" w:eastAsia="宋体" w:cs="Times New Roman"/>
                      <w:i w:val="0"/>
                      <w:color w:val="000000"/>
                      <w:kern w:val="0"/>
                      <w:sz w:val="21"/>
                      <w:szCs w:val="21"/>
                      <w:u w:val="none"/>
                      <w:lang w:val="en-US" w:eastAsia="zh-CN" w:bidi="ar"/>
                    </w:rPr>
                    <w:t>739</w:t>
                  </w:r>
                </w:p>
              </w:tc>
              <w:tc>
                <w:tcPr>
                  <w:tcW w:w="635" w:type="pct"/>
                  <w:vMerge w:val="continue"/>
                  <w:tcBorders>
                    <w:tl2br w:val="nil"/>
                    <w:tr2bl w:val="nil"/>
                  </w:tcBorders>
                  <w:vAlign w:val="center"/>
                </w:tcPr>
                <w:p>
                  <w:pPr>
                    <w:jc w:val="center"/>
                    <w:rPr>
                      <w:rFonts w:hint="eastAsia" w:ascii="Calibri" w:hAnsi="Calibri" w:eastAsia="宋体" w:cs="Times New Roman"/>
                    </w:rPr>
                  </w:pPr>
                </w:p>
              </w:tc>
              <w:tc>
                <w:tcPr>
                  <w:tcW w:w="688" w:type="pct"/>
                  <w:vMerge w:val="continue"/>
                  <w:tcBorders>
                    <w:tl2br w:val="nil"/>
                    <w:tr2bl w:val="nil"/>
                  </w:tcBorders>
                  <w:vAlign w:val="center"/>
                </w:tcPr>
                <w:p>
                  <w:pPr>
                    <w:jc w:val="center"/>
                    <w:rPr>
                      <w:rFonts w:hint="eastAsia" w:ascii="Calibri" w:hAnsi="Calibri" w:eastAsia="宋体" w:cs="Times New Roma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2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color w:val="000000"/>
                      <w:kern w:val="0"/>
                      <w:sz w:val="21"/>
                      <w:szCs w:val="21"/>
                      <w:u w:val="none"/>
                      <w:lang w:val="en-US" w:eastAsia="zh-CN" w:bidi="ar"/>
                    </w:rPr>
                    <w:t>510</w:t>
                  </w:r>
                </w:p>
              </w:tc>
              <w:tc>
                <w:tcPr>
                  <w:tcW w:w="1147"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113.470359</w:t>
                  </w:r>
                </w:p>
              </w:tc>
              <w:tc>
                <w:tcPr>
                  <w:tcW w:w="635"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33.676818</w:t>
                  </w:r>
                </w:p>
              </w:tc>
              <w:tc>
                <w:tcPr>
                  <w:tcW w:w="635" w:type="pct"/>
                  <w:tcBorders>
                    <w:tl2br w:val="nil"/>
                    <w:tr2bl w:val="nil"/>
                  </w:tcBorders>
                  <w:vAlign w:val="center"/>
                </w:tcPr>
                <w:p>
                  <w:pPr>
                    <w:jc w:val="center"/>
                    <w:rPr>
                      <w:rFonts w:hint="eastAsia" w:ascii="Times New Roman" w:hAnsi="Times New Roman" w:eastAsia="宋体" w:cs="Times New Roman"/>
                      <w:kern w:val="2"/>
                      <w:sz w:val="21"/>
                      <w:szCs w:val="21"/>
                      <w:highlight w:val="none"/>
                      <w:lang w:val="en-US" w:eastAsia="zh-CN" w:bidi="ar-SA"/>
                    </w:rPr>
                  </w:pPr>
                  <w:r>
                    <w:rPr>
                      <w:rFonts w:hint="eastAsia"/>
                      <w:szCs w:val="21"/>
                      <w:highlight w:val="none"/>
                      <w:lang w:val="en-US" w:eastAsia="zh-CN"/>
                    </w:rPr>
                    <w:t>余营村</w:t>
                  </w:r>
                </w:p>
              </w:tc>
              <w:tc>
                <w:tcPr>
                  <w:tcW w:w="635" w:type="pct"/>
                  <w:tcBorders>
                    <w:tl2br w:val="nil"/>
                    <w:tr2bl w:val="nil"/>
                  </w:tcBorders>
                  <w:vAlign w:val="center"/>
                </w:tcPr>
                <w:p>
                  <w:pPr>
                    <w:keepNext w:val="0"/>
                    <w:keepLines w:val="0"/>
                    <w:widowControl/>
                    <w:suppressLineNumbers w:val="0"/>
                    <w:jc w:val="center"/>
                    <w:textAlignment w:val="center"/>
                    <w:rPr>
                      <w:rFonts w:hint="eastAsia" w:ascii="Times New Roman" w:hAnsi="Times New Roman" w:eastAsia="宋体" w:cs="Times New Roman"/>
                      <w:b w:val="0"/>
                      <w:bCs/>
                      <w:kern w:val="2"/>
                      <w:sz w:val="21"/>
                      <w:szCs w:val="21"/>
                      <w:highlight w:val="none"/>
                      <w:u w:val="none"/>
                      <w:lang w:val="en-US" w:eastAsia="zh-CN" w:bidi="ar-SA"/>
                    </w:rPr>
                  </w:pPr>
                  <w:r>
                    <w:rPr>
                      <w:rFonts w:hint="default" w:ascii="Times New Roman" w:hAnsi="Times New Roman" w:eastAsia="宋体" w:cs="Times New Roman"/>
                      <w:i w:val="0"/>
                      <w:color w:val="000000"/>
                      <w:kern w:val="0"/>
                      <w:sz w:val="21"/>
                      <w:szCs w:val="21"/>
                      <w:u w:val="none"/>
                      <w:lang w:val="en-US" w:eastAsia="zh-CN" w:bidi="ar"/>
                    </w:rPr>
                    <w:t>1830</w:t>
                  </w:r>
                </w:p>
              </w:tc>
              <w:tc>
                <w:tcPr>
                  <w:tcW w:w="635" w:type="pct"/>
                  <w:vMerge w:val="continue"/>
                  <w:tcBorders>
                    <w:tl2br w:val="nil"/>
                    <w:tr2bl w:val="nil"/>
                  </w:tcBorders>
                  <w:vAlign w:val="center"/>
                </w:tcPr>
                <w:p>
                  <w:pPr>
                    <w:jc w:val="center"/>
                    <w:rPr>
                      <w:rFonts w:hint="eastAsia" w:ascii="Calibri" w:hAnsi="Calibri" w:eastAsia="宋体" w:cs="Times New Roman"/>
                    </w:rPr>
                  </w:pPr>
                </w:p>
              </w:tc>
              <w:tc>
                <w:tcPr>
                  <w:tcW w:w="688" w:type="pct"/>
                  <w:vMerge w:val="continue"/>
                  <w:tcBorders>
                    <w:tl2br w:val="nil"/>
                    <w:tr2bl w:val="nil"/>
                  </w:tcBorders>
                  <w:vAlign w:val="center"/>
                </w:tcPr>
                <w:p>
                  <w:pPr>
                    <w:jc w:val="center"/>
                    <w:rPr>
                      <w:rFonts w:hint="eastAsia" w:ascii="Calibri" w:hAnsi="Calibri" w:eastAsia="宋体" w:cs="Times New Roma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2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color w:val="000000"/>
                      <w:kern w:val="0"/>
                      <w:sz w:val="21"/>
                      <w:szCs w:val="21"/>
                      <w:u w:val="none"/>
                      <w:lang w:val="en-US" w:eastAsia="zh-CN" w:bidi="ar"/>
                    </w:rPr>
                    <w:t>511</w:t>
                  </w:r>
                </w:p>
              </w:tc>
              <w:tc>
                <w:tcPr>
                  <w:tcW w:w="1147"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113.473320</w:t>
                  </w:r>
                </w:p>
              </w:tc>
              <w:tc>
                <w:tcPr>
                  <w:tcW w:w="635"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33.657245</w:t>
                  </w:r>
                </w:p>
              </w:tc>
              <w:tc>
                <w:tcPr>
                  <w:tcW w:w="635" w:type="pct"/>
                  <w:tcBorders>
                    <w:tl2br w:val="nil"/>
                    <w:tr2bl w:val="nil"/>
                  </w:tcBorders>
                  <w:vAlign w:val="center"/>
                </w:tcPr>
                <w:p>
                  <w:pPr>
                    <w:jc w:val="center"/>
                    <w:rPr>
                      <w:rFonts w:hint="eastAsia" w:ascii="Times New Roman" w:hAnsi="Times New Roman" w:eastAsia="宋体" w:cs="Times New Roman"/>
                      <w:kern w:val="2"/>
                      <w:sz w:val="21"/>
                      <w:szCs w:val="21"/>
                      <w:highlight w:val="none"/>
                      <w:lang w:val="en-US" w:eastAsia="zh-CN" w:bidi="ar-SA"/>
                    </w:rPr>
                  </w:pPr>
                  <w:r>
                    <w:rPr>
                      <w:rFonts w:hint="eastAsia"/>
                      <w:szCs w:val="21"/>
                      <w:highlight w:val="none"/>
                      <w:lang w:val="en-US" w:eastAsia="zh-CN"/>
                    </w:rPr>
                    <w:t>台刘村</w:t>
                  </w:r>
                </w:p>
              </w:tc>
              <w:tc>
                <w:tcPr>
                  <w:tcW w:w="635" w:type="pct"/>
                  <w:tcBorders>
                    <w:tl2br w:val="nil"/>
                    <w:tr2bl w:val="nil"/>
                  </w:tcBorders>
                  <w:vAlign w:val="center"/>
                </w:tcPr>
                <w:p>
                  <w:pPr>
                    <w:keepNext w:val="0"/>
                    <w:keepLines w:val="0"/>
                    <w:widowControl/>
                    <w:suppressLineNumbers w:val="0"/>
                    <w:jc w:val="center"/>
                    <w:textAlignment w:val="center"/>
                    <w:rPr>
                      <w:rFonts w:hint="eastAsia" w:ascii="Times New Roman" w:hAnsi="Times New Roman" w:eastAsia="宋体" w:cs="Times New Roman"/>
                      <w:b w:val="0"/>
                      <w:bCs/>
                      <w:kern w:val="2"/>
                      <w:sz w:val="21"/>
                      <w:szCs w:val="21"/>
                      <w:highlight w:val="none"/>
                      <w:u w:val="none"/>
                      <w:lang w:val="en-US" w:eastAsia="zh-CN" w:bidi="ar-SA"/>
                    </w:rPr>
                  </w:pPr>
                  <w:r>
                    <w:rPr>
                      <w:rFonts w:hint="default" w:ascii="Times New Roman" w:hAnsi="Times New Roman" w:eastAsia="宋体" w:cs="Times New Roman"/>
                      <w:i w:val="0"/>
                      <w:color w:val="000000"/>
                      <w:kern w:val="0"/>
                      <w:sz w:val="21"/>
                      <w:szCs w:val="21"/>
                      <w:u w:val="none"/>
                      <w:lang w:val="en-US" w:eastAsia="zh-CN" w:bidi="ar"/>
                    </w:rPr>
                    <w:t>2010</w:t>
                  </w:r>
                </w:p>
              </w:tc>
              <w:tc>
                <w:tcPr>
                  <w:tcW w:w="635" w:type="pct"/>
                  <w:vMerge w:val="continue"/>
                  <w:tcBorders>
                    <w:tl2br w:val="nil"/>
                    <w:tr2bl w:val="nil"/>
                  </w:tcBorders>
                  <w:vAlign w:val="center"/>
                </w:tcPr>
                <w:p>
                  <w:pPr>
                    <w:jc w:val="center"/>
                    <w:rPr>
                      <w:rFonts w:hint="eastAsia" w:ascii="Calibri" w:hAnsi="Calibri" w:eastAsia="宋体" w:cs="Times New Roman"/>
                    </w:rPr>
                  </w:pPr>
                </w:p>
              </w:tc>
              <w:tc>
                <w:tcPr>
                  <w:tcW w:w="688" w:type="pct"/>
                  <w:vMerge w:val="continue"/>
                  <w:tcBorders>
                    <w:tl2br w:val="nil"/>
                    <w:tr2bl w:val="nil"/>
                  </w:tcBorders>
                  <w:vAlign w:val="center"/>
                </w:tcPr>
                <w:p>
                  <w:pPr>
                    <w:jc w:val="center"/>
                    <w:rPr>
                      <w:rFonts w:hint="eastAsia" w:ascii="Calibri" w:hAnsi="Calibri" w:eastAsia="宋体" w:cs="Times New Roma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2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color w:val="000000"/>
                      <w:kern w:val="0"/>
                      <w:sz w:val="21"/>
                      <w:szCs w:val="21"/>
                      <w:u w:val="none"/>
                      <w:lang w:val="en-US" w:eastAsia="zh-CN" w:bidi="ar"/>
                    </w:rPr>
                    <w:t>512</w:t>
                  </w:r>
                </w:p>
              </w:tc>
              <w:tc>
                <w:tcPr>
                  <w:tcW w:w="1147"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113.459587</w:t>
                  </w:r>
                </w:p>
              </w:tc>
              <w:tc>
                <w:tcPr>
                  <w:tcW w:w="635"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33.658103</w:t>
                  </w:r>
                </w:p>
              </w:tc>
              <w:tc>
                <w:tcPr>
                  <w:tcW w:w="635" w:type="pct"/>
                  <w:tcBorders>
                    <w:tl2br w:val="nil"/>
                    <w:tr2bl w:val="nil"/>
                  </w:tcBorders>
                  <w:vAlign w:val="center"/>
                </w:tcPr>
                <w:p>
                  <w:pPr>
                    <w:jc w:val="center"/>
                    <w:rPr>
                      <w:rFonts w:hint="eastAsia" w:ascii="Times New Roman" w:hAnsi="Times New Roman" w:eastAsia="宋体" w:cs="Times New Roman"/>
                      <w:kern w:val="2"/>
                      <w:sz w:val="21"/>
                      <w:szCs w:val="21"/>
                      <w:highlight w:val="none"/>
                      <w:lang w:val="en-US" w:eastAsia="zh-CN" w:bidi="ar-SA"/>
                    </w:rPr>
                  </w:pPr>
                  <w:r>
                    <w:rPr>
                      <w:rFonts w:hint="eastAsia"/>
                      <w:szCs w:val="21"/>
                      <w:highlight w:val="none"/>
                      <w:lang w:val="en-US" w:eastAsia="zh-CN"/>
                    </w:rPr>
                    <w:t>苏科村</w:t>
                  </w:r>
                </w:p>
              </w:tc>
              <w:tc>
                <w:tcPr>
                  <w:tcW w:w="635" w:type="pct"/>
                  <w:tcBorders>
                    <w:tl2br w:val="nil"/>
                    <w:tr2bl w:val="nil"/>
                  </w:tcBorders>
                  <w:vAlign w:val="center"/>
                </w:tcPr>
                <w:p>
                  <w:pPr>
                    <w:keepNext w:val="0"/>
                    <w:keepLines w:val="0"/>
                    <w:widowControl/>
                    <w:suppressLineNumbers w:val="0"/>
                    <w:jc w:val="center"/>
                    <w:textAlignment w:val="center"/>
                    <w:rPr>
                      <w:rFonts w:hint="eastAsia" w:ascii="Times New Roman" w:hAnsi="Times New Roman" w:eastAsia="宋体" w:cs="Times New Roman"/>
                      <w:b w:val="0"/>
                      <w:bCs/>
                      <w:kern w:val="2"/>
                      <w:sz w:val="21"/>
                      <w:szCs w:val="21"/>
                      <w:highlight w:val="none"/>
                      <w:u w:val="none"/>
                      <w:lang w:val="en-US" w:eastAsia="zh-CN" w:bidi="ar-SA"/>
                    </w:rPr>
                  </w:pPr>
                  <w:r>
                    <w:rPr>
                      <w:rFonts w:hint="default" w:ascii="Times New Roman" w:hAnsi="Times New Roman" w:eastAsia="宋体" w:cs="Times New Roman"/>
                      <w:i w:val="0"/>
                      <w:color w:val="000000"/>
                      <w:kern w:val="0"/>
                      <w:sz w:val="21"/>
                      <w:szCs w:val="21"/>
                      <w:u w:val="none"/>
                      <w:lang w:val="en-US" w:eastAsia="zh-CN" w:bidi="ar"/>
                    </w:rPr>
                    <w:t>688</w:t>
                  </w:r>
                </w:p>
              </w:tc>
              <w:tc>
                <w:tcPr>
                  <w:tcW w:w="635" w:type="pct"/>
                  <w:vMerge w:val="continue"/>
                  <w:tcBorders>
                    <w:tl2br w:val="nil"/>
                    <w:tr2bl w:val="nil"/>
                  </w:tcBorders>
                  <w:vAlign w:val="center"/>
                </w:tcPr>
                <w:p>
                  <w:pPr>
                    <w:jc w:val="center"/>
                    <w:rPr>
                      <w:rFonts w:hint="eastAsia" w:ascii="Calibri" w:hAnsi="Calibri" w:eastAsia="宋体" w:cs="Times New Roman"/>
                    </w:rPr>
                  </w:pPr>
                </w:p>
              </w:tc>
              <w:tc>
                <w:tcPr>
                  <w:tcW w:w="688" w:type="pct"/>
                  <w:vMerge w:val="continue"/>
                  <w:tcBorders>
                    <w:tl2br w:val="nil"/>
                    <w:tr2bl w:val="nil"/>
                  </w:tcBorders>
                  <w:vAlign w:val="center"/>
                </w:tcPr>
                <w:p>
                  <w:pPr>
                    <w:jc w:val="center"/>
                    <w:rPr>
                      <w:rFonts w:hint="eastAsia" w:ascii="Calibri" w:hAnsi="Calibri" w:eastAsia="宋体" w:cs="Times New Roma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2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color w:val="000000"/>
                      <w:kern w:val="0"/>
                      <w:sz w:val="21"/>
                      <w:szCs w:val="21"/>
                      <w:u w:val="none"/>
                      <w:lang w:val="en-US" w:eastAsia="zh-CN" w:bidi="ar"/>
                    </w:rPr>
                    <w:t>513</w:t>
                  </w:r>
                </w:p>
              </w:tc>
              <w:tc>
                <w:tcPr>
                  <w:tcW w:w="1147"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113.449399</w:t>
                  </w:r>
                </w:p>
              </w:tc>
              <w:tc>
                <w:tcPr>
                  <w:tcW w:w="635"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33.641910</w:t>
                  </w:r>
                </w:p>
              </w:tc>
              <w:tc>
                <w:tcPr>
                  <w:tcW w:w="635" w:type="pct"/>
                  <w:tcBorders>
                    <w:tl2br w:val="nil"/>
                    <w:tr2bl w:val="nil"/>
                  </w:tcBorders>
                  <w:vAlign w:val="center"/>
                </w:tcPr>
                <w:p>
                  <w:pPr>
                    <w:jc w:val="center"/>
                    <w:rPr>
                      <w:rFonts w:hint="eastAsia" w:ascii="Times New Roman" w:hAnsi="Times New Roman" w:eastAsia="宋体" w:cs="Times New Roman"/>
                      <w:kern w:val="2"/>
                      <w:sz w:val="21"/>
                      <w:szCs w:val="21"/>
                      <w:highlight w:val="none"/>
                      <w:lang w:val="en-US" w:eastAsia="zh-CN" w:bidi="ar-SA"/>
                    </w:rPr>
                  </w:pPr>
                  <w:r>
                    <w:rPr>
                      <w:rFonts w:hint="eastAsia"/>
                      <w:szCs w:val="21"/>
                      <w:highlight w:val="none"/>
                      <w:lang w:val="en-US" w:eastAsia="zh-CN"/>
                    </w:rPr>
                    <w:t>支刘村</w:t>
                  </w:r>
                </w:p>
              </w:tc>
              <w:tc>
                <w:tcPr>
                  <w:tcW w:w="635" w:type="pct"/>
                  <w:tcBorders>
                    <w:tl2br w:val="nil"/>
                    <w:tr2bl w:val="nil"/>
                  </w:tcBorders>
                  <w:vAlign w:val="center"/>
                </w:tcPr>
                <w:p>
                  <w:pPr>
                    <w:keepNext w:val="0"/>
                    <w:keepLines w:val="0"/>
                    <w:widowControl/>
                    <w:suppressLineNumbers w:val="0"/>
                    <w:jc w:val="center"/>
                    <w:textAlignment w:val="center"/>
                    <w:rPr>
                      <w:rFonts w:hint="eastAsia" w:ascii="Times New Roman" w:hAnsi="Times New Roman" w:eastAsia="宋体" w:cs="Times New Roman"/>
                      <w:b w:val="0"/>
                      <w:bCs/>
                      <w:kern w:val="2"/>
                      <w:sz w:val="21"/>
                      <w:szCs w:val="21"/>
                      <w:highlight w:val="none"/>
                      <w:u w:val="none"/>
                      <w:lang w:val="en-US" w:eastAsia="zh-CN" w:bidi="ar-SA"/>
                    </w:rPr>
                  </w:pPr>
                  <w:r>
                    <w:rPr>
                      <w:rFonts w:hint="default" w:ascii="Times New Roman" w:hAnsi="Times New Roman" w:eastAsia="宋体" w:cs="Times New Roman"/>
                      <w:i w:val="0"/>
                      <w:color w:val="000000"/>
                      <w:kern w:val="0"/>
                      <w:sz w:val="21"/>
                      <w:szCs w:val="21"/>
                      <w:u w:val="none"/>
                      <w:lang w:val="en-US" w:eastAsia="zh-CN" w:bidi="ar"/>
                    </w:rPr>
                    <w:t>902</w:t>
                  </w:r>
                </w:p>
              </w:tc>
              <w:tc>
                <w:tcPr>
                  <w:tcW w:w="635" w:type="pct"/>
                  <w:vMerge w:val="continue"/>
                  <w:tcBorders>
                    <w:tl2br w:val="nil"/>
                    <w:tr2bl w:val="nil"/>
                  </w:tcBorders>
                  <w:vAlign w:val="center"/>
                </w:tcPr>
                <w:p>
                  <w:pPr>
                    <w:jc w:val="center"/>
                    <w:rPr>
                      <w:rFonts w:hint="eastAsia" w:ascii="Calibri" w:hAnsi="Calibri" w:eastAsia="宋体" w:cs="Times New Roman"/>
                    </w:rPr>
                  </w:pPr>
                </w:p>
              </w:tc>
              <w:tc>
                <w:tcPr>
                  <w:tcW w:w="688" w:type="pct"/>
                  <w:vMerge w:val="continue"/>
                  <w:tcBorders>
                    <w:tl2br w:val="nil"/>
                    <w:tr2bl w:val="nil"/>
                  </w:tcBorders>
                  <w:vAlign w:val="center"/>
                </w:tcPr>
                <w:p>
                  <w:pPr>
                    <w:jc w:val="center"/>
                    <w:rPr>
                      <w:rFonts w:hint="eastAsia" w:ascii="Calibri" w:hAnsi="Calibri" w:eastAsia="宋体" w:cs="Times New Roma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2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color w:val="000000"/>
                      <w:kern w:val="0"/>
                      <w:sz w:val="21"/>
                      <w:szCs w:val="21"/>
                      <w:u w:val="none"/>
                      <w:lang w:val="en-US" w:eastAsia="zh-CN" w:bidi="ar"/>
                    </w:rPr>
                    <w:t>514</w:t>
                  </w:r>
                </w:p>
              </w:tc>
              <w:tc>
                <w:tcPr>
                  <w:tcW w:w="1147"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113.464651</w:t>
                  </w:r>
                </w:p>
              </w:tc>
              <w:tc>
                <w:tcPr>
                  <w:tcW w:w="635"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33.639847</w:t>
                  </w:r>
                </w:p>
              </w:tc>
              <w:tc>
                <w:tcPr>
                  <w:tcW w:w="635" w:type="pct"/>
                  <w:tcBorders>
                    <w:tl2br w:val="nil"/>
                    <w:tr2bl w:val="nil"/>
                  </w:tcBorders>
                  <w:vAlign w:val="center"/>
                </w:tcPr>
                <w:p>
                  <w:pPr>
                    <w:jc w:val="center"/>
                    <w:rPr>
                      <w:rFonts w:hint="eastAsia" w:ascii="Times New Roman" w:hAnsi="Times New Roman" w:eastAsia="宋体" w:cs="Times New Roman"/>
                      <w:kern w:val="2"/>
                      <w:sz w:val="21"/>
                      <w:szCs w:val="21"/>
                      <w:highlight w:val="none"/>
                      <w:lang w:val="en-US" w:eastAsia="zh-CN" w:bidi="ar-SA"/>
                    </w:rPr>
                  </w:pPr>
                  <w:r>
                    <w:rPr>
                      <w:rFonts w:hint="eastAsia"/>
                      <w:szCs w:val="21"/>
                      <w:highlight w:val="none"/>
                      <w:lang w:val="en-US" w:eastAsia="zh-CN"/>
                    </w:rPr>
                    <w:t>台马</w:t>
                  </w:r>
                </w:p>
              </w:tc>
              <w:tc>
                <w:tcPr>
                  <w:tcW w:w="635" w:type="pct"/>
                  <w:tcBorders>
                    <w:tl2br w:val="nil"/>
                    <w:tr2bl w:val="nil"/>
                  </w:tcBorders>
                  <w:vAlign w:val="center"/>
                </w:tcPr>
                <w:p>
                  <w:pPr>
                    <w:keepNext w:val="0"/>
                    <w:keepLines w:val="0"/>
                    <w:widowControl/>
                    <w:suppressLineNumbers w:val="0"/>
                    <w:jc w:val="center"/>
                    <w:textAlignment w:val="center"/>
                    <w:rPr>
                      <w:rFonts w:hint="eastAsia" w:ascii="Times New Roman" w:hAnsi="Times New Roman" w:eastAsia="宋体" w:cs="Times New Roman"/>
                      <w:b w:val="0"/>
                      <w:bCs/>
                      <w:kern w:val="2"/>
                      <w:sz w:val="21"/>
                      <w:szCs w:val="21"/>
                      <w:highlight w:val="none"/>
                      <w:u w:val="none"/>
                      <w:lang w:val="en-US" w:eastAsia="zh-CN" w:bidi="ar-SA"/>
                    </w:rPr>
                  </w:pPr>
                  <w:r>
                    <w:rPr>
                      <w:rFonts w:hint="default" w:ascii="Times New Roman" w:hAnsi="Times New Roman" w:eastAsia="宋体" w:cs="Times New Roman"/>
                      <w:i w:val="0"/>
                      <w:color w:val="000000"/>
                      <w:kern w:val="0"/>
                      <w:sz w:val="21"/>
                      <w:szCs w:val="21"/>
                      <w:u w:val="none"/>
                      <w:lang w:val="en-US" w:eastAsia="zh-CN" w:bidi="ar"/>
                    </w:rPr>
                    <w:t>362</w:t>
                  </w:r>
                </w:p>
              </w:tc>
              <w:tc>
                <w:tcPr>
                  <w:tcW w:w="635" w:type="pct"/>
                  <w:vMerge w:val="continue"/>
                  <w:tcBorders>
                    <w:tl2br w:val="nil"/>
                    <w:tr2bl w:val="nil"/>
                  </w:tcBorders>
                  <w:vAlign w:val="center"/>
                </w:tcPr>
                <w:p>
                  <w:pPr>
                    <w:jc w:val="center"/>
                    <w:rPr>
                      <w:rFonts w:hint="eastAsia" w:ascii="Calibri" w:hAnsi="Calibri" w:eastAsia="宋体" w:cs="Times New Roman"/>
                    </w:rPr>
                  </w:pPr>
                </w:p>
              </w:tc>
              <w:tc>
                <w:tcPr>
                  <w:tcW w:w="688" w:type="pct"/>
                  <w:vMerge w:val="continue"/>
                  <w:tcBorders>
                    <w:tl2br w:val="nil"/>
                    <w:tr2bl w:val="nil"/>
                  </w:tcBorders>
                  <w:vAlign w:val="center"/>
                </w:tcPr>
                <w:p>
                  <w:pPr>
                    <w:jc w:val="center"/>
                    <w:rPr>
                      <w:rFonts w:hint="eastAsia" w:ascii="Calibri" w:hAnsi="Calibri" w:eastAsia="宋体" w:cs="Times New Roma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2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color w:val="000000"/>
                      <w:kern w:val="0"/>
                      <w:sz w:val="21"/>
                      <w:szCs w:val="21"/>
                      <w:u w:val="none"/>
                      <w:lang w:val="en-US" w:eastAsia="zh-CN" w:bidi="ar"/>
                    </w:rPr>
                    <w:t>515</w:t>
                  </w:r>
                </w:p>
              </w:tc>
              <w:tc>
                <w:tcPr>
                  <w:tcW w:w="1147"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113.501260</w:t>
                  </w:r>
                </w:p>
              </w:tc>
              <w:tc>
                <w:tcPr>
                  <w:tcW w:w="635"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33.605355</w:t>
                  </w:r>
                </w:p>
              </w:tc>
              <w:tc>
                <w:tcPr>
                  <w:tcW w:w="635" w:type="pct"/>
                  <w:tcBorders>
                    <w:tl2br w:val="nil"/>
                    <w:tr2bl w:val="nil"/>
                  </w:tcBorders>
                  <w:vAlign w:val="center"/>
                </w:tcPr>
                <w:p>
                  <w:pPr>
                    <w:jc w:val="center"/>
                    <w:rPr>
                      <w:rFonts w:hint="eastAsia" w:ascii="Times New Roman" w:hAnsi="Times New Roman" w:eastAsia="宋体" w:cs="Times New Roman"/>
                      <w:kern w:val="2"/>
                      <w:sz w:val="21"/>
                      <w:szCs w:val="21"/>
                      <w:highlight w:val="none"/>
                      <w:lang w:val="en-US" w:eastAsia="zh-CN" w:bidi="ar-SA"/>
                    </w:rPr>
                  </w:pPr>
                  <w:r>
                    <w:rPr>
                      <w:rFonts w:hint="eastAsia"/>
                      <w:szCs w:val="21"/>
                      <w:highlight w:val="none"/>
                      <w:lang w:val="en-US" w:eastAsia="zh-CN"/>
                    </w:rPr>
                    <w:t>石庄</w:t>
                  </w:r>
                </w:p>
              </w:tc>
              <w:tc>
                <w:tcPr>
                  <w:tcW w:w="635" w:type="pct"/>
                  <w:tcBorders>
                    <w:tl2br w:val="nil"/>
                    <w:tr2bl w:val="nil"/>
                  </w:tcBorders>
                  <w:vAlign w:val="center"/>
                </w:tcPr>
                <w:p>
                  <w:pPr>
                    <w:keepNext w:val="0"/>
                    <w:keepLines w:val="0"/>
                    <w:widowControl/>
                    <w:suppressLineNumbers w:val="0"/>
                    <w:jc w:val="center"/>
                    <w:textAlignment w:val="center"/>
                    <w:rPr>
                      <w:rFonts w:hint="eastAsia" w:ascii="Times New Roman" w:hAnsi="Times New Roman" w:eastAsia="宋体" w:cs="Times New Roman"/>
                      <w:b w:val="0"/>
                      <w:bCs/>
                      <w:kern w:val="2"/>
                      <w:sz w:val="21"/>
                      <w:szCs w:val="21"/>
                      <w:highlight w:val="none"/>
                      <w:u w:val="none"/>
                      <w:lang w:val="en-US" w:eastAsia="zh-CN" w:bidi="ar-SA"/>
                    </w:rPr>
                  </w:pPr>
                  <w:r>
                    <w:rPr>
                      <w:rFonts w:hint="default" w:ascii="Times New Roman" w:hAnsi="Times New Roman" w:eastAsia="宋体" w:cs="Times New Roman"/>
                      <w:i w:val="0"/>
                      <w:color w:val="000000"/>
                      <w:kern w:val="0"/>
                      <w:sz w:val="21"/>
                      <w:szCs w:val="21"/>
                      <w:u w:val="none"/>
                      <w:lang w:val="en-US" w:eastAsia="zh-CN" w:bidi="ar"/>
                    </w:rPr>
                    <w:t>806</w:t>
                  </w:r>
                </w:p>
              </w:tc>
              <w:tc>
                <w:tcPr>
                  <w:tcW w:w="635" w:type="pct"/>
                  <w:vMerge w:val="continue"/>
                  <w:tcBorders>
                    <w:tl2br w:val="nil"/>
                    <w:tr2bl w:val="nil"/>
                  </w:tcBorders>
                  <w:vAlign w:val="center"/>
                </w:tcPr>
                <w:p>
                  <w:pPr>
                    <w:jc w:val="center"/>
                    <w:rPr>
                      <w:rFonts w:hint="eastAsia" w:ascii="Calibri" w:hAnsi="Calibri" w:eastAsia="宋体" w:cs="Times New Roman"/>
                    </w:rPr>
                  </w:pPr>
                </w:p>
              </w:tc>
              <w:tc>
                <w:tcPr>
                  <w:tcW w:w="688" w:type="pct"/>
                  <w:vMerge w:val="continue"/>
                  <w:tcBorders>
                    <w:tl2br w:val="nil"/>
                    <w:tr2bl w:val="nil"/>
                  </w:tcBorders>
                  <w:vAlign w:val="center"/>
                </w:tcPr>
                <w:p>
                  <w:pPr>
                    <w:jc w:val="center"/>
                    <w:rPr>
                      <w:rFonts w:hint="eastAsia" w:ascii="Calibri" w:hAnsi="Calibri" w:eastAsia="宋体" w:cs="Times New Roma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2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color w:val="000000"/>
                      <w:kern w:val="0"/>
                      <w:sz w:val="21"/>
                      <w:szCs w:val="21"/>
                      <w:u w:val="none"/>
                      <w:lang w:val="en-US" w:eastAsia="zh-CN" w:bidi="ar"/>
                    </w:rPr>
                    <w:t>516</w:t>
                  </w:r>
                </w:p>
              </w:tc>
              <w:tc>
                <w:tcPr>
                  <w:tcW w:w="1147"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113.496692</w:t>
                  </w:r>
                </w:p>
              </w:tc>
              <w:tc>
                <w:tcPr>
                  <w:tcW w:w="635"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33.710321</w:t>
                  </w:r>
                </w:p>
              </w:tc>
              <w:tc>
                <w:tcPr>
                  <w:tcW w:w="635" w:type="pct"/>
                  <w:tcBorders>
                    <w:tl2br w:val="nil"/>
                    <w:tr2bl w:val="nil"/>
                  </w:tcBorders>
                  <w:vAlign w:val="center"/>
                </w:tcPr>
                <w:p>
                  <w:pPr>
                    <w:jc w:val="center"/>
                    <w:rPr>
                      <w:rFonts w:hint="eastAsia" w:ascii="Times New Roman" w:hAnsi="Times New Roman" w:eastAsia="宋体" w:cs="Times New Roman"/>
                      <w:kern w:val="2"/>
                      <w:sz w:val="21"/>
                      <w:szCs w:val="21"/>
                      <w:highlight w:val="none"/>
                      <w:lang w:val="en-US" w:eastAsia="zh-CN" w:bidi="ar-SA"/>
                    </w:rPr>
                  </w:pPr>
                  <w:r>
                    <w:rPr>
                      <w:rFonts w:hint="eastAsia"/>
                      <w:szCs w:val="21"/>
                      <w:highlight w:val="none"/>
                      <w:lang w:val="en-US" w:eastAsia="zh-CN"/>
                    </w:rPr>
                    <w:t>张石</w:t>
                  </w:r>
                </w:p>
              </w:tc>
              <w:tc>
                <w:tcPr>
                  <w:tcW w:w="635" w:type="pct"/>
                  <w:tcBorders>
                    <w:tl2br w:val="nil"/>
                    <w:tr2bl w:val="nil"/>
                  </w:tcBorders>
                  <w:vAlign w:val="center"/>
                </w:tcPr>
                <w:p>
                  <w:pPr>
                    <w:keepNext w:val="0"/>
                    <w:keepLines w:val="0"/>
                    <w:widowControl/>
                    <w:suppressLineNumbers w:val="0"/>
                    <w:jc w:val="center"/>
                    <w:textAlignment w:val="center"/>
                    <w:rPr>
                      <w:rFonts w:hint="eastAsia" w:ascii="Times New Roman" w:hAnsi="Times New Roman" w:eastAsia="宋体" w:cs="Times New Roman"/>
                      <w:b w:val="0"/>
                      <w:bCs/>
                      <w:kern w:val="2"/>
                      <w:sz w:val="21"/>
                      <w:szCs w:val="21"/>
                      <w:highlight w:val="none"/>
                      <w:u w:val="none"/>
                      <w:lang w:val="en-US" w:eastAsia="zh-CN" w:bidi="ar-SA"/>
                    </w:rPr>
                  </w:pPr>
                  <w:r>
                    <w:rPr>
                      <w:rFonts w:hint="default" w:ascii="Times New Roman" w:hAnsi="Times New Roman" w:eastAsia="宋体" w:cs="Times New Roman"/>
                      <w:i w:val="0"/>
                      <w:color w:val="000000"/>
                      <w:kern w:val="0"/>
                      <w:sz w:val="21"/>
                      <w:szCs w:val="21"/>
                      <w:u w:val="none"/>
                      <w:lang w:val="en-US" w:eastAsia="zh-CN" w:bidi="ar"/>
                    </w:rPr>
                    <w:t>365</w:t>
                  </w:r>
                </w:p>
              </w:tc>
              <w:tc>
                <w:tcPr>
                  <w:tcW w:w="635" w:type="pct"/>
                  <w:vMerge w:val="continue"/>
                  <w:tcBorders>
                    <w:tl2br w:val="nil"/>
                    <w:tr2bl w:val="nil"/>
                  </w:tcBorders>
                  <w:vAlign w:val="center"/>
                </w:tcPr>
                <w:p>
                  <w:pPr>
                    <w:jc w:val="center"/>
                    <w:rPr>
                      <w:rFonts w:hint="eastAsia" w:ascii="Calibri" w:hAnsi="Calibri" w:eastAsia="宋体" w:cs="Times New Roman"/>
                    </w:rPr>
                  </w:pPr>
                </w:p>
              </w:tc>
              <w:tc>
                <w:tcPr>
                  <w:tcW w:w="688" w:type="pct"/>
                  <w:vMerge w:val="continue"/>
                  <w:tcBorders>
                    <w:tl2br w:val="nil"/>
                    <w:tr2bl w:val="nil"/>
                  </w:tcBorders>
                  <w:vAlign w:val="center"/>
                </w:tcPr>
                <w:p>
                  <w:pPr>
                    <w:jc w:val="center"/>
                    <w:rPr>
                      <w:rFonts w:hint="eastAsia" w:ascii="Calibri" w:hAnsi="Calibri" w:eastAsia="宋体" w:cs="Times New Roma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2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color w:val="000000"/>
                      <w:kern w:val="0"/>
                      <w:sz w:val="21"/>
                      <w:szCs w:val="21"/>
                      <w:u w:val="none"/>
                      <w:lang w:val="en-US" w:eastAsia="zh-CN" w:bidi="ar"/>
                    </w:rPr>
                    <w:t>517</w:t>
                  </w:r>
                </w:p>
              </w:tc>
              <w:tc>
                <w:tcPr>
                  <w:tcW w:w="1147"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113.506794</w:t>
                  </w:r>
                </w:p>
              </w:tc>
              <w:tc>
                <w:tcPr>
                  <w:tcW w:w="635"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33.715130</w:t>
                  </w:r>
                </w:p>
              </w:tc>
              <w:tc>
                <w:tcPr>
                  <w:tcW w:w="635" w:type="pct"/>
                  <w:tcBorders>
                    <w:tl2br w:val="nil"/>
                    <w:tr2bl w:val="nil"/>
                  </w:tcBorders>
                  <w:vAlign w:val="center"/>
                </w:tcPr>
                <w:p>
                  <w:pPr>
                    <w:jc w:val="center"/>
                    <w:rPr>
                      <w:rFonts w:hint="eastAsia" w:ascii="Times New Roman" w:hAnsi="Times New Roman" w:eastAsia="宋体" w:cs="Times New Roman"/>
                      <w:kern w:val="2"/>
                      <w:sz w:val="21"/>
                      <w:szCs w:val="21"/>
                      <w:highlight w:val="none"/>
                      <w:lang w:val="en-US" w:eastAsia="zh-CN" w:bidi="ar-SA"/>
                    </w:rPr>
                  </w:pPr>
                  <w:r>
                    <w:rPr>
                      <w:rFonts w:hint="eastAsia"/>
                      <w:szCs w:val="21"/>
                      <w:highlight w:val="none"/>
                      <w:lang w:val="en-US" w:eastAsia="zh-CN"/>
                    </w:rPr>
                    <w:t>湾李村</w:t>
                  </w:r>
                </w:p>
              </w:tc>
              <w:tc>
                <w:tcPr>
                  <w:tcW w:w="635" w:type="pct"/>
                  <w:tcBorders>
                    <w:tl2br w:val="nil"/>
                    <w:tr2bl w:val="nil"/>
                  </w:tcBorders>
                  <w:vAlign w:val="center"/>
                </w:tcPr>
                <w:p>
                  <w:pPr>
                    <w:keepNext w:val="0"/>
                    <w:keepLines w:val="0"/>
                    <w:widowControl/>
                    <w:suppressLineNumbers w:val="0"/>
                    <w:jc w:val="center"/>
                    <w:textAlignment w:val="center"/>
                    <w:rPr>
                      <w:rFonts w:hint="eastAsia" w:ascii="Times New Roman" w:hAnsi="Times New Roman" w:eastAsia="宋体" w:cs="Times New Roman"/>
                      <w:b w:val="0"/>
                      <w:bCs/>
                      <w:kern w:val="2"/>
                      <w:sz w:val="21"/>
                      <w:szCs w:val="21"/>
                      <w:highlight w:val="none"/>
                      <w:u w:val="none"/>
                      <w:lang w:val="en-US" w:eastAsia="zh-CN" w:bidi="ar-SA"/>
                    </w:rPr>
                  </w:pPr>
                  <w:r>
                    <w:rPr>
                      <w:rFonts w:hint="default" w:ascii="Times New Roman" w:hAnsi="Times New Roman" w:eastAsia="宋体" w:cs="Times New Roman"/>
                      <w:i w:val="0"/>
                      <w:color w:val="000000"/>
                      <w:kern w:val="0"/>
                      <w:sz w:val="21"/>
                      <w:szCs w:val="21"/>
                      <w:u w:val="none"/>
                      <w:lang w:val="en-US" w:eastAsia="zh-CN" w:bidi="ar"/>
                    </w:rPr>
                    <w:t>1885</w:t>
                  </w:r>
                </w:p>
              </w:tc>
              <w:tc>
                <w:tcPr>
                  <w:tcW w:w="635" w:type="pct"/>
                  <w:vMerge w:val="continue"/>
                  <w:tcBorders>
                    <w:tl2br w:val="nil"/>
                    <w:tr2bl w:val="nil"/>
                  </w:tcBorders>
                  <w:vAlign w:val="center"/>
                </w:tcPr>
                <w:p>
                  <w:pPr>
                    <w:jc w:val="center"/>
                    <w:rPr>
                      <w:rFonts w:hint="eastAsia" w:ascii="Calibri" w:hAnsi="Calibri" w:eastAsia="宋体" w:cs="Times New Roman"/>
                    </w:rPr>
                  </w:pPr>
                </w:p>
              </w:tc>
              <w:tc>
                <w:tcPr>
                  <w:tcW w:w="688" w:type="pct"/>
                  <w:vMerge w:val="continue"/>
                  <w:tcBorders>
                    <w:tl2br w:val="nil"/>
                    <w:tr2bl w:val="nil"/>
                  </w:tcBorders>
                  <w:vAlign w:val="center"/>
                </w:tcPr>
                <w:p>
                  <w:pPr>
                    <w:jc w:val="center"/>
                    <w:rPr>
                      <w:rFonts w:hint="eastAsia" w:ascii="Calibri" w:hAnsi="Calibri" w:eastAsia="宋体" w:cs="Times New Roma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2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color w:val="000000"/>
                      <w:kern w:val="0"/>
                      <w:sz w:val="21"/>
                      <w:szCs w:val="21"/>
                      <w:u w:val="none"/>
                      <w:lang w:val="en-US" w:eastAsia="zh-CN" w:bidi="ar"/>
                    </w:rPr>
                    <w:t>518</w:t>
                  </w:r>
                </w:p>
              </w:tc>
              <w:tc>
                <w:tcPr>
                  <w:tcW w:w="1147"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113.528552</w:t>
                  </w:r>
                </w:p>
              </w:tc>
              <w:tc>
                <w:tcPr>
                  <w:tcW w:w="635"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33.716594</w:t>
                  </w:r>
                </w:p>
              </w:tc>
              <w:tc>
                <w:tcPr>
                  <w:tcW w:w="635" w:type="pct"/>
                  <w:tcBorders>
                    <w:tl2br w:val="nil"/>
                    <w:tr2bl w:val="nil"/>
                  </w:tcBorders>
                  <w:vAlign w:val="center"/>
                </w:tcPr>
                <w:p>
                  <w:pPr>
                    <w:jc w:val="center"/>
                    <w:rPr>
                      <w:rFonts w:hint="eastAsia" w:ascii="Times New Roman" w:hAnsi="Times New Roman" w:eastAsia="宋体" w:cs="Times New Roman"/>
                      <w:kern w:val="2"/>
                      <w:sz w:val="21"/>
                      <w:szCs w:val="21"/>
                      <w:highlight w:val="none"/>
                      <w:lang w:val="en-US" w:eastAsia="zh-CN" w:bidi="ar-SA"/>
                    </w:rPr>
                  </w:pPr>
                  <w:r>
                    <w:rPr>
                      <w:rFonts w:hint="eastAsia"/>
                      <w:szCs w:val="21"/>
                      <w:highlight w:val="none"/>
                      <w:lang w:val="en-US" w:eastAsia="zh-CN"/>
                    </w:rPr>
                    <w:t>杜谢村</w:t>
                  </w:r>
                </w:p>
              </w:tc>
              <w:tc>
                <w:tcPr>
                  <w:tcW w:w="635" w:type="pct"/>
                  <w:tcBorders>
                    <w:tl2br w:val="nil"/>
                    <w:tr2bl w:val="nil"/>
                  </w:tcBorders>
                  <w:vAlign w:val="center"/>
                </w:tcPr>
                <w:p>
                  <w:pPr>
                    <w:keepNext w:val="0"/>
                    <w:keepLines w:val="0"/>
                    <w:widowControl/>
                    <w:suppressLineNumbers w:val="0"/>
                    <w:jc w:val="center"/>
                    <w:textAlignment w:val="center"/>
                    <w:rPr>
                      <w:rFonts w:hint="eastAsia" w:ascii="Times New Roman" w:hAnsi="Times New Roman" w:eastAsia="宋体" w:cs="Times New Roman"/>
                      <w:b w:val="0"/>
                      <w:bCs/>
                      <w:kern w:val="2"/>
                      <w:sz w:val="21"/>
                      <w:szCs w:val="21"/>
                      <w:highlight w:val="none"/>
                      <w:u w:val="none"/>
                      <w:lang w:val="en-US" w:eastAsia="zh-CN" w:bidi="ar-SA"/>
                    </w:rPr>
                  </w:pPr>
                  <w:r>
                    <w:rPr>
                      <w:rFonts w:hint="default" w:ascii="Times New Roman" w:hAnsi="Times New Roman" w:eastAsia="宋体" w:cs="Times New Roman"/>
                      <w:i w:val="0"/>
                      <w:color w:val="000000"/>
                      <w:kern w:val="0"/>
                      <w:sz w:val="21"/>
                      <w:szCs w:val="21"/>
                      <w:u w:val="none"/>
                      <w:lang w:val="en-US" w:eastAsia="zh-CN" w:bidi="ar"/>
                    </w:rPr>
                    <w:t>1152</w:t>
                  </w:r>
                </w:p>
              </w:tc>
              <w:tc>
                <w:tcPr>
                  <w:tcW w:w="635" w:type="pct"/>
                  <w:vMerge w:val="continue"/>
                  <w:tcBorders>
                    <w:tl2br w:val="nil"/>
                    <w:tr2bl w:val="nil"/>
                  </w:tcBorders>
                  <w:vAlign w:val="center"/>
                </w:tcPr>
                <w:p>
                  <w:pPr>
                    <w:jc w:val="center"/>
                    <w:rPr>
                      <w:rFonts w:hint="eastAsia" w:ascii="Calibri" w:hAnsi="Calibri" w:eastAsia="宋体" w:cs="Times New Roman"/>
                    </w:rPr>
                  </w:pPr>
                </w:p>
              </w:tc>
              <w:tc>
                <w:tcPr>
                  <w:tcW w:w="688" w:type="pct"/>
                  <w:vMerge w:val="continue"/>
                  <w:tcBorders>
                    <w:tl2br w:val="nil"/>
                    <w:tr2bl w:val="nil"/>
                  </w:tcBorders>
                  <w:vAlign w:val="center"/>
                </w:tcPr>
                <w:p>
                  <w:pPr>
                    <w:jc w:val="center"/>
                    <w:rPr>
                      <w:rFonts w:hint="eastAsia" w:ascii="Calibri" w:hAnsi="Calibri" w:eastAsia="宋体" w:cs="Times New Roma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2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color w:val="000000"/>
                      <w:kern w:val="0"/>
                      <w:sz w:val="21"/>
                      <w:szCs w:val="21"/>
                      <w:u w:val="none"/>
                      <w:lang w:val="en-US" w:eastAsia="zh-CN" w:bidi="ar"/>
                    </w:rPr>
                    <w:t>519</w:t>
                  </w:r>
                </w:p>
              </w:tc>
              <w:tc>
                <w:tcPr>
                  <w:tcW w:w="1147"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113.494220</w:t>
                  </w:r>
                </w:p>
              </w:tc>
              <w:tc>
                <w:tcPr>
                  <w:tcW w:w="635"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33.698601</w:t>
                  </w:r>
                </w:p>
              </w:tc>
              <w:tc>
                <w:tcPr>
                  <w:tcW w:w="635" w:type="pct"/>
                  <w:tcBorders>
                    <w:tl2br w:val="nil"/>
                    <w:tr2bl w:val="nil"/>
                  </w:tcBorders>
                  <w:vAlign w:val="center"/>
                </w:tcPr>
                <w:p>
                  <w:pPr>
                    <w:jc w:val="center"/>
                    <w:rPr>
                      <w:rFonts w:hint="eastAsia" w:ascii="Times New Roman" w:hAnsi="Times New Roman" w:eastAsia="宋体" w:cs="Times New Roman"/>
                      <w:kern w:val="2"/>
                      <w:sz w:val="21"/>
                      <w:szCs w:val="21"/>
                      <w:highlight w:val="none"/>
                      <w:lang w:val="en-US" w:eastAsia="zh-CN" w:bidi="ar-SA"/>
                    </w:rPr>
                  </w:pPr>
                  <w:r>
                    <w:rPr>
                      <w:rFonts w:hint="eastAsia"/>
                      <w:szCs w:val="21"/>
                      <w:highlight w:val="none"/>
                      <w:lang w:val="en-US" w:eastAsia="zh-CN"/>
                    </w:rPr>
                    <w:t>黑刘马</w:t>
                  </w:r>
                </w:p>
              </w:tc>
              <w:tc>
                <w:tcPr>
                  <w:tcW w:w="635" w:type="pct"/>
                  <w:tcBorders>
                    <w:tl2br w:val="nil"/>
                    <w:tr2bl w:val="nil"/>
                  </w:tcBorders>
                  <w:vAlign w:val="center"/>
                </w:tcPr>
                <w:p>
                  <w:pPr>
                    <w:keepNext w:val="0"/>
                    <w:keepLines w:val="0"/>
                    <w:widowControl/>
                    <w:suppressLineNumbers w:val="0"/>
                    <w:jc w:val="center"/>
                    <w:textAlignment w:val="center"/>
                    <w:rPr>
                      <w:rFonts w:hint="eastAsia" w:ascii="Times New Roman" w:hAnsi="Times New Roman" w:eastAsia="宋体" w:cs="Times New Roman"/>
                      <w:b w:val="0"/>
                      <w:bCs/>
                      <w:kern w:val="2"/>
                      <w:sz w:val="21"/>
                      <w:szCs w:val="21"/>
                      <w:highlight w:val="none"/>
                      <w:u w:val="none"/>
                      <w:lang w:val="en-US" w:eastAsia="zh-CN" w:bidi="ar-SA"/>
                    </w:rPr>
                  </w:pPr>
                  <w:r>
                    <w:rPr>
                      <w:rFonts w:hint="default" w:ascii="Times New Roman" w:hAnsi="Times New Roman" w:eastAsia="宋体" w:cs="Times New Roman"/>
                      <w:i w:val="0"/>
                      <w:color w:val="000000"/>
                      <w:kern w:val="0"/>
                      <w:sz w:val="21"/>
                      <w:szCs w:val="21"/>
                      <w:u w:val="none"/>
                      <w:lang w:val="en-US" w:eastAsia="zh-CN" w:bidi="ar"/>
                    </w:rPr>
                    <w:t>400</w:t>
                  </w:r>
                </w:p>
              </w:tc>
              <w:tc>
                <w:tcPr>
                  <w:tcW w:w="635" w:type="pct"/>
                  <w:vMerge w:val="continue"/>
                  <w:tcBorders>
                    <w:tl2br w:val="nil"/>
                    <w:tr2bl w:val="nil"/>
                  </w:tcBorders>
                  <w:vAlign w:val="center"/>
                </w:tcPr>
                <w:p>
                  <w:pPr>
                    <w:jc w:val="center"/>
                    <w:rPr>
                      <w:rFonts w:hint="eastAsia" w:ascii="Calibri" w:hAnsi="Calibri" w:eastAsia="宋体" w:cs="Times New Roman"/>
                    </w:rPr>
                  </w:pPr>
                </w:p>
              </w:tc>
              <w:tc>
                <w:tcPr>
                  <w:tcW w:w="688" w:type="pct"/>
                  <w:vMerge w:val="continue"/>
                  <w:tcBorders>
                    <w:tl2br w:val="nil"/>
                    <w:tr2bl w:val="nil"/>
                  </w:tcBorders>
                  <w:vAlign w:val="center"/>
                </w:tcPr>
                <w:p>
                  <w:pPr>
                    <w:jc w:val="center"/>
                    <w:rPr>
                      <w:rFonts w:hint="eastAsia" w:ascii="Calibri" w:hAnsi="Calibri" w:eastAsia="宋体" w:cs="Times New Roma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2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color w:val="000000"/>
                      <w:kern w:val="0"/>
                      <w:sz w:val="21"/>
                      <w:szCs w:val="21"/>
                      <w:u w:val="none"/>
                      <w:lang w:val="en-US" w:eastAsia="zh-CN" w:bidi="ar"/>
                    </w:rPr>
                    <w:t>520</w:t>
                  </w:r>
                </w:p>
              </w:tc>
              <w:tc>
                <w:tcPr>
                  <w:tcW w:w="1147"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113.500872</w:t>
                  </w:r>
                </w:p>
              </w:tc>
              <w:tc>
                <w:tcPr>
                  <w:tcW w:w="635"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33.697994</w:t>
                  </w:r>
                </w:p>
              </w:tc>
              <w:tc>
                <w:tcPr>
                  <w:tcW w:w="635" w:type="pct"/>
                  <w:tcBorders>
                    <w:tl2br w:val="nil"/>
                    <w:tr2bl w:val="nil"/>
                  </w:tcBorders>
                  <w:vAlign w:val="center"/>
                </w:tcPr>
                <w:p>
                  <w:pPr>
                    <w:jc w:val="center"/>
                    <w:rPr>
                      <w:rFonts w:hint="eastAsia" w:ascii="Times New Roman" w:hAnsi="Times New Roman" w:eastAsia="宋体" w:cs="Times New Roman"/>
                      <w:kern w:val="2"/>
                      <w:sz w:val="21"/>
                      <w:szCs w:val="21"/>
                      <w:highlight w:val="none"/>
                      <w:lang w:val="en-US" w:eastAsia="zh-CN" w:bidi="ar-SA"/>
                    </w:rPr>
                  </w:pPr>
                  <w:r>
                    <w:rPr>
                      <w:rFonts w:hint="eastAsia"/>
                      <w:szCs w:val="21"/>
                      <w:highlight w:val="none"/>
                      <w:lang w:val="en-US" w:eastAsia="zh-CN"/>
                    </w:rPr>
                    <w:t>魏王村</w:t>
                  </w:r>
                </w:p>
              </w:tc>
              <w:tc>
                <w:tcPr>
                  <w:tcW w:w="635" w:type="pct"/>
                  <w:tcBorders>
                    <w:tl2br w:val="nil"/>
                    <w:tr2bl w:val="nil"/>
                  </w:tcBorders>
                  <w:vAlign w:val="center"/>
                </w:tcPr>
                <w:p>
                  <w:pPr>
                    <w:keepNext w:val="0"/>
                    <w:keepLines w:val="0"/>
                    <w:widowControl/>
                    <w:suppressLineNumbers w:val="0"/>
                    <w:jc w:val="center"/>
                    <w:textAlignment w:val="center"/>
                    <w:rPr>
                      <w:rFonts w:hint="eastAsia" w:ascii="Times New Roman" w:hAnsi="Times New Roman" w:eastAsia="宋体" w:cs="Times New Roman"/>
                      <w:b w:val="0"/>
                      <w:bCs/>
                      <w:kern w:val="2"/>
                      <w:sz w:val="21"/>
                      <w:szCs w:val="21"/>
                      <w:highlight w:val="none"/>
                      <w:u w:val="none"/>
                      <w:lang w:val="en-US" w:eastAsia="zh-CN" w:bidi="ar-SA"/>
                    </w:rPr>
                  </w:pPr>
                  <w:r>
                    <w:rPr>
                      <w:rFonts w:hint="default" w:ascii="Times New Roman" w:hAnsi="Times New Roman" w:eastAsia="宋体" w:cs="Times New Roman"/>
                      <w:i w:val="0"/>
                      <w:color w:val="000000"/>
                      <w:kern w:val="0"/>
                      <w:sz w:val="21"/>
                      <w:szCs w:val="21"/>
                      <w:u w:val="none"/>
                      <w:lang w:val="en-US" w:eastAsia="zh-CN" w:bidi="ar"/>
                    </w:rPr>
                    <w:t>691</w:t>
                  </w:r>
                </w:p>
              </w:tc>
              <w:tc>
                <w:tcPr>
                  <w:tcW w:w="635" w:type="pct"/>
                  <w:vMerge w:val="continue"/>
                  <w:tcBorders>
                    <w:tl2br w:val="nil"/>
                    <w:tr2bl w:val="nil"/>
                  </w:tcBorders>
                  <w:vAlign w:val="center"/>
                </w:tcPr>
                <w:p>
                  <w:pPr>
                    <w:jc w:val="center"/>
                    <w:rPr>
                      <w:rFonts w:hint="eastAsia" w:ascii="Calibri" w:hAnsi="Calibri" w:eastAsia="宋体" w:cs="Times New Roman"/>
                    </w:rPr>
                  </w:pPr>
                </w:p>
              </w:tc>
              <w:tc>
                <w:tcPr>
                  <w:tcW w:w="688" w:type="pct"/>
                  <w:vMerge w:val="continue"/>
                  <w:tcBorders>
                    <w:tl2br w:val="nil"/>
                    <w:tr2bl w:val="nil"/>
                  </w:tcBorders>
                  <w:vAlign w:val="center"/>
                </w:tcPr>
                <w:p>
                  <w:pPr>
                    <w:jc w:val="center"/>
                    <w:rPr>
                      <w:rFonts w:hint="eastAsia" w:ascii="Calibri" w:hAnsi="Calibri" w:eastAsia="宋体" w:cs="Times New Roma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2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color w:val="000000"/>
                      <w:kern w:val="0"/>
                      <w:sz w:val="21"/>
                      <w:szCs w:val="21"/>
                      <w:u w:val="none"/>
                      <w:lang w:val="en-US" w:eastAsia="zh-CN" w:bidi="ar"/>
                    </w:rPr>
                    <w:t>521</w:t>
                  </w:r>
                </w:p>
              </w:tc>
              <w:tc>
                <w:tcPr>
                  <w:tcW w:w="1147"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113.526835</w:t>
                  </w:r>
                </w:p>
              </w:tc>
              <w:tc>
                <w:tcPr>
                  <w:tcW w:w="635"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33.700922</w:t>
                  </w:r>
                </w:p>
              </w:tc>
              <w:tc>
                <w:tcPr>
                  <w:tcW w:w="635" w:type="pct"/>
                  <w:tcBorders>
                    <w:tl2br w:val="nil"/>
                    <w:tr2bl w:val="nil"/>
                  </w:tcBorders>
                  <w:vAlign w:val="center"/>
                </w:tcPr>
                <w:p>
                  <w:pPr>
                    <w:jc w:val="center"/>
                    <w:rPr>
                      <w:rFonts w:hint="eastAsia" w:ascii="Times New Roman" w:hAnsi="Times New Roman" w:eastAsia="宋体" w:cs="Times New Roman"/>
                      <w:kern w:val="2"/>
                      <w:sz w:val="21"/>
                      <w:szCs w:val="21"/>
                      <w:highlight w:val="none"/>
                      <w:lang w:val="en-US" w:eastAsia="zh-CN" w:bidi="ar-SA"/>
                    </w:rPr>
                  </w:pPr>
                  <w:r>
                    <w:rPr>
                      <w:rFonts w:hint="eastAsia"/>
                      <w:szCs w:val="21"/>
                      <w:highlight w:val="none"/>
                      <w:lang w:val="en-US" w:eastAsia="zh-CN"/>
                    </w:rPr>
                    <w:t>孙寨村</w:t>
                  </w:r>
                </w:p>
              </w:tc>
              <w:tc>
                <w:tcPr>
                  <w:tcW w:w="635" w:type="pct"/>
                  <w:tcBorders>
                    <w:tl2br w:val="nil"/>
                    <w:tr2bl w:val="nil"/>
                  </w:tcBorders>
                  <w:vAlign w:val="center"/>
                </w:tcPr>
                <w:p>
                  <w:pPr>
                    <w:keepNext w:val="0"/>
                    <w:keepLines w:val="0"/>
                    <w:widowControl/>
                    <w:suppressLineNumbers w:val="0"/>
                    <w:jc w:val="center"/>
                    <w:textAlignment w:val="center"/>
                    <w:rPr>
                      <w:rFonts w:hint="eastAsia" w:ascii="Times New Roman" w:hAnsi="Times New Roman" w:eastAsia="宋体" w:cs="Times New Roman"/>
                      <w:b w:val="0"/>
                      <w:bCs/>
                      <w:kern w:val="2"/>
                      <w:sz w:val="21"/>
                      <w:szCs w:val="21"/>
                      <w:highlight w:val="none"/>
                      <w:u w:val="none"/>
                      <w:lang w:val="en-US" w:eastAsia="zh-CN" w:bidi="ar-SA"/>
                    </w:rPr>
                  </w:pPr>
                  <w:r>
                    <w:rPr>
                      <w:rFonts w:hint="default" w:ascii="Times New Roman" w:hAnsi="Times New Roman" w:eastAsia="宋体" w:cs="Times New Roman"/>
                      <w:i w:val="0"/>
                      <w:color w:val="000000"/>
                      <w:kern w:val="0"/>
                      <w:sz w:val="21"/>
                      <w:szCs w:val="21"/>
                      <w:u w:val="none"/>
                      <w:lang w:val="en-US" w:eastAsia="zh-CN" w:bidi="ar"/>
                    </w:rPr>
                    <w:t>1226</w:t>
                  </w:r>
                </w:p>
              </w:tc>
              <w:tc>
                <w:tcPr>
                  <w:tcW w:w="635" w:type="pct"/>
                  <w:vMerge w:val="continue"/>
                  <w:tcBorders>
                    <w:tl2br w:val="nil"/>
                    <w:tr2bl w:val="nil"/>
                  </w:tcBorders>
                  <w:vAlign w:val="center"/>
                </w:tcPr>
                <w:p>
                  <w:pPr>
                    <w:jc w:val="center"/>
                    <w:rPr>
                      <w:rFonts w:hint="eastAsia" w:ascii="Calibri" w:hAnsi="Calibri" w:eastAsia="宋体" w:cs="Times New Roman"/>
                    </w:rPr>
                  </w:pPr>
                </w:p>
              </w:tc>
              <w:tc>
                <w:tcPr>
                  <w:tcW w:w="688" w:type="pct"/>
                  <w:vMerge w:val="continue"/>
                  <w:tcBorders>
                    <w:tl2br w:val="nil"/>
                    <w:tr2bl w:val="nil"/>
                  </w:tcBorders>
                  <w:vAlign w:val="center"/>
                </w:tcPr>
                <w:p>
                  <w:pPr>
                    <w:jc w:val="center"/>
                    <w:rPr>
                      <w:rFonts w:hint="eastAsia" w:ascii="Calibri" w:hAnsi="Calibri" w:eastAsia="宋体" w:cs="Times New Roma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2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color w:val="000000"/>
                      <w:kern w:val="0"/>
                      <w:sz w:val="21"/>
                      <w:szCs w:val="21"/>
                      <w:u w:val="none"/>
                      <w:lang w:val="en-US" w:eastAsia="zh-CN" w:bidi="ar"/>
                    </w:rPr>
                    <w:t>522</w:t>
                  </w:r>
                </w:p>
              </w:tc>
              <w:tc>
                <w:tcPr>
                  <w:tcW w:w="1147"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113.548980</w:t>
                  </w:r>
                </w:p>
              </w:tc>
              <w:tc>
                <w:tcPr>
                  <w:tcW w:w="635"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33.705063</w:t>
                  </w:r>
                </w:p>
              </w:tc>
              <w:tc>
                <w:tcPr>
                  <w:tcW w:w="635" w:type="pct"/>
                  <w:tcBorders>
                    <w:tl2br w:val="nil"/>
                    <w:tr2bl w:val="nil"/>
                  </w:tcBorders>
                  <w:vAlign w:val="center"/>
                </w:tcPr>
                <w:p>
                  <w:pPr>
                    <w:jc w:val="center"/>
                    <w:rPr>
                      <w:rFonts w:hint="eastAsia" w:ascii="Times New Roman" w:hAnsi="Times New Roman" w:eastAsia="宋体" w:cs="Times New Roman"/>
                      <w:kern w:val="2"/>
                      <w:sz w:val="21"/>
                      <w:szCs w:val="21"/>
                      <w:highlight w:val="none"/>
                      <w:lang w:val="en-US" w:eastAsia="zh-CN" w:bidi="ar-SA"/>
                    </w:rPr>
                  </w:pPr>
                  <w:r>
                    <w:rPr>
                      <w:rFonts w:hint="eastAsia"/>
                      <w:szCs w:val="21"/>
                      <w:highlight w:val="none"/>
                      <w:lang w:val="en-US" w:eastAsia="zh-CN"/>
                    </w:rPr>
                    <w:t>泥车村</w:t>
                  </w:r>
                </w:p>
              </w:tc>
              <w:tc>
                <w:tcPr>
                  <w:tcW w:w="635" w:type="pct"/>
                  <w:tcBorders>
                    <w:tl2br w:val="nil"/>
                    <w:tr2bl w:val="nil"/>
                  </w:tcBorders>
                  <w:vAlign w:val="center"/>
                </w:tcPr>
                <w:p>
                  <w:pPr>
                    <w:keepNext w:val="0"/>
                    <w:keepLines w:val="0"/>
                    <w:widowControl/>
                    <w:suppressLineNumbers w:val="0"/>
                    <w:jc w:val="center"/>
                    <w:textAlignment w:val="center"/>
                    <w:rPr>
                      <w:rFonts w:hint="eastAsia" w:ascii="Times New Roman" w:hAnsi="Times New Roman" w:eastAsia="宋体" w:cs="Times New Roman"/>
                      <w:b w:val="0"/>
                      <w:bCs/>
                      <w:kern w:val="2"/>
                      <w:sz w:val="21"/>
                      <w:szCs w:val="21"/>
                      <w:highlight w:val="none"/>
                      <w:u w:val="none"/>
                      <w:lang w:val="en-US" w:eastAsia="zh-CN" w:bidi="ar-SA"/>
                    </w:rPr>
                  </w:pPr>
                  <w:r>
                    <w:rPr>
                      <w:rFonts w:hint="default" w:ascii="Times New Roman" w:hAnsi="Times New Roman" w:eastAsia="宋体" w:cs="Times New Roman"/>
                      <w:i w:val="0"/>
                      <w:color w:val="000000"/>
                      <w:kern w:val="0"/>
                      <w:sz w:val="21"/>
                      <w:szCs w:val="21"/>
                      <w:u w:val="none"/>
                      <w:lang w:val="en-US" w:eastAsia="zh-CN" w:bidi="ar"/>
                    </w:rPr>
                    <w:t>883</w:t>
                  </w:r>
                </w:p>
              </w:tc>
              <w:tc>
                <w:tcPr>
                  <w:tcW w:w="635" w:type="pct"/>
                  <w:vMerge w:val="continue"/>
                  <w:tcBorders>
                    <w:tl2br w:val="nil"/>
                    <w:tr2bl w:val="nil"/>
                  </w:tcBorders>
                  <w:vAlign w:val="center"/>
                </w:tcPr>
                <w:p>
                  <w:pPr>
                    <w:jc w:val="center"/>
                    <w:rPr>
                      <w:rFonts w:hint="eastAsia" w:ascii="Calibri" w:hAnsi="Calibri" w:eastAsia="宋体" w:cs="Times New Roman"/>
                    </w:rPr>
                  </w:pPr>
                </w:p>
              </w:tc>
              <w:tc>
                <w:tcPr>
                  <w:tcW w:w="688" w:type="pct"/>
                  <w:vMerge w:val="continue"/>
                  <w:tcBorders>
                    <w:tl2br w:val="nil"/>
                    <w:tr2bl w:val="nil"/>
                  </w:tcBorders>
                  <w:vAlign w:val="center"/>
                </w:tcPr>
                <w:p>
                  <w:pPr>
                    <w:jc w:val="center"/>
                    <w:rPr>
                      <w:rFonts w:hint="eastAsia" w:ascii="Calibri" w:hAnsi="Calibri" w:eastAsia="宋体" w:cs="Times New Roma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2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color w:val="000000"/>
                      <w:kern w:val="0"/>
                      <w:sz w:val="21"/>
                      <w:szCs w:val="21"/>
                      <w:u w:val="none"/>
                      <w:lang w:val="en-US" w:eastAsia="zh-CN" w:bidi="ar"/>
                    </w:rPr>
                    <w:t>523</w:t>
                  </w:r>
                </w:p>
              </w:tc>
              <w:tc>
                <w:tcPr>
                  <w:tcW w:w="1147"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113.553486</w:t>
                  </w:r>
                </w:p>
              </w:tc>
              <w:tc>
                <w:tcPr>
                  <w:tcW w:w="635"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33.695102</w:t>
                  </w:r>
                </w:p>
              </w:tc>
              <w:tc>
                <w:tcPr>
                  <w:tcW w:w="635" w:type="pct"/>
                  <w:tcBorders>
                    <w:tl2br w:val="nil"/>
                    <w:tr2bl w:val="nil"/>
                  </w:tcBorders>
                  <w:vAlign w:val="center"/>
                </w:tcPr>
                <w:p>
                  <w:pPr>
                    <w:jc w:val="center"/>
                    <w:rPr>
                      <w:rFonts w:hint="eastAsia" w:ascii="Times New Roman" w:hAnsi="Times New Roman" w:eastAsia="宋体" w:cs="Times New Roman"/>
                      <w:kern w:val="2"/>
                      <w:sz w:val="21"/>
                      <w:szCs w:val="21"/>
                      <w:highlight w:val="none"/>
                      <w:lang w:val="en-US" w:eastAsia="zh-CN" w:bidi="ar-SA"/>
                    </w:rPr>
                  </w:pPr>
                  <w:r>
                    <w:rPr>
                      <w:rFonts w:hint="eastAsia"/>
                      <w:szCs w:val="21"/>
                      <w:highlight w:val="none"/>
                      <w:lang w:val="en-US" w:eastAsia="zh-CN"/>
                    </w:rPr>
                    <w:t>妆头村</w:t>
                  </w:r>
                </w:p>
              </w:tc>
              <w:tc>
                <w:tcPr>
                  <w:tcW w:w="635" w:type="pct"/>
                  <w:tcBorders>
                    <w:tl2br w:val="nil"/>
                    <w:tr2bl w:val="nil"/>
                  </w:tcBorders>
                  <w:vAlign w:val="center"/>
                </w:tcPr>
                <w:p>
                  <w:pPr>
                    <w:keepNext w:val="0"/>
                    <w:keepLines w:val="0"/>
                    <w:widowControl/>
                    <w:suppressLineNumbers w:val="0"/>
                    <w:jc w:val="center"/>
                    <w:textAlignment w:val="center"/>
                    <w:rPr>
                      <w:rFonts w:hint="eastAsia" w:ascii="Times New Roman" w:hAnsi="Times New Roman" w:eastAsia="宋体" w:cs="Times New Roman"/>
                      <w:b w:val="0"/>
                      <w:bCs/>
                      <w:kern w:val="2"/>
                      <w:sz w:val="21"/>
                      <w:szCs w:val="21"/>
                      <w:highlight w:val="none"/>
                      <w:u w:val="none"/>
                      <w:lang w:val="en-US" w:eastAsia="zh-CN" w:bidi="ar-SA"/>
                    </w:rPr>
                  </w:pPr>
                  <w:r>
                    <w:rPr>
                      <w:rFonts w:hint="default" w:ascii="Times New Roman" w:hAnsi="Times New Roman" w:eastAsia="宋体" w:cs="Times New Roman"/>
                      <w:i w:val="0"/>
                      <w:color w:val="000000"/>
                      <w:kern w:val="0"/>
                      <w:sz w:val="21"/>
                      <w:szCs w:val="21"/>
                      <w:u w:val="none"/>
                      <w:lang w:val="en-US" w:eastAsia="zh-CN" w:bidi="ar"/>
                    </w:rPr>
                    <w:t>1190</w:t>
                  </w:r>
                </w:p>
              </w:tc>
              <w:tc>
                <w:tcPr>
                  <w:tcW w:w="635" w:type="pct"/>
                  <w:vMerge w:val="continue"/>
                  <w:tcBorders>
                    <w:tl2br w:val="nil"/>
                    <w:tr2bl w:val="nil"/>
                  </w:tcBorders>
                  <w:vAlign w:val="center"/>
                </w:tcPr>
                <w:p>
                  <w:pPr>
                    <w:jc w:val="center"/>
                    <w:rPr>
                      <w:rFonts w:hint="eastAsia" w:ascii="Calibri" w:hAnsi="Calibri" w:eastAsia="宋体" w:cs="Times New Roman"/>
                    </w:rPr>
                  </w:pPr>
                </w:p>
              </w:tc>
              <w:tc>
                <w:tcPr>
                  <w:tcW w:w="688" w:type="pct"/>
                  <w:vMerge w:val="continue"/>
                  <w:tcBorders>
                    <w:tl2br w:val="nil"/>
                    <w:tr2bl w:val="nil"/>
                  </w:tcBorders>
                  <w:vAlign w:val="center"/>
                </w:tcPr>
                <w:p>
                  <w:pPr>
                    <w:jc w:val="center"/>
                    <w:rPr>
                      <w:rFonts w:hint="eastAsia" w:ascii="Calibri" w:hAnsi="Calibri" w:eastAsia="宋体" w:cs="Times New Roma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2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color w:val="000000"/>
                      <w:kern w:val="0"/>
                      <w:sz w:val="21"/>
                      <w:szCs w:val="21"/>
                      <w:u w:val="none"/>
                      <w:lang w:val="en-US" w:eastAsia="zh-CN" w:bidi="ar"/>
                    </w:rPr>
                    <w:t>524</w:t>
                  </w:r>
                </w:p>
              </w:tc>
              <w:tc>
                <w:tcPr>
                  <w:tcW w:w="1147"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113.566178</w:t>
                  </w:r>
                </w:p>
              </w:tc>
              <w:tc>
                <w:tcPr>
                  <w:tcW w:w="635"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33.686450</w:t>
                  </w:r>
                </w:p>
              </w:tc>
              <w:tc>
                <w:tcPr>
                  <w:tcW w:w="635" w:type="pct"/>
                  <w:tcBorders>
                    <w:tl2br w:val="nil"/>
                    <w:tr2bl w:val="nil"/>
                  </w:tcBorders>
                  <w:vAlign w:val="center"/>
                </w:tcPr>
                <w:p>
                  <w:pPr>
                    <w:jc w:val="center"/>
                    <w:rPr>
                      <w:rFonts w:hint="eastAsia" w:ascii="Times New Roman" w:hAnsi="Times New Roman" w:eastAsia="宋体" w:cs="Times New Roman"/>
                      <w:kern w:val="2"/>
                      <w:sz w:val="21"/>
                      <w:szCs w:val="21"/>
                      <w:highlight w:val="none"/>
                      <w:lang w:val="en-US" w:eastAsia="zh-CN" w:bidi="ar-SA"/>
                    </w:rPr>
                  </w:pPr>
                  <w:r>
                    <w:rPr>
                      <w:rFonts w:hint="eastAsia"/>
                      <w:szCs w:val="21"/>
                      <w:highlight w:val="none"/>
                      <w:lang w:val="en-US" w:eastAsia="zh-CN"/>
                    </w:rPr>
                    <w:t>马湾村</w:t>
                  </w:r>
                </w:p>
              </w:tc>
              <w:tc>
                <w:tcPr>
                  <w:tcW w:w="635" w:type="pct"/>
                  <w:tcBorders>
                    <w:tl2br w:val="nil"/>
                    <w:tr2bl w:val="nil"/>
                  </w:tcBorders>
                  <w:vAlign w:val="center"/>
                </w:tcPr>
                <w:p>
                  <w:pPr>
                    <w:keepNext w:val="0"/>
                    <w:keepLines w:val="0"/>
                    <w:widowControl/>
                    <w:suppressLineNumbers w:val="0"/>
                    <w:jc w:val="center"/>
                    <w:textAlignment w:val="center"/>
                    <w:rPr>
                      <w:rFonts w:hint="eastAsia" w:ascii="Times New Roman" w:hAnsi="Times New Roman" w:eastAsia="宋体" w:cs="Times New Roman"/>
                      <w:b w:val="0"/>
                      <w:bCs/>
                      <w:kern w:val="2"/>
                      <w:sz w:val="21"/>
                      <w:szCs w:val="21"/>
                      <w:highlight w:val="none"/>
                      <w:u w:val="none"/>
                      <w:lang w:val="en-US" w:eastAsia="zh-CN" w:bidi="ar-SA"/>
                    </w:rPr>
                  </w:pPr>
                  <w:r>
                    <w:rPr>
                      <w:rFonts w:hint="default" w:ascii="Times New Roman" w:hAnsi="Times New Roman" w:eastAsia="宋体" w:cs="Times New Roman"/>
                      <w:i w:val="0"/>
                      <w:color w:val="000000"/>
                      <w:kern w:val="0"/>
                      <w:sz w:val="21"/>
                      <w:szCs w:val="21"/>
                      <w:u w:val="none"/>
                      <w:lang w:val="en-US" w:eastAsia="zh-CN" w:bidi="ar"/>
                    </w:rPr>
                    <w:t>5437</w:t>
                  </w:r>
                </w:p>
              </w:tc>
              <w:tc>
                <w:tcPr>
                  <w:tcW w:w="635" w:type="pct"/>
                  <w:vMerge w:val="continue"/>
                  <w:tcBorders>
                    <w:tl2br w:val="nil"/>
                    <w:tr2bl w:val="nil"/>
                  </w:tcBorders>
                  <w:vAlign w:val="center"/>
                </w:tcPr>
                <w:p>
                  <w:pPr>
                    <w:jc w:val="center"/>
                    <w:rPr>
                      <w:rFonts w:hint="eastAsia" w:ascii="Calibri" w:hAnsi="Calibri" w:eastAsia="宋体" w:cs="Times New Roman"/>
                    </w:rPr>
                  </w:pPr>
                </w:p>
              </w:tc>
              <w:tc>
                <w:tcPr>
                  <w:tcW w:w="688" w:type="pct"/>
                  <w:vMerge w:val="continue"/>
                  <w:tcBorders>
                    <w:tl2br w:val="nil"/>
                    <w:tr2bl w:val="nil"/>
                  </w:tcBorders>
                  <w:vAlign w:val="center"/>
                </w:tcPr>
                <w:p>
                  <w:pPr>
                    <w:jc w:val="center"/>
                    <w:rPr>
                      <w:rFonts w:hint="eastAsia" w:ascii="Calibri" w:hAnsi="Calibri" w:eastAsia="宋体" w:cs="Times New Roma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2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color w:val="000000"/>
                      <w:kern w:val="0"/>
                      <w:sz w:val="21"/>
                      <w:szCs w:val="21"/>
                      <w:u w:val="none"/>
                      <w:lang w:val="en-US" w:eastAsia="zh-CN" w:bidi="ar"/>
                    </w:rPr>
                    <w:t>525</w:t>
                  </w:r>
                </w:p>
              </w:tc>
              <w:tc>
                <w:tcPr>
                  <w:tcW w:w="1147"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113.572025</w:t>
                  </w:r>
                </w:p>
              </w:tc>
              <w:tc>
                <w:tcPr>
                  <w:tcW w:w="635"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33.676176</w:t>
                  </w:r>
                </w:p>
              </w:tc>
              <w:tc>
                <w:tcPr>
                  <w:tcW w:w="635" w:type="pct"/>
                  <w:tcBorders>
                    <w:tl2br w:val="nil"/>
                    <w:tr2bl w:val="nil"/>
                  </w:tcBorders>
                  <w:vAlign w:val="center"/>
                </w:tcPr>
                <w:p>
                  <w:pPr>
                    <w:jc w:val="center"/>
                    <w:rPr>
                      <w:rFonts w:hint="eastAsia" w:ascii="Times New Roman" w:hAnsi="Times New Roman" w:eastAsia="宋体" w:cs="Times New Roman"/>
                      <w:kern w:val="2"/>
                      <w:sz w:val="21"/>
                      <w:szCs w:val="21"/>
                      <w:highlight w:val="none"/>
                      <w:lang w:val="en-US" w:eastAsia="zh-CN" w:bidi="ar-SA"/>
                    </w:rPr>
                  </w:pPr>
                  <w:r>
                    <w:rPr>
                      <w:rFonts w:hint="eastAsia"/>
                      <w:szCs w:val="21"/>
                      <w:highlight w:val="none"/>
                      <w:lang w:val="en-US" w:eastAsia="zh-CN"/>
                    </w:rPr>
                    <w:t>杜杨村</w:t>
                  </w:r>
                </w:p>
              </w:tc>
              <w:tc>
                <w:tcPr>
                  <w:tcW w:w="635" w:type="pct"/>
                  <w:tcBorders>
                    <w:tl2br w:val="nil"/>
                    <w:tr2bl w:val="nil"/>
                  </w:tcBorders>
                  <w:vAlign w:val="center"/>
                </w:tcPr>
                <w:p>
                  <w:pPr>
                    <w:keepNext w:val="0"/>
                    <w:keepLines w:val="0"/>
                    <w:widowControl/>
                    <w:suppressLineNumbers w:val="0"/>
                    <w:jc w:val="center"/>
                    <w:textAlignment w:val="center"/>
                    <w:rPr>
                      <w:rFonts w:hint="eastAsia" w:ascii="Times New Roman" w:hAnsi="Times New Roman" w:eastAsia="宋体" w:cs="Times New Roman"/>
                      <w:b w:val="0"/>
                      <w:bCs/>
                      <w:kern w:val="2"/>
                      <w:sz w:val="21"/>
                      <w:szCs w:val="21"/>
                      <w:highlight w:val="none"/>
                      <w:u w:val="none"/>
                      <w:lang w:val="en-US" w:eastAsia="zh-CN" w:bidi="ar-SA"/>
                    </w:rPr>
                  </w:pPr>
                  <w:r>
                    <w:rPr>
                      <w:rFonts w:hint="default" w:ascii="Times New Roman" w:hAnsi="Times New Roman" w:eastAsia="宋体" w:cs="Times New Roman"/>
                      <w:i w:val="0"/>
                      <w:color w:val="000000"/>
                      <w:kern w:val="0"/>
                      <w:sz w:val="21"/>
                      <w:szCs w:val="21"/>
                      <w:u w:val="none"/>
                      <w:lang w:val="en-US" w:eastAsia="zh-CN" w:bidi="ar"/>
                    </w:rPr>
                    <w:t>1984</w:t>
                  </w:r>
                </w:p>
              </w:tc>
              <w:tc>
                <w:tcPr>
                  <w:tcW w:w="635" w:type="pct"/>
                  <w:vMerge w:val="continue"/>
                  <w:tcBorders>
                    <w:tl2br w:val="nil"/>
                    <w:tr2bl w:val="nil"/>
                  </w:tcBorders>
                  <w:vAlign w:val="center"/>
                </w:tcPr>
                <w:p>
                  <w:pPr>
                    <w:jc w:val="center"/>
                    <w:rPr>
                      <w:rFonts w:hint="eastAsia" w:ascii="Calibri" w:hAnsi="Calibri" w:eastAsia="宋体" w:cs="Times New Roman"/>
                    </w:rPr>
                  </w:pPr>
                </w:p>
              </w:tc>
              <w:tc>
                <w:tcPr>
                  <w:tcW w:w="688" w:type="pct"/>
                  <w:vMerge w:val="continue"/>
                  <w:tcBorders>
                    <w:tl2br w:val="nil"/>
                    <w:tr2bl w:val="nil"/>
                  </w:tcBorders>
                  <w:vAlign w:val="center"/>
                </w:tcPr>
                <w:p>
                  <w:pPr>
                    <w:jc w:val="center"/>
                    <w:rPr>
                      <w:rFonts w:hint="eastAsia" w:ascii="Calibri" w:hAnsi="Calibri" w:eastAsia="宋体" w:cs="Times New Roma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2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color w:val="000000"/>
                      <w:kern w:val="0"/>
                      <w:sz w:val="21"/>
                      <w:szCs w:val="21"/>
                      <w:u w:val="none"/>
                      <w:lang w:val="en-US" w:eastAsia="zh-CN" w:bidi="ar"/>
                    </w:rPr>
                    <w:t>526</w:t>
                  </w:r>
                </w:p>
              </w:tc>
              <w:tc>
                <w:tcPr>
                  <w:tcW w:w="1147"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113.582797</w:t>
                  </w:r>
                </w:p>
              </w:tc>
              <w:tc>
                <w:tcPr>
                  <w:tcW w:w="635"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33.663354</w:t>
                  </w:r>
                </w:p>
              </w:tc>
              <w:tc>
                <w:tcPr>
                  <w:tcW w:w="635" w:type="pct"/>
                  <w:tcBorders>
                    <w:tl2br w:val="nil"/>
                    <w:tr2bl w:val="nil"/>
                  </w:tcBorders>
                  <w:vAlign w:val="center"/>
                </w:tcPr>
                <w:p>
                  <w:pPr>
                    <w:jc w:val="center"/>
                    <w:rPr>
                      <w:rFonts w:hint="eastAsia" w:ascii="Times New Roman" w:hAnsi="Times New Roman" w:eastAsia="宋体" w:cs="Times New Roman"/>
                      <w:kern w:val="2"/>
                      <w:sz w:val="21"/>
                      <w:szCs w:val="21"/>
                      <w:highlight w:val="none"/>
                      <w:lang w:val="en-US" w:eastAsia="zh-CN" w:bidi="ar-SA"/>
                    </w:rPr>
                  </w:pPr>
                  <w:r>
                    <w:rPr>
                      <w:rFonts w:hint="eastAsia"/>
                      <w:szCs w:val="21"/>
                      <w:highlight w:val="none"/>
                      <w:lang w:val="en-US" w:eastAsia="zh-CN"/>
                    </w:rPr>
                    <w:t>河马村</w:t>
                  </w:r>
                </w:p>
              </w:tc>
              <w:tc>
                <w:tcPr>
                  <w:tcW w:w="635" w:type="pct"/>
                  <w:tcBorders>
                    <w:tl2br w:val="nil"/>
                    <w:tr2bl w:val="nil"/>
                  </w:tcBorders>
                  <w:vAlign w:val="center"/>
                </w:tcPr>
                <w:p>
                  <w:pPr>
                    <w:keepNext w:val="0"/>
                    <w:keepLines w:val="0"/>
                    <w:widowControl/>
                    <w:suppressLineNumbers w:val="0"/>
                    <w:jc w:val="center"/>
                    <w:textAlignment w:val="center"/>
                    <w:rPr>
                      <w:rFonts w:hint="eastAsia" w:ascii="Times New Roman" w:hAnsi="Times New Roman" w:eastAsia="宋体" w:cs="Times New Roman"/>
                      <w:b w:val="0"/>
                      <w:bCs/>
                      <w:kern w:val="2"/>
                      <w:sz w:val="21"/>
                      <w:szCs w:val="21"/>
                      <w:highlight w:val="none"/>
                      <w:u w:val="none"/>
                      <w:lang w:val="en-US" w:eastAsia="zh-CN" w:bidi="ar-SA"/>
                    </w:rPr>
                  </w:pPr>
                  <w:r>
                    <w:rPr>
                      <w:rFonts w:hint="default" w:ascii="Times New Roman" w:hAnsi="Times New Roman" w:eastAsia="宋体" w:cs="Times New Roman"/>
                      <w:i w:val="0"/>
                      <w:color w:val="000000"/>
                      <w:kern w:val="0"/>
                      <w:sz w:val="21"/>
                      <w:szCs w:val="21"/>
                      <w:u w:val="none"/>
                      <w:lang w:val="en-US" w:eastAsia="zh-CN" w:bidi="ar"/>
                    </w:rPr>
                    <w:t>1018</w:t>
                  </w:r>
                </w:p>
              </w:tc>
              <w:tc>
                <w:tcPr>
                  <w:tcW w:w="635" w:type="pct"/>
                  <w:vMerge w:val="continue"/>
                  <w:tcBorders>
                    <w:tl2br w:val="nil"/>
                    <w:tr2bl w:val="nil"/>
                  </w:tcBorders>
                  <w:vAlign w:val="center"/>
                </w:tcPr>
                <w:p>
                  <w:pPr>
                    <w:jc w:val="center"/>
                    <w:rPr>
                      <w:rFonts w:hint="eastAsia" w:ascii="Calibri" w:hAnsi="Calibri" w:eastAsia="宋体" w:cs="Times New Roman"/>
                    </w:rPr>
                  </w:pPr>
                </w:p>
              </w:tc>
              <w:tc>
                <w:tcPr>
                  <w:tcW w:w="688" w:type="pct"/>
                  <w:vMerge w:val="continue"/>
                  <w:tcBorders>
                    <w:tl2br w:val="nil"/>
                    <w:tr2bl w:val="nil"/>
                  </w:tcBorders>
                  <w:vAlign w:val="center"/>
                </w:tcPr>
                <w:p>
                  <w:pPr>
                    <w:jc w:val="center"/>
                    <w:rPr>
                      <w:rFonts w:hint="eastAsia" w:ascii="Calibri" w:hAnsi="Calibri" w:eastAsia="宋体" w:cs="Times New Roma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2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color w:val="000000"/>
                      <w:kern w:val="0"/>
                      <w:sz w:val="21"/>
                      <w:szCs w:val="21"/>
                      <w:u w:val="none"/>
                      <w:lang w:val="en-US" w:eastAsia="zh-CN" w:bidi="ar"/>
                    </w:rPr>
                    <w:t>527</w:t>
                  </w:r>
                </w:p>
              </w:tc>
              <w:tc>
                <w:tcPr>
                  <w:tcW w:w="1147"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113.554087</w:t>
                  </w:r>
                </w:p>
              </w:tc>
              <w:tc>
                <w:tcPr>
                  <w:tcW w:w="635"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33.663354</w:t>
                  </w:r>
                </w:p>
              </w:tc>
              <w:tc>
                <w:tcPr>
                  <w:tcW w:w="635" w:type="pct"/>
                  <w:tcBorders>
                    <w:tl2br w:val="nil"/>
                    <w:tr2bl w:val="nil"/>
                  </w:tcBorders>
                  <w:vAlign w:val="center"/>
                </w:tcPr>
                <w:p>
                  <w:pPr>
                    <w:jc w:val="center"/>
                    <w:rPr>
                      <w:rFonts w:hint="eastAsia" w:ascii="Times New Roman" w:hAnsi="Times New Roman" w:eastAsia="宋体" w:cs="Times New Roman"/>
                      <w:kern w:val="2"/>
                      <w:sz w:val="21"/>
                      <w:szCs w:val="21"/>
                      <w:highlight w:val="none"/>
                      <w:lang w:val="en-US" w:eastAsia="zh-CN" w:bidi="ar-SA"/>
                    </w:rPr>
                  </w:pPr>
                  <w:r>
                    <w:rPr>
                      <w:rFonts w:hint="eastAsia"/>
                      <w:szCs w:val="21"/>
                      <w:highlight w:val="none"/>
                      <w:lang w:val="en-US" w:eastAsia="zh-CN"/>
                    </w:rPr>
                    <w:t>董平村</w:t>
                  </w:r>
                </w:p>
              </w:tc>
              <w:tc>
                <w:tcPr>
                  <w:tcW w:w="635" w:type="pct"/>
                  <w:tcBorders>
                    <w:tl2br w:val="nil"/>
                    <w:tr2bl w:val="nil"/>
                  </w:tcBorders>
                  <w:vAlign w:val="center"/>
                </w:tcPr>
                <w:p>
                  <w:pPr>
                    <w:keepNext w:val="0"/>
                    <w:keepLines w:val="0"/>
                    <w:widowControl/>
                    <w:suppressLineNumbers w:val="0"/>
                    <w:jc w:val="center"/>
                    <w:textAlignment w:val="center"/>
                    <w:rPr>
                      <w:rFonts w:hint="eastAsia" w:ascii="Times New Roman" w:hAnsi="Times New Roman" w:eastAsia="宋体" w:cs="Times New Roman"/>
                      <w:b w:val="0"/>
                      <w:bCs/>
                      <w:kern w:val="2"/>
                      <w:sz w:val="21"/>
                      <w:szCs w:val="21"/>
                      <w:highlight w:val="none"/>
                      <w:u w:val="none"/>
                      <w:lang w:val="en-US" w:eastAsia="zh-CN" w:bidi="ar-SA"/>
                    </w:rPr>
                  </w:pPr>
                  <w:r>
                    <w:rPr>
                      <w:rFonts w:hint="default" w:ascii="Times New Roman" w:hAnsi="Times New Roman" w:eastAsia="宋体" w:cs="Times New Roman"/>
                      <w:i w:val="0"/>
                      <w:color w:val="000000"/>
                      <w:kern w:val="0"/>
                      <w:sz w:val="21"/>
                      <w:szCs w:val="21"/>
                      <w:u w:val="none"/>
                      <w:lang w:val="en-US" w:eastAsia="zh-CN" w:bidi="ar"/>
                    </w:rPr>
                    <w:t>762</w:t>
                  </w:r>
                </w:p>
              </w:tc>
              <w:tc>
                <w:tcPr>
                  <w:tcW w:w="635" w:type="pct"/>
                  <w:vMerge w:val="continue"/>
                  <w:tcBorders>
                    <w:tl2br w:val="nil"/>
                    <w:tr2bl w:val="nil"/>
                  </w:tcBorders>
                  <w:vAlign w:val="center"/>
                </w:tcPr>
                <w:p>
                  <w:pPr>
                    <w:jc w:val="center"/>
                    <w:rPr>
                      <w:rFonts w:hint="eastAsia" w:ascii="Calibri" w:hAnsi="Calibri" w:eastAsia="宋体" w:cs="Times New Roman"/>
                    </w:rPr>
                  </w:pPr>
                </w:p>
              </w:tc>
              <w:tc>
                <w:tcPr>
                  <w:tcW w:w="688" w:type="pct"/>
                  <w:vMerge w:val="continue"/>
                  <w:tcBorders>
                    <w:tl2br w:val="nil"/>
                    <w:tr2bl w:val="nil"/>
                  </w:tcBorders>
                  <w:vAlign w:val="center"/>
                </w:tcPr>
                <w:p>
                  <w:pPr>
                    <w:jc w:val="center"/>
                    <w:rPr>
                      <w:rFonts w:hint="eastAsia" w:ascii="Calibri" w:hAnsi="Calibri" w:eastAsia="宋体" w:cs="Times New Roma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2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color w:val="000000"/>
                      <w:kern w:val="0"/>
                      <w:sz w:val="21"/>
                      <w:szCs w:val="21"/>
                      <w:u w:val="none"/>
                      <w:lang w:val="en-US" w:eastAsia="zh-CN" w:bidi="ar"/>
                    </w:rPr>
                    <w:t>528</w:t>
                  </w:r>
                </w:p>
              </w:tc>
              <w:tc>
                <w:tcPr>
                  <w:tcW w:w="1147"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113.551769</w:t>
                  </w:r>
                </w:p>
              </w:tc>
              <w:tc>
                <w:tcPr>
                  <w:tcW w:w="635"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33.674640</w:t>
                  </w:r>
                </w:p>
              </w:tc>
              <w:tc>
                <w:tcPr>
                  <w:tcW w:w="635" w:type="pct"/>
                  <w:tcBorders>
                    <w:tl2br w:val="nil"/>
                    <w:tr2bl w:val="nil"/>
                  </w:tcBorders>
                  <w:vAlign w:val="center"/>
                </w:tcPr>
                <w:p>
                  <w:pPr>
                    <w:jc w:val="center"/>
                    <w:rPr>
                      <w:rFonts w:hint="eastAsia" w:ascii="Times New Roman" w:hAnsi="Times New Roman" w:eastAsia="宋体" w:cs="Times New Roman"/>
                      <w:kern w:val="2"/>
                      <w:sz w:val="21"/>
                      <w:szCs w:val="21"/>
                      <w:highlight w:val="none"/>
                      <w:lang w:val="en-US" w:eastAsia="zh-CN" w:bidi="ar-SA"/>
                    </w:rPr>
                  </w:pPr>
                  <w:r>
                    <w:rPr>
                      <w:rFonts w:hint="eastAsia"/>
                      <w:szCs w:val="21"/>
                      <w:highlight w:val="none"/>
                      <w:lang w:val="en-US" w:eastAsia="zh-CN"/>
                    </w:rPr>
                    <w:t>銮场李村</w:t>
                  </w:r>
                </w:p>
              </w:tc>
              <w:tc>
                <w:tcPr>
                  <w:tcW w:w="635" w:type="pct"/>
                  <w:tcBorders>
                    <w:tl2br w:val="nil"/>
                    <w:tr2bl w:val="nil"/>
                  </w:tcBorders>
                  <w:vAlign w:val="center"/>
                </w:tcPr>
                <w:p>
                  <w:pPr>
                    <w:keepNext w:val="0"/>
                    <w:keepLines w:val="0"/>
                    <w:widowControl/>
                    <w:suppressLineNumbers w:val="0"/>
                    <w:jc w:val="center"/>
                    <w:textAlignment w:val="center"/>
                    <w:rPr>
                      <w:rFonts w:hint="eastAsia" w:ascii="Times New Roman" w:hAnsi="Times New Roman" w:eastAsia="宋体" w:cs="Times New Roman"/>
                      <w:b w:val="0"/>
                      <w:bCs/>
                      <w:kern w:val="2"/>
                      <w:sz w:val="21"/>
                      <w:szCs w:val="21"/>
                      <w:highlight w:val="none"/>
                      <w:u w:val="none"/>
                      <w:lang w:val="en-US" w:eastAsia="zh-CN" w:bidi="ar-SA"/>
                    </w:rPr>
                  </w:pPr>
                  <w:r>
                    <w:rPr>
                      <w:rFonts w:hint="default" w:ascii="Times New Roman" w:hAnsi="Times New Roman" w:eastAsia="宋体" w:cs="Times New Roman"/>
                      <w:i w:val="0"/>
                      <w:color w:val="000000"/>
                      <w:kern w:val="0"/>
                      <w:sz w:val="21"/>
                      <w:szCs w:val="21"/>
                      <w:u w:val="none"/>
                      <w:lang w:val="en-US" w:eastAsia="zh-CN" w:bidi="ar"/>
                    </w:rPr>
                    <w:t>586</w:t>
                  </w:r>
                </w:p>
              </w:tc>
              <w:tc>
                <w:tcPr>
                  <w:tcW w:w="635" w:type="pct"/>
                  <w:vMerge w:val="continue"/>
                  <w:tcBorders>
                    <w:tl2br w:val="nil"/>
                    <w:tr2bl w:val="nil"/>
                  </w:tcBorders>
                  <w:vAlign w:val="center"/>
                </w:tcPr>
                <w:p>
                  <w:pPr>
                    <w:jc w:val="center"/>
                    <w:rPr>
                      <w:rFonts w:hint="eastAsia" w:ascii="Calibri" w:hAnsi="Calibri" w:eastAsia="宋体" w:cs="Times New Roman"/>
                    </w:rPr>
                  </w:pPr>
                </w:p>
              </w:tc>
              <w:tc>
                <w:tcPr>
                  <w:tcW w:w="688" w:type="pct"/>
                  <w:vMerge w:val="continue"/>
                  <w:tcBorders>
                    <w:tl2br w:val="nil"/>
                    <w:tr2bl w:val="nil"/>
                  </w:tcBorders>
                  <w:vAlign w:val="center"/>
                </w:tcPr>
                <w:p>
                  <w:pPr>
                    <w:jc w:val="center"/>
                    <w:rPr>
                      <w:rFonts w:hint="eastAsia" w:ascii="Calibri" w:hAnsi="Calibri" w:eastAsia="宋体" w:cs="Times New Roma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2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color w:val="000000"/>
                      <w:kern w:val="0"/>
                      <w:sz w:val="21"/>
                      <w:szCs w:val="21"/>
                      <w:u w:val="none"/>
                      <w:lang w:val="en-US" w:eastAsia="zh-CN" w:bidi="ar"/>
                    </w:rPr>
                    <w:t>529</w:t>
                  </w:r>
                </w:p>
              </w:tc>
              <w:tc>
                <w:tcPr>
                  <w:tcW w:w="1147"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113.546190</w:t>
                  </w:r>
                </w:p>
              </w:tc>
              <w:tc>
                <w:tcPr>
                  <w:tcW w:w="635"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33.674711</w:t>
                  </w:r>
                </w:p>
              </w:tc>
              <w:tc>
                <w:tcPr>
                  <w:tcW w:w="635" w:type="pct"/>
                  <w:tcBorders>
                    <w:tl2br w:val="nil"/>
                    <w:tr2bl w:val="nil"/>
                  </w:tcBorders>
                  <w:vAlign w:val="center"/>
                </w:tcPr>
                <w:p>
                  <w:pPr>
                    <w:jc w:val="center"/>
                    <w:rPr>
                      <w:rFonts w:hint="eastAsia" w:ascii="Times New Roman" w:hAnsi="Times New Roman" w:eastAsia="宋体" w:cs="Times New Roman"/>
                      <w:kern w:val="2"/>
                      <w:sz w:val="21"/>
                      <w:szCs w:val="21"/>
                      <w:highlight w:val="none"/>
                      <w:lang w:val="en-US" w:eastAsia="zh-CN" w:bidi="ar-SA"/>
                    </w:rPr>
                  </w:pPr>
                  <w:r>
                    <w:rPr>
                      <w:rFonts w:hint="eastAsia"/>
                      <w:szCs w:val="21"/>
                      <w:highlight w:val="none"/>
                      <w:lang w:val="en-US" w:eastAsia="zh-CN"/>
                    </w:rPr>
                    <w:t>湾刘</w:t>
                  </w:r>
                </w:p>
              </w:tc>
              <w:tc>
                <w:tcPr>
                  <w:tcW w:w="635" w:type="pct"/>
                  <w:tcBorders>
                    <w:tl2br w:val="nil"/>
                    <w:tr2bl w:val="nil"/>
                  </w:tcBorders>
                  <w:vAlign w:val="center"/>
                </w:tcPr>
                <w:p>
                  <w:pPr>
                    <w:keepNext w:val="0"/>
                    <w:keepLines w:val="0"/>
                    <w:widowControl/>
                    <w:suppressLineNumbers w:val="0"/>
                    <w:jc w:val="center"/>
                    <w:textAlignment w:val="center"/>
                    <w:rPr>
                      <w:rFonts w:hint="eastAsia" w:ascii="Times New Roman" w:hAnsi="Times New Roman" w:eastAsia="宋体" w:cs="Times New Roman"/>
                      <w:b w:val="0"/>
                      <w:bCs/>
                      <w:kern w:val="2"/>
                      <w:sz w:val="21"/>
                      <w:szCs w:val="21"/>
                      <w:highlight w:val="none"/>
                      <w:u w:val="none"/>
                      <w:lang w:val="en-US" w:eastAsia="zh-CN" w:bidi="ar-SA"/>
                    </w:rPr>
                  </w:pPr>
                  <w:r>
                    <w:rPr>
                      <w:rFonts w:hint="default" w:ascii="Times New Roman" w:hAnsi="Times New Roman" w:eastAsia="宋体" w:cs="Times New Roman"/>
                      <w:i w:val="0"/>
                      <w:color w:val="000000"/>
                      <w:kern w:val="0"/>
                      <w:sz w:val="21"/>
                      <w:szCs w:val="21"/>
                      <w:u w:val="none"/>
                      <w:lang w:val="en-US" w:eastAsia="zh-CN" w:bidi="ar"/>
                    </w:rPr>
                    <w:t>218</w:t>
                  </w:r>
                </w:p>
              </w:tc>
              <w:tc>
                <w:tcPr>
                  <w:tcW w:w="635" w:type="pct"/>
                  <w:vMerge w:val="continue"/>
                  <w:tcBorders>
                    <w:tl2br w:val="nil"/>
                    <w:tr2bl w:val="nil"/>
                  </w:tcBorders>
                  <w:vAlign w:val="center"/>
                </w:tcPr>
                <w:p>
                  <w:pPr>
                    <w:jc w:val="center"/>
                    <w:rPr>
                      <w:rFonts w:hint="eastAsia" w:ascii="Calibri" w:hAnsi="Calibri" w:eastAsia="宋体" w:cs="Times New Roman"/>
                    </w:rPr>
                  </w:pPr>
                </w:p>
              </w:tc>
              <w:tc>
                <w:tcPr>
                  <w:tcW w:w="688" w:type="pct"/>
                  <w:vMerge w:val="continue"/>
                  <w:tcBorders>
                    <w:tl2br w:val="nil"/>
                    <w:tr2bl w:val="nil"/>
                  </w:tcBorders>
                  <w:vAlign w:val="center"/>
                </w:tcPr>
                <w:p>
                  <w:pPr>
                    <w:jc w:val="center"/>
                    <w:rPr>
                      <w:rFonts w:hint="eastAsia" w:ascii="Calibri" w:hAnsi="Calibri" w:eastAsia="宋体" w:cs="Times New Roma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2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color w:val="000000"/>
                      <w:kern w:val="0"/>
                      <w:sz w:val="21"/>
                      <w:szCs w:val="21"/>
                      <w:u w:val="none"/>
                      <w:lang w:val="en-US" w:eastAsia="zh-CN" w:bidi="ar"/>
                    </w:rPr>
                    <w:t>530</w:t>
                  </w:r>
                </w:p>
              </w:tc>
              <w:tc>
                <w:tcPr>
                  <w:tcW w:w="1147"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113.532887</w:t>
                  </w:r>
                </w:p>
              </w:tc>
              <w:tc>
                <w:tcPr>
                  <w:tcW w:w="635"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33.677354</w:t>
                  </w:r>
                </w:p>
              </w:tc>
              <w:tc>
                <w:tcPr>
                  <w:tcW w:w="635" w:type="pct"/>
                  <w:tcBorders>
                    <w:tl2br w:val="nil"/>
                    <w:tr2bl w:val="nil"/>
                  </w:tcBorders>
                  <w:vAlign w:val="center"/>
                </w:tcPr>
                <w:p>
                  <w:pPr>
                    <w:jc w:val="center"/>
                    <w:rPr>
                      <w:rFonts w:hint="eastAsia" w:ascii="Times New Roman" w:hAnsi="Times New Roman" w:eastAsia="宋体" w:cs="Times New Roman"/>
                      <w:kern w:val="2"/>
                      <w:sz w:val="21"/>
                      <w:szCs w:val="21"/>
                      <w:highlight w:val="none"/>
                      <w:lang w:val="en-US" w:eastAsia="zh-CN" w:bidi="ar-SA"/>
                    </w:rPr>
                  </w:pPr>
                  <w:r>
                    <w:rPr>
                      <w:rFonts w:hint="eastAsia"/>
                      <w:szCs w:val="21"/>
                      <w:highlight w:val="none"/>
                      <w:lang w:val="en-US" w:eastAsia="zh-CN"/>
                    </w:rPr>
                    <w:t>北碾庄村</w:t>
                  </w:r>
                </w:p>
              </w:tc>
              <w:tc>
                <w:tcPr>
                  <w:tcW w:w="635" w:type="pct"/>
                  <w:tcBorders>
                    <w:tl2br w:val="nil"/>
                    <w:tr2bl w:val="nil"/>
                  </w:tcBorders>
                  <w:vAlign w:val="center"/>
                </w:tcPr>
                <w:p>
                  <w:pPr>
                    <w:keepNext w:val="0"/>
                    <w:keepLines w:val="0"/>
                    <w:widowControl/>
                    <w:suppressLineNumbers w:val="0"/>
                    <w:jc w:val="center"/>
                    <w:textAlignment w:val="center"/>
                    <w:rPr>
                      <w:rFonts w:hint="eastAsia" w:ascii="Times New Roman" w:hAnsi="Times New Roman" w:eastAsia="宋体" w:cs="Times New Roman"/>
                      <w:b w:val="0"/>
                      <w:bCs/>
                      <w:kern w:val="2"/>
                      <w:sz w:val="21"/>
                      <w:szCs w:val="21"/>
                      <w:highlight w:val="none"/>
                      <w:u w:val="none"/>
                      <w:lang w:val="en-US" w:eastAsia="zh-CN" w:bidi="ar-SA"/>
                    </w:rPr>
                  </w:pPr>
                  <w:r>
                    <w:rPr>
                      <w:rFonts w:hint="default" w:ascii="Times New Roman" w:hAnsi="Times New Roman" w:eastAsia="宋体" w:cs="Times New Roman"/>
                      <w:i w:val="0"/>
                      <w:color w:val="000000"/>
                      <w:kern w:val="0"/>
                      <w:sz w:val="21"/>
                      <w:szCs w:val="21"/>
                      <w:u w:val="none"/>
                      <w:lang w:val="en-US" w:eastAsia="zh-CN" w:bidi="ar"/>
                    </w:rPr>
                    <w:t>774</w:t>
                  </w:r>
                </w:p>
              </w:tc>
              <w:tc>
                <w:tcPr>
                  <w:tcW w:w="635" w:type="pct"/>
                  <w:vMerge w:val="continue"/>
                  <w:tcBorders>
                    <w:tl2br w:val="nil"/>
                    <w:tr2bl w:val="nil"/>
                  </w:tcBorders>
                  <w:vAlign w:val="center"/>
                </w:tcPr>
                <w:p>
                  <w:pPr>
                    <w:jc w:val="center"/>
                    <w:rPr>
                      <w:rFonts w:hint="eastAsia" w:ascii="Calibri" w:hAnsi="Calibri" w:eastAsia="宋体" w:cs="Times New Roman"/>
                    </w:rPr>
                  </w:pPr>
                </w:p>
              </w:tc>
              <w:tc>
                <w:tcPr>
                  <w:tcW w:w="688" w:type="pct"/>
                  <w:vMerge w:val="continue"/>
                  <w:tcBorders>
                    <w:tl2br w:val="nil"/>
                    <w:tr2bl w:val="nil"/>
                  </w:tcBorders>
                  <w:vAlign w:val="center"/>
                </w:tcPr>
                <w:p>
                  <w:pPr>
                    <w:jc w:val="center"/>
                    <w:rPr>
                      <w:rFonts w:hint="eastAsia" w:ascii="Calibri" w:hAnsi="Calibri" w:eastAsia="宋体" w:cs="Times New Roma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2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color w:val="000000"/>
                      <w:kern w:val="0"/>
                      <w:sz w:val="21"/>
                      <w:szCs w:val="21"/>
                      <w:u w:val="none"/>
                      <w:lang w:val="en-US" w:eastAsia="zh-CN" w:bidi="ar"/>
                    </w:rPr>
                    <w:t>531</w:t>
                  </w:r>
                </w:p>
              </w:tc>
              <w:tc>
                <w:tcPr>
                  <w:tcW w:w="1147"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113.484995</w:t>
                  </w:r>
                </w:p>
              </w:tc>
              <w:tc>
                <w:tcPr>
                  <w:tcW w:w="635"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33.680101</w:t>
                  </w:r>
                </w:p>
              </w:tc>
              <w:tc>
                <w:tcPr>
                  <w:tcW w:w="635" w:type="pct"/>
                  <w:tcBorders>
                    <w:tl2br w:val="nil"/>
                    <w:tr2bl w:val="nil"/>
                  </w:tcBorders>
                  <w:vAlign w:val="center"/>
                </w:tcPr>
                <w:p>
                  <w:pPr>
                    <w:jc w:val="center"/>
                    <w:rPr>
                      <w:rFonts w:hint="eastAsia" w:ascii="Times New Roman" w:hAnsi="Times New Roman" w:eastAsia="宋体" w:cs="Times New Roman"/>
                      <w:kern w:val="2"/>
                      <w:sz w:val="21"/>
                      <w:szCs w:val="21"/>
                      <w:highlight w:val="none"/>
                      <w:lang w:val="en-US" w:eastAsia="zh-CN" w:bidi="ar-SA"/>
                    </w:rPr>
                  </w:pPr>
                  <w:r>
                    <w:rPr>
                      <w:rFonts w:hint="eastAsia"/>
                      <w:szCs w:val="21"/>
                      <w:highlight w:val="none"/>
                      <w:lang w:val="en-US" w:eastAsia="zh-CN"/>
                    </w:rPr>
                    <w:t>大魏庄</w:t>
                  </w:r>
                </w:p>
              </w:tc>
              <w:tc>
                <w:tcPr>
                  <w:tcW w:w="635" w:type="pct"/>
                  <w:tcBorders>
                    <w:tl2br w:val="nil"/>
                    <w:tr2bl w:val="nil"/>
                  </w:tcBorders>
                  <w:vAlign w:val="center"/>
                </w:tcPr>
                <w:p>
                  <w:pPr>
                    <w:keepNext w:val="0"/>
                    <w:keepLines w:val="0"/>
                    <w:widowControl/>
                    <w:suppressLineNumbers w:val="0"/>
                    <w:jc w:val="center"/>
                    <w:textAlignment w:val="center"/>
                    <w:rPr>
                      <w:rFonts w:hint="eastAsia" w:ascii="Times New Roman" w:hAnsi="Times New Roman" w:eastAsia="宋体" w:cs="Times New Roman"/>
                      <w:b w:val="0"/>
                      <w:bCs/>
                      <w:kern w:val="2"/>
                      <w:sz w:val="21"/>
                      <w:szCs w:val="21"/>
                      <w:highlight w:val="none"/>
                      <w:u w:val="none"/>
                      <w:lang w:val="en-US" w:eastAsia="zh-CN" w:bidi="ar-SA"/>
                    </w:rPr>
                  </w:pPr>
                  <w:r>
                    <w:rPr>
                      <w:rFonts w:hint="default" w:ascii="Times New Roman" w:hAnsi="Times New Roman" w:eastAsia="宋体" w:cs="Times New Roman"/>
                      <w:i w:val="0"/>
                      <w:color w:val="000000"/>
                      <w:kern w:val="0"/>
                      <w:sz w:val="21"/>
                      <w:szCs w:val="21"/>
                      <w:u w:val="none"/>
                      <w:lang w:val="en-US" w:eastAsia="zh-CN" w:bidi="ar"/>
                    </w:rPr>
                    <w:t>1462</w:t>
                  </w:r>
                </w:p>
              </w:tc>
              <w:tc>
                <w:tcPr>
                  <w:tcW w:w="635" w:type="pct"/>
                  <w:vMerge w:val="continue"/>
                  <w:tcBorders>
                    <w:tl2br w:val="nil"/>
                    <w:tr2bl w:val="nil"/>
                  </w:tcBorders>
                  <w:vAlign w:val="center"/>
                </w:tcPr>
                <w:p>
                  <w:pPr>
                    <w:jc w:val="center"/>
                    <w:rPr>
                      <w:rFonts w:hint="eastAsia" w:ascii="Calibri" w:hAnsi="Calibri" w:eastAsia="宋体" w:cs="Times New Roman"/>
                    </w:rPr>
                  </w:pPr>
                </w:p>
              </w:tc>
              <w:tc>
                <w:tcPr>
                  <w:tcW w:w="688" w:type="pct"/>
                  <w:vMerge w:val="continue"/>
                  <w:tcBorders>
                    <w:tl2br w:val="nil"/>
                    <w:tr2bl w:val="nil"/>
                  </w:tcBorders>
                  <w:vAlign w:val="center"/>
                </w:tcPr>
                <w:p>
                  <w:pPr>
                    <w:jc w:val="center"/>
                    <w:rPr>
                      <w:rFonts w:hint="eastAsia" w:ascii="Calibri" w:hAnsi="Calibri" w:eastAsia="宋体" w:cs="Times New Roma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2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color w:val="000000"/>
                      <w:kern w:val="0"/>
                      <w:sz w:val="21"/>
                      <w:szCs w:val="21"/>
                      <w:u w:val="none"/>
                      <w:lang w:val="en-US" w:eastAsia="zh-CN" w:bidi="ar"/>
                    </w:rPr>
                    <w:t>532</w:t>
                  </w:r>
                </w:p>
              </w:tc>
              <w:tc>
                <w:tcPr>
                  <w:tcW w:w="1147"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113.494477</w:t>
                  </w:r>
                </w:p>
              </w:tc>
              <w:tc>
                <w:tcPr>
                  <w:tcW w:w="635"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33.682675</w:t>
                  </w:r>
                </w:p>
              </w:tc>
              <w:tc>
                <w:tcPr>
                  <w:tcW w:w="635" w:type="pct"/>
                  <w:tcBorders>
                    <w:tl2br w:val="nil"/>
                    <w:tr2bl w:val="nil"/>
                  </w:tcBorders>
                  <w:vAlign w:val="center"/>
                </w:tcPr>
                <w:p>
                  <w:pPr>
                    <w:jc w:val="center"/>
                    <w:rPr>
                      <w:rFonts w:hint="eastAsia" w:ascii="Times New Roman" w:hAnsi="Times New Roman" w:eastAsia="宋体" w:cs="Times New Roman"/>
                      <w:kern w:val="2"/>
                      <w:sz w:val="21"/>
                      <w:szCs w:val="21"/>
                      <w:highlight w:val="none"/>
                      <w:lang w:val="en-US" w:eastAsia="zh-CN" w:bidi="ar-SA"/>
                    </w:rPr>
                  </w:pPr>
                  <w:r>
                    <w:rPr>
                      <w:rFonts w:hint="eastAsia"/>
                      <w:szCs w:val="21"/>
                      <w:highlight w:val="none"/>
                      <w:lang w:val="en-US" w:eastAsia="zh-CN"/>
                    </w:rPr>
                    <w:t>郝庄村</w:t>
                  </w:r>
                </w:p>
              </w:tc>
              <w:tc>
                <w:tcPr>
                  <w:tcW w:w="635" w:type="pct"/>
                  <w:tcBorders>
                    <w:tl2br w:val="nil"/>
                    <w:tr2bl w:val="nil"/>
                  </w:tcBorders>
                  <w:vAlign w:val="center"/>
                </w:tcPr>
                <w:p>
                  <w:pPr>
                    <w:keepNext w:val="0"/>
                    <w:keepLines w:val="0"/>
                    <w:widowControl/>
                    <w:suppressLineNumbers w:val="0"/>
                    <w:jc w:val="center"/>
                    <w:textAlignment w:val="center"/>
                    <w:rPr>
                      <w:rFonts w:hint="eastAsia" w:ascii="Times New Roman" w:hAnsi="Times New Roman" w:eastAsia="宋体" w:cs="Times New Roman"/>
                      <w:b w:val="0"/>
                      <w:bCs/>
                      <w:kern w:val="2"/>
                      <w:sz w:val="21"/>
                      <w:szCs w:val="21"/>
                      <w:highlight w:val="none"/>
                      <w:u w:val="none"/>
                      <w:lang w:val="en-US" w:eastAsia="zh-CN" w:bidi="ar-SA"/>
                    </w:rPr>
                  </w:pPr>
                  <w:r>
                    <w:rPr>
                      <w:rFonts w:hint="default" w:ascii="Times New Roman" w:hAnsi="Times New Roman" w:eastAsia="宋体" w:cs="Times New Roman"/>
                      <w:i w:val="0"/>
                      <w:color w:val="000000"/>
                      <w:kern w:val="0"/>
                      <w:sz w:val="21"/>
                      <w:szCs w:val="21"/>
                      <w:u w:val="none"/>
                      <w:lang w:val="en-US" w:eastAsia="zh-CN" w:bidi="ar"/>
                    </w:rPr>
                    <w:t>982</w:t>
                  </w:r>
                </w:p>
              </w:tc>
              <w:tc>
                <w:tcPr>
                  <w:tcW w:w="635" w:type="pct"/>
                  <w:vMerge w:val="continue"/>
                  <w:tcBorders>
                    <w:tl2br w:val="nil"/>
                    <w:tr2bl w:val="nil"/>
                  </w:tcBorders>
                  <w:vAlign w:val="center"/>
                </w:tcPr>
                <w:p>
                  <w:pPr>
                    <w:jc w:val="center"/>
                    <w:rPr>
                      <w:rFonts w:hint="eastAsia" w:ascii="Calibri" w:hAnsi="Calibri" w:eastAsia="宋体" w:cs="Times New Roman"/>
                    </w:rPr>
                  </w:pPr>
                </w:p>
              </w:tc>
              <w:tc>
                <w:tcPr>
                  <w:tcW w:w="688" w:type="pct"/>
                  <w:vMerge w:val="continue"/>
                  <w:tcBorders>
                    <w:tl2br w:val="nil"/>
                    <w:tr2bl w:val="nil"/>
                  </w:tcBorders>
                  <w:vAlign w:val="center"/>
                </w:tcPr>
                <w:p>
                  <w:pPr>
                    <w:jc w:val="center"/>
                    <w:rPr>
                      <w:rFonts w:hint="eastAsia" w:ascii="Calibri" w:hAnsi="Calibri" w:eastAsia="宋体" w:cs="Times New Roma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2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color w:val="000000"/>
                      <w:kern w:val="0"/>
                      <w:sz w:val="21"/>
                      <w:szCs w:val="21"/>
                      <w:u w:val="none"/>
                      <w:lang w:val="en-US" w:eastAsia="zh-CN" w:bidi="ar"/>
                    </w:rPr>
                    <w:t>533</w:t>
                  </w:r>
                </w:p>
              </w:tc>
              <w:tc>
                <w:tcPr>
                  <w:tcW w:w="1147"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113.506600</w:t>
                  </w:r>
                </w:p>
              </w:tc>
              <w:tc>
                <w:tcPr>
                  <w:tcW w:w="635"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33.672131</w:t>
                  </w:r>
                </w:p>
              </w:tc>
              <w:tc>
                <w:tcPr>
                  <w:tcW w:w="635" w:type="pct"/>
                  <w:tcBorders>
                    <w:tl2br w:val="nil"/>
                    <w:tr2bl w:val="nil"/>
                  </w:tcBorders>
                  <w:vAlign w:val="center"/>
                </w:tcPr>
                <w:p>
                  <w:pPr>
                    <w:jc w:val="center"/>
                    <w:rPr>
                      <w:rFonts w:hint="eastAsia" w:ascii="Times New Roman" w:hAnsi="Times New Roman" w:eastAsia="宋体" w:cs="Times New Roman"/>
                      <w:kern w:val="2"/>
                      <w:sz w:val="21"/>
                      <w:szCs w:val="21"/>
                      <w:highlight w:val="none"/>
                      <w:lang w:val="en-US" w:eastAsia="zh-CN" w:bidi="ar-SA"/>
                    </w:rPr>
                  </w:pPr>
                  <w:r>
                    <w:rPr>
                      <w:rFonts w:hint="eastAsia"/>
                      <w:szCs w:val="21"/>
                      <w:highlight w:val="none"/>
                      <w:lang w:val="en-US" w:eastAsia="zh-CN"/>
                    </w:rPr>
                    <w:t>邓李乡</w:t>
                  </w:r>
                </w:p>
              </w:tc>
              <w:tc>
                <w:tcPr>
                  <w:tcW w:w="635" w:type="pct"/>
                  <w:tcBorders>
                    <w:tl2br w:val="nil"/>
                    <w:tr2bl w:val="nil"/>
                  </w:tcBorders>
                  <w:vAlign w:val="center"/>
                </w:tcPr>
                <w:p>
                  <w:pPr>
                    <w:keepNext w:val="0"/>
                    <w:keepLines w:val="0"/>
                    <w:widowControl/>
                    <w:suppressLineNumbers w:val="0"/>
                    <w:jc w:val="center"/>
                    <w:textAlignment w:val="center"/>
                    <w:rPr>
                      <w:rFonts w:hint="eastAsia" w:ascii="Times New Roman" w:hAnsi="Times New Roman" w:eastAsia="宋体" w:cs="Times New Roman"/>
                      <w:b w:val="0"/>
                      <w:bCs/>
                      <w:kern w:val="2"/>
                      <w:sz w:val="21"/>
                      <w:szCs w:val="21"/>
                      <w:highlight w:val="none"/>
                      <w:u w:val="none"/>
                      <w:lang w:val="en-US" w:eastAsia="zh-CN" w:bidi="ar-SA"/>
                    </w:rPr>
                  </w:pPr>
                  <w:r>
                    <w:rPr>
                      <w:rFonts w:hint="default" w:ascii="Times New Roman" w:hAnsi="Times New Roman" w:eastAsia="宋体" w:cs="Times New Roman"/>
                      <w:i w:val="0"/>
                      <w:color w:val="000000"/>
                      <w:kern w:val="0"/>
                      <w:sz w:val="21"/>
                      <w:szCs w:val="21"/>
                      <w:u w:val="none"/>
                      <w:lang w:val="en-US" w:eastAsia="zh-CN" w:bidi="ar"/>
                    </w:rPr>
                    <w:t>2205</w:t>
                  </w:r>
                </w:p>
              </w:tc>
              <w:tc>
                <w:tcPr>
                  <w:tcW w:w="635" w:type="pct"/>
                  <w:vMerge w:val="continue"/>
                  <w:tcBorders>
                    <w:tl2br w:val="nil"/>
                    <w:tr2bl w:val="nil"/>
                  </w:tcBorders>
                  <w:vAlign w:val="center"/>
                </w:tcPr>
                <w:p>
                  <w:pPr>
                    <w:jc w:val="center"/>
                    <w:rPr>
                      <w:rFonts w:hint="eastAsia" w:ascii="Calibri" w:hAnsi="Calibri" w:eastAsia="宋体" w:cs="Times New Roman"/>
                    </w:rPr>
                  </w:pPr>
                </w:p>
              </w:tc>
              <w:tc>
                <w:tcPr>
                  <w:tcW w:w="688" w:type="pct"/>
                  <w:vMerge w:val="continue"/>
                  <w:tcBorders>
                    <w:tl2br w:val="nil"/>
                    <w:tr2bl w:val="nil"/>
                  </w:tcBorders>
                  <w:vAlign w:val="center"/>
                </w:tcPr>
                <w:p>
                  <w:pPr>
                    <w:jc w:val="center"/>
                    <w:rPr>
                      <w:rFonts w:hint="eastAsia" w:ascii="Calibri" w:hAnsi="Calibri" w:eastAsia="宋体" w:cs="Times New Roma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2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color w:val="000000"/>
                      <w:kern w:val="0"/>
                      <w:sz w:val="21"/>
                      <w:szCs w:val="21"/>
                      <w:u w:val="none"/>
                      <w:lang w:val="en-US" w:eastAsia="zh-CN" w:bidi="ar"/>
                    </w:rPr>
                    <w:t>534</w:t>
                  </w:r>
                </w:p>
              </w:tc>
              <w:tc>
                <w:tcPr>
                  <w:tcW w:w="1147"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113.520656</w:t>
                  </w:r>
                </w:p>
              </w:tc>
              <w:tc>
                <w:tcPr>
                  <w:tcW w:w="635"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33.668104</w:t>
                  </w:r>
                </w:p>
              </w:tc>
              <w:tc>
                <w:tcPr>
                  <w:tcW w:w="635" w:type="pct"/>
                  <w:tcBorders>
                    <w:tl2br w:val="nil"/>
                    <w:tr2bl w:val="nil"/>
                  </w:tcBorders>
                  <w:vAlign w:val="center"/>
                </w:tcPr>
                <w:p>
                  <w:pPr>
                    <w:jc w:val="center"/>
                    <w:rPr>
                      <w:rFonts w:hint="eastAsia" w:ascii="Times New Roman" w:hAnsi="Times New Roman" w:eastAsia="宋体" w:cs="Times New Roman"/>
                      <w:kern w:val="2"/>
                      <w:sz w:val="21"/>
                      <w:szCs w:val="21"/>
                      <w:highlight w:val="none"/>
                      <w:lang w:val="en-US" w:eastAsia="zh-CN" w:bidi="ar-SA"/>
                    </w:rPr>
                  </w:pPr>
                  <w:r>
                    <w:rPr>
                      <w:rFonts w:hint="eastAsia"/>
                      <w:szCs w:val="21"/>
                      <w:highlight w:val="none"/>
                      <w:lang w:val="en-US" w:eastAsia="zh-CN"/>
                    </w:rPr>
                    <w:t>丁杨村</w:t>
                  </w:r>
                </w:p>
              </w:tc>
              <w:tc>
                <w:tcPr>
                  <w:tcW w:w="635" w:type="pct"/>
                  <w:tcBorders>
                    <w:tl2br w:val="nil"/>
                    <w:tr2bl w:val="nil"/>
                  </w:tcBorders>
                  <w:vAlign w:val="center"/>
                </w:tcPr>
                <w:p>
                  <w:pPr>
                    <w:keepNext w:val="0"/>
                    <w:keepLines w:val="0"/>
                    <w:widowControl/>
                    <w:suppressLineNumbers w:val="0"/>
                    <w:jc w:val="center"/>
                    <w:textAlignment w:val="center"/>
                    <w:rPr>
                      <w:rFonts w:hint="eastAsia" w:ascii="Times New Roman" w:hAnsi="Times New Roman" w:eastAsia="宋体" w:cs="Times New Roman"/>
                      <w:b w:val="0"/>
                      <w:bCs/>
                      <w:kern w:val="2"/>
                      <w:sz w:val="21"/>
                      <w:szCs w:val="21"/>
                      <w:highlight w:val="none"/>
                      <w:u w:val="none"/>
                      <w:lang w:val="en-US" w:eastAsia="zh-CN" w:bidi="ar-SA"/>
                    </w:rPr>
                  </w:pPr>
                  <w:r>
                    <w:rPr>
                      <w:rFonts w:hint="default" w:ascii="Times New Roman" w:hAnsi="Times New Roman" w:eastAsia="宋体" w:cs="Times New Roman"/>
                      <w:i w:val="0"/>
                      <w:color w:val="000000"/>
                      <w:kern w:val="0"/>
                      <w:sz w:val="21"/>
                      <w:szCs w:val="21"/>
                      <w:u w:val="none"/>
                      <w:lang w:val="en-US" w:eastAsia="zh-CN" w:bidi="ar"/>
                    </w:rPr>
                    <w:t>1405</w:t>
                  </w:r>
                </w:p>
              </w:tc>
              <w:tc>
                <w:tcPr>
                  <w:tcW w:w="635" w:type="pct"/>
                  <w:vMerge w:val="continue"/>
                  <w:tcBorders>
                    <w:tl2br w:val="nil"/>
                    <w:tr2bl w:val="nil"/>
                  </w:tcBorders>
                  <w:vAlign w:val="center"/>
                </w:tcPr>
                <w:p>
                  <w:pPr>
                    <w:jc w:val="center"/>
                    <w:rPr>
                      <w:rFonts w:hint="eastAsia" w:ascii="Calibri" w:hAnsi="Calibri" w:eastAsia="宋体" w:cs="Times New Roman"/>
                    </w:rPr>
                  </w:pPr>
                </w:p>
              </w:tc>
              <w:tc>
                <w:tcPr>
                  <w:tcW w:w="688" w:type="pct"/>
                  <w:vMerge w:val="continue"/>
                  <w:tcBorders>
                    <w:tl2br w:val="nil"/>
                    <w:tr2bl w:val="nil"/>
                  </w:tcBorders>
                  <w:vAlign w:val="center"/>
                </w:tcPr>
                <w:p>
                  <w:pPr>
                    <w:jc w:val="center"/>
                    <w:rPr>
                      <w:rFonts w:hint="eastAsia" w:ascii="Calibri" w:hAnsi="Calibri" w:eastAsia="宋体" w:cs="Times New Roma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2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color w:val="000000"/>
                      <w:kern w:val="0"/>
                      <w:sz w:val="21"/>
                      <w:szCs w:val="21"/>
                      <w:u w:val="none"/>
                      <w:lang w:val="en-US" w:eastAsia="zh-CN" w:bidi="ar"/>
                    </w:rPr>
                    <w:t>535</w:t>
                  </w:r>
                </w:p>
              </w:tc>
              <w:tc>
                <w:tcPr>
                  <w:tcW w:w="1147"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113.540783</w:t>
                  </w:r>
                </w:p>
              </w:tc>
              <w:tc>
                <w:tcPr>
                  <w:tcW w:w="635"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33.672283</w:t>
                  </w:r>
                </w:p>
              </w:tc>
              <w:tc>
                <w:tcPr>
                  <w:tcW w:w="635" w:type="pct"/>
                  <w:tcBorders>
                    <w:tl2br w:val="nil"/>
                    <w:tr2bl w:val="nil"/>
                  </w:tcBorders>
                  <w:vAlign w:val="center"/>
                </w:tcPr>
                <w:p>
                  <w:pPr>
                    <w:jc w:val="center"/>
                    <w:rPr>
                      <w:rFonts w:hint="eastAsia" w:ascii="Times New Roman" w:hAnsi="Times New Roman" w:eastAsia="宋体" w:cs="Times New Roman"/>
                      <w:kern w:val="2"/>
                      <w:sz w:val="21"/>
                      <w:szCs w:val="21"/>
                      <w:highlight w:val="none"/>
                      <w:lang w:val="en-US" w:eastAsia="zh-CN" w:bidi="ar-SA"/>
                    </w:rPr>
                  </w:pPr>
                  <w:r>
                    <w:rPr>
                      <w:rFonts w:hint="eastAsia"/>
                      <w:szCs w:val="21"/>
                      <w:highlight w:val="none"/>
                      <w:lang w:val="en-US" w:eastAsia="zh-CN"/>
                    </w:rPr>
                    <w:t>璋环寺村</w:t>
                  </w:r>
                </w:p>
              </w:tc>
              <w:tc>
                <w:tcPr>
                  <w:tcW w:w="635" w:type="pct"/>
                  <w:tcBorders>
                    <w:tl2br w:val="nil"/>
                    <w:tr2bl w:val="nil"/>
                  </w:tcBorders>
                  <w:vAlign w:val="center"/>
                </w:tcPr>
                <w:p>
                  <w:pPr>
                    <w:keepNext w:val="0"/>
                    <w:keepLines w:val="0"/>
                    <w:widowControl/>
                    <w:suppressLineNumbers w:val="0"/>
                    <w:jc w:val="center"/>
                    <w:textAlignment w:val="center"/>
                    <w:rPr>
                      <w:rFonts w:hint="eastAsia" w:ascii="Times New Roman" w:hAnsi="Times New Roman" w:eastAsia="宋体" w:cs="Times New Roman"/>
                      <w:b w:val="0"/>
                      <w:bCs/>
                      <w:kern w:val="2"/>
                      <w:sz w:val="21"/>
                      <w:szCs w:val="21"/>
                      <w:highlight w:val="none"/>
                      <w:u w:val="none"/>
                      <w:lang w:val="en-US" w:eastAsia="zh-CN" w:bidi="ar-SA"/>
                    </w:rPr>
                  </w:pPr>
                  <w:r>
                    <w:rPr>
                      <w:rFonts w:hint="default" w:ascii="Times New Roman" w:hAnsi="Times New Roman" w:eastAsia="宋体" w:cs="Times New Roman"/>
                      <w:i w:val="0"/>
                      <w:color w:val="000000"/>
                      <w:kern w:val="0"/>
                      <w:sz w:val="21"/>
                      <w:szCs w:val="21"/>
                      <w:u w:val="none"/>
                      <w:lang w:val="en-US" w:eastAsia="zh-CN" w:bidi="ar"/>
                    </w:rPr>
                    <w:t>445</w:t>
                  </w:r>
                </w:p>
              </w:tc>
              <w:tc>
                <w:tcPr>
                  <w:tcW w:w="635" w:type="pct"/>
                  <w:vMerge w:val="continue"/>
                  <w:tcBorders>
                    <w:tl2br w:val="nil"/>
                    <w:tr2bl w:val="nil"/>
                  </w:tcBorders>
                  <w:vAlign w:val="center"/>
                </w:tcPr>
                <w:p>
                  <w:pPr>
                    <w:jc w:val="center"/>
                    <w:rPr>
                      <w:rFonts w:hint="eastAsia" w:ascii="Calibri" w:hAnsi="Calibri" w:eastAsia="宋体" w:cs="Times New Roman"/>
                    </w:rPr>
                  </w:pPr>
                </w:p>
              </w:tc>
              <w:tc>
                <w:tcPr>
                  <w:tcW w:w="688" w:type="pct"/>
                  <w:vMerge w:val="continue"/>
                  <w:tcBorders>
                    <w:tl2br w:val="nil"/>
                    <w:tr2bl w:val="nil"/>
                  </w:tcBorders>
                  <w:vAlign w:val="center"/>
                </w:tcPr>
                <w:p>
                  <w:pPr>
                    <w:jc w:val="center"/>
                    <w:rPr>
                      <w:rFonts w:hint="eastAsia" w:ascii="Calibri" w:hAnsi="Calibri" w:eastAsia="宋体" w:cs="Times New Roma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2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color w:val="000000"/>
                      <w:kern w:val="0"/>
                      <w:sz w:val="21"/>
                      <w:szCs w:val="21"/>
                      <w:u w:val="none"/>
                      <w:lang w:val="en-US" w:eastAsia="zh-CN" w:bidi="ar"/>
                    </w:rPr>
                    <w:t>536</w:t>
                  </w:r>
                </w:p>
              </w:tc>
              <w:tc>
                <w:tcPr>
                  <w:tcW w:w="1147"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113.536534</w:t>
                  </w:r>
                </w:p>
              </w:tc>
              <w:tc>
                <w:tcPr>
                  <w:tcW w:w="635"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33.665104</w:t>
                  </w:r>
                </w:p>
              </w:tc>
              <w:tc>
                <w:tcPr>
                  <w:tcW w:w="635" w:type="pct"/>
                  <w:tcBorders>
                    <w:tl2br w:val="nil"/>
                    <w:tr2bl w:val="nil"/>
                  </w:tcBorders>
                  <w:vAlign w:val="center"/>
                </w:tcPr>
                <w:p>
                  <w:pPr>
                    <w:jc w:val="center"/>
                    <w:rPr>
                      <w:rFonts w:hint="eastAsia" w:ascii="Times New Roman" w:hAnsi="Times New Roman" w:eastAsia="宋体" w:cs="Times New Roman"/>
                      <w:kern w:val="2"/>
                      <w:sz w:val="21"/>
                      <w:szCs w:val="21"/>
                      <w:highlight w:val="none"/>
                      <w:lang w:val="en-US" w:eastAsia="zh-CN" w:bidi="ar-SA"/>
                    </w:rPr>
                  </w:pPr>
                  <w:r>
                    <w:rPr>
                      <w:rFonts w:hint="eastAsia"/>
                      <w:szCs w:val="21"/>
                      <w:highlight w:val="none"/>
                      <w:lang w:val="en-US" w:eastAsia="zh-CN"/>
                    </w:rPr>
                    <w:t>雷辛庄村</w:t>
                  </w:r>
                </w:p>
              </w:tc>
              <w:tc>
                <w:tcPr>
                  <w:tcW w:w="635" w:type="pct"/>
                  <w:tcBorders>
                    <w:tl2br w:val="nil"/>
                    <w:tr2bl w:val="nil"/>
                  </w:tcBorders>
                  <w:vAlign w:val="center"/>
                </w:tcPr>
                <w:p>
                  <w:pPr>
                    <w:keepNext w:val="0"/>
                    <w:keepLines w:val="0"/>
                    <w:widowControl/>
                    <w:suppressLineNumbers w:val="0"/>
                    <w:jc w:val="center"/>
                    <w:textAlignment w:val="center"/>
                    <w:rPr>
                      <w:rFonts w:hint="eastAsia" w:ascii="Times New Roman" w:hAnsi="Times New Roman" w:eastAsia="宋体" w:cs="Times New Roman"/>
                      <w:b w:val="0"/>
                      <w:bCs/>
                      <w:kern w:val="2"/>
                      <w:sz w:val="21"/>
                      <w:szCs w:val="21"/>
                      <w:highlight w:val="none"/>
                      <w:u w:val="none"/>
                      <w:lang w:val="en-US" w:eastAsia="zh-CN" w:bidi="ar-SA"/>
                    </w:rPr>
                  </w:pPr>
                  <w:r>
                    <w:rPr>
                      <w:rFonts w:hint="default" w:ascii="Times New Roman" w:hAnsi="Times New Roman" w:eastAsia="宋体" w:cs="Times New Roman"/>
                      <w:i w:val="0"/>
                      <w:color w:val="000000"/>
                      <w:kern w:val="0"/>
                      <w:sz w:val="21"/>
                      <w:szCs w:val="21"/>
                      <w:u w:val="none"/>
                      <w:lang w:val="en-US" w:eastAsia="zh-CN" w:bidi="ar"/>
                    </w:rPr>
                    <w:t>326</w:t>
                  </w:r>
                </w:p>
              </w:tc>
              <w:tc>
                <w:tcPr>
                  <w:tcW w:w="635" w:type="pct"/>
                  <w:vMerge w:val="continue"/>
                  <w:tcBorders>
                    <w:tl2br w:val="nil"/>
                    <w:tr2bl w:val="nil"/>
                  </w:tcBorders>
                  <w:vAlign w:val="center"/>
                </w:tcPr>
                <w:p>
                  <w:pPr>
                    <w:jc w:val="center"/>
                    <w:rPr>
                      <w:rFonts w:hint="eastAsia" w:ascii="Calibri" w:hAnsi="Calibri" w:eastAsia="宋体" w:cs="Times New Roman"/>
                    </w:rPr>
                  </w:pPr>
                </w:p>
              </w:tc>
              <w:tc>
                <w:tcPr>
                  <w:tcW w:w="688" w:type="pct"/>
                  <w:vMerge w:val="continue"/>
                  <w:tcBorders>
                    <w:tl2br w:val="nil"/>
                    <w:tr2bl w:val="nil"/>
                  </w:tcBorders>
                  <w:vAlign w:val="center"/>
                </w:tcPr>
                <w:p>
                  <w:pPr>
                    <w:jc w:val="center"/>
                    <w:rPr>
                      <w:rFonts w:hint="eastAsia" w:ascii="Calibri" w:hAnsi="Calibri" w:eastAsia="宋体" w:cs="Times New Roma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2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color w:val="000000"/>
                      <w:kern w:val="0"/>
                      <w:sz w:val="21"/>
                      <w:szCs w:val="21"/>
                      <w:u w:val="none"/>
                      <w:lang w:val="en-US" w:eastAsia="zh-CN" w:bidi="ar"/>
                    </w:rPr>
                    <w:t>537</w:t>
                  </w:r>
                </w:p>
              </w:tc>
              <w:tc>
                <w:tcPr>
                  <w:tcW w:w="1147"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113.545835</w:t>
                  </w:r>
                </w:p>
              </w:tc>
              <w:tc>
                <w:tcPr>
                  <w:tcW w:w="635"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33.665757</w:t>
                  </w:r>
                </w:p>
              </w:tc>
              <w:tc>
                <w:tcPr>
                  <w:tcW w:w="635" w:type="pct"/>
                  <w:tcBorders>
                    <w:tl2br w:val="nil"/>
                    <w:tr2bl w:val="nil"/>
                  </w:tcBorders>
                  <w:vAlign w:val="center"/>
                </w:tcPr>
                <w:p>
                  <w:pPr>
                    <w:jc w:val="center"/>
                    <w:rPr>
                      <w:rFonts w:hint="eastAsia" w:ascii="Times New Roman" w:hAnsi="Times New Roman" w:eastAsia="宋体" w:cs="Times New Roman"/>
                      <w:kern w:val="2"/>
                      <w:sz w:val="21"/>
                      <w:szCs w:val="21"/>
                      <w:highlight w:val="none"/>
                      <w:lang w:val="en-US" w:eastAsia="zh-CN" w:bidi="ar-SA"/>
                    </w:rPr>
                  </w:pPr>
                  <w:r>
                    <w:rPr>
                      <w:rFonts w:hint="eastAsia"/>
                      <w:szCs w:val="21"/>
                      <w:highlight w:val="none"/>
                      <w:lang w:val="en-US" w:eastAsia="zh-CN"/>
                    </w:rPr>
                    <w:t>雷庄</w:t>
                  </w:r>
                </w:p>
              </w:tc>
              <w:tc>
                <w:tcPr>
                  <w:tcW w:w="635" w:type="pct"/>
                  <w:tcBorders>
                    <w:tl2br w:val="nil"/>
                    <w:tr2bl w:val="nil"/>
                  </w:tcBorders>
                  <w:vAlign w:val="center"/>
                </w:tcPr>
                <w:p>
                  <w:pPr>
                    <w:keepNext w:val="0"/>
                    <w:keepLines w:val="0"/>
                    <w:widowControl/>
                    <w:suppressLineNumbers w:val="0"/>
                    <w:jc w:val="center"/>
                    <w:textAlignment w:val="center"/>
                    <w:rPr>
                      <w:rFonts w:hint="eastAsia" w:ascii="Times New Roman" w:hAnsi="Times New Roman" w:eastAsia="宋体" w:cs="Times New Roman"/>
                      <w:b w:val="0"/>
                      <w:bCs/>
                      <w:kern w:val="2"/>
                      <w:sz w:val="21"/>
                      <w:szCs w:val="21"/>
                      <w:highlight w:val="none"/>
                      <w:u w:val="none"/>
                      <w:lang w:val="en-US" w:eastAsia="zh-CN" w:bidi="ar-SA"/>
                    </w:rPr>
                  </w:pPr>
                  <w:r>
                    <w:rPr>
                      <w:rFonts w:hint="default" w:ascii="Times New Roman" w:hAnsi="Times New Roman" w:eastAsia="宋体" w:cs="Times New Roman"/>
                      <w:i w:val="0"/>
                      <w:color w:val="000000"/>
                      <w:kern w:val="0"/>
                      <w:sz w:val="21"/>
                      <w:szCs w:val="21"/>
                      <w:u w:val="none"/>
                      <w:lang w:val="en-US" w:eastAsia="zh-CN" w:bidi="ar"/>
                    </w:rPr>
                    <w:t>237</w:t>
                  </w:r>
                </w:p>
              </w:tc>
              <w:tc>
                <w:tcPr>
                  <w:tcW w:w="635" w:type="pct"/>
                  <w:vMerge w:val="continue"/>
                  <w:tcBorders>
                    <w:tl2br w:val="nil"/>
                    <w:tr2bl w:val="nil"/>
                  </w:tcBorders>
                  <w:vAlign w:val="center"/>
                </w:tcPr>
                <w:p>
                  <w:pPr>
                    <w:jc w:val="center"/>
                    <w:rPr>
                      <w:rFonts w:hint="eastAsia" w:ascii="Calibri" w:hAnsi="Calibri" w:eastAsia="宋体" w:cs="Times New Roman"/>
                    </w:rPr>
                  </w:pPr>
                </w:p>
              </w:tc>
              <w:tc>
                <w:tcPr>
                  <w:tcW w:w="688" w:type="pct"/>
                  <w:vMerge w:val="continue"/>
                  <w:tcBorders>
                    <w:tl2br w:val="nil"/>
                    <w:tr2bl w:val="nil"/>
                  </w:tcBorders>
                  <w:vAlign w:val="center"/>
                </w:tcPr>
                <w:p>
                  <w:pPr>
                    <w:jc w:val="center"/>
                    <w:rPr>
                      <w:rFonts w:hint="eastAsia" w:ascii="Calibri" w:hAnsi="Calibri" w:eastAsia="宋体" w:cs="Times New Roma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2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color w:val="000000"/>
                      <w:kern w:val="0"/>
                      <w:sz w:val="21"/>
                      <w:szCs w:val="21"/>
                      <w:u w:val="none"/>
                      <w:lang w:val="en-US" w:eastAsia="zh-CN" w:bidi="ar"/>
                    </w:rPr>
                    <w:t>538</w:t>
                  </w:r>
                </w:p>
              </w:tc>
              <w:tc>
                <w:tcPr>
                  <w:tcW w:w="1147"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113.503737</w:t>
                  </w:r>
                </w:p>
              </w:tc>
              <w:tc>
                <w:tcPr>
                  <w:tcW w:w="635"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33.662929</w:t>
                  </w:r>
                </w:p>
              </w:tc>
              <w:tc>
                <w:tcPr>
                  <w:tcW w:w="635" w:type="pct"/>
                  <w:tcBorders>
                    <w:tl2br w:val="nil"/>
                    <w:tr2bl w:val="nil"/>
                  </w:tcBorders>
                  <w:vAlign w:val="center"/>
                </w:tcPr>
                <w:p>
                  <w:pPr>
                    <w:jc w:val="center"/>
                    <w:rPr>
                      <w:rFonts w:hint="eastAsia" w:ascii="Times New Roman" w:hAnsi="Times New Roman" w:eastAsia="宋体" w:cs="Times New Roman"/>
                      <w:kern w:val="2"/>
                      <w:sz w:val="21"/>
                      <w:szCs w:val="21"/>
                      <w:highlight w:val="none"/>
                      <w:lang w:val="en-US" w:eastAsia="zh-CN" w:bidi="ar-SA"/>
                    </w:rPr>
                  </w:pPr>
                  <w:r>
                    <w:rPr>
                      <w:rFonts w:hint="eastAsia"/>
                      <w:szCs w:val="21"/>
                      <w:highlight w:val="none"/>
                      <w:lang w:val="en-US" w:eastAsia="zh-CN"/>
                    </w:rPr>
                    <w:t>康营村</w:t>
                  </w:r>
                </w:p>
              </w:tc>
              <w:tc>
                <w:tcPr>
                  <w:tcW w:w="635" w:type="pct"/>
                  <w:tcBorders>
                    <w:tl2br w:val="nil"/>
                    <w:tr2bl w:val="nil"/>
                  </w:tcBorders>
                  <w:vAlign w:val="center"/>
                </w:tcPr>
                <w:p>
                  <w:pPr>
                    <w:keepNext w:val="0"/>
                    <w:keepLines w:val="0"/>
                    <w:widowControl/>
                    <w:suppressLineNumbers w:val="0"/>
                    <w:jc w:val="center"/>
                    <w:textAlignment w:val="center"/>
                    <w:rPr>
                      <w:rFonts w:hint="eastAsia" w:ascii="Times New Roman" w:hAnsi="Times New Roman" w:eastAsia="宋体" w:cs="Times New Roman"/>
                      <w:b w:val="0"/>
                      <w:bCs/>
                      <w:kern w:val="2"/>
                      <w:sz w:val="21"/>
                      <w:szCs w:val="21"/>
                      <w:highlight w:val="none"/>
                      <w:u w:val="none"/>
                      <w:lang w:val="en-US" w:eastAsia="zh-CN" w:bidi="ar-SA"/>
                    </w:rPr>
                  </w:pPr>
                  <w:r>
                    <w:rPr>
                      <w:rFonts w:hint="default" w:ascii="Times New Roman" w:hAnsi="Times New Roman" w:eastAsia="宋体" w:cs="Times New Roman"/>
                      <w:i w:val="0"/>
                      <w:color w:val="000000"/>
                      <w:kern w:val="0"/>
                      <w:sz w:val="21"/>
                      <w:szCs w:val="21"/>
                      <w:u w:val="none"/>
                      <w:lang w:val="en-US" w:eastAsia="zh-CN" w:bidi="ar"/>
                    </w:rPr>
                    <w:t>1440</w:t>
                  </w:r>
                </w:p>
              </w:tc>
              <w:tc>
                <w:tcPr>
                  <w:tcW w:w="635" w:type="pct"/>
                  <w:vMerge w:val="continue"/>
                  <w:tcBorders>
                    <w:tl2br w:val="nil"/>
                    <w:tr2bl w:val="nil"/>
                  </w:tcBorders>
                  <w:vAlign w:val="center"/>
                </w:tcPr>
                <w:p>
                  <w:pPr>
                    <w:jc w:val="center"/>
                    <w:rPr>
                      <w:rFonts w:hint="eastAsia" w:ascii="Calibri" w:hAnsi="Calibri" w:eastAsia="宋体" w:cs="Times New Roman"/>
                    </w:rPr>
                  </w:pPr>
                </w:p>
              </w:tc>
              <w:tc>
                <w:tcPr>
                  <w:tcW w:w="688" w:type="pct"/>
                  <w:vMerge w:val="continue"/>
                  <w:tcBorders>
                    <w:tl2br w:val="nil"/>
                    <w:tr2bl w:val="nil"/>
                  </w:tcBorders>
                  <w:vAlign w:val="center"/>
                </w:tcPr>
                <w:p>
                  <w:pPr>
                    <w:jc w:val="center"/>
                    <w:rPr>
                      <w:rFonts w:hint="eastAsia" w:ascii="Calibri" w:hAnsi="Calibri" w:eastAsia="宋体" w:cs="Times New Roma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2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color w:val="000000"/>
                      <w:kern w:val="0"/>
                      <w:sz w:val="21"/>
                      <w:szCs w:val="21"/>
                      <w:u w:val="none"/>
                      <w:lang w:val="en-US" w:eastAsia="zh-CN" w:bidi="ar"/>
                    </w:rPr>
                    <w:t>539</w:t>
                  </w:r>
                </w:p>
              </w:tc>
              <w:tc>
                <w:tcPr>
                  <w:tcW w:w="1147"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113.528195</w:t>
                  </w:r>
                </w:p>
              </w:tc>
              <w:tc>
                <w:tcPr>
                  <w:tcW w:w="635"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33.651497</w:t>
                  </w:r>
                </w:p>
              </w:tc>
              <w:tc>
                <w:tcPr>
                  <w:tcW w:w="635" w:type="pct"/>
                  <w:tcBorders>
                    <w:tl2br w:val="nil"/>
                    <w:tr2bl w:val="nil"/>
                  </w:tcBorders>
                  <w:vAlign w:val="center"/>
                </w:tcPr>
                <w:p>
                  <w:pPr>
                    <w:jc w:val="center"/>
                    <w:rPr>
                      <w:rFonts w:hint="eastAsia" w:ascii="Times New Roman" w:hAnsi="Times New Roman" w:eastAsia="宋体" w:cs="Times New Roman"/>
                      <w:kern w:val="2"/>
                      <w:sz w:val="21"/>
                      <w:szCs w:val="21"/>
                      <w:highlight w:val="none"/>
                      <w:lang w:val="en-US" w:eastAsia="zh-CN" w:bidi="ar-SA"/>
                    </w:rPr>
                  </w:pPr>
                  <w:r>
                    <w:rPr>
                      <w:rFonts w:hint="eastAsia"/>
                      <w:szCs w:val="21"/>
                      <w:highlight w:val="none"/>
                      <w:lang w:val="en-US" w:eastAsia="zh-CN"/>
                    </w:rPr>
                    <w:t>吉张</w:t>
                  </w:r>
                </w:p>
              </w:tc>
              <w:tc>
                <w:tcPr>
                  <w:tcW w:w="635" w:type="pct"/>
                  <w:tcBorders>
                    <w:tl2br w:val="nil"/>
                    <w:tr2bl w:val="nil"/>
                  </w:tcBorders>
                  <w:vAlign w:val="center"/>
                </w:tcPr>
                <w:p>
                  <w:pPr>
                    <w:keepNext w:val="0"/>
                    <w:keepLines w:val="0"/>
                    <w:widowControl/>
                    <w:suppressLineNumbers w:val="0"/>
                    <w:jc w:val="center"/>
                    <w:textAlignment w:val="center"/>
                    <w:rPr>
                      <w:rFonts w:hint="eastAsia" w:ascii="Times New Roman" w:hAnsi="Times New Roman" w:eastAsia="宋体" w:cs="Times New Roman"/>
                      <w:b w:val="0"/>
                      <w:bCs/>
                      <w:kern w:val="2"/>
                      <w:sz w:val="21"/>
                      <w:szCs w:val="21"/>
                      <w:highlight w:val="none"/>
                      <w:u w:val="none"/>
                      <w:lang w:val="en-US" w:eastAsia="zh-CN" w:bidi="ar-SA"/>
                    </w:rPr>
                  </w:pPr>
                  <w:r>
                    <w:rPr>
                      <w:rFonts w:hint="default" w:ascii="Times New Roman" w:hAnsi="Times New Roman" w:eastAsia="宋体" w:cs="Times New Roman"/>
                      <w:i w:val="0"/>
                      <w:color w:val="000000"/>
                      <w:kern w:val="0"/>
                      <w:sz w:val="21"/>
                      <w:szCs w:val="21"/>
                      <w:u w:val="none"/>
                      <w:lang w:val="en-US" w:eastAsia="zh-CN" w:bidi="ar"/>
                    </w:rPr>
                    <w:t>285</w:t>
                  </w:r>
                </w:p>
              </w:tc>
              <w:tc>
                <w:tcPr>
                  <w:tcW w:w="635" w:type="pct"/>
                  <w:vMerge w:val="continue"/>
                  <w:tcBorders>
                    <w:tl2br w:val="nil"/>
                    <w:tr2bl w:val="nil"/>
                  </w:tcBorders>
                  <w:vAlign w:val="center"/>
                </w:tcPr>
                <w:p>
                  <w:pPr>
                    <w:jc w:val="center"/>
                    <w:rPr>
                      <w:rFonts w:hint="eastAsia" w:ascii="Calibri" w:hAnsi="Calibri" w:eastAsia="宋体" w:cs="Times New Roman"/>
                    </w:rPr>
                  </w:pPr>
                </w:p>
              </w:tc>
              <w:tc>
                <w:tcPr>
                  <w:tcW w:w="688" w:type="pct"/>
                  <w:vMerge w:val="continue"/>
                  <w:tcBorders>
                    <w:tl2br w:val="nil"/>
                    <w:tr2bl w:val="nil"/>
                  </w:tcBorders>
                  <w:vAlign w:val="center"/>
                </w:tcPr>
                <w:p>
                  <w:pPr>
                    <w:jc w:val="center"/>
                    <w:rPr>
                      <w:rFonts w:hint="eastAsia" w:ascii="Calibri" w:hAnsi="Calibri" w:eastAsia="宋体" w:cs="Times New Roma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2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color w:val="000000"/>
                      <w:kern w:val="0"/>
                      <w:sz w:val="21"/>
                      <w:szCs w:val="21"/>
                      <w:u w:val="none"/>
                      <w:lang w:val="en-US" w:eastAsia="zh-CN" w:bidi="ar"/>
                    </w:rPr>
                    <w:t>540</w:t>
                  </w:r>
                </w:p>
              </w:tc>
              <w:tc>
                <w:tcPr>
                  <w:tcW w:w="1147"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113.536019</w:t>
                  </w:r>
                </w:p>
              </w:tc>
              <w:tc>
                <w:tcPr>
                  <w:tcW w:w="635"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33.654459</w:t>
                  </w:r>
                </w:p>
              </w:tc>
              <w:tc>
                <w:tcPr>
                  <w:tcW w:w="635" w:type="pct"/>
                  <w:tcBorders>
                    <w:tl2br w:val="nil"/>
                    <w:tr2bl w:val="nil"/>
                  </w:tcBorders>
                  <w:vAlign w:val="center"/>
                </w:tcPr>
                <w:p>
                  <w:pPr>
                    <w:jc w:val="center"/>
                    <w:rPr>
                      <w:rFonts w:hint="eastAsia" w:ascii="Times New Roman" w:hAnsi="Times New Roman" w:eastAsia="宋体" w:cs="Times New Roman"/>
                      <w:kern w:val="2"/>
                      <w:sz w:val="21"/>
                      <w:szCs w:val="21"/>
                      <w:highlight w:val="none"/>
                      <w:lang w:val="en-US" w:eastAsia="zh-CN" w:bidi="ar-SA"/>
                    </w:rPr>
                  </w:pPr>
                  <w:r>
                    <w:rPr>
                      <w:rFonts w:hint="eastAsia"/>
                      <w:szCs w:val="21"/>
                      <w:highlight w:val="none"/>
                      <w:lang w:val="en-US" w:eastAsia="zh-CN"/>
                    </w:rPr>
                    <w:t>军张村</w:t>
                  </w:r>
                </w:p>
              </w:tc>
              <w:tc>
                <w:tcPr>
                  <w:tcW w:w="635" w:type="pct"/>
                  <w:tcBorders>
                    <w:tl2br w:val="nil"/>
                    <w:tr2bl w:val="nil"/>
                  </w:tcBorders>
                  <w:vAlign w:val="center"/>
                </w:tcPr>
                <w:p>
                  <w:pPr>
                    <w:keepNext w:val="0"/>
                    <w:keepLines w:val="0"/>
                    <w:widowControl/>
                    <w:suppressLineNumbers w:val="0"/>
                    <w:jc w:val="center"/>
                    <w:textAlignment w:val="center"/>
                    <w:rPr>
                      <w:rFonts w:hint="eastAsia" w:ascii="Times New Roman" w:hAnsi="Times New Roman" w:eastAsia="宋体" w:cs="Times New Roman"/>
                      <w:b w:val="0"/>
                      <w:bCs/>
                      <w:kern w:val="2"/>
                      <w:sz w:val="21"/>
                      <w:szCs w:val="21"/>
                      <w:highlight w:val="none"/>
                      <w:u w:val="none"/>
                      <w:lang w:val="en-US" w:eastAsia="zh-CN" w:bidi="ar-SA"/>
                    </w:rPr>
                  </w:pPr>
                  <w:r>
                    <w:rPr>
                      <w:rFonts w:hint="default" w:ascii="Times New Roman" w:hAnsi="Times New Roman" w:eastAsia="宋体" w:cs="Times New Roman"/>
                      <w:i w:val="0"/>
                      <w:color w:val="000000"/>
                      <w:kern w:val="0"/>
                      <w:sz w:val="21"/>
                      <w:szCs w:val="21"/>
                      <w:u w:val="none"/>
                      <w:lang w:val="en-US" w:eastAsia="zh-CN" w:bidi="ar"/>
                    </w:rPr>
                    <w:t>1005</w:t>
                  </w:r>
                </w:p>
              </w:tc>
              <w:tc>
                <w:tcPr>
                  <w:tcW w:w="635" w:type="pct"/>
                  <w:vMerge w:val="continue"/>
                  <w:tcBorders>
                    <w:tl2br w:val="nil"/>
                    <w:tr2bl w:val="nil"/>
                  </w:tcBorders>
                  <w:vAlign w:val="center"/>
                </w:tcPr>
                <w:p>
                  <w:pPr>
                    <w:jc w:val="center"/>
                    <w:rPr>
                      <w:rFonts w:hint="eastAsia" w:ascii="Calibri" w:hAnsi="Calibri" w:eastAsia="宋体" w:cs="Times New Roman"/>
                    </w:rPr>
                  </w:pPr>
                </w:p>
              </w:tc>
              <w:tc>
                <w:tcPr>
                  <w:tcW w:w="688" w:type="pct"/>
                  <w:vMerge w:val="continue"/>
                  <w:tcBorders>
                    <w:tl2br w:val="nil"/>
                    <w:tr2bl w:val="nil"/>
                  </w:tcBorders>
                  <w:vAlign w:val="center"/>
                </w:tcPr>
                <w:p>
                  <w:pPr>
                    <w:jc w:val="center"/>
                    <w:rPr>
                      <w:rFonts w:hint="eastAsia" w:ascii="Calibri" w:hAnsi="Calibri" w:eastAsia="宋体" w:cs="Times New Roma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2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color w:val="000000"/>
                      <w:kern w:val="0"/>
                      <w:sz w:val="21"/>
                      <w:szCs w:val="21"/>
                      <w:u w:val="none"/>
                      <w:lang w:val="en-US" w:eastAsia="zh-CN" w:bidi="ar"/>
                    </w:rPr>
                    <w:t>541</w:t>
                  </w:r>
                </w:p>
              </w:tc>
              <w:tc>
                <w:tcPr>
                  <w:tcW w:w="1147"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113.511944</w:t>
                  </w:r>
                </w:p>
              </w:tc>
              <w:tc>
                <w:tcPr>
                  <w:tcW w:w="635"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33.644099</w:t>
                  </w:r>
                </w:p>
              </w:tc>
              <w:tc>
                <w:tcPr>
                  <w:tcW w:w="635" w:type="pct"/>
                  <w:tcBorders>
                    <w:tl2br w:val="nil"/>
                    <w:tr2bl w:val="nil"/>
                  </w:tcBorders>
                  <w:vAlign w:val="center"/>
                </w:tcPr>
                <w:p>
                  <w:pPr>
                    <w:jc w:val="center"/>
                    <w:rPr>
                      <w:rFonts w:hint="eastAsia" w:ascii="Times New Roman" w:hAnsi="Times New Roman" w:eastAsia="宋体" w:cs="Times New Roman"/>
                      <w:kern w:val="2"/>
                      <w:sz w:val="21"/>
                      <w:szCs w:val="21"/>
                      <w:highlight w:val="none"/>
                      <w:lang w:val="en-US" w:eastAsia="zh-CN" w:bidi="ar-SA"/>
                    </w:rPr>
                  </w:pPr>
                  <w:r>
                    <w:rPr>
                      <w:rFonts w:hint="eastAsia"/>
                      <w:szCs w:val="21"/>
                      <w:highlight w:val="none"/>
                      <w:lang w:val="en-US" w:eastAsia="zh-CN"/>
                    </w:rPr>
                    <w:t>中彭村</w:t>
                  </w:r>
                </w:p>
              </w:tc>
              <w:tc>
                <w:tcPr>
                  <w:tcW w:w="635" w:type="pct"/>
                  <w:tcBorders>
                    <w:tl2br w:val="nil"/>
                    <w:tr2bl w:val="nil"/>
                  </w:tcBorders>
                  <w:vAlign w:val="center"/>
                </w:tcPr>
                <w:p>
                  <w:pPr>
                    <w:keepNext w:val="0"/>
                    <w:keepLines w:val="0"/>
                    <w:widowControl/>
                    <w:suppressLineNumbers w:val="0"/>
                    <w:jc w:val="center"/>
                    <w:textAlignment w:val="center"/>
                    <w:rPr>
                      <w:rFonts w:hint="eastAsia" w:ascii="Times New Roman" w:hAnsi="Times New Roman" w:eastAsia="宋体" w:cs="Times New Roman"/>
                      <w:b w:val="0"/>
                      <w:bCs/>
                      <w:kern w:val="2"/>
                      <w:sz w:val="21"/>
                      <w:szCs w:val="21"/>
                      <w:highlight w:val="none"/>
                      <w:u w:val="none"/>
                      <w:lang w:val="en-US" w:eastAsia="zh-CN" w:bidi="ar-SA"/>
                    </w:rPr>
                  </w:pPr>
                  <w:r>
                    <w:rPr>
                      <w:rFonts w:hint="default" w:ascii="Times New Roman" w:hAnsi="Times New Roman" w:eastAsia="宋体" w:cs="Times New Roman"/>
                      <w:i w:val="0"/>
                      <w:color w:val="000000"/>
                      <w:kern w:val="0"/>
                      <w:sz w:val="21"/>
                      <w:szCs w:val="21"/>
                      <w:u w:val="none"/>
                      <w:lang w:val="en-US" w:eastAsia="zh-CN" w:bidi="ar"/>
                    </w:rPr>
                    <w:t>739</w:t>
                  </w:r>
                </w:p>
              </w:tc>
              <w:tc>
                <w:tcPr>
                  <w:tcW w:w="635" w:type="pct"/>
                  <w:vMerge w:val="continue"/>
                  <w:tcBorders>
                    <w:tl2br w:val="nil"/>
                    <w:tr2bl w:val="nil"/>
                  </w:tcBorders>
                  <w:vAlign w:val="center"/>
                </w:tcPr>
                <w:p>
                  <w:pPr>
                    <w:jc w:val="center"/>
                    <w:rPr>
                      <w:rFonts w:hint="eastAsia" w:ascii="Calibri" w:hAnsi="Calibri" w:eastAsia="宋体" w:cs="Times New Roman"/>
                    </w:rPr>
                  </w:pPr>
                </w:p>
              </w:tc>
              <w:tc>
                <w:tcPr>
                  <w:tcW w:w="688" w:type="pct"/>
                  <w:vMerge w:val="continue"/>
                  <w:tcBorders>
                    <w:tl2br w:val="nil"/>
                    <w:tr2bl w:val="nil"/>
                  </w:tcBorders>
                  <w:vAlign w:val="center"/>
                </w:tcPr>
                <w:p>
                  <w:pPr>
                    <w:jc w:val="center"/>
                    <w:rPr>
                      <w:rFonts w:hint="eastAsia" w:ascii="Calibri" w:hAnsi="Calibri" w:eastAsia="宋体" w:cs="Times New Roma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2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color w:val="000000"/>
                      <w:kern w:val="0"/>
                      <w:sz w:val="21"/>
                      <w:szCs w:val="21"/>
                      <w:u w:val="none"/>
                      <w:lang w:val="en-US" w:eastAsia="zh-CN" w:bidi="ar"/>
                    </w:rPr>
                    <w:t>542</w:t>
                  </w:r>
                </w:p>
              </w:tc>
              <w:tc>
                <w:tcPr>
                  <w:tcW w:w="1147"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113.529410</w:t>
                  </w:r>
                </w:p>
              </w:tc>
              <w:tc>
                <w:tcPr>
                  <w:tcW w:w="635"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33.646350</w:t>
                  </w:r>
                </w:p>
              </w:tc>
              <w:tc>
                <w:tcPr>
                  <w:tcW w:w="635" w:type="pct"/>
                  <w:tcBorders>
                    <w:tl2br w:val="nil"/>
                    <w:tr2bl w:val="nil"/>
                  </w:tcBorders>
                  <w:vAlign w:val="center"/>
                </w:tcPr>
                <w:p>
                  <w:pPr>
                    <w:jc w:val="center"/>
                    <w:rPr>
                      <w:rFonts w:hint="eastAsia" w:ascii="Times New Roman" w:hAnsi="Times New Roman" w:eastAsia="宋体" w:cs="Times New Roman"/>
                      <w:kern w:val="2"/>
                      <w:sz w:val="21"/>
                      <w:szCs w:val="21"/>
                      <w:highlight w:val="none"/>
                      <w:lang w:val="en-US" w:eastAsia="zh-CN" w:bidi="ar-SA"/>
                    </w:rPr>
                  </w:pPr>
                  <w:r>
                    <w:rPr>
                      <w:rFonts w:hint="eastAsia"/>
                      <w:szCs w:val="21"/>
                      <w:highlight w:val="none"/>
                      <w:lang w:val="en-US" w:eastAsia="zh-CN"/>
                    </w:rPr>
                    <w:t>构树王村</w:t>
                  </w:r>
                </w:p>
              </w:tc>
              <w:tc>
                <w:tcPr>
                  <w:tcW w:w="635" w:type="pct"/>
                  <w:tcBorders>
                    <w:tl2br w:val="nil"/>
                    <w:tr2bl w:val="nil"/>
                  </w:tcBorders>
                  <w:vAlign w:val="center"/>
                </w:tcPr>
                <w:p>
                  <w:pPr>
                    <w:keepNext w:val="0"/>
                    <w:keepLines w:val="0"/>
                    <w:widowControl/>
                    <w:suppressLineNumbers w:val="0"/>
                    <w:jc w:val="center"/>
                    <w:textAlignment w:val="center"/>
                    <w:rPr>
                      <w:rFonts w:hint="eastAsia" w:ascii="Times New Roman" w:hAnsi="Times New Roman" w:eastAsia="宋体" w:cs="Times New Roman"/>
                      <w:b w:val="0"/>
                      <w:bCs/>
                      <w:kern w:val="2"/>
                      <w:sz w:val="21"/>
                      <w:szCs w:val="21"/>
                      <w:highlight w:val="none"/>
                      <w:u w:val="none"/>
                      <w:lang w:val="en-US" w:eastAsia="zh-CN" w:bidi="ar-SA"/>
                    </w:rPr>
                  </w:pPr>
                  <w:r>
                    <w:rPr>
                      <w:rFonts w:hint="default" w:ascii="Times New Roman" w:hAnsi="Times New Roman" w:eastAsia="宋体" w:cs="Times New Roman"/>
                      <w:i w:val="0"/>
                      <w:color w:val="000000"/>
                      <w:kern w:val="0"/>
                      <w:sz w:val="21"/>
                      <w:szCs w:val="21"/>
                      <w:u w:val="none"/>
                      <w:lang w:val="en-US" w:eastAsia="zh-CN" w:bidi="ar"/>
                    </w:rPr>
                    <w:t>890</w:t>
                  </w:r>
                </w:p>
              </w:tc>
              <w:tc>
                <w:tcPr>
                  <w:tcW w:w="635" w:type="pct"/>
                  <w:vMerge w:val="continue"/>
                  <w:tcBorders>
                    <w:tl2br w:val="nil"/>
                    <w:tr2bl w:val="nil"/>
                  </w:tcBorders>
                  <w:vAlign w:val="center"/>
                </w:tcPr>
                <w:p>
                  <w:pPr>
                    <w:jc w:val="center"/>
                    <w:rPr>
                      <w:rFonts w:hint="eastAsia" w:ascii="Calibri" w:hAnsi="Calibri" w:eastAsia="宋体" w:cs="Times New Roman"/>
                    </w:rPr>
                  </w:pPr>
                </w:p>
              </w:tc>
              <w:tc>
                <w:tcPr>
                  <w:tcW w:w="688" w:type="pct"/>
                  <w:vMerge w:val="continue"/>
                  <w:tcBorders>
                    <w:tl2br w:val="nil"/>
                    <w:tr2bl w:val="nil"/>
                  </w:tcBorders>
                  <w:vAlign w:val="center"/>
                </w:tcPr>
                <w:p>
                  <w:pPr>
                    <w:jc w:val="center"/>
                    <w:rPr>
                      <w:rFonts w:hint="eastAsia" w:ascii="Calibri" w:hAnsi="Calibri" w:eastAsia="宋体" w:cs="Times New Roma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2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color w:val="000000"/>
                      <w:kern w:val="0"/>
                      <w:sz w:val="21"/>
                      <w:szCs w:val="21"/>
                      <w:u w:val="none"/>
                      <w:lang w:val="en-US" w:eastAsia="zh-CN" w:bidi="ar"/>
                    </w:rPr>
                    <w:t>543</w:t>
                  </w:r>
                </w:p>
              </w:tc>
              <w:tc>
                <w:tcPr>
                  <w:tcW w:w="1147"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113.541126</w:t>
                  </w:r>
                </w:p>
              </w:tc>
              <w:tc>
                <w:tcPr>
                  <w:tcW w:w="635"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33.643206</w:t>
                  </w:r>
                </w:p>
              </w:tc>
              <w:tc>
                <w:tcPr>
                  <w:tcW w:w="635" w:type="pct"/>
                  <w:tcBorders>
                    <w:tl2br w:val="nil"/>
                    <w:tr2bl w:val="nil"/>
                  </w:tcBorders>
                  <w:vAlign w:val="center"/>
                </w:tcPr>
                <w:p>
                  <w:pPr>
                    <w:jc w:val="center"/>
                    <w:rPr>
                      <w:rFonts w:hint="eastAsia" w:ascii="Times New Roman" w:hAnsi="Times New Roman" w:eastAsia="宋体" w:cs="Times New Roman"/>
                      <w:kern w:val="2"/>
                      <w:sz w:val="21"/>
                      <w:szCs w:val="21"/>
                      <w:highlight w:val="none"/>
                      <w:lang w:val="en-US" w:eastAsia="zh-CN" w:bidi="ar-SA"/>
                    </w:rPr>
                  </w:pPr>
                  <w:r>
                    <w:rPr>
                      <w:rFonts w:hint="eastAsia"/>
                      <w:szCs w:val="21"/>
                      <w:highlight w:val="none"/>
                      <w:lang w:val="en-US" w:eastAsia="zh-CN"/>
                    </w:rPr>
                    <w:t>东徐庄村</w:t>
                  </w:r>
                </w:p>
              </w:tc>
              <w:tc>
                <w:tcPr>
                  <w:tcW w:w="635" w:type="pct"/>
                  <w:tcBorders>
                    <w:tl2br w:val="nil"/>
                    <w:tr2bl w:val="nil"/>
                  </w:tcBorders>
                  <w:vAlign w:val="center"/>
                </w:tcPr>
                <w:p>
                  <w:pPr>
                    <w:keepNext w:val="0"/>
                    <w:keepLines w:val="0"/>
                    <w:widowControl/>
                    <w:suppressLineNumbers w:val="0"/>
                    <w:jc w:val="center"/>
                    <w:textAlignment w:val="center"/>
                    <w:rPr>
                      <w:rFonts w:hint="eastAsia" w:ascii="Times New Roman" w:hAnsi="Times New Roman" w:eastAsia="宋体" w:cs="Times New Roman"/>
                      <w:b w:val="0"/>
                      <w:bCs/>
                      <w:kern w:val="2"/>
                      <w:sz w:val="21"/>
                      <w:szCs w:val="21"/>
                      <w:highlight w:val="none"/>
                      <w:u w:val="none"/>
                      <w:lang w:val="en-US" w:eastAsia="zh-CN" w:bidi="ar-SA"/>
                    </w:rPr>
                  </w:pPr>
                  <w:r>
                    <w:rPr>
                      <w:rFonts w:hint="default" w:ascii="Times New Roman" w:hAnsi="Times New Roman" w:eastAsia="宋体" w:cs="Times New Roman"/>
                      <w:i w:val="0"/>
                      <w:color w:val="000000"/>
                      <w:kern w:val="0"/>
                      <w:sz w:val="21"/>
                      <w:szCs w:val="21"/>
                      <w:u w:val="none"/>
                      <w:lang w:val="en-US" w:eastAsia="zh-CN" w:bidi="ar"/>
                    </w:rPr>
                    <w:t>694</w:t>
                  </w:r>
                </w:p>
              </w:tc>
              <w:tc>
                <w:tcPr>
                  <w:tcW w:w="635" w:type="pct"/>
                  <w:vMerge w:val="continue"/>
                  <w:tcBorders>
                    <w:tl2br w:val="nil"/>
                    <w:tr2bl w:val="nil"/>
                  </w:tcBorders>
                  <w:vAlign w:val="center"/>
                </w:tcPr>
                <w:p>
                  <w:pPr>
                    <w:jc w:val="center"/>
                    <w:rPr>
                      <w:rFonts w:hint="eastAsia" w:ascii="Calibri" w:hAnsi="Calibri" w:eastAsia="宋体" w:cs="Times New Roman"/>
                    </w:rPr>
                  </w:pPr>
                </w:p>
              </w:tc>
              <w:tc>
                <w:tcPr>
                  <w:tcW w:w="688" w:type="pct"/>
                  <w:vMerge w:val="continue"/>
                  <w:tcBorders>
                    <w:tl2br w:val="nil"/>
                    <w:tr2bl w:val="nil"/>
                  </w:tcBorders>
                  <w:vAlign w:val="center"/>
                </w:tcPr>
                <w:p>
                  <w:pPr>
                    <w:jc w:val="center"/>
                    <w:rPr>
                      <w:rFonts w:hint="eastAsia" w:ascii="Calibri" w:hAnsi="Calibri" w:eastAsia="宋体" w:cs="Times New Roma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2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color w:val="000000"/>
                      <w:kern w:val="0"/>
                      <w:sz w:val="21"/>
                      <w:szCs w:val="21"/>
                      <w:u w:val="none"/>
                      <w:lang w:val="en-US" w:eastAsia="zh-CN" w:bidi="ar"/>
                    </w:rPr>
                    <w:t>544</w:t>
                  </w:r>
                </w:p>
              </w:tc>
              <w:tc>
                <w:tcPr>
                  <w:tcW w:w="1147"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113.513746</w:t>
                  </w:r>
                </w:p>
              </w:tc>
              <w:tc>
                <w:tcPr>
                  <w:tcW w:w="635"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33.633130</w:t>
                  </w:r>
                </w:p>
              </w:tc>
              <w:tc>
                <w:tcPr>
                  <w:tcW w:w="635" w:type="pct"/>
                  <w:tcBorders>
                    <w:tl2br w:val="nil"/>
                    <w:tr2bl w:val="nil"/>
                  </w:tcBorders>
                  <w:vAlign w:val="center"/>
                </w:tcPr>
                <w:p>
                  <w:pPr>
                    <w:jc w:val="center"/>
                    <w:rPr>
                      <w:rFonts w:hint="eastAsia" w:ascii="Times New Roman" w:hAnsi="Times New Roman" w:eastAsia="宋体" w:cs="Times New Roman"/>
                      <w:kern w:val="2"/>
                      <w:sz w:val="21"/>
                      <w:szCs w:val="21"/>
                      <w:highlight w:val="none"/>
                      <w:lang w:val="en-US" w:eastAsia="zh-CN" w:bidi="ar-SA"/>
                    </w:rPr>
                  </w:pPr>
                  <w:r>
                    <w:rPr>
                      <w:rFonts w:hint="eastAsia"/>
                      <w:szCs w:val="21"/>
                      <w:highlight w:val="none"/>
                      <w:lang w:val="en-US" w:eastAsia="zh-CN"/>
                    </w:rPr>
                    <w:t>只彭</w:t>
                  </w:r>
                </w:p>
              </w:tc>
              <w:tc>
                <w:tcPr>
                  <w:tcW w:w="635" w:type="pct"/>
                  <w:tcBorders>
                    <w:tl2br w:val="nil"/>
                    <w:tr2bl w:val="nil"/>
                  </w:tcBorders>
                  <w:vAlign w:val="center"/>
                </w:tcPr>
                <w:p>
                  <w:pPr>
                    <w:keepNext w:val="0"/>
                    <w:keepLines w:val="0"/>
                    <w:widowControl/>
                    <w:suppressLineNumbers w:val="0"/>
                    <w:jc w:val="center"/>
                    <w:textAlignment w:val="center"/>
                    <w:rPr>
                      <w:rFonts w:hint="eastAsia" w:ascii="Times New Roman" w:hAnsi="Times New Roman" w:eastAsia="宋体" w:cs="Times New Roman"/>
                      <w:b w:val="0"/>
                      <w:bCs/>
                      <w:kern w:val="2"/>
                      <w:sz w:val="21"/>
                      <w:szCs w:val="21"/>
                      <w:highlight w:val="none"/>
                      <w:u w:val="none"/>
                      <w:lang w:val="en-US" w:eastAsia="zh-CN" w:bidi="ar-SA"/>
                    </w:rPr>
                  </w:pPr>
                  <w:r>
                    <w:rPr>
                      <w:rFonts w:hint="default" w:ascii="Times New Roman" w:hAnsi="Times New Roman" w:eastAsia="宋体" w:cs="Times New Roman"/>
                      <w:i w:val="0"/>
                      <w:color w:val="000000"/>
                      <w:kern w:val="0"/>
                      <w:sz w:val="21"/>
                      <w:szCs w:val="21"/>
                      <w:u w:val="none"/>
                      <w:lang w:val="en-US" w:eastAsia="zh-CN" w:bidi="ar"/>
                    </w:rPr>
                    <w:t>774</w:t>
                  </w:r>
                </w:p>
              </w:tc>
              <w:tc>
                <w:tcPr>
                  <w:tcW w:w="635" w:type="pct"/>
                  <w:vMerge w:val="continue"/>
                  <w:tcBorders>
                    <w:tl2br w:val="nil"/>
                    <w:tr2bl w:val="nil"/>
                  </w:tcBorders>
                  <w:vAlign w:val="center"/>
                </w:tcPr>
                <w:p>
                  <w:pPr>
                    <w:jc w:val="center"/>
                    <w:rPr>
                      <w:rFonts w:hint="eastAsia" w:ascii="Calibri" w:hAnsi="Calibri" w:eastAsia="宋体" w:cs="Times New Roman"/>
                    </w:rPr>
                  </w:pPr>
                </w:p>
              </w:tc>
              <w:tc>
                <w:tcPr>
                  <w:tcW w:w="688" w:type="pct"/>
                  <w:vMerge w:val="continue"/>
                  <w:tcBorders>
                    <w:tl2br w:val="nil"/>
                    <w:tr2bl w:val="nil"/>
                  </w:tcBorders>
                  <w:vAlign w:val="center"/>
                </w:tcPr>
                <w:p>
                  <w:pPr>
                    <w:jc w:val="center"/>
                    <w:rPr>
                      <w:rFonts w:hint="eastAsia" w:ascii="Calibri" w:hAnsi="Calibri" w:eastAsia="宋体" w:cs="Times New Roma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2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color w:val="000000"/>
                      <w:kern w:val="0"/>
                      <w:sz w:val="21"/>
                      <w:szCs w:val="21"/>
                      <w:u w:val="none"/>
                      <w:lang w:val="en-US" w:eastAsia="zh-CN" w:bidi="ar"/>
                    </w:rPr>
                    <w:t>545</w:t>
                  </w:r>
                </w:p>
              </w:tc>
              <w:tc>
                <w:tcPr>
                  <w:tcW w:w="1147"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113.514175</w:t>
                  </w:r>
                </w:p>
              </w:tc>
              <w:tc>
                <w:tcPr>
                  <w:tcW w:w="635"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33.624804</w:t>
                  </w:r>
                </w:p>
              </w:tc>
              <w:tc>
                <w:tcPr>
                  <w:tcW w:w="635" w:type="pct"/>
                  <w:tcBorders>
                    <w:tl2br w:val="nil"/>
                    <w:tr2bl w:val="nil"/>
                  </w:tcBorders>
                  <w:vAlign w:val="center"/>
                </w:tcPr>
                <w:p>
                  <w:pPr>
                    <w:jc w:val="center"/>
                    <w:rPr>
                      <w:rFonts w:hint="eastAsia" w:ascii="Times New Roman" w:hAnsi="Times New Roman" w:eastAsia="宋体" w:cs="Times New Roman"/>
                      <w:kern w:val="2"/>
                      <w:sz w:val="21"/>
                      <w:szCs w:val="21"/>
                      <w:highlight w:val="none"/>
                      <w:lang w:val="en-US" w:eastAsia="zh-CN" w:bidi="ar-SA"/>
                    </w:rPr>
                  </w:pPr>
                  <w:r>
                    <w:rPr>
                      <w:rFonts w:hint="eastAsia"/>
                      <w:szCs w:val="21"/>
                      <w:highlight w:val="none"/>
                      <w:lang w:val="en-US" w:eastAsia="zh-CN"/>
                    </w:rPr>
                    <w:t>老街村</w:t>
                  </w:r>
                </w:p>
              </w:tc>
              <w:tc>
                <w:tcPr>
                  <w:tcW w:w="635" w:type="pct"/>
                  <w:tcBorders>
                    <w:tl2br w:val="nil"/>
                    <w:tr2bl w:val="nil"/>
                  </w:tcBorders>
                  <w:vAlign w:val="center"/>
                </w:tcPr>
                <w:p>
                  <w:pPr>
                    <w:keepNext w:val="0"/>
                    <w:keepLines w:val="0"/>
                    <w:widowControl/>
                    <w:suppressLineNumbers w:val="0"/>
                    <w:jc w:val="center"/>
                    <w:textAlignment w:val="center"/>
                    <w:rPr>
                      <w:rFonts w:hint="eastAsia" w:ascii="Times New Roman" w:hAnsi="Times New Roman" w:eastAsia="宋体" w:cs="Times New Roman"/>
                      <w:b w:val="0"/>
                      <w:bCs/>
                      <w:kern w:val="2"/>
                      <w:sz w:val="21"/>
                      <w:szCs w:val="21"/>
                      <w:highlight w:val="none"/>
                      <w:u w:val="none"/>
                      <w:lang w:val="en-US" w:eastAsia="zh-CN" w:bidi="ar-SA"/>
                    </w:rPr>
                  </w:pPr>
                  <w:r>
                    <w:rPr>
                      <w:rFonts w:hint="default" w:ascii="Times New Roman" w:hAnsi="Times New Roman" w:eastAsia="宋体" w:cs="Times New Roman"/>
                      <w:i w:val="0"/>
                      <w:color w:val="000000"/>
                      <w:kern w:val="0"/>
                      <w:sz w:val="21"/>
                      <w:szCs w:val="21"/>
                      <w:u w:val="none"/>
                      <w:lang w:val="en-US" w:eastAsia="zh-CN" w:bidi="ar"/>
                    </w:rPr>
                    <w:t>448</w:t>
                  </w:r>
                </w:p>
              </w:tc>
              <w:tc>
                <w:tcPr>
                  <w:tcW w:w="635" w:type="pct"/>
                  <w:vMerge w:val="continue"/>
                  <w:tcBorders>
                    <w:tl2br w:val="nil"/>
                    <w:tr2bl w:val="nil"/>
                  </w:tcBorders>
                  <w:vAlign w:val="center"/>
                </w:tcPr>
                <w:p>
                  <w:pPr>
                    <w:jc w:val="center"/>
                    <w:rPr>
                      <w:rFonts w:hint="eastAsia" w:ascii="Calibri" w:hAnsi="Calibri" w:eastAsia="宋体" w:cs="Times New Roman"/>
                    </w:rPr>
                  </w:pPr>
                </w:p>
              </w:tc>
              <w:tc>
                <w:tcPr>
                  <w:tcW w:w="688" w:type="pct"/>
                  <w:vMerge w:val="continue"/>
                  <w:tcBorders>
                    <w:tl2br w:val="nil"/>
                    <w:tr2bl w:val="nil"/>
                  </w:tcBorders>
                  <w:vAlign w:val="center"/>
                </w:tcPr>
                <w:p>
                  <w:pPr>
                    <w:jc w:val="center"/>
                    <w:rPr>
                      <w:rFonts w:hint="eastAsia" w:ascii="Calibri" w:hAnsi="Calibri" w:eastAsia="宋体" w:cs="Times New Roma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2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color w:val="000000"/>
                      <w:kern w:val="0"/>
                      <w:sz w:val="21"/>
                      <w:szCs w:val="21"/>
                      <w:u w:val="none"/>
                      <w:lang w:val="en-US" w:eastAsia="zh-CN" w:bidi="ar"/>
                    </w:rPr>
                    <w:t>546</w:t>
                  </w:r>
                </w:p>
              </w:tc>
              <w:tc>
                <w:tcPr>
                  <w:tcW w:w="1147"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113.519239</w:t>
                  </w:r>
                </w:p>
              </w:tc>
              <w:tc>
                <w:tcPr>
                  <w:tcW w:w="635"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33.625626</w:t>
                  </w:r>
                </w:p>
              </w:tc>
              <w:tc>
                <w:tcPr>
                  <w:tcW w:w="635" w:type="pct"/>
                  <w:tcBorders>
                    <w:tl2br w:val="nil"/>
                    <w:tr2bl w:val="nil"/>
                  </w:tcBorders>
                  <w:vAlign w:val="center"/>
                </w:tcPr>
                <w:p>
                  <w:pPr>
                    <w:jc w:val="center"/>
                    <w:rPr>
                      <w:rFonts w:hint="eastAsia" w:ascii="Times New Roman" w:hAnsi="Times New Roman" w:eastAsia="宋体" w:cs="Times New Roman"/>
                      <w:kern w:val="2"/>
                      <w:sz w:val="21"/>
                      <w:szCs w:val="21"/>
                      <w:highlight w:val="none"/>
                      <w:lang w:val="en-US" w:eastAsia="zh-CN" w:bidi="ar-SA"/>
                    </w:rPr>
                  </w:pPr>
                  <w:r>
                    <w:rPr>
                      <w:rFonts w:hint="eastAsia"/>
                      <w:szCs w:val="21"/>
                      <w:highlight w:val="none"/>
                      <w:lang w:val="en-US" w:eastAsia="zh-CN"/>
                    </w:rPr>
                    <w:t>蒋李村</w:t>
                  </w:r>
                </w:p>
              </w:tc>
              <w:tc>
                <w:tcPr>
                  <w:tcW w:w="635" w:type="pct"/>
                  <w:tcBorders>
                    <w:tl2br w:val="nil"/>
                    <w:tr2bl w:val="nil"/>
                  </w:tcBorders>
                  <w:vAlign w:val="center"/>
                </w:tcPr>
                <w:p>
                  <w:pPr>
                    <w:keepNext w:val="0"/>
                    <w:keepLines w:val="0"/>
                    <w:widowControl/>
                    <w:suppressLineNumbers w:val="0"/>
                    <w:jc w:val="center"/>
                    <w:textAlignment w:val="center"/>
                    <w:rPr>
                      <w:rFonts w:hint="eastAsia" w:ascii="Times New Roman" w:hAnsi="Times New Roman" w:eastAsia="宋体" w:cs="Times New Roman"/>
                      <w:b w:val="0"/>
                      <w:bCs/>
                      <w:kern w:val="2"/>
                      <w:sz w:val="21"/>
                      <w:szCs w:val="21"/>
                      <w:highlight w:val="none"/>
                      <w:u w:val="none"/>
                      <w:lang w:val="en-US" w:eastAsia="zh-CN" w:bidi="ar-SA"/>
                    </w:rPr>
                  </w:pPr>
                  <w:r>
                    <w:rPr>
                      <w:rFonts w:hint="default" w:ascii="Times New Roman" w:hAnsi="Times New Roman" w:eastAsia="宋体" w:cs="Times New Roman"/>
                      <w:i w:val="0"/>
                      <w:color w:val="000000"/>
                      <w:kern w:val="0"/>
                      <w:sz w:val="21"/>
                      <w:szCs w:val="21"/>
                      <w:u w:val="none"/>
                      <w:lang w:val="en-US" w:eastAsia="zh-CN" w:bidi="ar"/>
                    </w:rPr>
                    <w:t>733</w:t>
                  </w:r>
                </w:p>
              </w:tc>
              <w:tc>
                <w:tcPr>
                  <w:tcW w:w="635" w:type="pct"/>
                  <w:vMerge w:val="continue"/>
                  <w:tcBorders>
                    <w:tl2br w:val="nil"/>
                    <w:tr2bl w:val="nil"/>
                  </w:tcBorders>
                  <w:vAlign w:val="center"/>
                </w:tcPr>
                <w:p>
                  <w:pPr>
                    <w:jc w:val="center"/>
                    <w:rPr>
                      <w:rFonts w:hint="eastAsia" w:ascii="Calibri" w:hAnsi="Calibri" w:eastAsia="宋体" w:cs="Times New Roman"/>
                    </w:rPr>
                  </w:pPr>
                </w:p>
              </w:tc>
              <w:tc>
                <w:tcPr>
                  <w:tcW w:w="688" w:type="pct"/>
                  <w:vMerge w:val="continue"/>
                  <w:tcBorders>
                    <w:tl2br w:val="nil"/>
                    <w:tr2bl w:val="nil"/>
                  </w:tcBorders>
                  <w:vAlign w:val="center"/>
                </w:tcPr>
                <w:p>
                  <w:pPr>
                    <w:jc w:val="center"/>
                    <w:rPr>
                      <w:rFonts w:hint="eastAsia" w:ascii="Calibri" w:hAnsi="Calibri" w:eastAsia="宋体" w:cs="Times New Roma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2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color w:val="000000"/>
                      <w:kern w:val="0"/>
                      <w:sz w:val="21"/>
                      <w:szCs w:val="21"/>
                      <w:u w:val="none"/>
                      <w:lang w:val="en-US" w:eastAsia="zh-CN" w:bidi="ar"/>
                    </w:rPr>
                    <w:t>547</w:t>
                  </w:r>
                </w:p>
              </w:tc>
              <w:tc>
                <w:tcPr>
                  <w:tcW w:w="1147"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113.519840</w:t>
                  </w:r>
                </w:p>
              </w:tc>
              <w:tc>
                <w:tcPr>
                  <w:tcW w:w="635"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33.624161</w:t>
                  </w:r>
                </w:p>
              </w:tc>
              <w:tc>
                <w:tcPr>
                  <w:tcW w:w="635" w:type="pct"/>
                  <w:tcBorders>
                    <w:tl2br w:val="nil"/>
                    <w:tr2bl w:val="nil"/>
                  </w:tcBorders>
                  <w:vAlign w:val="center"/>
                </w:tcPr>
                <w:p>
                  <w:pPr>
                    <w:jc w:val="center"/>
                    <w:rPr>
                      <w:rFonts w:hint="eastAsia" w:ascii="Times New Roman" w:hAnsi="Times New Roman" w:eastAsia="宋体" w:cs="Times New Roman"/>
                      <w:kern w:val="2"/>
                      <w:sz w:val="21"/>
                      <w:szCs w:val="21"/>
                      <w:highlight w:val="none"/>
                      <w:lang w:val="en-US" w:eastAsia="zh-CN" w:bidi="ar-SA"/>
                    </w:rPr>
                  </w:pPr>
                  <w:r>
                    <w:rPr>
                      <w:rFonts w:hint="eastAsia"/>
                      <w:szCs w:val="21"/>
                      <w:highlight w:val="none"/>
                      <w:lang w:val="en-US" w:eastAsia="zh-CN"/>
                    </w:rPr>
                    <w:t>李庄</w:t>
                  </w:r>
                </w:p>
              </w:tc>
              <w:tc>
                <w:tcPr>
                  <w:tcW w:w="635" w:type="pct"/>
                  <w:tcBorders>
                    <w:tl2br w:val="nil"/>
                    <w:tr2bl w:val="nil"/>
                  </w:tcBorders>
                  <w:vAlign w:val="center"/>
                </w:tcPr>
                <w:p>
                  <w:pPr>
                    <w:keepNext w:val="0"/>
                    <w:keepLines w:val="0"/>
                    <w:widowControl/>
                    <w:suppressLineNumbers w:val="0"/>
                    <w:jc w:val="center"/>
                    <w:textAlignment w:val="center"/>
                    <w:rPr>
                      <w:rFonts w:hint="eastAsia" w:ascii="Times New Roman" w:hAnsi="Times New Roman" w:eastAsia="宋体" w:cs="Times New Roman"/>
                      <w:b w:val="0"/>
                      <w:bCs/>
                      <w:kern w:val="2"/>
                      <w:sz w:val="21"/>
                      <w:szCs w:val="21"/>
                      <w:highlight w:val="none"/>
                      <w:u w:val="none"/>
                      <w:lang w:val="en-US" w:eastAsia="zh-CN" w:bidi="ar-SA"/>
                    </w:rPr>
                  </w:pPr>
                  <w:r>
                    <w:rPr>
                      <w:rFonts w:hint="default" w:ascii="Times New Roman" w:hAnsi="Times New Roman" w:eastAsia="宋体" w:cs="Times New Roman"/>
                      <w:i w:val="0"/>
                      <w:color w:val="000000"/>
                      <w:kern w:val="0"/>
                      <w:sz w:val="21"/>
                      <w:szCs w:val="21"/>
                      <w:u w:val="none"/>
                      <w:lang w:val="en-US" w:eastAsia="zh-CN" w:bidi="ar"/>
                    </w:rPr>
                    <w:t>381</w:t>
                  </w:r>
                </w:p>
              </w:tc>
              <w:tc>
                <w:tcPr>
                  <w:tcW w:w="635" w:type="pct"/>
                  <w:vMerge w:val="continue"/>
                  <w:tcBorders>
                    <w:tl2br w:val="nil"/>
                    <w:tr2bl w:val="nil"/>
                  </w:tcBorders>
                  <w:vAlign w:val="center"/>
                </w:tcPr>
                <w:p>
                  <w:pPr>
                    <w:jc w:val="center"/>
                    <w:rPr>
                      <w:rFonts w:hint="eastAsia" w:ascii="Calibri" w:hAnsi="Calibri" w:eastAsia="宋体" w:cs="Times New Roman"/>
                    </w:rPr>
                  </w:pPr>
                </w:p>
              </w:tc>
              <w:tc>
                <w:tcPr>
                  <w:tcW w:w="688" w:type="pct"/>
                  <w:vMerge w:val="continue"/>
                  <w:tcBorders>
                    <w:tl2br w:val="nil"/>
                    <w:tr2bl w:val="nil"/>
                  </w:tcBorders>
                  <w:vAlign w:val="center"/>
                </w:tcPr>
                <w:p>
                  <w:pPr>
                    <w:jc w:val="center"/>
                    <w:rPr>
                      <w:rFonts w:hint="eastAsia" w:ascii="Calibri" w:hAnsi="Calibri" w:eastAsia="宋体" w:cs="Times New Roma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2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color w:val="000000"/>
                      <w:kern w:val="0"/>
                      <w:sz w:val="21"/>
                      <w:szCs w:val="21"/>
                      <w:u w:val="none"/>
                      <w:lang w:val="en-US" w:eastAsia="zh-CN" w:bidi="ar"/>
                    </w:rPr>
                    <w:t>548</w:t>
                  </w:r>
                </w:p>
              </w:tc>
              <w:tc>
                <w:tcPr>
                  <w:tcW w:w="1147"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113.529153</w:t>
                  </w:r>
                </w:p>
              </w:tc>
              <w:tc>
                <w:tcPr>
                  <w:tcW w:w="635"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33.629343</w:t>
                  </w:r>
                </w:p>
              </w:tc>
              <w:tc>
                <w:tcPr>
                  <w:tcW w:w="635" w:type="pct"/>
                  <w:tcBorders>
                    <w:tl2br w:val="nil"/>
                    <w:tr2bl w:val="nil"/>
                  </w:tcBorders>
                  <w:vAlign w:val="center"/>
                </w:tcPr>
                <w:p>
                  <w:pPr>
                    <w:jc w:val="center"/>
                    <w:rPr>
                      <w:rFonts w:hint="eastAsia" w:ascii="Times New Roman" w:hAnsi="Times New Roman" w:eastAsia="宋体" w:cs="Times New Roman"/>
                      <w:kern w:val="2"/>
                      <w:sz w:val="21"/>
                      <w:szCs w:val="21"/>
                      <w:highlight w:val="none"/>
                      <w:lang w:val="en-US" w:eastAsia="zh-CN" w:bidi="ar-SA"/>
                    </w:rPr>
                  </w:pPr>
                  <w:r>
                    <w:rPr>
                      <w:rFonts w:hint="eastAsia"/>
                      <w:szCs w:val="21"/>
                      <w:highlight w:val="none"/>
                      <w:lang w:val="en-US" w:eastAsia="zh-CN"/>
                    </w:rPr>
                    <w:t>蒋庄</w:t>
                  </w:r>
                </w:p>
              </w:tc>
              <w:tc>
                <w:tcPr>
                  <w:tcW w:w="635" w:type="pct"/>
                  <w:tcBorders>
                    <w:tl2br w:val="nil"/>
                    <w:tr2bl w:val="nil"/>
                  </w:tcBorders>
                  <w:vAlign w:val="center"/>
                </w:tcPr>
                <w:p>
                  <w:pPr>
                    <w:keepNext w:val="0"/>
                    <w:keepLines w:val="0"/>
                    <w:widowControl/>
                    <w:suppressLineNumbers w:val="0"/>
                    <w:jc w:val="center"/>
                    <w:textAlignment w:val="center"/>
                    <w:rPr>
                      <w:rFonts w:hint="eastAsia" w:ascii="Times New Roman" w:hAnsi="Times New Roman" w:eastAsia="宋体" w:cs="Times New Roman"/>
                      <w:b w:val="0"/>
                      <w:bCs/>
                      <w:kern w:val="2"/>
                      <w:sz w:val="21"/>
                      <w:szCs w:val="21"/>
                      <w:highlight w:val="none"/>
                      <w:u w:val="none"/>
                      <w:lang w:val="en-US" w:eastAsia="zh-CN" w:bidi="ar-SA"/>
                    </w:rPr>
                  </w:pPr>
                  <w:r>
                    <w:rPr>
                      <w:rFonts w:hint="default" w:ascii="Times New Roman" w:hAnsi="Times New Roman" w:eastAsia="宋体" w:cs="Times New Roman"/>
                      <w:i w:val="0"/>
                      <w:color w:val="000000"/>
                      <w:kern w:val="0"/>
                      <w:sz w:val="21"/>
                      <w:szCs w:val="21"/>
                      <w:u w:val="none"/>
                      <w:lang w:val="en-US" w:eastAsia="zh-CN" w:bidi="ar"/>
                    </w:rPr>
                    <w:t>733</w:t>
                  </w:r>
                </w:p>
              </w:tc>
              <w:tc>
                <w:tcPr>
                  <w:tcW w:w="635" w:type="pct"/>
                  <w:vMerge w:val="continue"/>
                  <w:tcBorders>
                    <w:tl2br w:val="nil"/>
                    <w:tr2bl w:val="nil"/>
                  </w:tcBorders>
                  <w:vAlign w:val="center"/>
                </w:tcPr>
                <w:p>
                  <w:pPr>
                    <w:jc w:val="center"/>
                    <w:rPr>
                      <w:rFonts w:hint="eastAsia" w:ascii="Calibri" w:hAnsi="Calibri" w:eastAsia="宋体" w:cs="Times New Roman"/>
                    </w:rPr>
                  </w:pPr>
                </w:p>
              </w:tc>
              <w:tc>
                <w:tcPr>
                  <w:tcW w:w="688" w:type="pct"/>
                  <w:vMerge w:val="continue"/>
                  <w:tcBorders>
                    <w:tl2br w:val="nil"/>
                    <w:tr2bl w:val="nil"/>
                  </w:tcBorders>
                  <w:vAlign w:val="center"/>
                </w:tcPr>
                <w:p>
                  <w:pPr>
                    <w:jc w:val="center"/>
                    <w:rPr>
                      <w:rFonts w:hint="eastAsia" w:ascii="Calibri" w:hAnsi="Calibri" w:eastAsia="宋体" w:cs="Times New Roma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2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color w:val="000000"/>
                      <w:kern w:val="0"/>
                      <w:sz w:val="21"/>
                      <w:szCs w:val="21"/>
                      <w:u w:val="none"/>
                      <w:lang w:val="en-US" w:eastAsia="zh-CN" w:bidi="ar"/>
                    </w:rPr>
                    <w:t>549</w:t>
                  </w:r>
                </w:p>
              </w:tc>
              <w:tc>
                <w:tcPr>
                  <w:tcW w:w="1147"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113.539710</w:t>
                  </w:r>
                </w:p>
              </w:tc>
              <w:tc>
                <w:tcPr>
                  <w:tcW w:w="635"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33.630629</w:t>
                  </w:r>
                </w:p>
              </w:tc>
              <w:tc>
                <w:tcPr>
                  <w:tcW w:w="635" w:type="pct"/>
                  <w:tcBorders>
                    <w:tl2br w:val="nil"/>
                    <w:tr2bl w:val="nil"/>
                  </w:tcBorders>
                  <w:vAlign w:val="center"/>
                </w:tcPr>
                <w:p>
                  <w:pPr>
                    <w:jc w:val="center"/>
                    <w:rPr>
                      <w:rFonts w:hint="eastAsia" w:ascii="Times New Roman" w:hAnsi="Times New Roman" w:eastAsia="宋体" w:cs="Times New Roman"/>
                      <w:kern w:val="2"/>
                      <w:sz w:val="21"/>
                      <w:szCs w:val="21"/>
                      <w:highlight w:val="none"/>
                      <w:lang w:val="en-US" w:eastAsia="zh-CN" w:bidi="ar-SA"/>
                    </w:rPr>
                  </w:pPr>
                  <w:r>
                    <w:rPr>
                      <w:rFonts w:hint="eastAsia"/>
                      <w:szCs w:val="21"/>
                      <w:highlight w:val="none"/>
                      <w:lang w:val="en-US" w:eastAsia="zh-CN"/>
                    </w:rPr>
                    <w:t>高庄村</w:t>
                  </w:r>
                </w:p>
              </w:tc>
              <w:tc>
                <w:tcPr>
                  <w:tcW w:w="635" w:type="pct"/>
                  <w:tcBorders>
                    <w:tl2br w:val="nil"/>
                    <w:tr2bl w:val="nil"/>
                  </w:tcBorders>
                  <w:vAlign w:val="center"/>
                </w:tcPr>
                <w:p>
                  <w:pPr>
                    <w:keepNext w:val="0"/>
                    <w:keepLines w:val="0"/>
                    <w:widowControl/>
                    <w:suppressLineNumbers w:val="0"/>
                    <w:jc w:val="center"/>
                    <w:textAlignment w:val="center"/>
                    <w:rPr>
                      <w:rFonts w:hint="eastAsia" w:ascii="Times New Roman" w:hAnsi="Times New Roman" w:eastAsia="宋体" w:cs="Times New Roman"/>
                      <w:b w:val="0"/>
                      <w:bCs/>
                      <w:kern w:val="2"/>
                      <w:sz w:val="21"/>
                      <w:szCs w:val="21"/>
                      <w:highlight w:val="none"/>
                      <w:u w:val="none"/>
                      <w:lang w:val="en-US" w:eastAsia="zh-CN" w:bidi="ar-SA"/>
                    </w:rPr>
                  </w:pPr>
                  <w:r>
                    <w:rPr>
                      <w:rFonts w:hint="default" w:ascii="Times New Roman" w:hAnsi="Times New Roman" w:eastAsia="宋体" w:cs="Times New Roman"/>
                      <w:i w:val="0"/>
                      <w:color w:val="000000"/>
                      <w:kern w:val="0"/>
                      <w:sz w:val="21"/>
                      <w:szCs w:val="21"/>
                      <w:u w:val="none"/>
                      <w:lang w:val="en-US" w:eastAsia="zh-CN" w:bidi="ar"/>
                    </w:rPr>
                    <w:t>573</w:t>
                  </w:r>
                </w:p>
              </w:tc>
              <w:tc>
                <w:tcPr>
                  <w:tcW w:w="635" w:type="pct"/>
                  <w:vMerge w:val="continue"/>
                  <w:tcBorders>
                    <w:tl2br w:val="nil"/>
                    <w:tr2bl w:val="nil"/>
                  </w:tcBorders>
                  <w:vAlign w:val="center"/>
                </w:tcPr>
                <w:p>
                  <w:pPr>
                    <w:jc w:val="center"/>
                    <w:rPr>
                      <w:rFonts w:hint="eastAsia" w:ascii="Calibri" w:hAnsi="Calibri" w:eastAsia="宋体" w:cs="Times New Roman"/>
                    </w:rPr>
                  </w:pPr>
                </w:p>
              </w:tc>
              <w:tc>
                <w:tcPr>
                  <w:tcW w:w="688" w:type="pct"/>
                  <w:vMerge w:val="continue"/>
                  <w:tcBorders>
                    <w:tl2br w:val="nil"/>
                    <w:tr2bl w:val="nil"/>
                  </w:tcBorders>
                  <w:vAlign w:val="center"/>
                </w:tcPr>
                <w:p>
                  <w:pPr>
                    <w:jc w:val="center"/>
                    <w:rPr>
                      <w:rFonts w:hint="eastAsia" w:ascii="Calibri" w:hAnsi="Calibri" w:eastAsia="宋体" w:cs="Times New Roma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2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color w:val="000000"/>
                      <w:kern w:val="0"/>
                      <w:sz w:val="21"/>
                      <w:szCs w:val="21"/>
                      <w:u w:val="none"/>
                      <w:lang w:val="en-US" w:eastAsia="zh-CN" w:bidi="ar"/>
                    </w:rPr>
                    <w:t>550</w:t>
                  </w:r>
                </w:p>
              </w:tc>
              <w:tc>
                <w:tcPr>
                  <w:tcW w:w="1147"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113.544302</w:t>
                  </w:r>
                </w:p>
              </w:tc>
              <w:tc>
                <w:tcPr>
                  <w:tcW w:w="635"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33.633202</w:t>
                  </w:r>
                </w:p>
              </w:tc>
              <w:tc>
                <w:tcPr>
                  <w:tcW w:w="635" w:type="pct"/>
                  <w:tcBorders>
                    <w:tl2br w:val="nil"/>
                    <w:tr2bl w:val="nil"/>
                  </w:tcBorders>
                  <w:vAlign w:val="center"/>
                </w:tcPr>
                <w:p>
                  <w:pPr>
                    <w:jc w:val="center"/>
                    <w:rPr>
                      <w:rFonts w:hint="eastAsia" w:ascii="Times New Roman" w:hAnsi="Times New Roman" w:eastAsia="宋体" w:cs="Times New Roman"/>
                      <w:kern w:val="2"/>
                      <w:sz w:val="21"/>
                      <w:szCs w:val="21"/>
                      <w:highlight w:val="none"/>
                      <w:lang w:val="en-US" w:eastAsia="zh-CN" w:bidi="ar-SA"/>
                    </w:rPr>
                  </w:pPr>
                  <w:r>
                    <w:rPr>
                      <w:rFonts w:hint="eastAsia"/>
                      <w:szCs w:val="21"/>
                      <w:highlight w:val="none"/>
                      <w:lang w:val="en-US" w:eastAsia="zh-CN"/>
                    </w:rPr>
                    <w:t>留侯店村</w:t>
                  </w:r>
                </w:p>
              </w:tc>
              <w:tc>
                <w:tcPr>
                  <w:tcW w:w="635" w:type="pct"/>
                  <w:tcBorders>
                    <w:tl2br w:val="nil"/>
                    <w:tr2bl w:val="nil"/>
                  </w:tcBorders>
                  <w:vAlign w:val="center"/>
                </w:tcPr>
                <w:p>
                  <w:pPr>
                    <w:keepNext w:val="0"/>
                    <w:keepLines w:val="0"/>
                    <w:widowControl/>
                    <w:suppressLineNumbers w:val="0"/>
                    <w:jc w:val="center"/>
                    <w:textAlignment w:val="center"/>
                    <w:rPr>
                      <w:rFonts w:hint="eastAsia" w:ascii="Times New Roman" w:hAnsi="Times New Roman" w:eastAsia="宋体" w:cs="Times New Roman"/>
                      <w:b w:val="0"/>
                      <w:bCs/>
                      <w:kern w:val="2"/>
                      <w:sz w:val="21"/>
                      <w:szCs w:val="21"/>
                      <w:highlight w:val="none"/>
                      <w:u w:val="none"/>
                      <w:lang w:val="en-US" w:eastAsia="zh-CN" w:bidi="ar-SA"/>
                    </w:rPr>
                  </w:pPr>
                  <w:r>
                    <w:rPr>
                      <w:rFonts w:hint="default" w:ascii="Times New Roman" w:hAnsi="Times New Roman" w:eastAsia="宋体" w:cs="Times New Roman"/>
                      <w:i w:val="0"/>
                      <w:color w:val="000000"/>
                      <w:kern w:val="0"/>
                      <w:sz w:val="21"/>
                      <w:szCs w:val="21"/>
                      <w:u w:val="none"/>
                      <w:lang w:val="en-US" w:eastAsia="zh-CN" w:bidi="ar"/>
                    </w:rPr>
                    <w:t>541</w:t>
                  </w:r>
                </w:p>
              </w:tc>
              <w:tc>
                <w:tcPr>
                  <w:tcW w:w="635" w:type="pct"/>
                  <w:vMerge w:val="continue"/>
                  <w:tcBorders>
                    <w:tl2br w:val="nil"/>
                    <w:tr2bl w:val="nil"/>
                  </w:tcBorders>
                  <w:vAlign w:val="center"/>
                </w:tcPr>
                <w:p>
                  <w:pPr>
                    <w:jc w:val="center"/>
                    <w:rPr>
                      <w:rFonts w:hint="eastAsia" w:ascii="Calibri" w:hAnsi="Calibri" w:eastAsia="宋体" w:cs="Times New Roman"/>
                    </w:rPr>
                  </w:pPr>
                </w:p>
              </w:tc>
              <w:tc>
                <w:tcPr>
                  <w:tcW w:w="688" w:type="pct"/>
                  <w:vMerge w:val="continue"/>
                  <w:tcBorders>
                    <w:tl2br w:val="nil"/>
                    <w:tr2bl w:val="nil"/>
                  </w:tcBorders>
                  <w:vAlign w:val="center"/>
                </w:tcPr>
                <w:p>
                  <w:pPr>
                    <w:jc w:val="center"/>
                    <w:rPr>
                      <w:rFonts w:hint="eastAsia" w:ascii="Calibri" w:hAnsi="Calibri" w:eastAsia="宋体" w:cs="Times New Roma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2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color w:val="000000"/>
                      <w:kern w:val="0"/>
                      <w:sz w:val="21"/>
                      <w:szCs w:val="21"/>
                      <w:u w:val="none"/>
                      <w:lang w:val="en-US" w:eastAsia="zh-CN" w:bidi="ar"/>
                    </w:rPr>
                    <w:t>551</w:t>
                  </w:r>
                </w:p>
              </w:tc>
              <w:tc>
                <w:tcPr>
                  <w:tcW w:w="1147"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113.531342</w:t>
                  </w:r>
                </w:p>
              </w:tc>
              <w:tc>
                <w:tcPr>
                  <w:tcW w:w="635"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33.618157</w:t>
                  </w:r>
                </w:p>
              </w:tc>
              <w:tc>
                <w:tcPr>
                  <w:tcW w:w="635" w:type="pct"/>
                  <w:tcBorders>
                    <w:tl2br w:val="nil"/>
                    <w:tr2bl w:val="nil"/>
                  </w:tcBorders>
                  <w:vAlign w:val="center"/>
                </w:tcPr>
                <w:p>
                  <w:pPr>
                    <w:jc w:val="center"/>
                    <w:rPr>
                      <w:rFonts w:hint="eastAsia" w:ascii="Times New Roman" w:hAnsi="Times New Roman" w:eastAsia="宋体" w:cs="Times New Roman"/>
                      <w:kern w:val="2"/>
                      <w:sz w:val="21"/>
                      <w:szCs w:val="21"/>
                      <w:highlight w:val="none"/>
                      <w:lang w:val="en-US" w:eastAsia="zh-CN" w:bidi="ar-SA"/>
                    </w:rPr>
                  </w:pPr>
                  <w:r>
                    <w:rPr>
                      <w:rFonts w:hint="eastAsia"/>
                      <w:szCs w:val="21"/>
                      <w:highlight w:val="none"/>
                      <w:lang w:val="en-US" w:eastAsia="zh-CN"/>
                    </w:rPr>
                    <w:t>水寨村</w:t>
                  </w:r>
                </w:p>
              </w:tc>
              <w:tc>
                <w:tcPr>
                  <w:tcW w:w="635" w:type="pct"/>
                  <w:tcBorders>
                    <w:tl2br w:val="nil"/>
                    <w:tr2bl w:val="nil"/>
                  </w:tcBorders>
                  <w:vAlign w:val="center"/>
                </w:tcPr>
                <w:p>
                  <w:pPr>
                    <w:keepNext w:val="0"/>
                    <w:keepLines w:val="0"/>
                    <w:widowControl/>
                    <w:suppressLineNumbers w:val="0"/>
                    <w:jc w:val="center"/>
                    <w:textAlignment w:val="center"/>
                    <w:rPr>
                      <w:rFonts w:hint="eastAsia" w:ascii="Times New Roman" w:hAnsi="Times New Roman" w:eastAsia="宋体" w:cs="Times New Roman"/>
                      <w:b w:val="0"/>
                      <w:bCs/>
                      <w:kern w:val="2"/>
                      <w:sz w:val="21"/>
                      <w:szCs w:val="21"/>
                      <w:highlight w:val="none"/>
                      <w:u w:val="none"/>
                      <w:lang w:val="en-US" w:eastAsia="zh-CN" w:bidi="ar-SA"/>
                    </w:rPr>
                  </w:pPr>
                  <w:r>
                    <w:rPr>
                      <w:rFonts w:hint="default" w:ascii="Times New Roman" w:hAnsi="Times New Roman" w:eastAsia="宋体" w:cs="Times New Roman"/>
                      <w:i w:val="0"/>
                      <w:color w:val="000000"/>
                      <w:kern w:val="0"/>
                      <w:sz w:val="21"/>
                      <w:szCs w:val="21"/>
                      <w:u w:val="none"/>
                      <w:lang w:val="en-US" w:eastAsia="zh-CN" w:bidi="ar"/>
                    </w:rPr>
                    <w:t>4474</w:t>
                  </w:r>
                </w:p>
              </w:tc>
              <w:tc>
                <w:tcPr>
                  <w:tcW w:w="635" w:type="pct"/>
                  <w:vMerge w:val="continue"/>
                  <w:tcBorders>
                    <w:tl2br w:val="nil"/>
                    <w:tr2bl w:val="nil"/>
                  </w:tcBorders>
                  <w:vAlign w:val="center"/>
                </w:tcPr>
                <w:p>
                  <w:pPr>
                    <w:jc w:val="center"/>
                    <w:rPr>
                      <w:rFonts w:hint="eastAsia" w:ascii="Calibri" w:hAnsi="Calibri" w:eastAsia="宋体" w:cs="Times New Roman"/>
                    </w:rPr>
                  </w:pPr>
                </w:p>
              </w:tc>
              <w:tc>
                <w:tcPr>
                  <w:tcW w:w="688" w:type="pct"/>
                  <w:vMerge w:val="continue"/>
                  <w:tcBorders>
                    <w:tl2br w:val="nil"/>
                    <w:tr2bl w:val="nil"/>
                  </w:tcBorders>
                  <w:vAlign w:val="center"/>
                </w:tcPr>
                <w:p>
                  <w:pPr>
                    <w:jc w:val="center"/>
                    <w:rPr>
                      <w:rFonts w:hint="eastAsia" w:ascii="Calibri" w:hAnsi="Calibri" w:eastAsia="宋体" w:cs="Times New Roma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2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color w:val="000000"/>
                      <w:kern w:val="0"/>
                      <w:sz w:val="21"/>
                      <w:szCs w:val="21"/>
                      <w:u w:val="none"/>
                      <w:lang w:val="en-US" w:eastAsia="zh-CN" w:bidi="ar"/>
                    </w:rPr>
                    <w:t>552</w:t>
                  </w:r>
                </w:p>
              </w:tc>
              <w:tc>
                <w:tcPr>
                  <w:tcW w:w="1147"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113.555331</w:t>
                  </w:r>
                </w:p>
              </w:tc>
              <w:tc>
                <w:tcPr>
                  <w:tcW w:w="635"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33.634631</w:t>
                  </w:r>
                </w:p>
              </w:tc>
              <w:tc>
                <w:tcPr>
                  <w:tcW w:w="635" w:type="pct"/>
                  <w:tcBorders>
                    <w:tl2br w:val="nil"/>
                    <w:tr2bl w:val="nil"/>
                  </w:tcBorders>
                  <w:vAlign w:val="center"/>
                </w:tcPr>
                <w:p>
                  <w:pPr>
                    <w:jc w:val="center"/>
                    <w:rPr>
                      <w:rFonts w:hint="eastAsia" w:ascii="Times New Roman" w:hAnsi="Times New Roman" w:eastAsia="宋体" w:cs="Times New Roman"/>
                      <w:kern w:val="2"/>
                      <w:sz w:val="21"/>
                      <w:szCs w:val="21"/>
                      <w:highlight w:val="none"/>
                      <w:lang w:val="en-US" w:eastAsia="zh-CN" w:bidi="ar-SA"/>
                    </w:rPr>
                  </w:pPr>
                  <w:r>
                    <w:rPr>
                      <w:rFonts w:hint="eastAsia"/>
                      <w:szCs w:val="21"/>
                      <w:highlight w:val="none"/>
                      <w:lang w:val="en-US" w:eastAsia="zh-CN"/>
                    </w:rPr>
                    <w:t>伍刘村</w:t>
                  </w:r>
                </w:p>
              </w:tc>
              <w:tc>
                <w:tcPr>
                  <w:tcW w:w="635" w:type="pct"/>
                  <w:tcBorders>
                    <w:tl2br w:val="nil"/>
                    <w:tr2bl w:val="nil"/>
                  </w:tcBorders>
                  <w:vAlign w:val="center"/>
                </w:tcPr>
                <w:p>
                  <w:pPr>
                    <w:keepNext w:val="0"/>
                    <w:keepLines w:val="0"/>
                    <w:widowControl/>
                    <w:suppressLineNumbers w:val="0"/>
                    <w:jc w:val="center"/>
                    <w:textAlignment w:val="center"/>
                    <w:rPr>
                      <w:rFonts w:hint="eastAsia" w:ascii="Times New Roman" w:hAnsi="Times New Roman" w:eastAsia="宋体" w:cs="Times New Roman"/>
                      <w:b w:val="0"/>
                      <w:bCs/>
                      <w:kern w:val="2"/>
                      <w:sz w:val="21"/>
                      <w:szCs w:val="21"/>
                      <w:highlight w:val="none"/>
                      <w:u w:val="none"/>
                      <w:lang w:val="en-US" w:eastAsia="zh-CN" w:bidi="ar-SA"/>
                    </w:rPr>
                  </w:pPr>
                  <w:r>
                    <w:rPr>
                      <w:rFonts w:hint="default" w:ascii="Times New Roman" w:hAnsi="Times New Roman" w:eastAsia="宋体" w:cs="Times New Roman"/>
                      <w:i w:val="0"/>
                      <w:color w:val="000000"/>
                      <w:kern w:val="0"/>
                      <w:sz w:val="21"/>
                      <w:szCs w:val="21"/>
                      <w:u w:val="none"/>
                      <w:lang w:val="en-US" w:eastAsia="zh-CN" w:bidi="ar"/>
                    </w:rPr>
                    <w:t>698</w:t>
                  </w:r>
                </w:p>
              </w:tc>
              <w:tc>
                <w:tcPr>
                  <w:tcW w:w="635" w:type="pct"/>
                  <w:vMerge w:val="continue"/>
                  <w:tcBorders>
                    <w:tl2br w:val="nil"/>
                    <w:tr2bl w:val="nil"/>
                  </w:tcBorders>
                  <w:vAlign w:val="center"/>
                </w:tcPr>
                <w:p>
                  <w:pPr>
                    <w:jc w:val="center"/>
                    <w:rPr>
                      <w:rFonts w:hint="eastAsia" w:ascii="Calibri" w:hAnsi="Calibri" w:eastAsia="宋体" w:cs="Times New Roman"/>
                    </w:rPr>
                  </w:pPr>
                </w:p>
              </w:tc>
              <w:tc>
                <w:tcPr>
                  <w:tcW w:w="688" w:type="pct"/>
                  <w:vMerge w:val="continue"/>
                  <w:tcBorders>
                    <w:tl2br w:val="nil"/>
                    <w:tr2bl w:val="nil"/>
                  </w:tcBorders>
                  <w:vAlign w:val="center"/>
                </w:tcPr>
                <w:p>
                  <w:pPr>
                    <w:jc w:val="center"/>
                    <w:rPr>
                      <w:rFonts w:hint="eastAsia" w:ascii="Calibri" w:hAnsi="Calibri" w:eastAsia="宋体" w:cs="Times New Roma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2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color w:val="000000"/>
                      <w:kern w:val="0"/>
                      <w:sz w:val="21"/>
                      <w:szCs w:val="21"/>
                      <w:u w:val="none"/>
                      <w:lang w:val="en-US" w:eastAsia="zh-CN" w:bidi="ar"/>
                    </w:rPr>
                    <w:t>553</w:t>
                  </w:r>
                </w:p>
              </w:tc>
              <w:tc>
                <w:tcPr>
                  <w:tcW w:w="1147"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113.564816</w:t>
                  </w:r>
                </w:p>
              </w:tc>
              <w:tc>
                <w:tcPr>
                  <w:tcW w:w="635"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33.635846</w:t>
                  </w:r>
                </w:p>
              </w:tc>
              <w:tc>
                <w:tcPr>
                  <w:tcW w:w="635" w:type="pct"/>
                  <w:tcBorders>
                    <w:tl2br w:val="nil"/>
                    <w:tr2bl w:val="nil"/>
                  </w:tcBorders>
                  <w:vAlign w:val="center"/>
                </w:tcPr>
                <w:p>
                  <w:pPr>
                    <w:jc w:val="center"/>
                    <w:rPr>
                      <w:rFonts w:hint="eastAsia" w:ascii="Times New Roman" w:hAnsi="Times New Roman" w:eastAsia="宋体" w:cs="Times New Roman"/>
                      <w:kern w:val="2"/>
                      <w:sz w:val="21"/>
                      <w:szCs w:val="21"/>
                      <w:highlight w:val="none"/>
                      <w:lang w:val="en-US" w:eastAsia="zh-CN" w:bidi="ar-SA"/>
                    </w:rPr>
                  </w:pPr>
                  <w:r>
                    <w:rPr>
                      <w:rFonts w:hint="eastAsia"/>
                      <w:szCs w:val="21"/>
                      <w:highlight w:val="none"/>
                      <w:lang w:val="en-US" w:eastAsia="zh-CN"/>
                    </w:rPr>
                    <w:t>灰河郭村</w:t>
                  </w:r>
                </w:p>
              </w:tc>
              <w:tc>
                <w:tcPr>
                  <w:tcW w:w="635" w:type="pct"/>
                  <w:tcBorders>
                    <w:tl2br w:val="nil"/>
                    <w:tr2bl w:val="nil"/>
                  </w:tcBorders>
                  <w:vAlign w:val="center"/>
                </w:tcPr>
                <w:p>
                  <w:pPr>
                    <w:keepNext w:val="0"/>
                    <w:keepLines w:val="0"/>
                    <w:widowControl/>
                    <w:suppressLineNumbers w:val="0"/>
                    <w:jc w:val="center"/>
                    <w:textAlignment w:val="center"/>
                    <w:rPr>
                      <w:rFonts w:hint="eastAsia" w:ascii="Times New Roman" w:hAnsi="Times New Roman" w:eastAsia="宋体" w:cs="Times New Roman"/>
                      <w:b w:val="0"/>
                      <w:bCs/>
                      <w:kern w:val="2"/>
                      <w:sz w:val="21"/>
                      <w:szCs w:val="21"/>
                      <w:highlight w:val="none"/>
                      <w:u w:val="none"/>
                      <w:lang w:val="en-US" w:eastAsia="zh-CN" w:bidi="ar-SA"/>
                    </w:rPr>
                  </w:pPr>
                  <w:r>
                    <w:rPr>
                      <w:rFonts w:hint="default" w:ascii="Times New Roman" w:hAnsi="Times New Roman" w:eastAsia="宋体" w:cs="Times New Roman"/>
                      <w:i w:val="0"/>
                      <w:color w:val="000000"/>
                      <w:kern w:val="0"/>
                      <w:sz w:val="21"/>
                      <w:szCs w:val="21"/>
                      <w:u w:val="none"/>
                      <w:lang w:val="en-US" w:eastAsia="zh-CN" w:bidi="ar"/>
                    </w:rPr>
                    <w:t>672</w:t>
                  </w:r>
                </w:p>
              </w:tc>
              <w:tc>
                <w:tcPr>
                  <w:tcW w:w="635" w:type="pct"/>
                  <w:vMerge w:val="continue"/>
                  <w:tcBorders>
                    <w:tl2br w:val="nil"/>
                    <w:tr2bl w:val="nil"/>
                  </w:tcBorders>
                  <w:vAlign w:val="center"/>
                </w:tcPr>
                <w:p>
                  <w:pPr>
                    <w:jc w:val="center"/>
                    <w:rPr>
                      <w:rFonts w:hint="eastAsia" w:ascii="Calibri" w:hAnsi="Calibri" w:eastAsia="宋体" w:cs="Times New Roman"/>
                    </w:rPr>
                  </w:pPr>
                </w:p>
              </w:tc>
              <w:tc>
                <w:tcPr>
                  <w:tcW w:w="688" w:type="pct"/>
                  <w:vMerge w:val="continue"/>
                  <w:tcBorders>
                    <w:tl2br w:val="nil"/>
                    <w:tr2bl w:val="nil"/>
                  </w:tcBorders>
                  <w:vAlign w:val="center"/>
                </w:tcPr>
                <w:p>
                  <w:pPr>
                    <w:jc w:val="center"/>
                    <w:rPr>
                      <w:rFonts w:hint="eastAsia" w:ascii="Calibri" w:hAnsi="Calibri" w:eastAsia="宋体" w:cs="Times New Roma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2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color w:val="000000"/>
                      <w:kern w:val="0"/>
                      <w:sz w:val="21"/>
                      <w:szCs w:val="21"/>
                      <w:u w:val="none"/>
                      <w:lang w:val="en-US" w:eastAsia="zh-CN" w:bidi="ar"/>
                    </w:rPr>
                    <w:t>554</w:t>
                  </w:r>
                </w:p>
              </w:tc>
              <w:tc>
                <w:tcPr>
                  <w:tcW w:w="1147"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113.548336</w:t>
                  </w:r>
                </w:p>
              </w:tc>
              <w:tc>
                <w:tcPr>
                  <w:tcW w:w="635"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33.645635</w:t>
                  </w:r>
                </w:p>
              </w:tc>
              <w:tc>
                <w:tcPr>
                  <w:tcW w:w="635" w:type="pct"/>
                  <w:tcBorders>
                    <w:tl2br w:val="nil"/>
                    <w:tr2bl w:val="nil"/>
                  </w:tcBorders>
                  <w:vAlign w:val="center"/>
                </w:tcPr>
                <w:p>
                  <w:pPr>
                    <w:jc w:val="center"/>
                    <w:rPr>
                      <w:rFonts w:hint="eastAsia" w:ascii="Times New Roman" w:hAnsi="Times New Roman" w:eastAsia="宋体" w:cs="Times New Roman"/>
                      <w:kern w:val="2"/>
                      <w:sz w:val="21"/>
                      <w:szCs w:val="21"/>
                      <w:highlight w:val="none"/>
                      <w:lang w:val="en-US" w:eastAsia="zh-CN" w:bidi="ar-SA"/>
                    </w:rPr>
                  </w:pPr>
                  <w:r>
                    <w:rPr>
                      <w:rFonts w:hint="eastAsia"/>
                      <w:szCs w:val="21"/>
                      <w:highlight w:val="none"/>
                      <w:lang w:val="en-US" w:eastAsia="zh-CN"/>
                    </w:rPr>
                    <w:t>关庙沟村</w:t>
                  </w:r>
                </w:p>
              </w:tc>
              <w:tc>
                <w:tcPr>
                  <w:tcW w:w="635" w:type="pct"/>
                  <w:tcBorders>
                    <w:tl2br w:val="nil"/>
                    <w:tr2bl w:val="nil"/>
                  </w:tcBorders>
                  <w:vAlign w:val="center"/>
                </w:tcPr>
                <w:p>
                  <w:pPr>
                    <w:keepNext w:val="0"/>
                    <w:keepLines w:val="0"/>
                    <w:widowControl/>
                    <w:suppressLineNumbers w:val="0"/>
                    <w:jc w:val="center"/>
                    <w:textAlignment w:val="center"/>
                    <w:rPr>
                      <w:rFonts w:hint="eastAsia" w:ascii="Times New Roman" w:hAnsi="Times New Roman" w:eastAsia="宋体" w:cs="Times New Roman"/>
                      <w:b w:val="0"/>
                      <w:bCs/>
                      <w:kern w:val="2"/>
                      <w:sz w:val="21"/>
                      <w:szCs w:val="21"/>
                      <w:highlight w:val="none"/>
                      <w:u w:val="none"/>
                      <w:lang w:val="en-US" w:eastAsia="zh-CN" w:bidi="ar-SA"/>
                    </w:rPr>
                  </w:pPr>
                  <w:r>
                    <w:rPr>
                      <w:rFonts w:hint="default" w:ascii="Times New Roman" w:hAnsi="Times New Roman" w:eastAsia="宋体" w:cs="Times New Roman"/>
                      <w:i w:val="0"/>
                      <w:color w:val="000000"/>
                      <w:kern w:val="0"/>
                      <w:sz w:val="21"/>
                      <w:szCs w:val="21"/>
                      <w:u w:val="none"/>
                      <w:lang w:val="en-US" w:eastAsia="zh-CN" w:bidi="ar"/>
                    </w:rPr>
                    <w:t>282</w:t>
                  </w:r>
                </w:p>
              </w:tc>
              <w:tc>
                <w:tcPr>
                  <w:tcW w:w="635" w:type="pct"/>
                  <w:vMerge w:val="continue"/>
                  <w:tcBorders>
                    <w:tl2br w:val="nil"/>
                    <w:tr2bl w:val="nil"/>
                  </w:tcBorders>
                  <w:vAlign w:val="center"/>
                </w:tcPr>
                <w:p>
                  <w:pPr>
                    <w:jc w:val="center"/>
                    <w:rPr>
                      <w:rFonts w:hint="eastAsia" w:ascii="Calibri" w:hAnsi="Calibri" w:eastAsia="宋体" w:cs="Times New Roman"/>
                    </w:rPr>
                  </w:pPr>
                </w:p>
              </w:tc>
              <w:tc>
                <w:tcPr>
                  <w:tcW w:w="688" w:type="pct"/>
                  <w:vMerge w:val="continue"/>
                  <w:tcBorders>
                    <w:tl2br w:val="nil"/>
                    <w:tr2bl w:val="nil"/>
                  </w:tcBorders>
                  <w:vAlign w:val="center"/>
                </w:tcPr>
                <w:p>
                  <w:pPr>
                    <w:jc w:val="center"/>
                    <w:rPr>
                      <w:rFonts w:hint="eastAsia" w:ascii="Calibri" w:hAnsi="Calibri" w:eastAsia="宋体" w:cs="Times New Roma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2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color w:val="000000"/>
                      <w:kern w:val="0"/>
                      <w:sz w:val="21"/>
                      <w:szCs w:val="21"/>
                      <w:u w:val="none"/>
                      <w:lang w:val="en-US" w:eastAsia="zh-CN" w:bidi="ar"/>
                    </w:rPr>
                    <w:t>555</w:t>
                  </w:r>
                </w:p>
              </w:tc>
              <w:tc>
                <w:tcPr>
                  <w:tcW w:w="1147"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113.554387</w:t>
                  </w:r>
                </w:p>
              </w:tc>
              <w:tc>
                <w:tcPr>
                  <w:tcW w:w="635"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33.645064</w:t>
                  </w:r>
                </w:p>
              </w:tc>
              <w:tc>
                <w:tcPr>
                  <w:tcW w:w="635" w:type="pct"/>
                  <w:tcBorders>
                    <w:tl2br w:val="nil"/>
                    <w:tr2bl w:val="nil"/>
                  </w:tcBorders>
                  <w:vAlign w:val="center"/>
                </w:tcPr>
                <w:p>
                  <w:pPr>
                    <w:jc w:val="center"/>
                    <w:rPr>
                      <w:rFonts w:hint="eastAsia" w:ascii="Times New Roman" w:hAnsi="Times New Roman" w:eastAsia="宋体" w:cs="Times New Roman"/>
                      <w:kern w:val="2"/>
                      <w:sz w:val="21"/>
                      <w:szCs w:val="21"/>
                      <w:highlight w:val="none"/>
                      <w:lang w:val="en-US" w:eastAsia="zh-CN" w:bidi="ar-SA"/>
                    </w:rPr>
                  </w:pPr>
                  <w:r>
                    <w:rPr>
                      <w:rFonts w:hint="eastAsia"/>
                      <w:szCs w:val="21"/>
                      <w:highlight w:val="none"/>
                      <w:lang w:val="en-US" w:eastAsia="zh-CN"/>
                    </w:rPr>
                    <w:t>杜楼村</w:t>
                  </w:r>
                </w:p>
              </w:tc>
              <w:tc>
                <w:tcPr>
                  <w:tcW w:w="635" w:type="pct"/>
                  <w:tcBorders>
                    <w:tl2br w:val="nil"/>
                    <w:tr2bl w:val="nil"/>
                  </w:tcBorders>
                  <w:vAlign w:val="center"/>
                </w:tcPr>
                <w:p>
                  <w:pPr>
                    <w:keepNext w:val="0"/>
                    <w:keepLines w:val="0"/>
                    <w:widowControl/>
                    <w:suppressLineNumbers w:val="0"/>
                    <w:jc w:val="center"/>
                    <w:textAlignment w:val="center"/>
                    <w:rPr>
                      <w:rFonts w:hint="eastAsia" w:ascii="Times New Roman" w:hAnsi="Times New Roman" w:eastAsia="宋体" w:cs="Times New Roman"/>
                      <w:b w:val="0"/>
                      <w:bCs/>
                      <w:kern w:val="2"/>
                      <w:sz w:val="21"/>
                      <w:szCs w:val="21"/>
                      <w:highlight w:val="none"/>
                      <w:u w:val="none"/>
                      <w:lang w:val="en-US" w:eastAsia="zh-CN" w:bidi="ar-SA"/>
                    </w:rPr>
                  </w:pPr>
                  <w:r>
                    <w:rPr>
                      <w:rFonts w:hint="default" w:ascii="Times New Roman" w:hAnsi="Times New Roman" w:eastAsia="宋体" w:cs="Times New Roman"/>
                      <w:i w:val="0"/>
                      <w:color w:val="000000"/>
                      <w:kern w:val="0"/>
                      <w:sz w:val="21"/>
                      <w:szCs w:val="21"/>
                      <w:u w:val="none"/>
                      <w:lang w:val="en-US" w:eastAsia="zh-CN" w:bidi="ar"/>
                    </w:rPr>
                    <w:t>458</w:t>
                  </w:r>
                </w:p>
              </w:tc>
              <w:tc>
                <w:tcPr>
                  <w:tcW w:w="635" w:type="pct"/>
                  <w:vMerge w:val="continue"/>
                  <w:tcBorders>
                    <w:tl2br w:val="nil"/>
                    <w:tr2bl w:val="nil"/>
                  </w:tcBorders>
                  <w:vAlign w:val="center"/>
                </w:tcPr>
                <w:p>
                  <w:pPr>
                    <w:jc w:val="center"/>
                    <w:rPr>
                      <w:rFonts w:hint="eastAsia" w:ascii="Calibri" w:hAnsi="Calibri" w:eastAsia="宋体" w:cs="Times New Roman"/>
                    </w:rPr>
                  </w:pPr>
                </w:p>
              </w:tc>
              <w:tc>
                <w:tcPr>
                  <w:tcW w:w="688" w:type="pct"/>
                  <w:vMerge w:val="continue"/>
                  <w:tcBorders>
                    <w:tl2br w:val="nil"/>
                    <w:tr2bl w:val="nil"/>
                  </w:tcBorders>
                  <w:vAlign w:val="center"/>
                </w:tcPr>
                <w:p>
                  <w:pPr>
                    <w:jc w:val="center"/>
                    <w:rPr>
                      <w:rFonts w:hint="eastAsia" w:ascii="Calibri" w:hAnsi="Calibri" w:eastAsia="宋体" w:cs="Times New Roma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2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color w:val="000000"/>
                      <w:kern w:val="0"/>
                      <w:sz w:val="21"/>
                      <w:szCs w:val="21"/>
                      <w:u w:val="none"/>
                      <w:lang w:val="en-US" w:eastAsia="zh-CN" w:bidi="ar"/>
                    </w:rPr>
                    <w:t>556</w:t>
                  </w:r>
                </w:p>
              </w:tc>
              <w:tc>
                <w:tcPr>
                  <w:tcW w:w="1147"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113.579336</w:t>
                  </w:r>
                </w:p>
              </w:tc>
              <w:tc>
                <w:tcPr>
                  <w:tcW w:w="635"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33.646252</w:t>
                  </w:r>
                </w:p>
              </w:tc>
              <w:tc>
                <w:tcPr>
                  <w:tcW w:w="635" w:type="pct"/>
                  <w:tcBorders>
                    <w:tl2br w:val="nil"/>
                    <w:tr2bl w:val="nil"/>
                  </w:tcBorders>
                  <w:vAlign w:val="center"/>
                </w:tcPr>
                <w:p>
                  <w:pPr>
                    <w:jc w:val="center"/>
                    <w:rPr>
                      <w:rFonts w:hint="eastAsia" w:ascii="Times New Roman" w:hAnsi="Times New Roman" w:eastAsia="宋体" w:cs="Times New Roman"/>
                      <w:kern w:val="2"/>
                      <w:sz w:val="21"/>
                      <w:szCs w:val="21"/>
                      <w:highlight w:val="none"/>
                      <w:lang w:val="en-US" w:eastAsia="zh-CN" w:bidi="ar-SA"/>
                    </w:rPr>
                  </w:pPr>
                  <w:r>
                    <w:rPr>
                      <w:rFonts w:hint="eastAsia"/>
                      <w:szCs w:val="21"/>
                      <w:highlight w:val="none"/>
                      <w:lang w:val="en-US" w:eastAsia="zh-CN"/>
                    </w:rPr>
                    <w:t>余寨村</w:t>
                  </w:r>
                </w:p>
              </w:tc>
              <w:tc>
                <w:tcPr>
                  <w:tcW w:w="635" w:type="pct"/>
                  <w:tcBorders>
                    <w:tl2br w:val="nil"/>
                    <w:tr2bl w:val="nil"/>
                  </w:tcBorders>
                  <w:vAlign w:val="center"/>
                </w:tcPr>
                <w:p>
                  <w:pPr>
                    <w:keepNext w:val="0"/>
                    <w:keepLines w:val="0"/>
                    <w:widowControl/>
                    <w:suppressLineNumbers w:val="0"/>
                    <w:jc w:val="center"/>
                    <w:textAlignment w:val="center"/>
                    <w:rPr>
                      <w:rFonts w:hint="eastAsia" w:ascii="Times New Roman" w:hAnsi="Times New Roman" w:eastAsia="宋体" w:cs="Times New Roman"/>
                      <w:b w:val="0"/>
                      <w:bCs/>
                      <w:kern w:val="2"/>
                      <w:sz w:val="21"/>
                      <w:szCs w:val="21"/>
                      <w:highlight w:val="none"/>
                      <w:u w:val="none"/>
                      <w:lang w:val="en-US" w:eastAsia="zh-CN" w:bidi="ar-SA"/>
                    </w:rPr>
                  </w:pPr>
                  <w:r>
                    <w:rPr>
                      <w:rFonts w:hint="default" w:ascii="Times New Roman" w:hAnsi="Times New Roman" w:eastAsia="宋体" w:cs="Times New Roman"/>
                      <w:i w:val="0"/>
                      <w:color w:val="000000"/>
                      <w:kern w:val="0"/>
                      <w:sz w:val="21"/>
                      <w:szCs w:val="21"/>
                      <w:u w:val="none"/>
                      <w:lang w:val="en-US" w:eastAsia="zh-CN" w:bidi="ar"/>
                    </w:rPr>
                    <w:t>707</w:t>
                  </w:r>
                </w:p>
              </w:tc>
              <w:tc>
                <w:tcPr>
                  <w:tcW w:w="635" w:type="pct"/>
                  <w:vMerge w:val="continue"/>
                  <w:tcBorders>
                    <w:tl2br w:val="nil"/>
                    <w:tr2bl w:val="nil"/>
                  </w:tcBorders>
                  <w:vAlign w:val="center"/>
                </w:tcPr>
                <w:p>
                  <w:pPr>
                    <w:jc w:val="center"/>
                    <w:rPr>
                      <w:rFonts w:hint="eastAsia" w:ascii="Calibri" w:hAnsi="Calibri" w:eastAsia="宋体" w:cs="Times New Roman"/>
                    </w:rPr>
                  </w:pPr>
                </w:p>
              </w:tc>
              <w:tc>
                <w:tcPr>
                  <w:tcW w:w="688" w:type="pct"/>
                  <w:vMerge w:val="continue"/>
                  <w:tcBorders>
                    <w:tl2br w:val="nil"/>
                    <w:tr2bl w:val="nil"/>
                  </w:tcBorders>
                  <w:vAlign w:val="center"/>
                </w:tcPr>
                <w:p>
                  <w:pPr>
                    <w:jc w:val="center"/>
                    <w:rPr>
                      <w:rFonts w:hint="eastAsia" w:ascii="Calibri" w:hAnsi="Calibri" w:eastAsia="宋体" w:cs="Times New Roma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2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color w:val="000000"/>
                      <w:kern w:val="0"/>
                      <w:sz w:val="21"/>
                      <w:szCs w:val="21"/>
                      <w:u w:val="none"/>
                      <w:lang w:val="en-US" w:eastAsia="zh-CN" w:bidi="ar"/>
                    </w:rPr>
                    <w:t>557</w:t>
                  </w:r>
                </w:p>
              </w:tc>
              <w:tc>
                <w:tcPr>
                  <w:tcW w:w="1147"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113.596358</w:t>
                  </w:r>
                </w:p>
              </w:tc>
              <w:tc>
                <w:tcPr>
                  <w:tcW w:w="635"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33.639669</w:t>
                  </w:r>
                </w:p>
              </w:tc>
              <w:tc>
                <w:tcPr>
                  <w:tcW w:w="635" w:type="pct"/>
                  <w:tcBorders>
                    <w:tl2br w:val="nil"/>
                    <w:tr2bl w:val="nil"/>
                  </w:tcBorders>
                  <w:vAlign w:val="center"/>
                </w:tcPr>
                <w:p>
                  <w:pPr>
                    <w:jc w:val="center"/>
                    <w:rPr>
                      <w:rFonts w:hint="eastAsia" w:ascii="Times New Roman" w:hAnsi="Times New Roman" w:eastAsia="宋体" w:cs="Times New Roman"/>
                      <w:kern w:val="2"/>
                      <w:sz w:val="21"/>
                      <w:szCs w:val="21"/>
                      <w:highlight w:val="none"/>
                      <w:lang w:val="en-US" w:eastAsia="zh-CN" w:bidi="ar-SA"/>
                    </w:rPr>
                  </w:pPr>
                  <w:r>
                    <w:rPr>
                      <w:rFonts w:hint="eastAsia"/>
                      <w:szCs w:val="21"/>
                      <w:highlight w:val="none"/>
                      <w:lang w:val="en-US" w:eastAsia="zh-CN"/>
                    </w:rPr>
                    <w:t>黄庄村</w:t>
                  </w:r>
                </w:p>
              </w:tc>
              <w:tc>
                <w:tcPr>
                  <w:tcW w:w="635" w:type="pct"/>
                  <w:tcBorders>
                    <w:tl2br w:val="nil"/>
                    <w:tr2bl w:val="nil"/>
                  </w:tcBorders>
                  <w:vAlign w:val="center"/>
                </w:tcPr>
                <w:p>
                  <w:pPr>
                    <w:keepNext w:val="0"/>
                    <w:keepLines w:val="0"/>
                    <w:widowControl/>
                    <w:suppressLineNumbers w:val="0"/>
                    <w:jc w:val="center"/>
                    <w:textAlignment w:val="center"/>
                    <w:rPr>
                      <w:rFonts w:hint="eastAsia" w:ascii="Times New Roman" w:hAnsi="Times New Roman" w:eastAsia="宋体" w:cs="Times New Roman"/>
                      <w:b w:val="0"/>
                      <w:bCs/>
                      <w:kern w:val="2"/>
                      <w:sz w:val="21"/>
                      <w:szCs w:val="21"/>
                      <w:highlight w:val="none"/>
                      <w:u w:val="none"/>
                      <w:lang w:val="en-US" w:eastAsia="zh-CN" w:bidi="ar-SA"/>
                    </w:rPr>
                  </w:pPr>
                  <w:r>
                    <w:rPr>
                      <w:rFonts w:hint="default" w:ascii="Times New Roman" w:hAnsi="Times New Roman" w:eastAsia="宋体" w:cs="Times New Roman"/>
                      <w:i w:val="0"/>
                      <w:color w:val="000000"/>
                      <w:kern w:val="0"/>
                      <w:sz w:val="21"/>
                      <w:szCs w:val="21"/>
                      <w:u w:val="none"/>
                      <w:lang w:val="en-US" w:eastAsia="zh-CN" w:bidi="ar"/>
                    </w:rPr>
                    <w:t>1232</w:t>
                  </w:r>
                </w:p>
              </w:tc>
              <w:tc>
                <w:tcPr>
                  <w:tcW w:w="635" w:type="pct"/>
                  <w:vMerge w:val="continue"/>
                  <w:tcBorders>
                    <w:tl2br w:val="nil"/>
                    <w:tr2bl w:val="nil"/>
                  </w:tcBorders>
                  <w:vAlign w:val="center"/>
                </w:tcPr>
                <w:p>
                  <w:pPr>
                    <w:jc w:val="center"/>
                    <w:rPr>
                      <w:rFonts w:hint="eastAsia" w:ascii="Calibri" w:hAnsi="Calibri" w:eastAsia="宋体" w:cs="Times New Roman"/>
                    </w:rPr>
                  </w:pPr>
                </w:p>
              </w:tc>
              <w:tc>
                <w:tcPr>
                  <w:tcW w:w="688" w:type="pct"/>
                  <w:vMerge w:val="continue"/>
                  <w:tcBorders>
                    <w:tl2br w:val="nil"/>
                    <w:tr2bl w:val="nil"/>
                  </w:tcBorders>
                  <w:vAlign w:val="center"/>
                </w:tcPr>
                <w:p>
                  <w:pPr>
                    <w:jc w:val="center"/>
                    <w:rPr>
                      <w:rFonts w:hint="eastAsia" w:ascii="Calibri" w:hAnsi="Calibri" w:eastAsia="宋体" w:cs="Times New Roma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2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color w:val="000000"/>
                      <w:kern w:val="0"/>
                      <w:sz w:val="21"/>
                      <w:szCs w:val="21"/>
                      <w:u w:val="none"/>
                      <w:lang w:val="en-US" w:eastAsia="zh-CN" w:bidi="ar"/>
                    </w:rPr>
                    <w:t>558</w:t>
                  </w:r>
                </w:p>
              </w:tc>
              <w:tc>
                <w:tcPr>
                  <w:tcW w:w="1147"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113.575527</w:t>
                  </w:r>
                </w:p>
              </w:tc>
              <w:tc>
                <w:tcPr>
                  <w:tcW w:w="635"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33.634877</w:t>
                  </w:r>
                </w:p>
              </w:tc>
              <w:tc>
                <w:tcPr>
                  <w:tcW w:w="635" w:type="pct"/>
                  <w:tcBorders>
                    <w:tl2br w:val="nil"/>
                    <w:tr2bl w:val="nil"/>
                  </w:tcBorders>
                  <w:vAlign w:val="center"/>
                </w:tcPr>
                <w:p>
                  <w:pPr>
                    <w:jc w:val="center"/>
                    <w:rPr>
                      <w:rFonts w:hint="eastAsia" w:ascii="Times New Roman" w:hAnsi="Times New Roman" w:eastAsia="宋体" w:cs="Times New Roman"/>
                      <w:kern w:val="2"/>
                      <w:sz w:val="21"/>
                      <w:szCs w:val="21"/>
                      <w:highlight w:val="none"/>
                      <w:lang w:val="en-US" w:eastAsia="zh-CN" w:bidi="ar-SA"/>
                    </w:rPr>
                  </w:pPr>
                  <w:r>
                    <w:rPr>
                      <w:rFonts w:hint="eastAsia"/>
                      <w:szCs w:val="21"/>
                      <w:highlight w:val="none"/>
                      <w:lang w:val="en-US" w:eastAsia="zh-CN"/>
                    </w:rPr>
                    <w:t>河北赵庄村</w:t>
                  </w:r>
                </w:p>
              </w:tc>
              <w:tc>
                <w:tcPr>
                  <w:tcW w:w="635" w:type="pct"/>
                  <w:tcBorders>
                    <w:tl2br w:val="nil"/>
                    <w:tr2bl w:val="nil"/>
                  </w:tcBorders>
                  <w:vAlign w:val="center"/>
                </w:tcPr>
                <w:p>
                  <w:pPr>
                    <w:keepNext w:val="0"/>
                    <w:keepLines w:val="0"/>
                    <w:widowControl/>
                    <w:suppressLineNumbers w:val="0"/>
                    <w:jc w:val="center"/>
                    <w:textAlignment w:val="center"/>
                    <w:rPr>
                      <w:rFonts w:hint="eastAsia" w:ascii="Times New Roman" w:hAnsi="Times New Roman" w:eastAsia="宋体" w:cs="Times New Roman"/>
                      <w:b w:val="0"/>
                      <w:bCs/>
                      <w:kern w:val="2"/>
                      <w:sz w:val="21"/>
                      <w:szCs w:val="21"/>
                      <w:highlight w:val="none"/>
                      <w:u w:val="none"/>
                      <w:lang w:val="en-US" w:eastAsia="zh-CN" w:bidi="ar-SA"/>
                    </w:rPr>
                  </w:pPr>
                  <w:r>
                    <w:rPr>
                      <w:rFonts w:hint="default" w:ascii="Times New Roman" w:hAnsi="Times New Roman" w:eastAsia="宋体" w:cs="Times New Roman"/>
                      <w:i w:val="0"/>
                      <w:color w:val="000000"/>
                      <w:kern w:val="0"/>
                      <w:sz w:val="21"/>
                      <w:szCs w:val="21"/>
                      <w:u w:val="none"/>
                      <w:lang w:val="en-US" w:eastAsia="zh-CN" w:bidi="ar"/>
                    </w:rPr>
                    <w:t>723</w:t>
                  </w:r>
                </w:p>
              </w:tc>
              <w:tc>
                <w:tcPr>
                  <w:tcW w:w="635" w:type="pct"/>
                  <w:vMerge w:val="continue"/>
                  <w:tcBorders>
                    <w:tl2br w:val="nil"/>
                    <w:tr2bl w:val="nil"/>
                  </w:tcBorders>
                  <w:vAlign w:val="center"/>
                </w:tcPr>
                <w:p>
                  <w:pPr>
                    <w:jc w:val="center"/>
                    <w:rPr>
                      <w:rFonts w:hint="eastAsia" w:ascii="Calibri" w:hAnsi="Calibri" w:eastAsia="宋体" w:cs="Times New Roman"/>
                    </w:rPr>
                  </w:pPr>
                </w:p>
              </w:tc>
              <w:tc>
                <w:tcPr>
                  <w:tcW w:w="688" w:type="pct"/>
                  <w:vMerge w:val="continue"/>
                  <w:tcBorders>
                    <w:tl2br w:val="nil"/>
                    <w:tr2bl w:val="nil"/>
                  </w:tcBorders>
                  <w:vAlign w:val="center"/>
                </w:tcPr>
                <w:p>
                  <w:pPr>
                    <w:jc w:val="center"/>
                    <w:rPr>
                      <w:rFonts w:hint="eastAsia" w:ascii="Calibri" w:hAnsi="Calibri" w:eastAsia="宋体" w:cs="Times New Roma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2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color w:val="000000"/>
                      <w:kern w:val="0"/>
                      <w:sz w:val="21"/>
                      <w:szCs w:val="21"/>
                      <w:u w:val="none"/>
                      <w:lang w:val="en-US" w:eastAsia="zh-CN" w:bidi="ar"/>
                    </w:rPr>
                    <w:t>559</w:t>
                  </w:r>
                </w:p>
              </w:tc>
              <w:tc>
                <w:tcPr>
                  <w:tcW w:w="1147"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113.582969</w:t>
                  </w:r>
                </w:p>
              </w:tc>
              <w:tc>
                <w:tcPr>
                  <w:tcW w:w="635"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33.635417</w:t>
                  </w:r>
                </w:p>
              </w:tc>
              <w:tc>
                <w:tcPr>
                  <w:tcW w:w="635" w:type="pct"/>
                  <w:tcBorders>
                    <w:tl2br w:val="nil"/>
                    <w:tr2bl w:val="nil"/>
                  </w:tcBorders>
                  <w:vAlign w:val="center"/>
                </w:tcPr>
                <w:p>
                  <w:pPr>
                    <w:jc w:val="center"/>
                    <w:rPr>
                      <w:rFonts w:hint="eastAsia" w:ascii="Times New Roman" w:hAnsi="Times New Roman" w:eastAsia="宋体" w:cs="Times New Roman"/>
                      <w:kern w:val="2"/>
                      <w:sz w:val="21"/>
                      <w:szCs w:val="21"/>
                      <w:highlight w:val="none"/>
                      <w:lang w:val="en-US" w:eastAsia="zh-CN" w:bidi="ar-SA"/>
                    </w:rPr>
                  </w:pPr>
                  <w:r>
                    <w:rPr>
                      <w:rFonts w:hint="eastAsia"/>
                      <w:szCs w:val="21"/>
                      <w:highlight w:val="none"/>
                      <w:lang w:val="en-US" w:eastAsia="zh-CN"/>
                    </w:rPr>
                    <w:t>张侯庄村</w:t>
                  </w:r>
                </w:p>
              </w:tc>
              <w:tc>
                <w:tcPr>
                  <w:tcW w:w="635" w:type="pct"/>
                  <w:tcBorders>
                    <w:tl2br w:val="nil"/>
                    <w:tr2bl w:val="nil"/>
                  </w:tcBorders>
                  <w:vAlign w:val="center"/>
                </w:tcPr>
                <w:p>
                  <w:pPr>
                    <w:keepNext w:val="0"/>
                    <w:keepLines w:val="0"/>
                    <w:widowControl/>
                    <w:suppressLineNumbers w:val="0"/>
                    <w:jc w:val="center"/>
                    <w:textAlignment w:val="center"/>
                    <w:rPr>
                      <w:rFonts w:hint="eastAsia" w:ascii="Times New Roman" w:hAnsi="Times New Roman" w:eastAsia="宋体" w:cs="Times New Roman"/>
                      <w:b w:val="0"/>
                      <w:bCs/>
                      <w:kern w:val="2"/>
                      <w:sz w:val="21"/>
                      <w:szCs w:val="21"/>
                      <w:highlight w:val="none"/>
                      <w:u w:val="none"/>
                      <w:lang w:val="en-US" w:eastAsia="zh-CN" w:bidi="ar-SA"/>
                    </w:rPr>
                  </w:pPr>
                  <w:r>
                    <w:rPr>
                      <w:rFonts w:hint="default" w:ascii="Times New Roman" w:hAnsi="Times New Roman" w:eastAsia="宋体" w:cs="Times New Roman"/>
                      <w:i w:val="0"/>
                      <w:color w:val="000000"/>
                      <w:kern w:val="0"/>
                      <w:sz w:val="21"/>
                      <w:szCs w:val="21"/>
                      <w:u w:val="none"/>
                      <w:lang w:val="en-US" w:eastAsia="zh-CN" w:bidi="ar"/>
                    </w:rPr>
                    <w:t>666</w:t>
                  </w:r>
                </w:p>
              </w:tc>
              <w:tc>
                <w:tcPr>
                  <w:tcW w:w="635" w:type="pct"/>
                  <w:vMerge w:val="continue"/>
                  <w:tcBorders>
                    <w:tl2br w:val="nil"/>
                    <w:tr2bl w:val="nil"/>
                  </w:tcBorders>
                  <w:vAlign w:val="center"/>
                </w:tcPr>
                <w:p>
                  <w:pPr>
                    <w:jc w:val="center"/>
                    <w:rPr>
                      <w:rFonts w:hint="eastAsia" w:ascii="Calibri" w:hAnsi="Calibri" w:eastAsia="宋体" w:cs="Times New Roman"/>
                    </w:rPr>
                  </w:pPr>
                </w:p>
              </w:tc>
              <w:tc>
                <w:tcPr>
                  <w:tcW w:w="688" w:type="pct"/>
                  <w:vMerge w:val="continue"/>
                  <w:tcBorders>
                    <w:tl2br w:val="nil"/>
                    <w:tr2bl w:val="nil"/>
                  </w:tcBorders>
                  <w:vAlign w:val="center"/>
                </w:tcPr>
                <w:p>
                  <w:pPr>
                    <w:jc w:val="center"/>
                    <w:rPr>
                      <w:rFonts w:hint="eastAsia" w:ascii="Calibri" w:hAnsi="Calibri" w:eastAsia="宋体" w:cs="Times New Roma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2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color w:val="000000"/>
                      <w:kern w:val="0"/>
                      <w:sz w:val="21"/>
                      <w:szCs w:val="21"/>
                      <w:u w:val="none"/>
                      <w:lang w:val="en-US" w:eastAsia="zh-CN" w:bidi="ar"/>
                    </w:rPr>
                    <w:t>560</w:t>
                  </w:r>
                </w:p>
              </w:tc>
              <w:tc>
                <w:tcPr>
                  <w:tcW w:w="1147"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113.599557</w:t>
                  </w:r>
                </w:p>
              </w:tc>
              <w:tc>
                <w:tcPr>
                  <w:tcW w:w="635"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33.630255</w:t>
                  </w:r>
                </w:p>
              </w:tc>
              <w:tc>
                <w:tcPr>
                  <w:tcW w:w="635" w:type="pct"/>
                  <w:tcBorders>
                    <w:tl2br w:val="nil"/>
                    <w:tr2bl w:val="nil"/>
                  </w:tcBorders>
                  <w:vAlign w:val="center"/>
                </w:tcPr>
                <w:p>
                  <w:pPr>
                    <w:jc w:val="center"/>
                    <w:rPr>
                      <w:rFonts w:hint="eastAsia" w:ascii="Times New Roman" w:hAnsi="Times New Roman" w:eastAsia="宋体" w:cs="Times New Roman"/>
                      <w:kern w:val="2"/>
                      <w:sz w:val="21"/>
                      <w:szCs w:val="21"/>
                      <w:highlight w:val="none"/>
                      <w:lang w:val="en-US" w:eastAsia="zh-CN" w:bidi="ar-SA"/>
                    </w:rPr>
                  </w:pPr>
                  <w:r>
                    <w:rPr>
                      <w:rFonts w:hint="eastAsia"/>
                      <w:szCs w:val="21"/>
                      <w:highlight w:val="none"/>
                      <w:lang w:val="en-US" w:eastAsia="zh-CN"/>
                    </w:rPr>
                    <w:t>孤佛寺李村</w:t>
                  </w:r>
                </w:p>
              </w:tc>
              <w:tc>
                <w:tcPr>
                  <w:tcW w:w="635" w:type="pct"/>
                  <w:tcBorders>
                    <w:tl2br w:val="nil"/>
                    <w:tr2bl w:val="nil"/>
                  </w:tcBorders>
                  <w:vAlign w:val="center"/>
                </w:tcPr>
                <w:p>
                  <w:pPr>
                    <w:keepNext w:val="0"/>
                    <w:keepLines w:val="0"/>
                    <w:widowControl/>
                    <w:suppressLineNumbers w:val="0"/>
                    <w:jc w:val="center"/>
                    <w:textAlignment w:val="center"/>
                    <w:rPr>
                      <w:rFonts w:hint="eastAsia" w:ascii="Times New Roman" w:hAnsi="Times New Roman" w:eastAsia="宋体" w:cs="Times New Roman"/>
                      <w:b w:val="0"/>
                      <w:bCs/>
                      <w:kern w:val="2"/>
                      <w:sz w:val="21"/>
                      <w:szCs w:val="21"/>
                      <w:highlight w:val="none"/>
                      <w:u w:val="none"/>
                      <w:lang w:val="en-US" w:eastAsia="zh-CN" w:bidi="ar-SA"/>
                    </w:rPr>
                  </w:pPr>
                  <w:r>
                    <w:rPr>
                      <w:rFonts w:hint="default" w:ascii="Times New Roman" w:hAnsi="Times New Roman" w:eastAsia="宋体" w:cs="Times New Roman"/>
                      <w:i w:val="0"/>
                      <w:color w:val="000000"/>
                      <w:kern w:val="0"/>
                      <w:sz w:val="21"/>
                      <w:szCs w:val="21"/>
                      <w:u w:val="none"/>
                      <w:lang w:val="en-US" w:eastAsia="zh-CN" w:bidi="ar"/>
                    </w:rPr>
                    <w:t>576</w:t>
                  </w:r>
                </w:p>
              </w:tc>
              <w:tc>
                <w:tcPr>
                  <w:tcW w:w="635" w:type="pct"/>
                  <w:vMerge w:val="continue"/>
                  <w:tcBorders>
                    <w:tl2br w:val="nil"/>
                    <w:tr2bl w:val="nil"/>
                  </w:tcBorders>
                  <w:vAlign w:val="center"/>
                </w:tcPr>
                <w:p>
                  <w:pPr>
                    <w:jc w:val="center"/>
                    <w:rPr>
                      <w:rFonts w:hint="eastAsia" w:ascii="Calibri" w:hAnsi="Calibri" w:eastAsia="宋体" w:cs="Times New Roman"/>
                    </w:rPr>
                  </w:pPr>
                </w:p>
              </w:tc>
              <w:tc>
                <w:tcPr>
                  <w:tcW w:w="688" w:type="pct"/>
                  <w:vMerge w:val="continue"/>
                  <w:tcBorders>
                    <w:tl2br w:val="nil"/>
                    <w:tr2bl w:val="nil"/>
                  </w:tcBorders>
                  <w:vAlign w:val="center"/>
                </w:tcPr>
                <w:p>
                  <w:pPr>
                    <w:jc w:val="center"/>
                    <w:rPr>
                      <w:rFonts w:hint="eastAsia" w:ascii="Calibri" w:hAnsi="Calibri" w:eastAsia="宋体" w:cs="Times New Roma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2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color w:val="000000"/>
                      <w:kern w:val="0"/>
                      <w:sz w:val="21"/>
                      <w:szCs w:val="21"/>
                      <w:u w:val="none"/>
                      <w:lang w:val="en-US" w:eastAsia="zh-CN" w:bidi="ar"/>
                    </w:rPr>
                    <w:t>561</w:t>
                  </w:r>
                </w:p>
              </w:tc>
              <w:tc>
                <w:tcPr>
                  <w:tcW w:w="1147"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113.605371</w:t>
                  </w:r>
                </w:p>
              </w:tc>
              <w:tc>
                <w:tcPr>
                  <w:tcW w:w="635"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33.629700</w:t>
                  </w:r>
                </w:p>
              </w:tc>
              <w:tc>
                <w:tcPr>
                  <w:tcW w:w="635" w:type="pct"/>
                  <w:tcBorders>
                    <w:tl2br w:val="nil"/>
                    <w:tr2bl w:val="nil"/>
                  </w:tcBorders>
                  <w:vAlign w:val="center"/>
                </w:tcPr>
                <w:p>
                  <w:pPr>
                    <w:jc w:val="center"/>
                    <w:rPr>
                      <w:rFonts w:hint="eastAsia" w:ascii="Times New Roman" w:hAnsi="Times New Roman" w:eastAsia="宋体" w:cs="Times New Roman"/>
                      <w:kern w:val="2"/>
                      <w:sz w:val="21"/>
                      <w:szCs w:val="21"/>
                      <w:highlight w:val="none"/>
                      <w:lang w:val="en-US" w:eastAsia="zh-CN" w:bidi="ar-SA"/>
                    </w:rPr>
                  </w:pPr>
                  <w:r>
                    <w:rPr>
                      <w:rFonts w:hint="eastAsia"/>
                      <w:szCs w:val="21"/>
                      <w:highlight w:val="none"/>
                      <w:lang w:val="en-US" w:eastAsia="zh-CN"/>
                    </w:rPr>
                    <w:t>湾张</w:t>
                  </w:r>
                </w:p>
              </w:tc>
              <w:tc>
                <w:tcPr>
                  <w:tcW w:w="635" w:type="pct"/>
                  <w:tcBorders>
                    <w:tl2br w:val="nil"/>
                    <w:tr2bl w:val="nil"/>
                  </w:tcBorders>
                  <w:vAlign w:val="center"/>
                </w:tcPr>
                <w:p>
                  <w:pPr>
                    <w:keepNext w:val="0"/>
                    <w:keepLines w:val="0"/>
                    <w:widowControl/>
                    <w:suppressLineNumbers w:val="0"/>
                    <w:jc w:val="center"/>
                    <w:textAlignment w:val="center"/>
                    <w:rPr>
                      <w:rFonts w:hint="eastAsia" w:ascii="Times New Roman" w:hAnsi="Times New Roman" w:eastAsia="宋体" w:cs="Times New Roman"/>
                      <w:b w:val="0"/>
                      <w:bCs/>
                      <w:kern w:val="2"/>
                      <w:sz w:val="21"/>
                      <w:szCs w:val="21"/>
                      <w:highlight w:val="none"/>
                      <w:u w:val="none"/>
                      <w:lang w:val="en-US" w:eastAsia="zh-CN" w:bidi="ar-SA"/>
                    </w:rPr>
                  </w:pPr>
                  <w:r>
                    <w:rPr>
                      <w:rFonts w:hint="default" w:ascii="Times New Roman" w:hAnsi="Times New Roman" w:eastAsia="宋体" w:cs="Times New Roman"/>
                      <w:i w:val="0"/>
                      <w:color w:val="000000"/>
                      <w:kern w:val="0"/>
                      <w:sz w:val="21"/>
                      <w:szCs w:val="21"/>
                      <w:u w:val="none"/>
                      <w:lang w:val="en-US" w:eastAsia="zh-CN" w:bidi="ar"/>
                    </w:rPr>
                    <w:t>160</w:t>
                  </w:r>
                </w:p>
              </w:tc>
              <w:tc>
                <w:tcPr>
                  <w:tcW w:w="635" w:type="pct"/>
                  <w:vMerge w:val="continue"/>
                  <w:tcBorders>
                    <w:tl2br w:val="nil"/>
                    <w:tr2bl w:val="nil"/>
                  </w:tcBorders>
                  <w:vAlign w:val="center"/>
                </w:tcPr>
                <w:p>
                  <w:pPr>
                    <w:jc w:val="center"/>
                    <w:rPr>
                      <w:rFonts w:hint="eastAsia" w:ascii="Calibri" w:hAnsi="Calibri" w:eastAsia="宋体" w:cs="Times New Roman"/>
                    </w:rPr>
                  </w:pPr>
                </w:p>
              </w:tc>
              <w:tc>
                <w:tcPr>
                  <w:tcW w:w="688" w:type="pct"/>
                  <w:vMerge w:val="continue"/>
                  <w:tcBorders>
                    <w:tl2br w:val="nil"/>
                    <w:tr2bl w:val="nil"/>
                  </w:tcBorders>
                  <w:vAlign w:val="center"/>
                </w:tcPr>
                <w:p>
                  <w:pPr>
                    <w:jc w:val="center"/>
                    <w:rPr>
                      <w:rFonts w:hint="eastAsia" w:ascii="Calibri" w:hAnsi="Calibri" w:eastAsia="宋体" w:cs="Times New Roma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2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color w:val="000000"/>
                      <w:kern w:val="0"/>
                      <w:sz w:val="21"/>
                      <w:szCs w:val="21"/>
                      <w:u w:val="none"/>
                      <w:lang w:val="en-US" w:eastAsia="zh-CN" w:bidi="ar"/>
                    </w:rPr>
                    <w:t>562</w:t>
                  </w:r>
                </w:p>
              </w:tc>
              <w:tc>
                <w:tcPr>
                  <w:tcW w:w="1147"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113.573990</w:t>
                  </w:r>
                </w:p>
              </w:tc>
              <w:tc>
                <w:tcPr>
                  <w:tcW w:w="635"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33.633102</w:t>
                  </w:r>
                </w:p>
              </w:tc>
              <w:tc>
                <w:tcPr>
                  <w:tcW w:w="635" w:type="pct"/>
                  <w:tcBorders>
                    <w:tl2br w:val="nil"/>
                    <w:tr2bl w:val="nil"/>
                  </w:tcBorders>
                  <w:vAlign w:val="center"/>
                </w:tcPr>
                <w:p>
                  <w:pPr>
                    <w:jc w:val="center"/>
                    <w:rPr>
                      <w:rFonts w:hint="eastAsia" w:ascii="Times New Roman" w:hAnsi="Times New Roman" w:eastAsia="宋体" w:cs="Times New Roman"/>
                      <w:kern w:val="2"/>
                      <w:sz w:val="21"/>
                      <w:szCs w:val="21"/>
                      <w:highlight w:val="none"/>
                      <w:lang w:val="en-US" w:eastAsia="zh-CN" w:bidi="ar-SA"/>
                    </w:rPr>
                  </w:pPr>
                  <w:r>
                    <w:rPr>
                      <w:rFonts w:hint="eastAsia"/>
                      <w:szCs w:val="21"/>
                      <w:highlight w:val="none"/>
                      <w:lang w:val="en-US" w:eastAsia="zh-CN"/>
                    </w:rPr>
                    <w:t>董刘村</w:t>
                  </w:r>
                </w:p>
              </w:tc>
              <w:tc>
                <w:tcPr>
                  <w:tcW w:w="635" w:type="pct"/>
                  <w:tcBorders>
                    <w:tl2br w:val="nil"/>
                    <w:tr2bl w:val="nil"/>
                  </w:tcBorders>
                  <w:vAlign w:val="center"/>
                </w:tcPr>
                <w:p>
                  <w:pPr>
                    <w:keepNext w:val="0"/>
                    <w:keepLines w:val="0"/>
                    <w:widowControl/>
                    <w:suppressLineNumbers w:val="0"/>
                    <w:jc w:val="center"/>
                    <w:textAlignment w:val="center"/>
                    <w:rPr>
                      <w:rFonts w:hint="eastAsia" w:ascii="Times New Roman" w:hAnsi="Times New Roman" w:eastAsia="宋体" w:cs="Times New Roman"/>
                      <w:b w:val="0"/>
                      <w:bCs/>
                      <w:kern w:val="2"/>
                      <w:sz w:val="21"/>
                      <w:szCs w:val="21"/>
                      <w:highlight w:val="none"/>
                      <w:u w:val="none"/>
                      <w:lang w:val="en-US" w:eastAsia="zh-CN" w:bidi="ar-SA"/>
                    </w:rPr>
                  </w:pPr>
                  <w:r>
                    <w:rPr>
                      <w:rFonts w:hint="default" w:ascii="Times New Roman" w:hAnsi="Times New Roman" w:eastAsia="宋体" w:cs="Times New Roman"/>
                      <w:i w:val="0"/>
                      <w:color w:val="000000"/>
                      <w:kern w:val="0"/>
                      <w:sz w:val="21"/>
                      <w:szCs w:val="21"/>
                      <w:u w:val="none"/>
                      <w:lang w:val="en-US" w:eastAsia="zh-CN" w:bidi="ar"/>
                    </w:rPr>
                    <w:t>397</w:t>
                  </w:r>
                </w:p>
              </w:tc>
              <w:tc>
                <w:tcPr>
                  <w:tcW w:w="635" w:type="pct"/>
                  <w:vMerge w:val="continue"/>
                  <w:tcBorders>
                    <w:tl2br w:val="nil"/>
                    <w:tr2bl w:val="nil"/>
                  </w:tcBorders>
                  <w:vAlign w:val="center"/>
                </w:tcPr>
                <w:p>
                  <w:pPr>
                    <w:jc w:val="center"/>
                    <w:rPr>
                      <w:rFonts w:hint="eastAsia" w:ascii="Calibri" w:hAnsi="Calibri" w:eastAsia="宋体" w:cs="Times New Roman"/>
                    </w:rPr>
                  </w:pPr>
                </w:p>
              </w:tc>
              <w:tc>
                <w:tcPr>
                  <w:tcW w:w="688" w:type="pct"/>
                  <w:vMerge w:val="continue"/>
                  <w:tcBorders>
                    <w:tl2br w:val="nil"/>
                    <w:tr2bl w:val="nil"/>
                  </w:tcBorders>
                  <w:vAlign w:val="center"/>
                </w:tcPr>
                <w:p>
                  <w:pPr>
                    <w:jc w:val="center"/>
                    <w:rPr>
                      <w:rFonts w:hint="eastAsia" w:ascii="Calibri" w:hAnsi="Calibri" w:eastAsia="宋体" w:cs="Times New Roma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2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color w:val="000000"/>
                      <w:kern w:val="0"/>
                      <w:sz w:val="21"/>
                      <w:szCs w:val="21"/>
                      <w:u w:val="none"/>
                      <w:lang w:val="en-US" w:eastAsia="zh-CN" w:bidi="ar"/>
                    </w:rPr>
                    <w:t>563</w:t>
                  </w:r>
                </w:p>
              </w:tc>
              <w:tc>
                <w:tcPr>
                  <w:tcW w:w="1147"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113.578506</w:t>
                  </w:r>
                </w:p>
              </w:tc>
              <w:tc>
                <w:tcPr>
                  <w:tcW w:w="635"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33.629771</w:t>
                  </w:r>
                </w:p>
              </w:tc>
              <w:tc>
                <w:tcPr>
                  <w:tcW w:w="635" w:type="pct"/>
                  <w:tcBorders>
                    <w:tl2br w:val="nil"/>
                    <w:tr2bl w:val="nil"/>
                  </w:tcBorders>
                  <w:vAlign w:val="center"/>
                </w:tcPr>
                <w:p>
                  <w:pPr>
                    <w:jc w:val="center"/>
                    <w:rPr>
                      <w:rFonts w:hint="eastAsia" w:ascii="Times New Roman" w:hAnsi="Times New Roman" w:eastAsia="宋体" w:cs="Times New Roman"/>
                      <w:kern w:val="2"/>
                      <w:sz w:val="21"/>
                      <w:szCs w:val="21"/>
                      <w:highlight w:val="none"/>
                      <w:lang w:val="en-US" w:eastAsia="zh-CN" w:bidi="ar-SA"/>
                    </w:rPr>
                  </w:pPr>
                  <w:r>
                    <w:rPr>
                      <w:rFonts w:hint="eastAsia"/>
                      <w:szCs w:val="21"/>
                      <w:highlight w:val="none"/>
                      <w:lang w:val="en-US" w:eastAsia="zh-CN"/>
                    </w:rPr>
                    <w:t>东屈庄村</w:t>
                  </w:r>
                </w:p>
              </w:tc>
              <w:tc>
                <w:tcPr>
                  <w:tcW w:w="635" w:type="pct"/>
                  <w:tcBorders>
                    <w:tl2br w:val="nil"/>
                    <w:tr2bl w:val="nil"/>
                  </w:tcBorders>
                  <w:vAlign w:val="center"/>
                </w:tcPr>
                <w:p>
                  <w:pPr>
                    <w:keepNext w:val="0"/>
                    <w:keepLines w:val="0"/>
                    <w:widowControl/>
                    <w:suppressLineNumbers w:val="0"/>
                    <w:jc w:val="center"/>
                    <w:textAlignment w:val="center"/>
                    <w:rPr>
                      <w:rFonts w:hint="eastAsia" w:ascii="Times New Roman" w:hAnsi="Times New Roman" w:eastAsia="宋体" w:cs="Times New Roman"/>
                      <w:b w:val="0"/>
                      <w:bCs/>
                      <w:kern w:val="2"/>
                      <w:sz w:val="21"/>
                      <w:szCs w:val="21"/>
                      <w:highlight w:val="none"/>
                      <w:u w:val="none"/>
                      <w:lang w:val="en-US" w:eastAsia="zh-CN" w:bidi="ar-SA"/>
                    </w:rPr>
                  </w:pPr>
                  <w:r>
                    <w:rPr>
                      <w:rFonts w:hint="default" w:ascii="Times New Roman" w:hAnsi="Times New Roman" w:eastAsia="宋体" w:cs="Times New Roman"/>
                      <w:i w:val="0"/>
                      <w:color w:val="000000"/>
                      <w:kern w:val="0"/>
                      <w:sz w:val="21"/>
                      <w:szCs w:val="21"/>
                      <w:u w:val="none"/>
                      <w:lang w:val="en-US" w:eastAsia="zh-CN" w:bidi="ar"/>
                    </w:rPr>
                    <w:t>576</w:t>
                  </w:r>
                </w:p>
              </w:tc>
              <w:tc>
                <w:tcPr>
                  <w:tcW w:w="635" w:type="pct"/>
                  <w:vMerge w:val="continue"/>
                  <w:tcBorders>
                    <w:tl2br w:val="nil"/>
                    <w:tr2bl w:val="nil"/>
                  </w:tcBorders>
                  <w:vAlign w:val="center"/>
                </w:tcPr>
                <w:p>
                  <w:pPr>
                    <w:jc w:val="center"/>
                    <w:rPr>
                      <w:rFonts w:hint="eastAsia" w:ascii="Calibri" w:hAnsi="Calibri" w:eastAsia="宋体" w:cs="Times New Roman"/>
                    </w:rPr>
                  </w:pPr>
                </w:p>
              </w:tc>
              <w:tc>
                <w:tcPr>
                  <w:tcW w:w="688" w:type="pct"/>
                  <w:vMerge w:val="continue"/>
                  <w:tcBorders>
                    <w:tl2br w:val="nil"/>
                    <w:tr2bl w:val="nil"/>
                  </w:tcBorders>
                  <w:vAlign w:val="center"/>
                </w:tcPr>
                <w:p>
                  <w:pPr>
                    <w:jc w:val="center"/>
                    <w:rPr>
                      <w:rFonts w:hint="eastAsia" w:ascii="Calibri" w:hAnsi="Calibri" w:eastAsia="宋体" w:cs="Times New Roma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2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color w:val="000000"/>
                      <w:kern w:val="0"/>
                      <w:sz w:val="21"/>
                      <w:szCs w:val="21"/>
                      <w:u w:val="none"/>
                      <w:lang w:val="en-US" w:eastAsia="zh-CN" w:bidi="ar"/>
                    </w:rPr>
                    <w:t>564</w:t>
                  </w:r>
                </w:p>
              </w:tc>
              <w:tc>
                <w:tcPr>
                  <w:tcW w:w="1147"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113.586874</w:t>
                  </w:r>
                </w:p>
              </w:tc>
              <w:tc>
                <w:tcPr>
                  <w:tcW w:w="635"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33.624912</w:t>
                  </w:r>
                </w:p>
              </w:tc>
              <w:tc>
                <w:tcPr>
                  <w:tcW w:w="635" w:type="pct"/>
                  <w:tcBorders>
                    <w:tl2br w:val="nil"/>
                    <w:tr2bl w:val="nil"/>
                  </w:tcBorders>
                  <w:vAlign w:val="center"/>
                </w:tcPr>
                <w:p>
                  <w:pPr>
                    <w:jc w:val="center"/>
                    <w:rPr>
                      <w:rFonts w:hint="eastAsia" w:ascii="Times New Roman" w:hAnsi="Times New Roman" w:eastAsia="宋体" w:cs="Times New Roman"/>
                      <w:kern w:val="2"/>
                      <w:sz w:val="21"/>
                      <w:szCs w:val="21"/>
                      <w:highlight w:val="none"/>
                      <w:lang w:val="en-US" w:eastAsia="zh-CN" w:bidi="ar-SA"/>
                    </w:rPr>
                  </w:pPr>
                  <w:r>
                    <w:rPr>
                      <w:rFonts w:hint="eastAsia"/>
                      <w:szCs w:val="21"/>
                      <w:highlight w:val="none"/>
                      <w:lang w:val="en-US" w:eastAsia="zh-CN"/>
                    </w:rPr>
                    <w:t>桃奉宋村</w:t>
                  </w:r>
                </w:p>
              </w:tc>
              <w:tc>
                <w:tcPr>
                  <w:tcW w:w="635" w:type="pct"/>
                  <w:tcBorders>
                    <w:tl2br w:val="nil"/>
                    <w:tr2bl w:val="nil"/>
                  </w:tcBorders>
                  <w:vAlign w:val="center"/>
                </w:tcPr>
                <w:p>
                  <w:pPr>
                    <w:keepNext w:val="0"/>
                    <w:keepLines w:val="0"/>
                    <w:widowControl/>
                    <w:suppressLineNumbers w:val="0"/>
                    <w:jc w:val="center"/>
                    <w:textAlignment w:val="center"/>
                    <w:rPr>
                      <w:rFonts w:hint="eastAsia" w:ascii="Times New Roman" w:hAnsi="Times New Roman" w:eastAsia="宋体" w:cs="Times New Roman"/>
                      <w:b w:val="0"/>
                      <w:bCs/>
                      <w:kern w:val="2"/>
                      <w:sz w:val="21"/>
                      <w:szCs w:val="21"/>
                      <w:highlight w:val="none"/>
                      <w:u w:val="none"/>
                      <w:lang w:val="en-US" w:eastAsia="zh-CN" w:bidi="ar-SA"/>
                    </w:rPr>
                  </w:pPr>
                  <w:r>
                    <w:rPr>
                      <w:rFonts w:hint="default" w:ascii="Times New Roman" w:hAnsi="Times New Roman" w:eastAsia="宋体" w:cs="Times New Roman"/>
                      <w:i w:val="0"/>
                      <w:color w:val="000000"/>
                      <w:kern w:val="0"/>
                      <w:sz w:val="21"/>
                      <w:szCs w:val="21"/>
                      <w:u w:val="none"/>
                      <w:lang w:val="en-US" w:eastAsia="zh-CN" w:bidi="ar"/>
                    </w:rPr>
                    <w:t>864</w:t>
                  </w:r>
                </w:p>
              </w:tc>
              <w:tc>
                <w:tcPr>
                  <w:tcW w:w="635" w:type="pct"/>
                  <w:vMerge w:val="continue"/>
                  <w:tcBorders>
                    <w:tl2br w:val="nil"/>
                    <w:tr2bl w:val="nil"/>
                  </w:tcBorders>
                  <w:vAlign w:val="center"/>
                </w:tcPr>
                <w:p>
                  <w:pPr>
                    <w:jc w:val="center"/>
                    <w:rPr>
                      <w:rFonts w:hint="eastAsia" w:ascii="Calibri" w:hAnsi="Calibri" w:eastAsia="宋体" w:cs="Times New Roman"/>
                    </w:rPr>
                  </w:pPr>
                </w:p>
              </w:tc>
              <w:tc>
                <w:tcPr>
                  <w:tcW w:w="688" w:type="pct"/>
                  <w:vMerge w:val="continue"/>
                  <w:tcBorders>
                    <w:tl2br w:val="nil"/>
                    <w:tr2bl w:val="nil"/>
                  </w:tcBorders>
                  <w:vAlign w:val="center"/>
                </w:tcPr>
                <w:p>
                  <w:pPr>
                    <w:jc w:val="center"/>
                    <w:rPr>
                      <w:rFonts w:hint="eastAsia" w:ascii="Calibri" w:hAnsi="Calibri" w:eastAsia="宋体" w:cs="Times New Roma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2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color w:val="000000"/>
                      <w:kern w:val="0"/>
                      <w:sz w:val="21"/>
                      <w:szCs w:val="21"/>
                      <w:u w:val="none"/>
                      <w:lang w:val="en-US" w:eastAsia="zh-CN" w:bidi="ar"/>
                    </w:rPr>
                    <w:t>565</w:t>
                  </w:r>
                </w:p>
              </w:tc>
              <w:tc>
                <w:tcPr>
                  <w:tcW w:w="1147"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113.595672</w:t>
                  </w:r>
                </w:p>
              </w:tc>
              <w:tc>
                <w:tcPr>
                  <w:tcW w:w="635"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33.625626</w:t>
                  </w:r>
                </w:p>
              </w:tc>
              <w:tc>
                <w:tcPr>
                  <w:tcW w:w="635" w:type="pct"/>
                  <w:tcBorders>
                    <w:tl2br w:val="nil"/>
                    <w:tr2bl w:val="nil"/>
                  </w:tcBorders>
                  <w:vAlign w:val="center"/>
                </w:tcPr>
                <w:p>
                  <w:pPr>
                    <w:jc w:val="center"/>
                    <w:rPr>
                      <w:rFonts w:hint="eastAsia" w:ascii="Times New Roman" w:hAnsi="Times New Roman" w:eastAsia="宋体" w:cs="Times New Roman"/>
                      <w:kern w:val="2"/>
                      <w:sz w:val="21"/>
                      <w:szCs w:val="21"/>
                      <w:highlight w:val="none"/>
                      <w:lang w:val="en-US" w:eastAsia="zh-CN" w:bidi="ar-SA"/>
                    </w:rPr>
                  </w:pPr>
                  <w:r>
                    <w:rPr>
                      <w:rFonts w:hint="eastAsia"/>
                      <w:szCs w:val="21"/>
                      <w:highlight w:val="none"/>
                      <w:lang w:val="en-US" w:eastAsia="zh-CN"/>
                    </w:rPr>
                    <w:t>桃丰村</w:t>
                  </w:r>
                </w:p>
              </w:tc>
              <w:tc>
                <w:tcPr>
                  <w:tcW w:w="635" w:type="pct"/>
                  <w:tcBorders>
                    <w:tl2br w:val="nil"/>
                    <w:tr2bl w:val="nil"/>
                  </w:tcBorders>
                  <w:vAlign w:val="center"/>
                </w:tcPr>
                <w:p>
                  <w:pPr>
                    <w:keepNext w:val="0"/>
                    <w:keepLines w:val="0"/>
                    <w:widowControl/>
                    <w:suppressLineNumbers w:val="0"/>
                    <w:jc w:val="center"/>
                    <w:textAlignment w:val="center"/>
                    <w:rPr>
                      <w:rFonts w:hint="eastAsia" w:ascii="Times New Roman" w:hAnsi="Times New Roman" w:eastAsia="宋体" w:cs="Times New Roman"/>
                      <w:b w:val="0"/>
                      <w:bCs/>
                      <w:kern w:val="2"/>
                      <w:sz w:val="21"/>
                      <w:szCs w:val="21"/>
                      <w:highlight w:val="none"/>
                      <w:u w:val="none"/>
                      <w:lang w:val="en-US" w:eastAsia="zh-CN" w:bidi="ar-SA"/>
                    </w:rPr>
                  </w:pPr>
                  <w:r>
                    <w:rPr>
                      <w:rFonts w:hint="default" w:ascii="Times New Roman" w:hAnsi="Times New Roman" w:eastAsia="宋体" w:cs="Times New Roman"/>
                      <w:i w:val="0"/>
                      <w:color w:val="000000"/>
                      <w:kern w:val="0"/>
                      <w:sz w:val="21"/>
                      <w:szCs w:val="21"/>
                      <w:u w:val="none"/>
                      <w:lang w:val="en-US" w:eastAsia="zh-CN" w:bidi="ar"/>
                    </w:rPr>
                    <w:t>1632</w:t>
                  </w:r>
                </w:p>
              </w:tc>
              <w:tc>
                <w:tcPr>
                  <w:tcW w:w="635" w:type="pct"/>
                  <w:vMerge w:val="continue"/>
                  <w:tcBorders>
                    <w:tl2br w:val="nil"/>
                    <w:tr2bl w:val="nil"/>
                  </w:tcBorders>
                  <w:vAlign w:val="center"/>
                </w:tcPr>
                <w:p>
                  <w:pPr>
                    <w:jc w:val="center"/>
                    <w:rPr>
                      <w:rFonts w:hint="eastAsia" w:ascii="Calibri" w:hAnsi="Calibri" w:eastAsia="宋体" w:cs="Times New Roman"/>
                    </w:rPr>
                  </w:pPr>
                </w:p>
              </w:tc>
              <w:tc>
                <w:tcPr>
                  <w:tcW w:w="688" w:type="pct"/>
                  <w:vMerge w:val="continue"/>
                  <w:tcBorders>
                    <w:tl2br w:val="nil"/>
                    <w:tr2bl w:val="nil"/>
                  </w:tcBorders>
                  <w:vAlign w:val="center"/>
                </w:tcPr>
                <w:p>
                  <w:pPr>
                    <w:jc w:val="center"/>
                    <w:rPr>
                      <w:rFonts w:hint="eastAsia" w:ascii="Calibri" w:hAnsi="Calibri" w:eastAsia="宋体" w:cs="Times New Roma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2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color w:val="000000"/>
                      <w:kern w:val="0"/>
                      <w:sz w:val="21"/>
                      <w:szCs w:val="21"/>
                      <w:u w:val="none"/>
                      <w:lang w:val="en-US" w:eastAsia="zh-CN" w:bidi="ar"/>
                    </w:rPr>
                    <w:t>566</w:t>
                  </w:r>
                </w:p>
              </w:tc>
              <w:tc>
                <w:tcPr>
                  <w:tcW w:w="1147"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113.616958</w:t>
                  </w:r>
                </w:p>
              </w:tc>
              <w:tc>
                <w:tcPr>
                  <w:tcW w:w="635"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33.625590</w:t>
                  </w:r>
                </w:p>
              </w:tc>
              <w:tc>
                <w:tcPr>
                  <w:tcW w:w="635" w:type="pct"/>
                  <w:tcBorders>
                    <w:tl2br w:val="nil"/>
                    <w:tr2bl w:val="nil"/>
                  </w:tcBorders>
                  <w:vAlign w:val="center"/>
                </w:tcPr>
                <w:p>
                  <w:pPr>
                    <w:jc w:val="center"/>
                    <w:rPr>
                      <w:rFonts w:hint="eastAsia" w:ascii="Times New Roman" w:hAnsi="Times New Roman" w:eastAsia="宋体" w:cs="Times New Roman"/>
                      <w:kern w:val="2"/>
                      <w:sz w:val="21"/>
                      <w:szCs w:val="21"/>
                      <w:highlight w:val="none"/>
                      <w:lang w:val="en-US" w:eastAsia="zh-CN" w:bidi="ar-SA"/>
                    </w:rPr>
                  </w:pPr>
                  <w:r>
                    <w:rPr>
                      <w:rFonts w:hint="eastAsia"/>
                      <w:szCs w:val="21"/>
                      <w:highlight w:val="none"/>
                      <w:lang w:val="en-US" w:eastAsia="zh-CN"/>
                    </w:rPr>
                    <w:t>东盆王村</w:t>
                  </w:r>
                </w:p>
              </w:tc>
              <w:tc>
                <w:tcPr>
                  <w:tcW w:w="635" w:type="pct"/>
                  <w:tcBorders>
                    <w:tl2br w:val="nil"/>
                    <w:tr2bl w:val="nil"/>
                  </w:tcBorders>
                  <w:vAlign w:val="center"/>
                </w:tcPr>
                <w:p>
                  <w:pPr>
                    <w:keepNext w:val="0"/>
                    <w:keepLines w:val="0"/>
                    <w:widowControl/>
                    <w:suppressLineNumbers w:val="0"/>
                    <w:jc w:val="center"/>
                    <w:textAlignment w:val="center"/>
                    <w:rPr>
                      <w:rFonts w:hint="eastAsia" w:ascii="Times New Roman" w:hAnsi="Times New Roman" w:eastAsia="宋体" w:cs="Times New Roman"/>
                      <w:b w:val="0"/>
                      <w:bCs/>
                      <w:kern w:val="2"/>
                      <w:sz w:val="21"/>
                      <w:szCs w:val="21"/>
                      <w:highlight w:val="none"/>
                      <w:u w:val="none"/>
                      <w:lang w:val="en-US" w:eastAsia="zh-CN" w:bidi="ar-SA"/>
                    </w:rPr>
                  </w:pPr>
                  <w:r>
                    <w:rPr>
                      <w:rFonts w:hint="default" w:ascii="Times New Roman" w:hAnsi="Times New Roman" w:eastAsia="宋体" w:cs="Times New Roman"/>
                      <w:i w:val="0"/>
                      <w:color w:val="000000"/>
                      <w:kern w:val="0"/>
                      <w:sz w:val="21"/>
                      <w:szCs w:val="21"/>
                      <w:u w:val="none"/>
                      <w:lang w:val="en-US" w:eastAsia="zh-CN" w:bidi="ar"/>
                    </w:rPr>
                    <w:t>1034</w:t>
                  </w:r>
                </w:p>
              </w:tc>
              <w:tc>
                <w:tcPr>
                  <w:tcW w:w="635" w:type="pct"/>
                  <w:vMerge w:val="continue"/>
                  <w:tcBorders>
                    <w:tl2br w:val="nil"/>
                    <w:tr2bl w:val="nil"/>
                  </w:tcBorders>
                  <w:vAlign w:val="center"/>
                </w:tcPr>
                <w:p>
                  <w:pPr>
                    <w:jc w:val="center"/>
                    <w:rPr>
                      <w:rFonts w:hint="eastAsia" w:ascii="Calibri" w:hAnsi="Calibri" w:eastAsia="宋体" w:cs="Times New Roman"/>
                    </w:rPr>
                  </w:pPr>
                </w:p>
              </w:tc>
              <w:tc>
                <w:tcPr>
                  <w:tcW w:w="688" w:type="pct"/>
                  <w:vMerge w:val="continue"/>
                  <w:tcBorders>
                    <w:tl2br w:val="nil"/>
                    <w:tr2bl w:val="nil"/>
                  </w:tcBorders>
                  <w:vAlign w:val="center"/>
                </w:tcPr>
                <w:p>
                  <w:pPr>
                    <w:jc w:val="center"/>
                    <w:rPr>
                      <w:rFonts w:hint="eastAsia" w:ascii="Calibri" w:hAnsi="Calibri" w:eastAsia="宋体" w:cs="Times New Roma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2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color w:val="000000"/>
                      <w:kern w:val="0"/>
                      <w:sz w:val="21"/>
                      <w:szCs w:val="21"/>
                      <w:u w:val="none"/>
                      <w:lang w:val="en-US" w:eastAsia="zh-CN" w:bidi="ar"/>
                    </w:rPr>
                    <w:t>567</w:t>
                  </w:r>
                </w:p>
              </w:tc>
              <w:tc>
                <w:tcPr>
                  <w:tcW w:w="1147"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113.596358</w:t>
                  </w:r>
                </w:p>
              </w:tc>
              <w:tc>
                <w:tcPr>
                  <w:tcW w:w="635"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33.616549</w:t>
                  </w:r>
                </w:p>
              </w:tc>
              <w:tc>
                <w:tcPr>
                  <w:tcW w:w="635" w:type="pct"/>
                  <w:tcBorders>
                    <w:tl2br w:val="nil"/>
                    <w:tr2bl w:val="nil"/>
                  </w:tcBorders>
                  <w:vAlign w:val="center"/>
                </w:tcPr>
                <w:p>
                  <w:pPr>
                    <w:jc w:val="center"/>
                    <w:rPr>
                      <w:rFonts w:hint="eastAsia" w:ascii="Times New Roman" w:hAnsi="Times New Roman" w:eastAsia="宋体" w:cs="Times New Roman"/>
                      <w:kern w:val="2"/>
                      <w:sz w:val="21"/>
                      <w:szCs w:val="21"/>
                      <w:highlight w:val="none"/>
                      <w:lang w:val="en-US" w:eastAsia="zh-CN" w:bidi="ar-SA"/>
                    </w:rPr>
                  </w:pPr>
                  <w:r>
                    <w:rPr>
                      <w:rFonts w:hint="eastAsia"/>
                      <w:szCs w:val="21"/>
                      <w:highlight w:val="none"/>
                      <w:lang w:val="en-US" w:eastAsia="zh-CN"/>
                    </w:rPr>
                    <w:t>南坡王村</w:t>
                  </w:r>
                </w:p>
              </w:tc>
              <w:tc>
                <w:tcPr>
                  <w:tcW w:w="635" w:type="pct"/>
                  <w:tcBorders>
                    <w:tl2br w:val="nil"/>
                    <w:tr2bl w:val="nil"/>
                  </w:tcBorders>
                  <w:vAlign w:val="center"/>
                </w:tcPr>
                <w:p>
                  <w:pPr>
                    <w:keepNext w:val="0"/>
                    <w:keepLines w:val="0"/>
                    <w:widowControl/>
                    <w:suppressLineNumbers w:val="0"/>
                    <w:jc w:val="center"/>
                    <w:textAlignment w:val="center"/>
                    <w:rPr>
                      <w:rFonts w:hint="eastAsia" w:ascii="Times New Roman" w:hAnsi="Times New Roman" w:eastAsia="宋体" w:cs="Times New Roman"/>
                      <w:b w:val="0"/>
                      <w:bCs/>
                      <w:kern w:val="2"/>
                      <w:sz w:val="21"/>
                      <w:szCs w:val="21"/>
                      <w:highlight w:val="none"/>
                      <w:u w:val="none"/>
                      <w:lang w:val="en-US" w:eastAsia="zh-CN" w:bidi="ar-SA"/>
                    </w:rPr>
                  </w:pPr>
                  <w:r>
                    <w:rPr>
                      <w:rFonts w:hint="default" w:ascii="Times New Roman" w:hAnsi="Times New Roman" w:eastAsia="宋体" w:cs="Times New Roman"/>
                      <w:i w:val="0"/>
                      <w:color w:val="000000"/>
                      <w:kern w:val="0"/>
                      <w:sz w:val="21"/>
                      <w:szCs w:val="21"/>
                      <w:u w:val="none"/>
                      <w:lang w:val="en-US" w:eastAsia="zh-CN" w:bidi="ar"/>
                    </w:rPr>
                    <w:t>650</w:t>
                  </w:r>
                </w:p>
              </w:tc>
              <w:tc>
                <w:tcPr>
                  <w:tcW w:w="635" w:type="pct"/>
                  <w:vMerge w:val="continue"/>
                  <w:tcBorders>
                    <w:tl2br w:val="nil"/>
                    <w:tr2bl w:val="nil"/>
                  </w:tcBorders>
                  <w:vAlign w:val="center"/>
                </w:tcPr>
                <w:p>
                  <w:pPr>
                    <w:jc w:val="center"/>
                    <w:rPr>
                      <w:rFonts w:hint="eastAsia" w:ascii="Calibri" w:hAnsi="Calibri" w:eastAsia="宋体" w:cs="Times New Roman"/>
                    </w:rPr>
                  </w:pPr>
                </w:p>
              </w:tc>
              <w:tc>
                <w:tcPr>
                  <w:tcW w:w="688" w:type="pct"/>
                  <w:vMerge w:val="continue"/>
                  <w:tcBorders>
                    <w:tl2br w:val="nil"/>
                    <w:tr2bl w:val="nil"/>
                  </w:tcBorders>
                  <w:vAlign w:val="center"/>
                </w:tcPr>
                <w:p>
                  <w:pPr>
                    <w:jc w:val="center"/>
                    <w:rPr>
                      <w:rFonts w:hint="eastAsia" w:ascii="Calibri" w:hAnsi="Calibri" w:eastAsia="宋体" w:cs="Times New Roma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2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color w:val="000000"/>
                      <w:kern w:val="0"/>
                      <w:sz w:val="21"/>
                      <w:szCs w:val="21"/>
                      <w:u w:val="none"/>
                      <w:lang w:val="en-US" w:eastAsia="zh-CN" w:bidi="ar"/>
                    </w:rPr>
                    <w:t>568</w:t>
                  </w:r>
                </w:p>
              </w:tc>
              <w:tc>
                <w:tcPr>
                  <w:tcW w:w="1147"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113.518760</w:t>
                  </w:r>
                </w:p>
              </w:tc>
              <w:tc>
                <w:tcPr>
                  <w:tcW w:w="635"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33.615216</w:t>
                  </w:r>
                </w:p>
              </w:tc>
              <w:tc>
                <w:tcPr>
                  <w:tcW w:w="635" w:type="pct"/>
                  <w:tcBorders>
                    <w:tl2br w:val="nil"/>
                    <w:tr2bl w:val="nil"/>
                  </w:tcBorders>
                  <w:vAlign w:val="center"/>
                </w:tcPr>
                <w:p>
                  <w:pPr>
                    <w:jc w:val="center"/>
                    <w:rPr>
                      <w:rFonts w:hint="eastAsia" w:ascii="Times New Roman" w:hAnsi="Times New Roman" w:eastAsia="宋体" w:cs="Times New Roman"/>
                      <w:kern w:val="2"/>
                      <w:sz w:val="21"/>
                      <w:szCs w:val="21"/>
                      <w:highlight w:val="none"/>
                      <w:lang w:val="en-US" w:eastAsia="zh-CN" w:bidi="ar-SA"/>
                    </w:rPr>
                  </w:pPr>
                  <w:r>
                    <w:rPr>
                      <w:rFonts w:hint="eastAsia"/>
                      <w:szCs w:val="21"/>
                      <w:highlight w:val="none"/>
                      <w:lang w:val="en-US" w:eastAsia="zh-CN"/>
                    </w:rPr>
                    <w:t>霍姚村</w:t>
                  </w:r>
                </w:p>
              </w:tc>
              <w:tc>
                <w:tcPr>
                  <w:tcW w:w="635" w:type="pct"/>
                  <w:tcBorders>
                    <w:tl2br w:val="nil"/>
                    <w:tr2bl w:val="nil"/>
                  </w:tcBorders>
                  <w:vAlign w:val="center"/>
                </w:tcPr>
                <w:p>
                  <w:pPr>
                    <w:keepNext w:val="0"/>
                    <w:keepLines w:val="0"/>
                    <w:widowControl/>
                    <w:suppressLineNumbers w:val="0"/>
                    <w:jc w:val="center"/>
                    <w:textAlignment w:val="center"/>
                    <w:rPr>
                      <w:rFonts w:hint="eastAsia" w:ascii="Times New Roman" w:hAnsi="Times New Roman" w:eastAsia="宋体" w:cs="Times New Roman"/>
                      <w:b w:val="0"/>
                      <w:bCs/>
                      <w:kern w:val="2"/>
                      <w:sz w:val="21"/>
                      <w:szCs w:val="21"/>
                      <w:highlight w:val="none"/>
                      <w:u w:val="none"/>
                      <w:lang w:val="en-US" w:eastAsia="zh-CN" w:bidi="ar-SA"/>
                    </w:rPr>
                  </w:pPr>
                  <w:r>
                    <w:rPr>
                      <w:rFonts w:hint="default" w:ascii="Times New Roman" w:hAnsi="Times New Roman" w:eastAsia="宋体" w:cs="Times New Roman"/>
                      <w:i w:val="0"/>
                      <w:color w:val="000000"/>
                      <w:kern w:val="0"/>
                      <w:sz w:val="21"/>
                      <w:szCs w:val="21"/>
                      <w:u w:val="none"/>
                      <w:lang w:val="en-US" w:eastAsia="zh-CN" w:bidi="ar"/>
                    </w:rPr>
                    <w:t>864</w:t>
                  </w:r>
                </w:p>
              </w:tc>
              <w:tc>
                <w:tcPr>
                  <w:tcW w:w="635" w:type="pct"/>
                  <w:vMerge w:val="continue"/>
                  <w:tcBorders>
                    <w:tl2br w:val="nil"/>
                    <w:tr2bl w:val="nil"/>
                  </w:tcBorders>
                  <w:vAlign w:val="center"/>
                </w:tcPr>
                <w:p>
                  <w:pPr>
                    <w:jc w:val="center"/>
                    <w:rPr>
                      <w:rFonts w:hint="eastAsia" w:ascii="Calibri" w:hAnsi="Calibri" w:eastAsia="宋体" w:cs="Times New Roman"/>
                    </w:rPr>
                  </w:pPr>
                </w:p>
              </w:tc>
              <w:tc>
                <w:tcPr>
                  <w:tcW w:w="688" w:type="pct"/>
                  <w:vMerge w:val="continue"/>
                  <w:tcBorders>
                    <w:tl2br w:val="nil"/>
                    <w:tr2bl w:val="nil"/>
                  </w:tcBorders>
                  <w:vAlign w:val="center"/>
                </w:tcPr>
                <w:p>
                  <w:pPr>
                    <w:jc w:val="center"/>
                    <w:rPr>
                      <w:rFonts w:hint="eastAsia" w:ascii="Calibri" w:hAnsi="Calibri" w:eastAsia="宋体" w:cs="Times New Roma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2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color w:val="000000"/>
                      <w:kern w:val="0"/>
                      <w:sz w:val="21"/>
                      <w:szCs w:val="21"/>
                      <w:u w:val="none"/>
                      <w:lang w:val="en-US" w:eastAsia="zh-CN" w:bidi="ar"/>
                    </w:rPr>
                    <w:t>569</w:t>
                  </w:r>
                </w:p>
              </w:tc>
              <w:tc>
                <w:tcPr>
                  <w:tcW w:w="1147"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113.523788</w:t>
                  </w:r>
                </w:p>
              </w:tc>
              <w:tc>
                <w:tcPr>
                  <w:tcW w:w="635"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33.608937</w:t>
                  </w:r>
                </w:p>
              </w:tc>
              <w:tc>
                <w:tcPr>
                  <w:tcW w:w="635" w:type="pct"/>
                  <w:tcBorders>
                    <w:tl2br w:val="nil"/>
                    <w:tr2bl w:val="nil"/>
                  </w:tcBorders>
                  <w:vAlign w:val="center"/>
                </w:tcPr>
                <w:p>
                  <w:pPr>
                    <w:jc w:val="center"/>
                    <w:rPr>
                      <w:rFonts w:hint="eastAsia" w:ascii="Times New Roman" w:hAnsi="Times New Roman" w:eastAsia="宋体" w:cs="Times New Roman"/>
                      <w:kern w:val="2"/>
                      <w:sz w:val="21"/>
                      <w:szCs w:val="21"/>
                      <w:highlight w:val="none"/>
                      <w:lang w:val="en-US" w:eastAsia="zh-CN" w:bidi="ar-SA"/>
                    </w:rPr>
                  </w:pPr>
                  <w:r>
                    <w:rPr>
                      <w:rFonts w:hint="eastAsia"/>
                      <w:szCs w:val="21"/>
                      <w:highlight w:val="none"/>
                      <w:lang w:val="en-US" w:eastAsia="zh-CN"/>
                    </w:rPr>
                    <w:t>关庙李村</w:t>
                  </w:r>
                </w:p>
              </w:tc>
              <w:tc>
                <w:tcPr>
                  <w:tcW w:w="635" w:type="pct"/>
                  <w:tcBorders>
                    <w:tl2br w:val="nil"/>
                    <w:tr2bl w:val="nil"/>
                  </w:tcBorders>
                  <w:vAlign w:val="center"/>
                </w:tcPr>
                <w:p>
                  <w:pPr>
                    <w:keepNext w:val="0"/>
                    <w:keepLines w:val="0"/>
                    <w:widowControl/>
                    <w:suppressLineNumbers w:val="0"/>
                    <w:jc w:val="center"/>
                    <w:textAlignment w:val="center"/>
                    <w:rPr>
                      <w:rFonts w:hint="eastAsia" w:ascii="Times New Roman" w:hAnsi="Times New Roman" w:eastAsia="宋体" w:cs="Times New Roman"/>
                      <w:b w:val="0"/>
                      <w:bCs/>
                      <w:kern w:val="2"/>
                      <w:sz w:val="21"/>
                      <w:szCs w:val="21"/>
                      <w:highlight w:val="none"/>
                      <w:u w:val="none"/>
                      <w:lang w:val="en-US" w:eastAsia="zh-CN" w:bidi="ar-SA"/>
                    </w:rPr>
                  </w:pPr>
                  <w:r>
                    <w:rPr>
                      <w:rFonts w:hint="default" w:ascii="Times New Roman" w:hAnsi="Times New Roman" w:eastAsia="宋体" w:cs="Times New Roman"/>
                      <w:i w:val="0"/>
                      <w:color w:val="000000"/>
                      <w:kern w:val="0"/>
                      <w:sz w:val="21"/>
                      <w:szCs w:val="21"/>
                      <w:u w:val="none"/>
                      <w:lang w:val="en-US" w:eastAsia="zh-CN" w:bidi="ar"/>
                    </w:rPr>
                    <w:t>627</w:t>
                  </w:r>
                </w:p>
              </w:tc>
              <w:tc>
                <w:tcPr>
                  <w:tcW w:w="635" w:type="pct"/>
                  <w:vMerge w:val="continue"/>
                  <w:tcBorders>
                    <w:tl2br w:val="nil"/>
                    <w:tr2bl w:val="nil"/>
                  </w:tcBorders>
                  <w:vAlign w:val="center"/>
                </w:tcPr>
                <w:p>
                  <w:pPr>
                    <w:jc w:val="center"/>
                    <w:rPr>
                      <w:rFonts w:hint="eastAsia" w:ascii="Calibri" w:hAnsi="Calibri" w:eastAsia="宋体" w:cs="Times New Roman"/>
                    </w:rPr>
                  </w:pPr>
                </w:p>
              </w:tc>
              <w:tc>
                <w:tcPr>
                  <w:tcW w:w="688" w:type="pct"/>
                  <w:vMerge w:val="continue"/>
                  <w:tcBorders>
                    <w:tl2br w:val="nil"/>
                    <w:tr2bl w:val="nil"/>
                  </w:tcBorders>
                  <w:vAlign w:val="center"/>
                </w:tcPr>
                <w:p>
                  <w:pPr>
                    <w:jc w:val="center"/>
                    <w:rPr>
                      <w:rFonts w:hint="eastAsia" w:ascii="Calibri" w:hAnsi="Calibri" w:eastAsia="宋体" w:cs="Times New Roma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2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color w:val="000000"/>
                      <w:kern w:val="0"/>
                      <w:sz w:val="21"/>
                      <w:szCs w:val="21"/>
                      <w:u w:val="none"/>
                      <w:lang w:val="en-US" w:eastAsia="zh-CN" w:bidi="ar"/>
                    </w:rPr>
                    <w:t>570</w:t>
                  </w:r>
                </w:p>
              </w:tc>
              <w:tc>
                <w:tcPr>
                  <w:tcW w:w="1147"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113.532801</w:t>
                  </w:r>
                </w:p>
              </w:tc>
              <w:tc>
                <w:tcPr>
                  <w:tcW w:w="635"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33.591386</w:t>
                  </w:r>
                </w:p>
              </w:tc>
              <w:tc>
                <w:tcPr>
                  <w:tcW w:w="635" w:type="pct"/>
                  <w:tcBorders>
                    <w:tl2br w:val="nil"/>
                    <w:tr2bl w:val="nil"/>
                  </w:tcBorders>
                  <w:vAlign w:val="center"/>
                </w:tcPr>
                <w:p>
                  <w:pPr>
                    <w:jc w:val="center"/>
                    <w:rPr>
                      <w:rFonts w:hint="eastAsia" w:ascii="Times New Roman" w:hAnsi="Times New Roman" w:eastAsia="宋体" w:cs="Times New Roman"/>
                      <w:kern w:val="2"/>
                      <w:sz w:val="21"/>
                      <w:szCs w:val="21"/>
                      <w:highlight w:val="none"/>
                      <w:lang w:val="en-US" w:eastAsia="zh-CN" w:bidi="ar-SA"/>
                    </w:rPr>
                  </w:pPr>
                  <w:r>
                    <w:rPr>
                      <w:rFonts w:hint="eastAsia"/>
                      <w:szCs w:val="21"/>
                      <w:highlight w:val="none"/>
                      <w:lang w:val="en-US" w:eastAsia="zh-CN"/>
                    </w:rPr>
                    <w:t>小庄王村</w:t>
                  </w:r>
                </w:p>
              </w:tc>
              <w:tc>
                <w:tcPr>
                  <w:tcW w:w="635" w:type="pct"/>
                  <w:tcBorders>
                    <w:tl2br w:val="nil"/>
                    <w:tr2bl w:val="nil"/>
                  </w:tcBorders>
                  <w:vAlign w:val="center"/>
                </w:tcPr>
                <w:p>
                  <w:pPr>
                    <w:keepNext w:val="0"/>
                    <w:keepLines w:val="0"/>
                    <w:widowControl/>
                    <w:suppressLineNumbers w:val="0"/>
                    <w:jc w:val="center"/>
                    <w:textAlignment w:val="center"/>
                    <w:rPr>
                      <w:rFonts w:hint="eastAsia" w:ascii="Times New Roman" w:hAnsi="Times New Roman" w:eastAsia="宋体" w:cs="Times New Roman"/>
                      <w:b w:val="0"/>
                      <w:bCs/>
                      <w:kern w:val="2"/>
                      <w:sz w:val="21"/>
                      <w:szCs w:val="21"/>
                      <w:highlight w:val="none"/>
                      <w:u w:val="none"/>
                      <w:lang w:val="en-US" w:eastAsia="zh-CN" w:bidi="ar-SA"/>
                    </w:rPr>
                  </w:pPr>
                  <w:r>
                    <w:rPr>
                      <w:rFonts w:hint="default" w:ascii="Times New Roman" w:hAnsi="Times New Roman" w:eastAsia="宋体" w:cs="Times New Roman"/>
                      <w:i w:val="0"/>
                      <w:color w:val="000000"/>
                      <w:kern w:val="0"/>
                      <w:sz w:val="21"/>
                      <w:szCs w:val="21"/>
                      <w:u w:val="none"/>
                      <w:lang w:val="en-US" w:eastAsia="zh-CN" w:bidi="ar"/>
                    </w:rPr>
                    <w:t>922</w:t>
                  </w:r>
                </w:p>
              </w:tc>
              <w:tc>
                <w:tcPr>
                  <w:tcW w:w="635" w:type="pct"/>
                  <w:vMerge w:val="continue"/>
                  <w:tcBorders>
                    <w:tl2br w:val="nil"/>
                    <w:tr2bl w:val="nil"/>
                  </w:tcBorders>
                  <w:vAlign w:val="center"/>
                </w:tcPr>
                <w:p>
                  <w:pPr>
                    <w:jc w:val="center"/>
                    <w:rPr>
                      <w:rFonts w:hint="eastAsia" w:ascii="Calibri" w:hAnsi="Calibri" w:eastAsia="宋体" w:cs="Times New Roman"/>
                    </w:rPr>
                  </w:pPr>
                </w:p>
              </w:tc>
              <w:tc>
                <w:tcPr>
                  <w:tcW w:w="688" w:type="pct"/>
                  <w:vMerge w:val="continue"/>
                  <w:tcBorders>
                    <w:tl2br w:val="nil"/>
                    <w:tr2bl w:val="nil"/>
                  </w:tcBorders>
                  <w:vAlign w:val="center"/>
                </w:tcPr>
                <w:p>
                  <w:pPr>
                    <w:jc w:val="center"/>
                    <w:rPr>
                      <w:rFonts w:hint="eastAsia" w:ascii="Calibri" w:hAnsi="Calibri" w:eastAsia="宋体" w:cs="Times New Roma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2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color w:val="000000"/>
                      <w:kern w:val="0"/>
                      <w:sz w:val="21"/>
                      <w:szCs w:val="21"/>
                      <w:u w:val="none"/>
                      <w:lang w:val="en-US" w:eastAsia="zh-CN" w:bidi="ar"/>
                    </w:rPr>
                    <w:t>571</w:t>
                  </w:r>
                </w:p>
              </w:tc>
              <w:tc>
                <w:tcPr>
                  <w:tcW w:w="1147"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113.539839</w:t>
                  </w:r>
                </w:p>
              </w:tc>
              <w:tc>
                <w:tcPr>
                  <w:tcW w:w="635"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33.592101</w:t>
                  </w:r>
                </w:p>
              </w:tc>
              <w:tc>
                <w:tcPr>
                  <w:tcW w:w="635" w:type="pct"/>
                  <w:tcBorders>
                    <w:tl2br w:val="nil"/>
                    <w:tr2bl w:val="nil"/>
                  </w:tcBorders>
                  <w:vAlign w:val="center"/>
                </w:tcPr>
                <w:p>
                  <w:pPr>
                    <w:jc w:val="center"/>
                    <w:rPr>
                      <w:rFonts w:hint="eastAsia" w:ascii="Times New Roman" w:hAnsi="Times New Roman" w:eastAsia="宋体" w:cs="Times New Roman"/>
                      <w:kern w:val="2"/>
                      <w:sz w:val="21"/>
                      <w:szCs w:val="21"/>
                      <w:highlight w:val="none"/>
                      <w:lang w:val="en-US" w:eastAsia="zh-CN" w:bidi="ar-SA"/>
                    </w:rPr>
                  </w:pPr>
                  <w:r>
                    <w:rPr>
                      <w:rFonts w:hint="eastAsia"/>
                      <w:szCs w:val="21"/>
                      <w:highlight w:val="none"/>
                      <w:lang w:val="en-US" w:eastAsia="zh-CN"/>
                    </w:rPr>
                    <w:t>李庄</w:t>
                  </w:r>
                </w:p>
              </w:tc>
              <w:tc>
                <w:tcPr>
                  <w:tcW w:w="635" w:type="pct"/>
                  <w:tcBorders>
                    <w:tl2br w:val="nil"/>
                    <w:tr2bl w:val="nil"/>
                  </w:tcBorders>
                  <w:vAlign w:val="center"/>
                </w:tcPr>
                <w:p>
                  <w:pPr>
                    <w:keepNext w:val="0"/>
                    <w:keepLines w:val="0"/>
                    <w:widowControl/>
                    <w:suppressLineNumbers w:val="0"/>
                    <w:jc w:val="center"/>
                    <w:textAlignment w:val="center"/>
                    <w:rPr>
                      <w:rFonts w:hint="eastAsia" w:ascii="Times New Roman" w:hAnsi="Times New Roman" w:eastAsia="宋体" w:cs="Times New Roman"/>
                      <w:b w:val="0"/>
                      <w:bCs/>
                      <w:kern w:val="2"/>
                      <w:sz w:val="21"/>
                      <w:szCs w:val="21"/>
                      <w:highlight w:val="none"/>
                      <w:u w:val="none"/>
                      <w:lang w:val="en-US" w:eastAsia="zh-CN" w:bidi="ar-SA"/>
                    </w:rPr>
                  </w:pPr>
                  <w:r>
                    <w:rPr>
                      <w:rFonts w:hint="default" w:ascii="Times New Roman" w:hAnsi="Times New Roman" w:eastAsia="宋体" w:cs="Times New Roman"/>
                      <w:i w:val="0"/>
                      <w:color w:val="000000"/>
                      <w:kern w:val="0"/>
                      <w:sz w:val="21"/>
                      <w:szCs w:val="21"/>
                      <w:u w:val="none"/>
                      <w:lang w:val="en-US" w:eastAsia="zh-CN" w:bidi="ar"/>
                    </w:rPr>
                    <w:t>381</w:t>
                  </w:r>
                </w:p>
              </w:tc>
              <w:tc>
                <w:tcPr>
                  <w:tcW w:w="635" w:type="pct"/>
                  <w:vMerge w:val="continue"/>
                  <w:tcBorders>
                    <w:tl2br w:val="nil"/>
                    <w:tr2bl w:val="nil"/>
                  </w:tcBorders>
                  <w:vAlign w:val="center"/>
                </w:tcPr>
                <w:p>
                  <w:pPr>
                    <w:jc w:val="center"/>
                    <w:rPr>
                      <w:rFonts w:hint="eastAsia" w:ascii="Calibri" w:hAnsi="Calibri" w:eastAsia="宋体" w:cs="Times New Roman"/>
                    </w:rPr>
                  </w:pPr>
                </w:p>
              </w:tc>
              <w:tc>
                <w:tcPr>
                  <w:tcW w:w="688" w:type="pct"/>
                  <w:vMerge w:val="continue"/>
                  <w:tcBorders>
                    <w:tl2br w:val="nil"/>
                    <w:tr2bl w:val="nil"/>
                  </w:tcBorders>
                  <w:vAlign w:val="center"/>
                </w:tcPr>
                <w:p>
                  <w:pPr>
                    <w:jc w:val="center"/>
                    <w:rPr>
                      <w:rFonts w:hint="eastAsia" w:ascii="Calibri" w:hAnsi="Calibri" w:eastAsia="宋体" w:cs="Times New Roma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2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color w:val="000000"/>
                      <w:kern w:val="0"/>
                      <w:sz w:val="21"/>
                      <w:szCs w:val="21"/>
                      <w:u w:val="none"/>
                      <w:lang w:val="en-US" w:eastAsia="zh-CN" w:bidi="ar"/>
                    </w:rPr>
                    <w:t>572</w:t>
                  </w:r>
                </w:p>
              </w:tc>
              <w:tc>
                <w:tcPr>
                  <w:tcW w:w="1147"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113.534260</w:t>
                  </w:r>
                </w:p>
              </w:tc>
              <w:tc>
                <w:tcPr>
                  <w:tcW w:w="635"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33.610867</w:t>
                  </w:r>
                </w:p>
              </w:tc>
              <w:tc>
                <w:tcPr>
                  <w:tcW w:w="635" w:type="pct"/>
                  <w:tcBorders>
                    <w:tl2br w:val="nil"/>
                    <w:tr2bl w:val="nil"/>
                  </w:tcBorders>
                  <w:vAlign w:val="center"/>
                </w:tcPr>
                <w:p>
                  <w:pPr>
                    <w:jc w:val="center"/>
                    <w:rPr>
                      <w:rFonts w:hint="eastAsia" w:ascii="Times New Roman" w:hAnsi="Times New Roman" w:eastAsia="宋体" w:cs="Times New Roman"/>
                      <w:kern w:val="2"/>
                      <w:sz w:val="21"/>
                      <w:szCs w:val="21"/>
                      <w:highlight w:val="none"/>
                      <w:lang w:val="en-US" w:eastAsia="zh-CN" w:bidi="ar-SA"/>
                    </w:rPr>
                  </w:pPr>
                  <w:r>
                    <w:rPr>
                      <w:rFonts w:hint="eastAsia"/>
                      <w:szCs w:val="21"/>
                      <w:highlight w:val="none"/>
                      <w:lang w:val="en-US" w:eastAsia="zh-CN"/>
                    </w:rPr>
                    <w:t>丁华村</w:t>
                  </w:r>
                </w:p>
              </w:tc>
              <w:tc>
                <w:tcPr>
                  <w:tcW w:w="635" w:type="pct"/>
                  <w:tcBorders>
                    <w:tl2br w:val="nil"/>
                    <w:tr2bl w:val="nil"/>
                  </w:tcBorders>
                  <w:vAlign w:val="center"/>
                </w:tcPr>
                <w:p>
                  <w:pPr>
                    <w:keepNext w:val="0"/>
                    <w:keepLines w:val="0"/>
                    <w:widowControl/>
                    <w:suppressLineNumbers w:val="0"/>
                    <w:jc w:val="center"/>
                    <w:textAlignment w:val="center"/>
                    <w:rPr>
                      <w:rFonts w:hint="eastAsia" w:ascii="Times New Roman" w:hAnsi="Times New Roman" w:eastAsia="宋体" w:cs="Times New Roman"/>
                      <w:b w:val="0"/>
                      <w:bCs/>
                      <w:kern w:val="2"/>
                      <w:sz w:val="21"/>
                      <w:szCs w:val="21"/>
                      <w:highlight w:val="none"/>
                      <w:u w:val="none"/>
                      <w:lang w:val="en-US" w:eastAsia="zh-CN" w:bidi="ar-SA"/>
                    </w:rPr>
                  </w:pPr>
                  <w:r>
                    <w:rPr>
                      <w:rFonts w:hint="default" w:ascii="Times New Roman" w:hAnsi="Times New Roman" w:eastAsia="宋体" w:cs="Times New Roman"/>
                      <w:i w:val="0"/>
                      <w:color w:val="000000"/>
                      <w:kern w:val="0"/>
                      <w:sz w:val="21"/>
                      <w:szCs w:val="21"/>
                      <w:u w:val="none"/>
                      <w:lang w:val="en-US" w:eastAsia="zh-CN" w:bidi="ar"/>
                    </w:rPr>
                    <w:t>998</w:t>
                  </w:r>
                </w:p>
              </w:tc>
              <w:tc>
                <w:tcPr>
                  <w:tcW w:w="635" w:type="pct"/>
                  <w:vMerge w:val="continue"/>
                  <w:tcBorders>
                    <w:tl2br w:val="nil"/>
                    <w:tr2bl w:val="nil"/>
                  </w:tcBorders>
                  <w:vAlign w:val="center"/>
                </w:tcPr>
                <w:p>
                  <w:pPr>
                    <w:jc w:val="center"/>
                    <w:rPr>
                      <w:rFonts w:hint="eastAsia" w:ascii="Calibri" w:hAnsi="Calibri" w:eastAsia="宋体" w:cs="Times New Roman"/>
                    </w:rPr>
                  </w:pPr>
                </w:p>
              </w:tc>
              <w:tc>
                <w:tcPr>
                  <w:tcW w:w="688" w:type="pct"/>
                  <w:vMerge w:val="continue"/>
                  <w:tcBorders>
                    <w:tl2br w:val="nil"/>
                    <w:tr2bl w:val="nil"/>
                  </w:tcBorders>
                  <w:vAlign w:val="center"/>
                </w:tcPr>
                <w:p>
                  <w:pPr>
                    <w:jc w:val="center"/>
                    <w:rPr>
                      <w:rFonts w:hint="eastAsia" w:ascii="Calibri" w:hAnsi="Calibri" w:eastAsia="宋体" w:cs="Times New Roma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2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color w:val="000000"/>
                      <w:kern w:val="0"/>
                      <w:sz w:val="21"/>
                      <w:szCs w:val="21"/>
                      <w:u w:val="none"/>
                      <w:lang w:val="en-US" w:eastAsia="zh-CN" w:bidi="ar"/>
                    </w:rPr>
                    <w:t>573</w:t>
                  </w:r>
                </w:p>
              </w:tc>
              <w:tc>
                <w:tcPr>
                  <w:tcW w:w="1147"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113.540654</w:t>
                  </w:r>
                </w:p>
              </w:tc>
              <w:tc>
                <w:tcPr>
                  <w:tcW w:w="635"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33.616585</w:t>
                  </w:r>
                </w:p>
              </w:tc>
              <w:tc>
                <w:tcPr>
                  <w:tcW w:w="635" w:type="pct"/>
                  <w:tcBorders>
                    <w:tl2br w:val="nil"/>
                    <w:tr2bl w:val="nil"/>
                  </w:tcBorders>
                  <w:vAlign w:val="center"/>
                </w:tcPr>
                <w:p>
                  <w:pPr>
                    <w:jc w:val="center"/>
                    <w:rPr>
                      <w:rFonts w:hint="eastAsia" w:ascii="Times New Roman" w:hAnsi="Times New Roman" w:eastAsia="宋体" w:cs="Times New Roman"/>
                      <w:kern w:val="2"/>
                      <w:sz w:val="21"/>
                      <w:szCs w:val="21"/>
                      <w:highlight w:val="none"/>
                      <w:lang w:val="en-US" w:eastAsia="zh-CN" w:bidi="ar-SA"/>
                    </w:rPr>
                  </w:pPr>
                  <w:r>
                    <w:rPr>
                      <w:rFonts w:hint="eastAsia"/>
                      <w:szCs w:val="21"/>
                      <w:highlight w:val="none"/>
                      <w:lang w:val="en-US" w:eastAsia="zh-CN"/>
                    </w:rPr>
                    <w:t>夸子营村</w:t>
                  </w:r>
                </w:p>
              </w:tc>
              <w:tc>
                <w:tcPr>
                  <w:tcW w:w="635" w:type="pct"/>
                  <w:tcBorders>
                    <w:tl2br w:val="nil"/>
                    <w:tr2bl w:val="nil"/>
                  </w:tcBorders>
                  <w:vAlign w:val="center"/>
                </w:tcPr>
                <w:p>
                  <w:pPr>
                    <w:keepNext w:val="0"/>
                    <w:keepLines w:val="0"/>
                    <w:widowControl/>
                    <w:suppressLineNumbers w:val="0"/>
                    <w:jc w:val="center"/>
                    <w:textAlignment w:val="center"/>
                    <w:rPr>
                      <w:rFonts w:hint="eastAsia" w:ascii="Times New Roman" w:hAnsi="Times New Roman" w:eastAsia="宋体" w:cs="Times New Roman"/>
                      <w:b w:val="0"/>
                      <w:bCs/>
                      <w:kern w:val="2"/>
                      <w:sz w:val="21"/>
                      <w:szCs w:val="21"/>
                      <w:highlight w:val="none"/>
                      <w:u w:val="none"/>
                      <w:lang w:val="en-US" w:eastAsia="zh-CN" w:bidi="ar-SA"/>
                    </w:rPr>
                  </w:pPr>
                  <w:r>
                    <w:rPr>
                      <w:rFonts w:hint="default" w:ascii="Times New Roman" w:hAnsi="Times New Roman" w:eastAsia="宋体" w:cs="Times New Roman"/>
                      <w:i w:val="0"/>
                      <w:color w:val="000000"/>
                      <w:kern w:val="0"/>
                      <w:sz w:val="21"/>
                      <w:szCs w:val="21"/>
                      <w:u w:val="none"/>
                      <w:lang w:val="en-US" w:eastAsia="zh-CN" w:bidi="ar"/>
                    </w:rPr>
                    <w:t>1098</w:t>
                  </w:r>
                </w:p>
              </w:tc>
              <w:tc>
                <w:tcPr>
                  <w:tcW w:w="635" w:type="pct"/>
                  <w:vMerge w:val="continue"/>
                  <w:tcBorders>
                    <w:tl2br w:val="nil"/>
                    <w:tr2bl w:val="nil"/>
                  </w:tcBorders>
                  <w:vAlign w:val="center"/>
                </w:tcPr>
                <w:p>
                  <w:pPr>
                    <w:jc w:val="center"/>
                    <w:rPr>
                      <w:rFonts w:hint="eastAsia" w:ascii="Calibri" w:hAnsi="Calibri" w:eastAsia="宋体" w:cs="Times New Roman"/>
                    </w:rPr>
                  </w:pPr>
                </w:p>
              </w:tc>
              <w:tc>
                <w:tcPr>
                  <w:tcW w:w="688" w:type="pct"/>
                  <w:vMerge w:val="continue"/>
                  <w:tcBorders>
                    <w:tl2br w:val="nil"/>
                    <w:tr2bl w:val="nil"/>
                  </w:tcBorders>
                  <w:vAlign w:val="center"/>
                </w:tcPr>
                <w:p>
                  <w:pPr>
                    <w:jc w:val="center"/>
                    <w:rPr>
                      <w:rFonts w:hint="eastAsia" w:ascii="Calibri" w:hAnsi="Calibri" w:eastAsia="宋体" w:cs="Times New Roma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2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color w:val="000000"/>
                      <w:kern w:val="0"/>
                      <w:sz w:val="21"/>
                      <w:szCs w:val="21"/>
                      <w:u w:val="none"/>
                      <w:lang w:val="en-US" w:eastAsia="zh-CN" w:bidi="ar"/>
                    </w:rPr>
                    <w:t>574</w:t>
                  </w:r>
                </w:p>
              </w:tc>
              <w:tc>
                <w:tcPr>
                  <w:tcW w:w="1147"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113.550010</w:t>
                  </w:r>
                </w:p>
              </w:tc>
              <w:tc>
                <w:tcPr>
                  <w:tcW w:w="635"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33.596069</w:t>
                  </w:r>
                </w:p>
              </w:tc>
              <w:tc>
                <w:tcPr>
                  <w:tcW w:w="635" w:type="pct"/>
                  <w:tcBorders>
                    <w:tl2br w:val="nil"/>
                    <w:tr2bl w:val="nil"/>
                  </w:tcBorders>
                  <w:vAlign w:val="center"/>
                </w:tcPr>
                <w:p>
                  <w:pPr>
                    <w:jc w:val="center"/>
                    <w:rPr>
                      <w:rFonts w:hint="eastAsia" w:ascii="Times New Roman" w:hAnsi="Times New Roman" w:eastAsia="宋体" w:cs="Times New Roman"/>
                      <w:kern w:val="2"/>
                      <w:sz w:val="21"/>
                      <w:szCs w:val="21"/>
                      <w:highlight w:val="none"/>
                      <w:lang w:val="en-US" w:eastAsia="zh-CN" w:bidi="ar-SA"/>
                    </w:rPr>
                  </w:pPr>
                  <w:r>
                    <w:rPr>
                      <w:rFonts w:hint="eastAsia"/>
                      <w:szCs w:val="21"/>
                      <w:highlight w:val="none"/>
                      <w:lang w:val="en-US" w:eastAsia="zh-CN"/>
                    </w:rPr>
                    <w:t>徐王村</w:t>
                  </w:r>
                </w:p>
              </w:tc>
              <w:tc>
                <w:tcPr>
                  <w:tcW w:w="635" w:type="pct"/>
                  <w:tcBorders>
                    <w:tl2br w:val="nil"/>
                    <w:tr2bl w:val="nil"/>
                  </w:tcBorders>
                  <w:vAlign w:val="center"/>
                </w:tcPr>
                <w:p>
                  <w:pPr>
                    <w:keepNext w:val="0"/>
                    <w:keepLines w:val="0"/>
                    <w:widowControl/>
                    <w:suppressLineNumbers w:val="0"/>
                    <w:jc w:val="center"/>
                    <w:textAlignment w:val="center"/>
                    <w:rPr>
                      <w:rFonts w:hint="eastAsia" w:ascii="Times New Roman" w:hAnsi="Times New Roman" w:eastAsia="宋体" w:cs="Times New Roman"/>
                      <w:b w:val="0"/>
                      <w:bCs/>
                      <w:kern w:val="2"/>
                      <w:sz w:val="21"/>
                      <w:szCs w:val="21"/>
                      <w:highlight w:val="none"/>
                      <w:u w:val="none"/>
                      <w:lang w:val="en-US" w:eastAsia="zh-CN" w:bidi="ar-SA"/>
                    </w:rPr>
                  </w:pPr>
                  <w:r>
                    <w:rPr>
                      <w:rFonts w:hint="default" w:ascii="Times New Roman" w:hAnsi="Times New Roman" w:eastAsia="宋体" w:cs="Times New Roman"/>
                      <w:i w:val="0"/>
                      <w:color w:val="000000"/>
                      <w:kern w:val="0"/>
                      <w:sz w:val="21"/>
                      <w:szCs w:val="21"/>
                      <w:u w:val="none"/>
                      <w:lang w:val="en-US" w:eastAsia="zh-CN" w:bidi="ar"/>
                    </w:rPr>
                    <w:t>726</w:t>
                  </w:r>
                </w:p>
              </w:tc>
              <w:tc>
                <w:tcPr>
                  <w:tcW w:w="635" w:type="pct"/>
                  <w:vMerge w:val="continue"/>
                  <w:tcBorders>
                    <w:tl2br w:val="nil"/>
                    <w:tr2bl w:val="nil"/>
                  </w:tcBorders>
                  <w:vAlign w:val="center"/>
                </w:tcPr>
                <w:p>
                  <w:pPr>
                    <w:jc w:val="center"/>
                    <w:rPr>
                      <w:rFonts w:hint="eastAsia" w:ascii="Calibri" w:hAnsi="Calibri" w:eastAsia="宋体" w:cs="Times New Roman"/>
                    </w:rPr>
                  </w:pPr>
                </w:p>
              </w:tc>
              <w:tc>
                <w:tcPr>
                  <w:tcW w:w="688" w:type="pct"/>
                  <w:vMerge w:val="continue"/>
                  <w:tcBorders>
                    <w:tl2br w:val="nil"/>
                    <w:tr2bl w:val="nil"/>
                  </w:tcBorders>
                  <w:vAlign w:val="center"/>
                </w:tcPr>
                <w:p>
                  <w:pPr>
                    <w:jc w:val="center"/>
                    <w:rPr>
                      <w:rFonts w:hint="eastAsia" w:ascii="Calibri" w:hAnsi="Calibri" w:eastAsia="宋体" w:cs="Times New Roma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2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color w:val="000000"/>
                      <w:kern w:val="0"/>
                      <w:sz w:val="21"/>
                      <w:szCs w:val="21"/>
                      <w:u w:val="none"/>
                      <w:lang w:val="en-US" w:eastAsia="zh-CN" w:bidi="ar"/>
                    </w:rPr>
                    <w:t>575</w:t>
                  </w:r>
                </w:p>
              </w:tc>
              <w:tc>
                <w:tcPr>
                  <w:tcW w:w="1147"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113.563356</w:t>
                  </w:r>
                </w:p>
              </w:tc>
              <w:tc>
                <w:tcPr>
                  <w:tcW w:w="635"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33.598535</w:t>
                  </w:r>
                </w:p>
              </w:tc>
              <w:tc>
                <w:tcPr>
                  <w:tcW w:w="635" w:type="pct"/>
                  <w:tcBorders>
                    <w:tl2br w:val="nil"/>
                    <w:tr2bl w:val="nil"/>
                  </w:tcBorders>
                  <w:vAlign w:val="center"/>
                </w:tcPr>
                <w:p>
                  <w:pPr>
                    <w:jc w:val="center"/>
                    <w:rPr>
                      <w:rFonts w:hint="eastAsia" w:ascii="Times New Roman" w:hAnsi="Times New Roman" w:eastAsia="宋体" w:cs="Times New Roman"/>
                      <w:kern w:val="2"/>
                      <w:sz w:val="21"/>
                      <w:szCs w:val="21"/>
                      <w:highlight w:val="none"/>
                      <w:lang w:val="en-US" w:eastAsia="zh-CN" w:bidi="ar-SA"/>
                    </w:rPr>
                  </w:pPr>
                  <w:r>
                    <w:rPr>
                      <w:rFonts w:hint="eastAsia"/>
                      <w:szCs w:val="21"/>
                      <w:highlight w:val="none"/>
                      <w:lang w:val="en-US" w:eastAsia="zh-CN"/>
                    </w:rPr>
                    <w:t>南赵庄</w:t>
                  </w:r>
                </w:p>
              </w:tc>
              <w:tc>
                <w:tcPr>
                  <w:tcW w:w="635" w:type="pct"/>
                  <w:tcBorders>
                    <w:tl2br w:val="nil"/>
                    <w:tr2bl w:val="nil"/>
                  </w:tcBorders>
                  <w:vAlign w:val="center"/>
                </w:tcPr>
                <w:p>
                  <w:pPr>
                    <w:keepNext w:val="0"/>
                    <w:keepLines w:val="0"/>
                    <w:widowControl/>
                    <w:suppressLineNumbers w:val="0"/>
                    <w:jc w:val="center"/>
                    <w:textAlignment w:val="center"/>
                    <w:rPr>
                      <w:rFonts w:hint="eastAsia" w:ascii="Times New Roman" w:hAnsi="Times New Roman" w:eastAsia="宋体" w:cs="Times New Roman"/>
                      <w:b w:val="0"/>
                      <w:bCs/>
                      <w:kern w:val="2"/>
                      <w:sz w:val="21"/>
                      <w:szCs w:val="21"/>
                      <w:highlight w:val="none"/>
                      <w:u w:val="none"/>
                      <w:lang w:val="en-US" w:eastAsia="zh-CN" w:bidi="ar-SA"/>
                    </w:rPr>
                  </w:pPr>
                  <w:r>
                    <w:rPr>
                      <w:rFonts w:hint="default" w:ascii="Times New Roman" w:hAnsi="Times New Roman" w:eastAsia="宋体" w:cs="Times New Roman"/>
                      <w:i w:val="0"/>
                      <w:color w:val="000000"/>
                      <w:kern w:val="0"/>
                      <w:sz w:val="21"/>
                      <w:szCs w:val="21"/>
                      <w:u w:val="none"/>
                      <w:lang w:val="en-US" w:eastAsia="zh-CN" w:bidi="ar"/>
                    </w:rPr>
                    <w:t>618</w:t>
                  </w:r>
                </w:p>
              </w:tc>
              <w:tc>
                <w:tcPr>
                  <w:tcW w:w="635" w:type="pct"/>
                  <w:vMerge w:val="continue"/>
                  <w:tcBorders>
                    <w:tl2br w:val="nil"/>
                    <w:tr2bl w:val="nil"/>
                  </w:tcBorders>
                  <w:vAlign w:val="center"/>
                </w:tcPr>
                <w:p>
                  <w:pPr>
                    <w:jc w:val="center"/>
                    <w:rPr>
                      <w:rFonts w:hint="eastAsia" w:ascii="Calibri" w:hAnsi="Calibri" w:eastAsia="宋体" w:cs="Times New Roman"/>
                    </w:rPr>
                  </w:pPr>
                </w:p>
              </w:tc>
              <w:tc>
                <w:tcPr>
                  <w:tcW w:w="688" w:type="pct"/>
                  <w:vMerge w:val="continue"/>
                  <w:tcBorders>
                    <w:tl2br w:val="nil"/>
                    <w:tr2bl w:val="nil"/>
                  </w:tcBorders>
                  <w:vAlign w:val="center"/>
                </w:tcPr>
                <w:p>
                  <w:pPr>
                    <w:jc w:val="center"/>
                    <w:rPr>
                      <w:rFonts w:hint="eastAsia" w:ascii="Calibri" w:hAnsi="Calibri" w:eastAsia="宋体" w:cs="Times New Roma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2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color w:val="000000"/>
                      <w:kern w:val="0"/>
                      <w:sz w:val="21"/>
                      <w:szCs w:val="21"/>
                      <w:u w:val="none"/>
                      <w:lang w:val="en-US" w:eastAsia="zh-CN" w:bidi="ar"/>
                    </w:rPr>
                    <w:t>576</w:t>
                  </w:r>
                </w:p>
              </w:tc>
              <w:tc>
                <w:tcPr>
                  <w:tcW w:w="1147"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113.569665</w:t>
                  </w:r>
                </w:p>
              </w:tc>
              <w:tc>
                <w:tcPr>
                  <w:tcW w:w="635"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33.599000</w:t>
                  </w:r>
                </w:p>
              </w:tc>
              <w:tc>
                <w:tcPr>
                  <w:tcW w:w="635" w:type="pct"/>
                  <w:tcBorders>
                    <w:tl2br w:val="nil"/>
                    <w:tr2bl w:val="nil"/>
                  </w:tcBorders>
                  <w:vAlign w:val="center"/>
                </w:tcPr>
                <w:p>
                  <w:pPr>
                    <w:jc w:val="center"/>
                    <w:rPr>
                      <w:rFonts w:hint="eastAsia" w:ascii="Times New Roman" w:hAnsi="Times New Roman" w:eastAsia="宋体" w:cs="Times New Roman"/>
                      <w:kern w:val="2"/>
                      <w:sz w:val="21"/>
                      <w:szCs w:val="21"/>
                      <w:highlight w:val="none"/>
                      <w:lang w:val="en-US" w:eastAsia="zh-CN" w:bidi="ar-SA"/>
                    </w:rPr>
                  </w:pPr>
                  <w:r>
                    <w:rPr>
                      <w:rFonts w:hint="eastAsia"/>
                      <w:szCs w:val="21"/>
                      <w:highlight w:val="none"/>
                      <w:lang w:val="en-US" w:eastAsia="zh-CN"/>
                    </w:rPr>
                    <w:t>天边徐村</w:t>
                  </w:r>
                </w:p>
              </w:tc>
              <w:tc>
                <w:tcPr>
                  <w:tcW w:w="635" w:type="pct"/>
                  <w:tcBorders>
                    <w:tl2br w:val="nil"/>
                    <w:tr2bl w:val="nil"/>
                  </w:tcBorders>
                  <w:vAlign w:val="center"/>
                </w:tcPr>
                <w:p>
                  <w:pPr>
                    <w:keepNext w:val="0"/>
                    <w:keepLines w:val="0"/>
                    <w:widowControl/>
                    <w:suppressLineNumbers w:val="0"/>
                    <w:jc w:val="center"/>
                    <w:textAlignment w:val="center"/>
                    <w:rPr>
                      <w:rFonts w:hint="eastAsia" w:ascii="Times New Roman" w:hAnsi="Times New Roman" w:eastAsia="宋体" w:cs="Times New Roman"/>
                      <w:b w:val="0"/>
                      <w:bCs/>
                      <w:kern w:val="2"/>
                      <w:sz w:val="21"/>
                      <w:szCs w:val="21"/>
                      <w:highlight w:val="none"/>
                      <w:u w:val="none"/>
                      <w:lang w:val="en-US" w:eastAsia="zh-CN" w:bidi="ar-SA"/>
                    </w:rPr>
                  </w:pPr>
                  <w:r>
                    <w:rPr>
                      <w:rFonts w:hint="default" w:ascii="Times New Roman" w:hAnsi="Times New Roman" w:eastAsia="宋体" w:cs="Times New Roman"/>
                      <w:i w:val="0"/>
                      <w:color w:val="000000"/>
                      <w:kern w:val="0"/>
                      <w:sz w:val="21"/>
                      <w:szCs w:val="21"/>
                      <w:u w:val="none"/>
                      <w:lang w:val="en-US" w:eastAsia="zh-CN" w:bidi="ar"/>
                    </w:rPr>
                    <w:t>864</w:t>
                  </w:r>
                </w:p>
              </w:tc>
              <w:tc>
                <w:tcPr>
                  <w:tcW w:w="635" w:type="pct"/>
                  <w:vMerge w:val="continue"/>
                  <w:tcBorders>
                    <w:tl2br w:val="nil"/>
                    <w:tr2bl w:val="nil"/>
                  </w:tcBorders>
                  <w:vAlign w:val="center"/>
                </w:tcPr>
                <w:p>
                  <w:pPr>
                    <w:jc w:val="center"/>
                    <w:rPr>
                      <w:rFonts w:hint="eastAsia" w:ascii="Calibri" w:hAnsi="Calibri" w:eastAsia="宋体" w:cs="Times New Roman"/>
                    </w:rPr>
                  </w:pPr>
                </w:p>
              </w:tc>
              <w:tc>
                <w:tcPr>
                  <w:tcW w:w="688" w:type="pct"/>
                  <w:vMerge w:val="continue"/>
                  <w:tcBorders>
                    <w:tl2br w:val="nil"/>
                    <w:tr2bl w:val="nil"/>
                  </w:tcBorders>
                  <w:vAlign w:val="center"/>
                </w:tcPr>
                <w:p>
                  <w:pPr>
                    <w:jc w:val="center"/>
                    <w:rPr>
                      <w:rFonts w:hint="eastAsia" w:ascii="Calibri" w:hAnsi="Calibri" w:eastAsia="宋体" w:cs="Times New Roma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2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color w:val="000000"/>
                      <w:kern w:val="0"/>
                      <w:sz w:val="21"/>
                      <w:szCs w:val="21"/>
                      <w:u w:val="none"/>
                      <w:lang w:val="en-US" w:eastAsia="zh-CN" w:bidi="ar"/>
                    </w:rPr>
                    <w:t>577</w:t>
                  </w:r>
                </w:p>
              </w:tc>
              <w:tc>
                <w:tcPr>
                  <w:tcW w:w="1147"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113.494937</w:t>
                  </w:r>
                </w:p>
              </w:tc>
              <w:tc>
                <w:tcPr>
                  <w:tcW w:w="635"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33.739510</w:t>
                  </w:r>
                </w:p>
              </w:tc>
              <w:tc>
                <w:tcPr>
                  <w:tcW w:w="635" w:type="pct"/>
                  <w:tcBorders>
                    <w:tl2br w:val="nil"/>
                    <w:tr2bl w:val="nil"/>
                  </w:tcBorders>
                  <w:vAlign w:val="center"/>
                </w:tcPr>
                <w:p>
                  <w:pPr>
                    <w:jc w:val="center"/>
                    <w:rPr>
                      <w:rFonts w:hint="eastAsia" w:ascii="Times New Roman" w:hAnsi="Times New Roman" w:eastAsia="宋体" w:cs="Times New Roman"/>
                      <w:kern w:val="2"/>
                      <w:sz w:val="21"/>
                      <w:szCs w:val="21"/>
                      <w:highlight w:val="none"/>
                      <w:lang w:val="en-US" w:eastAsia="zh-CN" w:bidi="ar-SA"/>
                    </w:rPr>
                  </w:pPr>
                  <w:r>
                    <w:rPr>
                      <w:rFonts w:hint="eastAsia"/>
                      <w:szCs w:val="21"/>
                      <w:highlight w:val="none"/>
                      <w:lang w:val="en-US" w:eastAsia="zh-CN"/>
                    </w:rPr>
                    <w:t>焦李庄村</w:t>
                  </w:r>
                </w:p>
              </w:tc>
              <w:tc>
                <w:tcPr>
                  <w:tcW w:w="635" w:type="pct"/>
                  <w:tcBorders>
                    <w:tl2br w:val="nil"/>
                    <w:tr2bl w:val="nil"/>
                  </w:tcBorders>
                  <w:vAlign w:val="center"/>
                </w:tcPr>
                <w:p>
                  <w:pPr>
                    <w:keepNext w:val="0"/>
                    <w:keepLines w:val="0"/>
                    <w:widowControl/>
                    <w:suppressLineNumbers w:val="0"/>
                    <w:jc w:val="center"/>
                    <w:textAlignment w:val="center"/>
                    <w:rPr>
                      <w:rFonts w:hint="eastAsia" w:ascii="Times New Roman" w:hAnsi="Times New Roman" w:eastAsia="宋体" w:cs="Times New Roman"/>
                      <w:b w:val="0"/>
                      <w:bCs/>
                      <w:kern w:val="2"/>
                      <w:sz w:val="21"/>
                      <w:szCs w:val="21"/>
                      <w:highlight w:val="none"/>
                      <w:u w:val="none"/>
                      <w:lang w:val="en-US" w:eastAsia="zh-CN" w:bidi="ar-SA"/>
                    </w:rPr>
                  </w:pPr>
                  <w:r>
                    <w:rPr>
                      <w:rFonts w:hint="default" w:ascii="Times New Roman" w:hAnsi="Times New Roman" w:eastAsia="宋体" w:cs="Times New Roman"/>
                      <w:i w:val="0"/>
                      <w:color w:val="000000"/>
                      <w:kern w:val="0"/>
                      <w:sz w:val="21"/>
                      <w:szCs w:val="21"/>
                      <w:u w:val="none"/>
                      <w:lang w:val="en-US" w:eastAsia="zh-CN" w:bidi="ar"/>
                    </w:rPr>
                    <w:t>992</w:t>
                  </w:r>
                </w:p>
              </w:tc>
              <w:tc>
                <w:tcPr>
                  <w:tcW w:w="635" w:type="pct"/>
                  <w:vMerge w:val="continue"/>
                  <w:tcBorders>
                    <w:tl2br w:val="nil"/>
                    <w:tr2bl w:val="nil"/>
                  </w:tcBorders>
                  <w:vAlign w:val="center"/>
                </w:tcPr>
                <w:p>
                  <w:pPr>
                    <w:jc w:val="center"/>
                    <w:rPr>
                      <w:rFonts w:hint="eastAsia" w:ascii="Calibri" w:hAnsi="Calibri" w:eastAsia="宋体" w:cs="Times New Roman"/>
                    </w:rPr>
                  </w:pPr>
                </w:p>
              </w:tc>
              <w:tc>
                <w:tcPr>
                  <w:tcW w:w="688" w:type="pct"/>
                  <w:vMerge w:val="continue"/>
                  <w:tcBorders>
                    <w:tl2br w:val="nil"/>
                    <w:tr2bl w:val="nil"/>
                  </w:tcBorders>
                  <w:vAlign w:val="center"/>
                </w:tcPr>
                <w:p>
                  <w:pPr>
                    <w:jc w:val="center"/>
                    <w:rPr>
                      <w:rFonts w:hint="eastAsia" w:ascii="Calibri" w:hAnsi="Calibri" w:eastAsia="宋体" w:cs="Times New Roma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2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color w:val="000000"/>
                      <w:kern w:val="0"/>
                      <w:sz w:val="21"/>
                      <w:szCs w:val="21"/>
                      <w:u w:val="none"/>
                      <w:lang w:val="en-US" w:eastAsia="zh-CN" w:bidi="ar"/>
                    </w:rPr>
                    <w:t>578</w:t>
                  </w:r>
                </w:p>
              </w:tc>
              <w:tc>
                <w:tcPr>
                  <w:tcW w:w="1147"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113.488512</w:t>
                  </w:r>
                </w:p>
              </w:tc>
              <w:tc>
                <w:tcPr>
                  <w:tcW w:w="635"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33.720949</w:t>
                  </w:r>
                </w:p>
              </w:tc>
              <w:tc>
                <w:tcPr>
                  <w:tcW w:w="635" w:type="pct"/>
                  <w:tcBorders>
                    <w:tl2br w:val="nil"/>
                    <w:tr2bl w:val="nil"/>
                  </w:tcBorders>
                  <w:vAlign w:val="center"/>
                </w:tcPr>
                <w:p>
                  <w:pPr>
                    <w:jc w:val="center"/>
                    <w:rPr>
                      <w:rFonts w:hint="eastAsia" w:ascii="Times New Roman" w:hAnsi="Times New Roman" w:eastAsia="宋体" w:cs="Times New Roman"/>
                      <w:kern w:val="2"/>
                      <w:sz w:val="21"/>
                      <w:szCs w:val="21"/>
                      <w:highlight w:val="none"/>
                      <w:lang w:val="en-US" w:eastAsia="zh-CN" w:bidi="ar-SA"/>
                    </w:rPr>
                  </w:pPr>
                  <w:r>
                    <w:rPr>
                      <w:rFonts w:hint="eastAsia"/>
                      <w:szCs w:val="21"/>
                      <w:highlight w:val="none"/>
                      <w:lang w:val="en-US" w:eastAsia="zh-CN"/>
                    </w:rPr>
                    <w:t>张集村</w:t>
                  </w:r>
                </w:p>
              </w:tc>
              <w:tc>
                <w:tcPr>
                  <w:tcW w:w="635" w:type="pct"/>
                  <w:tcBorders>
                    <w:tl2br w:val="nil"/>
                    <w:tr2bl w:val="nil"/>
                  </w:tcBorders>
                  <w:vAlign w:val="center"/>
                </w:tcPr>
                <w:p>
                  <w:pPr>
                    <w:keepNext w:val="0"/>
                    <w:keepLines w:val="0"/>
                    <w:widowControl/>
                    <w:suppressLineNumbers w:val="0"/>
                    <w:jc w:val="center"/>
                    <w:textAlignment w:val="center"/>
                    <w:rPr>
                      <w:rFonts w:hint="eastAsia" w:ascii="Times New Roman" w:hAnsi="Times New Roman" w:eastAsia="宋体" w:cs="Times New Roman"/>
                      <w:b w:val="0"/>
                      <w:bCs/>
                      <w:kern w:val="2"/>
                      <w:sz w:val="21"/>
                      <w:szCs w:val="21"/>
                      <w:highlight w:val="none"/>
                      <w:u w:val="none"/>
                      <w:lang w:val="en-US" w:eastAsia="zh-CN" w:bidi="ar-SA"/>
                    </w:rPr>
                  </w:pPr>
                  <w:r>
                    <w:rPr>
                      <w:rFonts w:hint="default" w:ascii="Times New Roman" w:hAnsi="Times New Roman" w:eastAsia="宋体" w:cs="Times New Roman"/>
                      <w:i w:val="0"/>
                      <w:color w:val="000000"/>
                      <w:kern w:val="0"/>
                      <w:sz w:val="21"/>
                      <w:szCs w:val="21"/>
                      <w:u w:val="none"/>
                      <w:lang w:val="en-US" w:eastAsia="zh-CN" w:bidi="ar"/>
                    </w:rPr>
                    <w:t>5613</w:t>
                  </w:r>
                </w:p>
              </w:tc>
              <w:tc>
                <w:tcPr>
                  <w:tcW w:w="635" w:type="pct"/>
                  <w:vMerge w:val="continue"/>
                  <w:tcBorders>
                    <w:tl2br w:val="nil"/>
                    <w:tr2bl w:val="nil"/>
                  </w:tcBorders>
                  <w:vAlign w:val="center"/>
                </w:tcPr>
                <w:p>
                  <w:pPr>
                    <w:jc w:val="center"/>
                    <w:rPr>
                      <w:rFonts w:hint="eastAsia" w:ascii="Calibri" w:hAnsi="Calibri" w:eastAsia="宋体" w:cs="Times New Roman"/>
                    </w:rPr>
                  </w:pPr>
                </w:p>
              </w:tc>
              <w:tc>
                <w:tcPr>
                  <w:tcW w:w="688" w:type="pct"/>
                  <w:vMerge w:val="continue"/>
                  <w:tcBorders>
                    <w:tl2br w:val="nil"/>
                    <w:tr2bl w:val="nil"/>
                  </w:tcBorders>
                  <w:vAlign w:val="center"/>
                </w:tcPr>
                <w:p>
                  <w:pPr>
                    <w:jc w:val="center"/>
                    <w:rPr>
                      <w:rFonts w:hint="eastAsia" w:ascii="Calibri" w:hAnsi="Calibri" w:eastAsia="宋体" w:cs="Times New Roma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2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color w:val="000000"/>
                      <w:kern w:val="0"/>
                      <w:sz w:val="21"/>
                      <w:szCs w:val="21"/>
                      <w:u w:val="none"/>
                      <w:lang w:val="en-US" w:eastAsia="zh-CN" w:bidi="ar"/>
                    </w:rPr>
                    <w:t>579</w:t>
                  </w:r>
                </w:p>
              </w:tc>
              <w:tc>
                <w:tcPr>
                  <w:tcW w:w="1147"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113.514803</w:t>
                  </w:r>
                </w:p>
              </w:tc>
              <w:tc>
                <w:tcPr>
                  <w:tcW w:w="635"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33.747756</w:t>
                  </w:r>
                </w:p>
              </w:tc>
              <w:tc>
                <w:tcPr>
                  <w:tcW w:w="635" w:type="pct"/>
                  <w:tcBorders>
                    <w:tl2br w:val="nil"/>
                    <w:tr2bl w:val="nil"/>
                  </w:tcBorders>
                  <w:vAlign w:val="center"/>
                </w:tcPr>
                <w:p>
                  <w:pPr>
                    <w:jc w:val="center"/>
                    <w:rPr>
                      <w:rFonts w:hint="eastAsia" w:ascii="Times New Roman" w:hAnsi="Times New Roman" w:eastAsia="宋体" w:cs="Times New Roman"/>
                      <w:kern w:val="2"/>
                      <w:sz w:val="21"/>
                      <w:szCs w:val="21"/>
                      <w:highlight w:val="none"/>
                      <w:lang w:val="en-US" w:eastAsia="zh-CN" w:bidi="ar-SA"/>
                    </w:rPr>
                  </w:pPr>
                  <w:r>
                    <w:rPr>
                      <w:rFonts w:hint="eastAsia"/>
                      <w:szCs w:val="21"/>
                      <w:highlight w:val="none"/>
                      <w:lang w:val="en-US" w:eastAsia="zh-CN"/>
                    </w:rPr>
                    <w:t>石王村</w:t>
                  </w:r>
                </w:p>
              </w:tc>
              <w:tc>
                <w:tcPr>
                  <w:tcW w:w="635" w:type="pct"/>
                  <w:tcBorders>
                    <w:tl2br w:val="nil"/>
                    <w:tr2bl w:val="nil"/>
                  </w:tcBorders>
                  <w:vAlign w:val="center"/>
                </w:tcPr>
                <w:p>
                  <w:pPr>
                    <w:keepNext w:val="0"/>
                    <w:keepLines w:val="0"/>
                    <w:widowControl/>
                    <w:suppressLineNumbers w:val="0"/>
                    <w:jc w:val="center"/>
                    <w:textAlignment w:val="center"/>
                    <w:rPr>
                      <w:rFonts w:hint="eastAsia" w:ascii="Times New Roman" w:hAnsi="Times New Roman" w:eastAsia="宋体" w:cs="Times New Roman"/>
                      <w:b w:val="0"/>
                      <w:bCs/>
                      <w:kern w:val="2"/>
                      <w:sz w:val="21"/>
                      <w:szCs w:val="21"/>
                      <w:highlight w:val="none"/>
                      <w:u w:val="none"/>
                      <w:lang w:val="en-US" w:eastAsia="zh-CN" w:bidi="ar-SA"/>
                    </w:rPr>
                  </w:pPr>
                  <w:r>
                    <w:rPr>
                      <w:rFonts w:hint="default" w:ascii="Times New Roman" w:hAnsi="Times New Roman" w:eastAsia="宋体" w:cs="Times New Roman"/>
                      <w:i w:val="0"/>
                      <w:color w:val="000000"/>
                      <w:kern w:val="0"/>
                      <w:sz w:val="21"/>
                      <w:szCs w:val="21"/>
                      <w:u w:val="none"/>
                      <w:lang w:val="en-US" w:eastAsia="zh-CN" w:bidi="ar"/>
                    </w:rPr>
                    <w:t>954</w:t>
                  </w:r>
                </w:p>
              </w:tc>
              <w:tc>
                <w:tcPr>
                  <w:tcW w:w="635" w:type="pct"/>
                  <w:vMerge w:val="continue"/>
                  <w:tcBorders>
                    <w:tl2br w:val="nil"/>
                    <w:tr2bl w:val="nil"/>
                  </w:tcBorders>
                  <w:vAlign w:val="center"/>
                </w:tcPr>
                <w:p>
                  <w:pPr>
                    <w:jc w:val="center"/>
                    <w:rPr>
                      <w:rFonts w:hint="eastAsia" w:ascii="Calibri" w:hAnsi="Calibri" w:eastAsia="宋体" w:cs="Times New Roman"/>
                    </w:rPr>
                  </w:pPr>
                </w:p>
              </w:tc>
              <w:tc>
                <w:tcPr>
                  <w:tcW w:w="688" w:type="pct"/>
                  <w:vMerge w:val="continue"/>
                  <w:tcBorders>
                    <w:tl2br w:val="nil"/>
                    <w:tr2bl w:val="nil"/>
                  </w:tcBorders>
                  <w:vAlign w:val="center"/>
                </w:tcPr>
                <w:p>
                  <w:pPr>
                    <w:jc w:val="center"/>
                    <w:rPr>
                      <w:rFonts w:hint="eastAsia" w:ascii="Calibri" w:hAnsi="Calibri" w:eastAsia="宋体" w:cs="Times New Roma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2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color w:val="000000"/>
                      <w:kern w:val="0"/>
                      <w:sz w:val="21"/>
                      <w:szCs w:val="21"/>
                      <w:u w:val="none"/>
                      <w:lang w:val="en-US" w:eastAsia="zh-CN" w:bidi="ar"/>
                    </w:rPr>
                    <w:t>580</w:t>
                  </w:r>
                </w:p>
              </w:tc>
              <w:tc>
                <w:tcPr>
                  <w:tcW w:w="1147"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113.502975</w:t>
                  </w:r>
                </w:p>
              </w:tc>
              <w:tc>
                <w:tcPr>
                  <w:tcW w:w="635"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33.728230</w:t>
                  </w:r>
                </w:p>
              </w:tc>
              <w:tc>
                <w:tcPr>
                  <w:tcW w:w="635" w:type="pct"/>
                  <w:tcBorders>
                    <w:tl2br w:val="nil"/>
                    <w:tr2bl w:val="nil"/>
                  </w:tcBorders>
                  <w:vAlign w:val="center"/>
                </w:tcPr>
                <w:p>
                  <w:pPr>
                    <w:jc w:val="center"/>
                    <w:rPr>
                      <w:rFonts w:hint="eastAsia" w:ascii="Times New Roman" w:hAnsi="Times New Roman" w:eastAsia="宋体" w:cs="Times New Roman"/>
                      <w:kern w:val="2"/>
                      <w:sz w:val="21"/>
                      <w:szCs w:val="21"/>
                      <w:highlight w:val="none"/>
                      <w:lang w:val="en-US" w:eastAsia="zh-CN" w:bidi="ar-SA"/>
                    </w:rPr>
                  </w:pPr>
                  <w:r>
                    <w:rPr>
                      <w:rFonts w:hint="eastAsia"/>
                      <w:szCs w:val="21"/>
                      <w:highlight w:val="none"/>
                      <w:lang w:val="en-US" w:eastAsia="zh-CN"/>
                    </w:rPr>
                    <w:t>白庄村</w:t>
                  </w:r>
                </w:p>
              </w:tc>
              <w:tc>
                <w:tcPr>
                  <w:tcW w:w="635" w:type="pct"/>
                  <w:tcBorders>
                    <w:tl2br w:val="nil"/>
                    <w:tr2bl w:val="nil"/>
                  </w:tcBorders>
                  <w:vAlign w:val="center"/>
                </w:tcPr>
                <w:p>
                  <w:pPr>
                    <w:keepNext w:val="0"/>
                    <w:keepLines w:val="0"/>
                    <w:widowControl/>
                    <w:suppressLineNumbers w:val="0"/>
                    <w:jc w:val="center"/>
                    <w:textAlignment w:val="center"/>
                    <w:rPr>
                      <w:rFonts w:hint="eastAsia" w:ascii="Times New Roman" w:hAnsi="Times New Roman" w:eastAsia="宋体" w:cs="Times New Roman"/>
                      <w:b w:val="0"/>
                      <w:bCs/>
                      <w:kern w:val="2"/>
                      <w:sz w:val="21"/>
                      <w:szCs w:val="21"/>
                      <w:highlight w:val="none"/>
                      <w:u w:val="none"/>
                      <w:lang w:val="en-US" w:eastAsia="zh-CN" w:bidi="ar-SA"/>
                    </w:rPr>
                  </w:pPr>
                  <w:r>
                    <w:rPr>
                      <w:rFonts w:hint="default" w:ascii="Times New Roman" w:hAnsi="Times New Roman" w:eastAsia="宋体" w:cs="Times New Roman"/>
                      <w:i w:val="0"/>
                      <w:color w:val="000000"/>
                      <w:kern w:val="0"/>
                      <w:sz w:val="21"/>
                      <w:szCs w:val="21"/>
                      <w:u w:val="none"/>
                      <w:lang w:val="en-US" w:eastAsia="zh-CN" w:bidi="ar"/>
                    </w:rPr>
                    <w:t>205</w:t>
                  </w:r>
                </w:p>
              </w:tc>
              <w:tc>
                <w:tcPr>
                  <w:tcW w:w="635" w:type="pct"/>
                  <w:vMerge w:val="continue"/>
                  <w:tcBorders>
                    <w:tl2br w:val="nil"/>
                    <w:tr2bl w:val="nil"/>
                  </w:tcBorders>
                  <w:vAlign w:val="center"/>
                </w:tcPr>
                <w:p>
                  <w:pPr>
                    <w:jc w:val="center"/>
                    <w:rPr>
                      <w:rFonts w:hint="eastAsia" w:ascii="Calibri" w:hAnsi="Calibri" w:eastAsia="宋体" w:cs="Times New Roman"/>
                    </w:rPr>
                  </w:pPr>
                </w:p>
              </w:tc>
              <w:tc>
                <w:tcPr>
                  <w:tcW w:w="688" w:type="pct"/>
                  <w:vMerge w:val="continue"/>
                  <w:tcBorders>
                    <w:tl2br w:val="nil"/>
                    <w:tr2bl w:val="nil"/>
                  </w:tcBorders>
                  <w:vAlign w:val="center"/>
                </w:tcPr>
                <w:p>
                  <w:pPr>
                    <w:jc w:val="center"/>
                    <w:rPr>
                      <w:rFonts w:hint="eastAsia" w:ascii="Calibri" w:hAnsi="Calibri" w:eastAsia="宋体" w:cs="Times New Roma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2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color w:val="000000"/>
                      <w:kern w:val="0"/>
                      <w:sz w:val="21"/>
                      <w:szCs w:val="21"/>
                      <w:u w:val="none"/>
                      <w:lang w:val="en-US" w:eastAsia="zh-CN" w:bidi="ar"/>
                    </w:rPr>
                    <w:t>581</w:t>
                  </w:r>
                </w:p>
              </w:tc>
              <w:tc>
                <w:tcPr>
                  <w:tcW w:w="1147"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113.512373</w:t>
                  </w:r>
                </w:p>
              </w:tc>
              <w:tc>
                <w:tcPr>
                  <w:tcW w:w="635"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33.728837</w:t>
                  </w:r>
                </w:p>
              </w:tc>
              <w:tc>
                <w:tcPr>
                  <w:tcW w:w="635" w:type="pct"/>
                  <w:tcBorders>
                    <w:tl2br w:val="nil"/>
                    <w:tr2bl w:val="nil"/>
                  </w:tcBorders>
                  <w:vAlign w:val="center"/>
                </w:tcPr>
                <w:p>
                  <w:pPr>
                    <w:jc w:val="center"/>
                    <w:rPr>
                      <w:rFonts w:hint="eastAsia" w:ascii="Times New Roman" w:hAnsi="Times New Roman" w:eastAsia="宋体" w:cs="Times New Roman"/>
                      <w:kern w:val="2"/>
                      <w:sz w:val="21"/>
                      <w:szCs w:val="21"/>
                      <w:highlight w:val="none"/>
                      <w:lang w:val="en-US" w:eastAsia="zh-CN" w:bidi="ar-SA"/>
                    </w:rPr>
                  </w:pPr>
                  <w:r>
                    <w:rPr>
                      <w:rFonts w:hint="eastAsia"/>
                      <w:szCs w:val="21"/>
                      <w:highlight w:val="none"/>
                      <w:lang w:val="en-US" w:eastAsia="zh-CN"/>
                    </w:rPr>
                    <w:t>河北高村</w:t>
                  </w:r>
                </w:p>
              </w:tc>
              <w:tc>
                <w:tcPr>
                  <w:tcW w:w="635" w:type="pct"/>
                  <w:tcBorders>
                    <w:tl2br w:val="nil"/>
                    <w:tr2bl w:val="nil"/>
                  </w:tcBorders>
                  <w:vAlign w:val="center"/>
                </w:tcPr>
                <w:p>
                  <w:pPr>
                    <w:keepNext w:val="0"/>
                    <w:keepLines w:val="0"/>
                    <w:widowControl/>
                    <w:suppressLineNumbers w:val="0"/>
                    <w:jc w:val="center"/>
                    <w:textAlignment w:val="center"/>
                    <w:rPr>
                      <w:rFonts w:hint="eastAsia" w:ascii="Times New Roman" w:hAnsi="Times New Roman" w:eastAsia="宋体" w:cs="Times New Roman"/>
                      <w:b w:val="0"/>
                      <w:bCs/>
                      <w:kern w:val="2"/>
                      <w:sz w:val="21"/>
                      <w:szCs w:val="21"/>
                      <w:highlight w:val="none"/>
                      <w:u w:val="none"/>
                      <w:lang w:val="en-US" w:eastAsia="zh-CN" w:bidi="ar-SA"/>
                    </w:rPr>
                  </w:pPr>
                  <w:r>
                    <w:rPr>
                      <w:rFonts w:hint="default" w:ascii="Times New Roman" w:hAnsi="Times New Roman" w:eastAsia="宋体" w:cs="Times New Roman"/>
                      <w:i w:val="0"/>
                      <w:color w:val="000000"/>
                      <w:kern w:val="0"/>
                      <w:sz w:val="21"/>
                      <w:szCs w:val="21"/>
                      <w:u w:val="none"/>
                      <w:lang w:val="en-US" w:eastAsia="zh-CN" w:bidi="ar"/>
                    </w:rPr>
                    <w:t>1661</w:t>
                  </w:r>
                </w:p>
              </w:tc>
              <w:tc>
                <w:tcPr>
                  <w:tcW w:w="635" w:type="pct"/>
                  <w:vMerge w:val="continue"/>
                  <w:tcBorders>
                    <w:tl2br w:val="nil"/>
                    <w:tr2bl w:val="nil"/>
                  </w:tcBorders>
                  <w:vAlign w:val="center"/>
                </w:tcPr>
                <w:p>
                  <w:pPr>
                    <w:jc w:val="center"/>
                    <w:rPr>
                      <w:rFonts w:hint="eastAsia" w:ascii="Calibri" w:hAnsi="Calibri" w:eastAsia="宋体" w:cs="Times New Roman"/>
                    </w:rPr>
                  </w:pPr>
                </w:p>
              </w:tc>
              <w:tc>
                <w:tcPr>
                  <w:tcW w:w="688" w:type="pct"/>
                  <w:vMerge w:val="continue"/>
                  <w:tcBorders>
                    <w:tl2br w:val="nil"/>
                    <w:tr2bl w:val="nil"/>
                  </w:tcBorders>
                  <w:vAlign w:val="center"/>
                </w:tcPr>
                <w:p>
                  <w:pPr>
                    <w:jc w:val="center"/>
                    <w:rPr>
                      <w:rFonts w:hint="eastAsia" w:ascii="Calibri" w:hAnsi="Calibri" w:eastAsia="宋体" w:cs="Times New Roma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2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color w:val="000000"/>
                      <w:kern w:val="0"/>
                      <w:sz w:val="21"/>
                      <w:szCs w:val="21"/>
                      <w:u w:val="none"/>
                      <w:lang w:val="en-US" w:eastAsia="zh-CN" w:bidi="ar"/>
                    </w:rPr>
                    <w:t>582</w:t>
                  </w:r>
                </w:p>
              </w:tc>
              <w:tc>
                <w:tcPr>
                  <w:tcW w:w="1147"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113.529363</w:t>
                  </w:r>
                </w:p>
              </w:tc>
              <w:tc>
                <w:tcPr>
                  <w:tcW w:w="635"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33.749643</w:t>
                  </w:r>
                </w:p>
              </w:tc>
              <w:tc>
                <w:tcPr>
                  <w:tcW w:w="635" w:type="pct"/>
                  <w:tcBorders>
                    <w:tl2br w:val="nil"/>
                    <w:tr2bl w:val="nil"/>
                  </w:tcBorders>
                  <w:vAlign w:val="center"/>
                </w:tcPr>
                <w:p>
                  <w:pPr>
                    <w:jc w:val="center"/>
                    <w:rPr>
                      <w:rFonts w:hint="eastAsia" w:ascii="Times New Roman" w:hAnsi="Times New Roman" w:eastAsia="宋体" w:cs="Times New Roman"/>
                      <w:kern w:val="2"/>
                      <w:sz w:val="21"/>
                      <w:szCs w:val="21"/>
                      <w:highlight w:val="none"/>
                      <w:lang w:val="en-US" w:eastAsia="zh-CN" w:bidi="ar-SA"/>
                    </w:rPr>
                  </w:pPr>
                  <w:r>
                    <w:rPr>
                      <w:rFonts w:hint="eastAsia"/>
                      <w:szCs w:val="21"/>
                      <w:highlight w:val="none"/>
                      <w:lang w:val="en-US" w:eastAsia="zh-CN"/>
                    </w:rPr>
                    <w:t>湛河董村</w:t>
                  </w:r>
                </w:p>
              </w:tc>
              <w:tc>
                <w:tcPr>
                  <w:tcW w:w="635" w:type="pct"/>
                  <w:tcBorders>
                    <w:tl2br w:val="nil"/>
                    <w:tr2bl w:val="nil"/>
                  </w:tcBorders>
                  <w:vAlign w:val="center"/>
                </w:tcPr>
                <w:p>
                  <w:pPr>
                    <w:keepNext w:val="0"/>
                    <w:keepLines w:val="0"/>
                    <w:widowControl/>
                    <w:suppressLineNumbers w:val="0"/>
                    <w:jc w:val="center"/>
                    <w:textAlignment w:val="center"/>
                    <w:rPr>
                      <w:rFonts w:hint="eastAsia" w:ascii="Times New Roman" w:hAnsi="Times New Roman" w:eastAsia="宋体" w:cs="Times New Roman"/>
                      <w:b w:val="0"/>
                      <w:bCs/>
                      <w:kern w:val="2"/>
                      <w:sz w:val="21"/>
                      <w:szCs w:val="21"/>
                      <w:highlight w:val="none"/>
                      <w:u w:val="none"/>
                      <w:lang w:val="en-US" w:eastAsia="zh-CN" w:bidi="ar-SA"/>
                    </w:rPr>
                  </w:pPr>
                  <w:r>
                    <w:rPr>
                      <w:rFonts w:hint="default" w:ascii="Times New Roman" w:hAnsi="Times New Roman" w:eastAsia="宋体" w:cs="Times New Roman"/>
                      <w:i w:val="0"/>
                      <w:color w:val="000000"/>
                      <w:kern w:val="0"/>
                      <w:sz w:val="21"/>
                      <w:szCs w:val="21"/>
                      <w:u w:val="none"/>
                      <w:lang w:val="en-US" w:eastAsia="zh-CN" w:bidi="ar"/>
                    </w:rPr>
                    <w:t>931</w:t>
                  </w:r>
                </w:p>
              </w:tc>
              <w:tc>
                <w:tcPr>
                  <w:tcW w:w="635" w:type="pct"/>
                  <w:vMerge w:val="continue"/>
                  <w:tcBorders>
                    <w:tl2br w:val="nil"/>
                    <w:tr2bl w:val="nil"/>
                  </w:tcBorders>
                  <w:vAlign w:val="center"/>
                </w:tcPr>
                <w:p>
                  <w:pPr>
                    <w:jc w:val="center"/>
                    <w:rPr>
                      <w:rFonts w:hint="eastAsia" w:ascii="Calibri" w:hAnsi="Calibri" w:eastAsia="宋体" w:cs="Times New Roman"/>
                    </w:rPr>
                  </w:pPr>
                </w:p>
              </w:tc>
              <w:tc>
                <w:tcPr>
                  <w:tcW w:w="688" w:type="pct"/>
                  <w:vMerge w:val="continue"/>
                  <w:tcBorders>
                    <w:tl2br w:val="nil"/>
                    <w:tr2bl w:val="nil"/>
                  </w:tcBorders>
                  <w:vAlign w:val="center"/>
                </w:tcPr>
                <w:p>
                  <w:pPr>
                    <w:jc w:val="center"/>
                    <w:rPr>
                      <w:rFonts w:hint="eastAsia" w:ascii="Calibri" w:hAnsi="Calibri" w:eastAsia="宋体" w:cs="Times New Roma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2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color w:val="000000"/>
                      <w:kern w:val="0"/>
                      <w:sz w:val="21"/>
                      <w:szCs w:val="21"/>
                      <w:u w:val="none"/>
                      <w:lang w:val="en-US" w:eastAsia="zh-CN" w:bidi="ar"/>
                    </w:rPr>
                    <w:t>583</w:t>
                  </w:r>
                </w:p>
              </w:tc>
              <w:tc>
                <w:tcPr>
                  <w:tcW w:w="1147"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113.541770</w:t>
                  </w:r>
                </w:p>
              </w:tc>
              <w:tc>
                <w:tcPr>
                  <w:tcW w:w="635"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33.747466</w:t>
                  </w:r>
                </w:p>
              </w:tc>
              <w:tc>
                <w:tcPr>
                  <w:tcW w:w="635" w:type="pct"/>
                  <w:tcBorders>
                    <w:tl2br w:val="nil"/>
                    <w:tr2bl w:val="nil"/>
                  </w:tcBorders>
                  <w:vAlign w:val="center"/>
                </w:tcPr>
                <w:p>
                  <w:pPr>
                    <w:jc w:val="center"/>
                    <w:rPr>
                      <w:rFonts w:hint="eastAsia" w:ascii="Times New Roman" w:hAnsi="Times New Roman" w:eastAsia="宋体" w:cs="Times New Roman"/>
                      <w:kern w:val="2"/>
                      <w:sz w:val="21"/>
                      <w:szCs w:val="21"/>
                      <w:highlight w:val="none"/>
                      <w:lang w:val="en-US" w:eastAsia="zh-CN" w:bidi="ar-SA"/>
                    </w:rPr>
                  </w:pPr>
                  <w:r>
                    <w:rPr>
                      <w:rFonts w:hint="eastAsia"/>
                      <w:szCs w:val="21"/>
                      <w:highlight w:val="none"/>
                      <w:lang w:val="en-US" w:eastAsia="zh-CN"/>
                    </w:rPr>
                    <w:t>麦刘村</w:t>
                  </w:r>
                </w:p>
              </w:tc>
              <w:tc>
                <w:tcPr>
                  <w:tcW w:w="635" w:type="pct"/>
                  <w:tcBorders>
                    <w:tl2br w:val="nil"/>
                    <w:tr2bl w:val="nil"/>
                  </w:tcBorders>
                  <w:vAlign w:val="center"/>
                </w:tcPr>
                <w:p>
                  <w:pPr>
                    <w:keepNext w:val="0"/>
                    <w:keepLines w:val="0"/>
                    <w:widowControl/>
                    <w:suppressLineNumbers w:val="0"/>
                    <w:jc w:val="center"/>
                    <w:textAlignment w:val="center"/>
                    <w:rPr>
                      <w:rFonts w:hint="eastAsia" w:ascii="Times New Roman" w:hAnsi="Times New Roman" w:eastAsia="宋体" w:cs="Times New Roman"/>
                      <w:b w:val="0"/>
                      <w:bCs/>
                      <w:kern w:val="2"/>
                      <w:sz w:val="21"/>
                      <w:szCs w:val="21"/>
                      <w:highlight w:val="none"/>
                      <w:u w:val="none"/>
                      <w:lang w:val="en-US" w:eastAsia="zh-CN" w:bidi="ar-SA"/>
                    </w:rPr>
                  </w:pPr>
                  <w:r>
                    <w:rPr>
                      <w:rFonts w:hint="default" w:ascii="Times New Roman" w:hAnsi="Times New Roman" w:eastAsia="宋体" w:cs="Times New Roman"/>
                      <w:i w:val="0"/>
                      <w:color w:val="000000"/>
                      <w:kern w:val="0"/>
                      <w:sz w:val="21"/>
                      <w:szCs w:val="21"/>
                      <w:u w:val="none"/>
                      <w:lang w:val="en-US" w:eastAsia="zh-CN" w:bidi="ar"/>
                    </w:rPr>
                    <w:t>429</w:t>
                  </w:r>
                </w:p>
              </w:tc>
              <w:tc>
                <w:tcPr>
                  <w:tcW w:w="635" w:type="pct"/>
                  <w:vMerge w:val="continue"/>
                  <w:tcBorders>
                    <w:tl2br w:val="nil"/>
                    <w:tr2bl w:val="nil"/>
                  </w:tcBorders>
                  <w:vAlign w:val="center"/>
                </w:tcPr>
                <w:p>
                  <w:pPr>
                    <w:jc w:val="center"/>
                    <w:rPr>
                      <w:rFonts w:hint="eastAsia" w:ascii="Calibri" w:hAnsi="Calibri" w:eastAsia="宋体" w:cs="Times New Roman"/>
                    </w:rPr>
                  </w:pPr>
                </w:p>
              </w:tc>
              <w:tc>
                <w:tcPr>
                  <w:tcW w:w="688" w:type="pct"/>
                  <w:vMerge w:val="continue"/>
                  <w:tcBorders>
                    <w:tl2br w:val="nil"/>
                    <w:tr2bl w:val="nil"/>
                  </w:tcBorders>
                  <w:vAlign w:val="center"/>
                </w:tcPr>
                <w:p>
                  <w:pPr>
                    <w:jc w:val="center"/>
                    <w:rPr>
                      <w:rFonts w:hint="eastAsia" w:ascii="Calibri" w:hAnsi="Calibri" w:eastAsia="宋体" w:cs="Times New Roma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2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color w:val="000000"/>
                      <w:kern w:val="0"/>
                      <w:sz w:val="21"/>
                      <w:szCs w:val="21"/>
                      <w:u w:val="none"/>
                      <w:lang w:val="en-US" w:eastAsia="zh-CN" w:bidi="ar"/>
                    </w:rPr>
                    <w:t>584</w:t>
                  </w:r>
                </w:p>
              </w:tc>
              <w:tc>
                <w:tcPr>
                  <w:tcW w:w="1147"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113.549752</w:t>
                  </w:r>
                </w:p>
              </w:tc>
              <w:tc>
                <w:tcPr>
                  <w:tcW w:w="635"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33.744468</w:t>
                  </w:r>
                </w:p>
              </w:tc>
              <w:tc>
                <w:tcPr>
                  <w:tcW w:w="635" w:type="pct"/>
                  <w:tcBorders>
                    <w:tl2br w:val="nil"/>
                    <w:tr2bl w:val="nil"/>
                  </w:tcBorders>
                  <w:vAlign w:val="center"/>
                </w:tcPr>
                <w:p>
                  <w:pPr>
                    <w:jc w:val="center"/>
                    <w:rPr>
                      <w:rFonts w:hint="eastAsia" w:ascii="Times New Roman" w:hAnsi="Times New Roman" w:eastAsia="宋体" w:cs="Times New Roman"/>
                      <w:kern w:val="2"/>
                      <w:sz w:val="21"/>
                      <w:szCs w:val="21"/>
                      <w:highlight w:val="none"/>
                      <w:lang w:val="en-US" w:eastAsia="zh-CN" w:bidi="ar-SA"/>
                    </w:rPr>
                  </w:pPr>
                  <w:r>
                    <w:rPr>
                      <w:rFonts w:hint="eastAsia"/>
                      <w:szCs w:val="21"/>
                      <w:highlight w:val="none"/>
                      <w:lang w:val="en-US" w:eastAsia="zh-CN"/>
                    </w:rPr>
                    <w:t>唐马村</w:t>
                  </w:r>
                </w:p>
              </w:tc>
              <w:tc>
                <w:tcPr>
                  <w:tcW w:w="635" w:type="pct"/>
                  <w:tcBorders>
                    <w:tl2br w:val="nil"/>
                    <w:tr2bl w:val="nil"/>
                  </w:tcBorders>
                  <w:vAlign w:val="center"/>
                </w:tcPr>
                <w:p>
                  <w:pPr>
                    <w:keepNext w:val="0"/>
                    <w:keepLines w:val="0"/>
                    <w:widowControl/>
                    <w:suppressLineNumbers w:val="0"/>
                    <w:jc w:val="center"/>
                    <w:textAlignment w:val="center"/>
                    <w:rPr>
                      <w:rFonts w:hint="eastAsia" w:ascii="Times New Roman" w:hAnsi="Times New Roman" w:eastAsia="宋体" w:cs="Times New Roman"/>
                      <w:b w:val="0"/>
                      <w:bCs/>
                      <w:kern w:val="2"/>
                      <w:sz w:val="21"/>
                      <w:szCs w:val="21"/>
                      <w:highlight w:val="none"/>
                      <w:u w:val="none"/>
                      <w:lang w:val="en-US" w:eastAsia="zh-CN" w:bidi="ar-SA"/>
                    </w:rPr>
                  </w:pPr>
                  <w:r>
                    <w:rPr>
                      <w:rFonts w:hint="default" w:ascii="Times New Roman" w:hAnsi="Times New Roman" w:eastAsia="宋体" w:cs="Times New Roman"/>
                      <w:i w:val="0"/>
                      <w:color w:val="000000"/>
                      <w:kern w:val="0"/>
                      <w:sz w:val="21"/>
                      <w:szCs w:val="21"/>
                      <w:u w:val="none"/>
                      <w:lang w:val="en-US" w:eastAsia="zh-CN" w:bidi="ar"/>
                    </w:rPr>
                    <w:t>522</w:t>
                  </w:r>
                </w:p>
              </w:tc>
              <w:tc>
                <w:tcPr>
                  <w:tcW w:w="635" w:type="pct"/>
                  <w:vMerge w:val="continue"/>
                  <w:tcBorders>
                    <w:tl2br w:val="nil"/>
                    <w:tr2bl w:val="nil"/>
                  </w:tcBorders>
                  <w:vAlign w:val="center"/>
                </w:tcPr>
                <w:p>
                  <w:pPr>
                    <w:jc w:val="center"/>
                    <w:rPr>
                      <w:rFonts w:hint="eastAsia" w:ascii="Calibri" w:hAnsi="Calibri" w:eastAsia="宋体" w:cs="Times New Roman"/>
                    </w:rPr>
                  </w:pPr>
                </w:p>
              </w:tc>
              <w:tc>
                <w:tcPr>
                  <w:tcW w:w="688" w:type="pct"/>
                  <w:vMerge w:val="continue"/>
                  <w:tcBorders>
                    <w:tl2br w:val="nil"/>
                    <w:tr2bl w:val="nil"/>
                  </w:tcBorders>
                  <w:vAlign w:val="center"/>
                </w:tcPr>
                <w:p>
                  <w:pPr>
                    <w:jc w:val="center"/>
                    <w:rPr>
                      <w:rFonts w:hint="eastAsia" w:ascii="Calibri" w:hAnsi="Calibri" w:eastAsia="宋体" w:cs="Times New Roma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2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color w:val="000000"/>
                      <w:kern w:val="0"/>
                      <w:sz w:val="21"/>
                      <w:szCs w:val="21"/>
                      <w:u w:val="none"/>
                      <w:lang w:val="en-US" w:eastAsia="zh-CN" w:bidi="ar"/>
                    </w:rPr>
                    <w:t>585</w:t>
                  </w:r>
                </w:p>
              </w:tc>
              <w:tc>
                <w:tcPr>
                  <w:tcW w:w="1147"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113.558359</w:t>
                  </w:r>
                </w:p>
              </w:tc>
              <w:tc>
                <w:tcPr>
                  <w:tcW w:w="635"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33.740040</w:t>
                  </w:r>
                </w:p>
              </w:tc>
              <w:tc>
                <w:tcPr>
                  <w:tcW w:w="635" w:type="pct"/>
                  <w:tcBorders>
                    <w:tl2br w:val="nil"/>
                    <w:tr2bl w:val="nil"/>
                  </w:tcBorders>
                  <w:vAlign w:val="center"/>
                </w:tcPr>
                <w:p>
                  <w:pPr>
                    <w:jc w:val="center"/>
                    <w:rPr>
                      <w:rFonts w:hint="eastAsia" w:ascii="Times New Roman" w:hAnsi="Times New Roman" w:eastAsia="宋体" w:cs="Times New Roman"/>
                      <w:kern w:val="2"/>
                      <w:sz w:val="21"/>
                      <w:szCs w:val="21"/>
                      <w:highlight w:val="none"/>
                      <w:lang w:val="en-US" w:eastAsia="zh-CN" w:bidi="ar-SA"/>
                    </w:rPr>
                  </w:pPr>
                  <w:r>
                    <w:rPr>
                      <w:rFonts w:hint="eastAsia"/>
                      <w:szCs w:val="21"/>
                      <w:highlight w:val="none"/>
                      <w:lang w:val="en-US" w:eastAsia="zh-CN"/>
                    </w:rPr>
                    <w:t>裴昌村</w:t>
                  </w:r>
                </w:p>
              </w:tc>
              <w:tc>
                <w:tcPr>
                  <w:tcW w:w="635" w:type="pct"/>
                  <w:tcBorders>
                    <w:tl2br w:val="nil"/>
                    <w:tr2bl w:val="nil"/>
                  </w:tcBorders>
                  <w:vAlign w:val="center"/>
                </w:tcPr>
                <w:p>
                  <w:pPr>
                    <w:keepNext w:val="0"/>
                    <w:keepLines w:val="0"/>
                    <w:widowControl/>
                    <w:suppressLineNumbers w:val="0"/>
                    <w:jc w:val="center"/>
                    <w:textAlignment w:val="center"/>
                    <w:rPr>
                      <w:rFonts w:hint="eastAsia" w:ascii="Times New Roman" w:hAnsi="Times New Roman" w:eastAsia="宋体" w:cs="Times New Roman"/>
                      <w:b w:val="0"/>
                      <w:bCs/>
                      <w:kern w:val="2"/>
                      <w:sz w:val="21"/>
                      <w:szCs w:val="21"/>
                      <w:highlight w:val="none"/>
                      <w:u w:val="none"/>
                      <w:lang w:val="en-US" w:eastAsia="zh-CN" w:bidi="ar-SA"/>
                    </w:rPr>
                  </w:pPr>
                  <w:r>
                    <w:rPr>
                      <w:rFonts w:hint="default" w:ascii="Times New Roman" w:hAnsi="Times New Roman" w:eastAsia="宋体" w:cs="Times New Roman"/>
                      <w:i w:val="0"/>
                      <w:color w:val="000000"/>
                      <w:kern w:val="0"/>
                      <w:sz w:val="21"/>
                      <w:szCs w:val="21"/>
                      <w:u w:val="none"/>
                      <w:lang w:val="en-US" w:eastAsia="zh-CN" w:bidi="ar"/>
                    </w:rPr>
                    <w:t>1034</w:t>
                  </w:r>
                </w:p>
              </w:tc>
              <w:tc>
                <w:tcPr>
                  <w:tcW w:w="635" w:type="pct"/>
                  <w:vMerge w:val="continue"/>
                  <w:tcBorders>
                    <w:tl2br w:val="nil"/>
                    <w:tr2bl w:val="nil"/>
                  </w:tcBorders>
                  <w:vAlign w:val="center"/>
                </w:tcPr>
                <w:p>
                  <w:pPr>
                    <w:jc w:val="center"/>
                    <w:rPr>
                      <w:rFonts w:hint="eastAsia" w:ascii="Calibri" w:hAnsi="Calibri" w:eastAsia="宋体" w:cs="Times New Roman"/>
                    </w:rPr>
                  </w:pPr>
                </w:p>
              </w:tc>
              <w:tc>
                <w:tcPr>
                  <w:tcW w:w="688" w:type="pct"/>
                  <w:vMerge w:val="continue"/>
                  <w:tcBorders>
                    <w:tl2br w:val="nil"/>
                    <w:tr2bl w:val="nil"/>
                  </w:tcBorders>
                  <w:vAlign w:val="center"/>
                </w:tcPr>
                <w:p>
                  <w:pPr>
                    <w:jc w:val="center"/>
                    <w:rPr>
                      <w:rFonts w:hint="eastAsia" w:ascii="Calibri" w:hAnsi="Calibri" w:eastAsia="宋体" w:cs="Times New Roma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2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color w:val="000000"/>
                      <w:kern w:val="0"/>
                      <w:sz w:val="21"/>
                      <w:szCs w:val="21"/>
                      <w:u w:val="none"/>
                      <w:lang w:val="en-US" w:eastAsia="zh-CN" w:bidi="ar"/>
                    </w:rPr>
                    <w:t>586</w:t>
                  </w:r>
                </w:p>
              </w:tc>
              <w:tc>
                <w:tcPr>
                  <w:tcW w:w="1147"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113.571725</w:t>
                  </w:r>
                </w:p>
              </w:tc>
              <w:tc>
                <w:tcPr>
                  <w:tcW w:w="635"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33.737331</w:t>
                  </w:r>
                </w:p>
              </w:tc>
              <w:tc>
                <w:tcPr>
                  <w:tcW w:w="635" w:type="pct"/>
                  <w:tcBorders>
                    <w:tl2br w:val="nil"/>
                    <w:tr2bl w:val="nil"/>
                  </w:tcBorders>
                  <w:vAlign w:val="center"/>
                </w:tcPr>
                <w:p>
                  <w:pPr>
                    <w:jc w:val="center"/>
                    <w:rPr>
                      <w:rFonts w:hint="eastAsia" w:ascii="Times New Roman" w:hAnsi="Times New Roman" w:eastAsia="宋体" w:cs="Times New Roman"/>
                      <w:kern w:val="2"/>
                      <w:sz w:val="21"/>
                      <w:szCs w:val="21"/>
                      <w:highlight w:val="none"/>
                      <w:lang w:val="en-US" w:eastAsia="zh-CN" w:bidi="ar-SA"/>
                    </w:rPr>
                  </w:pPr>
                  <w:r>
                    <w:rPr>
                      <w:rFonts w:hint="eastAsia"/>
                      <w:szCs w:val="21"/>
                      <w:highlight w:val="none"/>
                      <w:lang w:val="en-US" w:eastAsia="zh-CN"/>
                    </w:rPr>
                    <w:t>王庄村</w:t>
                  </w:r>
                </w:p>
              </w:tc>
              <w:tc>
                <w:tcPr>
                  <w:tcW w:w="635" w:type="pct"/>
                  <w:tcBorders>
                    <w:tl2br w:val="nil"/>
                    <w:tr2bl w:val="nil"/>
                  </w:tcBorders>
                  <w:vAlign w:val="center"/>
                </w:tcPr>
                <w:p>
                  <w:pPr>
                    <w:keepNext w:val="0"/>
                    <w:keepLines w:val="0"/>
                    <w:widowControl/>
                    <w:suppressLineNumbers w:val="0"/>
                    <w:jc w:val="center"/>
                    <w:textAlignment w:val="center"/>
                    <w:rPr>
                      <w:rFonts w:hint="eastAsia" w:ascii="Times New Roman" w:hAnsi="Times New Roman" w:eastAsia="宋体" w:cs="Times New Roman"/>
                      <w:b w:val="0"/>
                      <w:bCs/>
                      <w:kern w:val="2"/>
                      <w:sz w:val="21"/>
                      <w:szCs w:val="21"/>
                      <w:highlight w:val="none"/>
                      <w:u w:val="none"/>
                      <w:lang w:val="en-US" w:eastAsia="zh-CN" w:bidi="ar-SA"/>
                    </w:rPr>
                  </w:pPr>
                  <w:r>
                    <w:rPr>
                      <w:rFonts w:hint="default" w:ascii="Times New Roman" w:hAnsi="Times New Roman" w:eastAsia="宋体" w:cs="Times New Roman"/>
                      <w:i w:val="0"/>
                      <w:color w:val="000000"/>
                      <w:kern w:val="0"/>
                      <w:sz w:val="21"/>
                      <w:szCs w:val="21"/>
                      <w:u w:val="none"/>
                      <w:lang w:val="en-US" w:eastAsia="zh-CN" w:bidi="ar"/>
                    </w:rPr>
                    <w:t>1456</w:t>
                  </w:r>
                </w:p>
              </w:tc>
              <w:tc>
                <w:tcPr>
                  <w:tcW w:w="635" w:type="pct"/>
                  <w:vMerge w:val="continue"/>
                  <w:tcBorders>
                    <w:tl2br w:val="nil"/>
                    <w:tr2bl w:val="nil"/>
                  </w:tcBorders>
                  <w:vAlign w:val="center"/>
                </w:tcPr>
                <w:p>
                  <w:pPr>
                    <w:jc w:val="center"/>
                    <w:rPr>
                      <w:rFonts w:hint="eastAsia" w:ascii="Calibri" w:hAnsi="Calibri" w:eastAsia="宋体" w:cs="Times New Roman"/>
                    </w:rPr>
                  </w:pPr>
                </w:p>
              </w:tc>
              <w:tc>
                <w:tcPr>
                  <w:tcW w:w="688" w:type="pct"/>
                  <w:vMerge w:val="continue"/>
                  <w:tcBorders>
                    <w:tl2br w:val="nil"/>
                    <w:tr2bl w:val="nil"/>
                  </w:tcBorders>
                  <w:vAlign w:val="center"/>
                </w:tcPr>
                <w:p>
                  <w:pPr>
                    <w:jc w:val="center"/>
                    <w:rPr>
                      <w:rFonts w:hint="eastAsia" w:ascii="Calibri" w:hAnsi="Calibri" w:eastAsia="宋体" w:cs="Times New Roma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2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color w:val="000000"/>
                      <w:kern w:val="0"/>
                      <w:sz w:val="21"/>
                      <w:szCs w:val="21"/>
                      <w:u w:val="none"/>
                      <w:lang w:val="en-US" w:eastAsia="zh-CN" w:bidi="ar"/>
                    </w:rPr>
                    <w:t>587</w:t>
                  </w:r>
                </w:p>
              </w:tc>
              <w:tc>
                <w:tcPr>
                  <w:tcW w:w="1147"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113.578162</w:t>
                  </w:r>
                </w:p>
              </w:tc>
              <w:tc>
                <w:tcPr>
                  <w:tcW w:w="635"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33.730158</w:t>
                  </w:r>
                </w:p>
              </w:tc>
              <w:tc>
                <w:tcPr>
                  <w:tcW w:w="635" w:type="pct"/>
                  <w:tcBorders>
                    <w:tl2br w:val="nil"/>
                    <w:tr2bl w:val="nil"/>
                  </w:tcBorders>
                  <w:vAlign w:val="center"/>
                </w:tcPr>
                <w:p>
                  <w:pPr>
                    <w:jc w:val="center"/>
                    <w:rPr>
                      <w:rFonts w:hint="eastAsia" w:ascii="Times New Roman" w:hAnsi="Times New Roman" w:eastAsia="宋体" w:cs="Times New Roman"/>
                      <w:kern w:val="2"/>
                      <w:sz w:val="21"/>
                      <w:szCs w:val="21"/>
                      <w:highlight w:val="none"/>
                      <w:lang w:val="en-US" w:eastAsia="zh-CN" w:bidi="ar-SA"/>
                    </w:rPr>
                  </w:pPr>
                  <w:r>
                    <w:rPr>
                      <w:rFonts w:hint="eastAsia"/>
                      <w:szCs w:val="21"/>
                      <w:highlight w:val="none"/>
                      <w:lang w:val="en-US" w:eastAsia="zh-CN"/>
                    </w:rPr>
                    <w:t>殷湾</w:t>
                  </w:r>
                </w:p>
              </w:tc>
              <w:tc>
                <w:tcPr>
                  <w:tcW w:w="635" w:type="pct"/>
                  <w:tcBorders>
                    <w:tl2br w:val="nil"/>
                    <w:tr2bl w:val="nil"/>
                  </w:tcBorders>
                  <w:vAlign w:val="center"/>
                </w:tcPr>
                <w:p>
                  <w:pPr>
                    <w:keepNext w:val="0"/>
                    <w:keepLines w:val="0"/>
                    <w:widowControl/>
                    <w:suppressLineNumbers w:val="0"/>
                    <w:jc w:val="center"/>
                    <w:textAlignment w:val="center"/>
                    <w:rPr>
                      <w:rFonts w:hint="eastAsia" w:ascii="Times New Roman" w:hAnsi="Times New Roman" w:eastAsia="宋体" w:cs="Times New Roman"/>
                      <w:b w:val="0"/>
                      <w:bCs/>
                      <w:kern w:val="2"/>
                      <w:sz w:val="21"/>
                      <w:szCs w:val="21"/>
                      <w:highlight w:val="none"/>
                      <w:u w:val="none"/>
                      <w:lang w:val="en-US" w:eastAsia="zh-CN" w:bidi="ar-SA"/>
                    </w:rPr>
                  </w:pPr>
                  <w:r>
                    <w:rPr>
                      <w:rFonts w:hint="default" w:ascii="Times New Roman" w:hAnsi="Times New Roman" w:eastAsia="宋体" w:cs="Times New Roman"/>
                      <w:i w:val="0"/>
                      <w:color w:val="000000"/>
                      <w:kern w:val="0"/>
                      <w:sz w:val="21"/>
                      <w:szCs w:val="21"/>
                      <w:u w:val="none"/>
                      <w:lang w:val="en-US" w:eastAsia="zh-CN" w:bidi="ar"/>
                    </w:rPr>
                    <w:t>467</w:t>
                  </w:r>
                </w:p>
              </w:tc>
              <w:tc>
                <w:tcPr>
                  <w:tcW w:w="635" w:type="pct"/>
                  <w:vMerge w:val="continue"/>
                  <w:tcBorders>
                    <w:tl2br w:val="nil"/>
                    <w:tr2bl w:val="nil"/>
                  </w:tcBorders>
                  <w:vAlign w:val="center"/>
                </w:tcPr>
                <w:p>
                  <w:pPr>
                    <w:jc w:val="center"/>
                    <w:rPr>
                      <w:rFonts w:hint="eastAsia" w:ascii="Calibri" w:hAnsi="Calibri" w:eastAsia="宋体" w:cs="Times New Roman"/>
                    </w:rPr>
                  </w:pPr>
                </w:p>
              </w:tc>
              <w:tc>
                <w:tcPr>
                  <w:tcW w:w="688" w:type="pct"/>
                  <w:vMerge w:val="continue"/>
                  <w:tcBorders>
                    <w:tl2br w:val="nil"/>
                    <w:tr2bl w:val="nil"/>
                  </w:tcBorders>
                  <w:vAlign w:val="center"/>
                </w:tcPr>
                <w:p>
                  <w:pPr>
                    <w:jc w:val="center"/>
                    <w:rPr>
                      <w:rFonts w:hint="eastAsia" w:ascii="Calibri" w:hAnsi="Calibri" w:eastAsia="宋体" w:cs="Times New Roma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2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color w:val="000000"/>
                      <w:kern w:val="0"/>
                      <w:sz w:val="21"/>
                      <w:szCs w:val="21"/>
                      <w:u w:val="none"/>
                      <w:lang w:val="en-US" w:eastAsia="zh-CN" w:bidi="ar"/>
                    </w:rPr>
                    <w:t>588</w:t>
                  </w:r>
                </w:p>
              </w:tc>
              <w:tc>
                <w:tcPr>
                  <w:tcW w:w="1147"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113.581638</w:t>
                  </w:r>
                </w:p>
              </w:tc>
              <w:tc>
                <w:tcPr>
                  <w:tcW w:w="635"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33.725696</w:t>
                  </w:r>
                </w:p>
              </w:tc>
              <w:tc>
                <w:tcPr>
                  <w:tcW w:w="635" w:type="pct"/>
                  <w:tcBorders>
                    <w:tl2br w:val="nil"/>
                    <w:tr2bl w:val="nil"/>
                  </w:tcBorders>
                  <w:vAlign w:val="center"/>
                </w:tcPr>
                <w:p>
                  <w:pPr>
                    <w:jc w:val="center"/>
                    <w:rPr>
                      <w:rFonts w:hint="eastAsia" w:ascii="Times New Roman" w:hAnsi="Times New Roman" w:eastAsia="宋体" w:cs="Times New Roman"/>
                      <w:kern w:val="2"/>
                      <w:sz w:val="21"/>
                      <w:szCs w:val="21"/>
                      <w:highlight w:val="none"/>
                      <w:lang w:val="en-US" w:eastAsia="zh-CN" w:bidi="ar-SA"/>
                    </w:rPr>
                  </w:pPr>
                  <w:r>
                    <w:rPr>
                      <w:rFonts w:hint="eastAsia"/>
                      <w:szCs w:val="21"/>
                      <w:highlight w:val="none"/>
                      <w:lang w:val="en-US" w:eastAsia="zh-CN"/>
                    </w:rPr>
                    <w:t>姜渡口村</w:t>
                  </w:r>
                </w:p>
              </w:tc>
              <w:tc>
                <w:tcPr>
                  <w:tcW w:w="635" w:type="pct"/>
                  <w:tcBorders>
                    <w:tl2br w:val="nil"/>
                    <w:tr2bl w:val="nil"/>
                  </w:tcBorders>
                  <w:vAlign w:val="center"/>
                </w:tcPr>
                <w:p>
                  <w:pPr>
                    <w:keepNext w:val="0"/>
                    <w:keepLines w:val="0"/>
                    <w:widowControl/>
                    <w:suppressLineNumbers w:val="0"/>
                    <w:jc w:val="center"/>
                    <w:textAlignment w:val="center"/>
                    <w:rPr>
                      <w:rFonts w:hint="eastAsia" w:ascii="Times New Roman" w:hAnsi="Times New Roman" w:eastAsia="宋体" w:cs="Times New Roman"/>
                      <w:b w:val="0"/>
                      <w:bCs/>
                      <w:kern w:val="2"/>
                      <w:sz w:val="21"/>
                      <w:szCs w:val="21"/>
                      <w:highlight w:val="none"/>
                      <w:u w:val="none"/>
                      <w:lang w:val="en-US" w:eastAsia="zh-CN" w:bidi="ar-SA"/>
                    </w:rPr>
                  </w:pPr>
                  <w:r>
                    <w:rPr>
                      <w:rFonts w:hint="default" w:ascii="Times New Roman" w:hAnsi="Times New Roman" w:eastAsia="宋体" w:cs="Times New Roman"/>
                      <w:i w:val="0"/>
                      <w:color w:val="000000"/>
                      <w:kern w:val="0"/>
                      <w:sz w:val="21"/>
                      <w:szCs w:val="21"/>
                      <w:u w:val="none"/>
                      <w:lang w:val="en-US" w:eastAsia="zh-CN" w:bidi="ar"/>
                    </w:rPr>
                    <w:t>1050</w:t>
                  </w:r>
                </w:p>
              </w:tc>
              <w:tc>
                <w:tcPr>
                  <w:tcW w:w="635" w:type="pct"/>
                  <w:vMerge w:val="continue"/>
                  <w:tcBorders>
                    <w:tl2br w:val="nil"/>
                    <w:tr2bl w:val="nil"/>
                  </w:tcBorders>
                  <w:vAlign w:val="center"/>
                </w:tcPr>
                <w:p>
                  <w:pPr>
                    <w:jc w:val="center"/>
                    <w:rPr>
                      <w:rFonts w:hint="eastAsia" w:ascii="Calibri" w:hAnsi="Calibri" w:eastAsia="宋体" w:cs="Times New Roman"/>
                    </w:rPr>
                  </w:pPr>
                </w:p>
              </w:tc>
              <w:tc>
                <w:tcPr>
                  <w:tcW w:w="688" w:type="pct"/>
                  <w:vMerge w:val="continue"/>
                  <w:tcBorders>
                    <w:tl2br w:val="nil"/>
                    <w:tr2bl w:val="nil"/>
                  </w:tcBorders>
                  <w:vAlign w:val="center"/>
                </w:tcPr>
                <w:p>
                  <w:pPr>
                    <w:jc w:val="center"/>
                    <w:rPr>
                      <w:rFonts w:hint="eastAsia" w:ascii="Calibri" w:hAnsi="Calibri" w:eastAsia="宋体" w:cs="Times New Roma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2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color w:val="000000"/>
                      <w:kern w:val="0"/>
                      <w:sz w:val="21"/>
                      <w:szCs w:val="21"/>
                      <w:u w:val="none"/>
                      <w:lang w:val="en-US" w:eastAsia="zh-CN" w:bidi="ar"/>
                    </w:rPr>
                    <w:t>589</w:t>
                  </w:r>
                </w:p>
              </w:tc>
              <w:tc>
                <w:tcPr>
                  <w:tcW w:w="1147"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113.559279</w:t>
                  </w:r>
                </w:p>
              </w:tc>
              <w:tc>
                <w:tcPr>
                  <w:tcW w:w="635"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33.725125</w:t>
                  </w:r>
                </w:p>
              </w:tc>
              <w:tc>
                <w:tcPr>
                  <w:tcW w:w="635" w:type="pct"/>
                  <w:tcBorders>
                    <w:tl2br w:val="nil"/>
                    <w:tr2bl w:val="nil"/>
                  </w:tcBorders>
                  <w:vAlign w:val="center"/>
                </w:tcPr>
                <w:p>
                  <w:pPr>
                    <w:jc w:val="center"/>
                    <w:rPr>
                      <w:rFonts w:hint="eastAsia" w:ascii="Times New Roman" w:hAnsi="Times New Roman" w:eastAsia="宋体" w:cs="Times New Roman"/>
                      <w:kern w:val="2"/>
                      <w:sz w:val="21"/>
                      <w:szCs w:val="21"/>
                      <w:highlight w:val="none"/>
                      <w:lang w:val="en-US" w:eastAsia="zh-CN" w:bidi="ar-SA"/>
                    </w:rPr>
                  </w:pPr>
                  <w:r>
                    <w:rPr>
                      <w:rFonts w:hint="eastAsia"/>
                      <w:szCs w:val="21"/>
                      <w:highlight w:val="none"/>
                      <w:lang w:val="en-US" w:eastAsia="zh-CN"/>
                    </w:rPr>
                    <w:t>洛南南村</w:t>
                  </w:r>
                </w:p>
              </w:tc>
              <w:tc>
                <w:tcPr>
                  <w:tcW w:w="635" w:type="pct"/>
                  <w:tcBorders>
                    <w:tl2br w:val="nil"/>
                    <w:tr2bl w:val="nil"/>
                  </w:tcBorders>
                  <w:vAlign w:val="center"/>
                </w:tcPr>
                <w:p>
                  <w:pPr>
                    <w:keepNext w:val="0"/>
                    <w:keepLines w:val="0"/>
                    <w:widowControl/>
                    <w:suppressLineNumbers w:val="0"/>
                    <w:jc w:val="center"/>
                    <w:textAlignment w:val="center"/>
                    <w:rPr>
                      <w:rFonts w:hint="eastAsia" w:ascii="Times New Roman" w:hAnsi="Times New Roman" w:eastAsia="宋体" w:cs="Times New Roman"/>
                      <w:b w:val="0"/>
                      <w:bCs/>
                      <w:kern w:val="2"/>
                      <w:sz w:val="21"/>
                      <w:szCs w:val="21"/>
                      <w:highlight w:val="none"/>
                      <w:u w:val="none"/>
                      <w:lang w:val="en-US" w:eastAsia="zh-CN" w:bidi="ar-SA"/>
                    </w:rPr>
                  </w:pPr>
                  <w:r>
                    <w:rPr>
                      <w:rFonts w:hint="default" w:ascii="Times New Roman" w:hAnsi="Times New Roman" w:eastAsia="宋体" w:cs="Times New Roman"/>
                      <w:i w:val="0"/>
                      <w:color w:val="000000"/>
                      <w:kern w:val="0"/>
                      <w:sz w:val="21"/>
                      <w:szCs w:val="21"/>
                      <w:u w:val="none"/>
                      <w:lang w:val="en-US" w:eastAsia="zh-CN" w:bidi="ar"/>
                    </w:rPr>
                    <w:t>1142</w:t>
                  </w:r>
                </w:p>
              </w:tc>
              <w:tc>
                <w:tcPr>
                  <w:tcW w:w="635" w:type="pct"/>
                  <w:vMerge w:val="continue"/>
                  <w:tcBorders>
                    <w:tl2br w:val="nil"/>
                    <w:tr2bl w:val="nil"/>
                  </w:tcBorders>
                  <w:vAlign w:val="center"/>
                </w:tcPr>
                <w:p>
                  <w:pPr>
                    <w:jc w:val="center"/>
                    <w:rPr>
                      <w:rFonts w:hint="eastAsia" w:ascii="Calibri" w:hAnsi="Calibri" w:eastAsia="宋体" w:cs="Times New Roman"/>
                    </w:rPr>
                  </w:pPr>
                </w:p>
              </w:tc>
              <w:tc>
                <w:tcPr>
                  <w:tcW w:w="688" w:type="pct"/>
                  <w:vMerge w:val="continue"/>
                  <w:tcBorders>
                    <w:tl2br w:val="nil"/>
                    <w:tr2bl w:val="nil"/>
                  </w:tcBorders>
                  <w:vAlign w:val="center"/>
                </w:tcPr>
                <w:p>
                  <w:pPr>
                    <w:jc w:val="center"/>
                    <w:rPr>
                      <w:rFonts w:hint="eastAsia" w:ascii="Calibri" w:hAnsi="Calibri" w:eastAsia="宋体" w:cs="Times New Roma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2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color w:val="000000"/>
                      <w:kern w:val="0"/>
                      <w:sz w:val="21"/>
                      <w:szCs w:val="21"/>
                      <w:u w:val="none"/>
                      <w:lang w:val="en-US" w:eastAsia="zh-CN" w:bidi="ar"/>
                    </w:rPr>
                    <w:t>590</w:t>
                  </w:r>
                </w:p>
              </w:tc>
              <w:tc>
                <w:tcPr>
                  <w:tcW w:w="1147"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113.537092</w:t>
                  </w:r>
                </w:p>
              </w:tc>
              <w:tc>
                <w:tcPr>
                  <w:tcW w:w="635"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33.720199</w:t>
                  </w:r>
                </w:p>
              </w:tc>
              <w:tc>
                <w:tcPr>
                  <w:tcW w:w="635" w:type="pct"/>
                  <w:tcBorders>
                    <w:tl2br w:val="nil"/>
                    <w:tr2bl w:val="nil"/>
                  </w:tcBorders>
                  <w:vAlign w:val="center"/>
                </w:tcPr>
                <w:p>
                  <w:pPr>
                    <w:jc w:val="center"/>
                    <w:rPr>
                      <w:rFonts w:hint="eastAsia" w:ascii="Times New Roman" w:hAnsi="Times New Roman" w:eastAsia="宋体" w:cs="Times New Roman"/>
                      <w:kern w:val="2"/>
                      <w:sz w:val="21"/>
                      <w:szCs w:val="21"/>
                      <w:highlight w:val="none"/>
                      <w:lang w:val="en-US" w:eastAsia="zh-CN" w:bidi="ar-SA"/>
                    </w:rPr>
                  </w:pPr>
                  <w:r>
                    <w:rPr>
                      <w:rFonts w:hint="eastAsia"/>
                      <w:szCs w:val="21"/>
                      <w:highlight w:val="none"/>
                      <w:lang w:val="en-US" w:eastAsia="zh-CN"/>
                    </w:rPr>
                    <w:t>观上村</w:t>
                  </w:r>
                </w:p>
              </w:tc>
              <w:tc>
                <w:tcPr>
                  <w:tcW w:w="635" w:type="pct"/>
                  <w:tcBorders>
                    <w:tl2br w:val="nil"/>
                    <w:tr2bl w:val="nil"/>
                  </w:tcBorders>
                  <w:vAlign w:val="center"/>
                </w:tcPr>
                <w:p>
                  <w:pPr>
                    <w:keepNext w:val="0"/>
                    <w:keepLines w:val="0"/>
                    <w:widowControl/>
                    <w:suppressLineNumbers w:val="0"/>
                    <w:jc w:val="center"/>
                    <w:textAlignment w:val="center"/>
                    <w:rPr>
                      <w:rFonts w:hint="eastAsia" w:ascii="Times New Roman" w:hAnsi="Times New Roman" w:eastAsia="宋体" w:cs="Times New Roman"/>
                      <w:b w:val="0"/>
                      <w:bCs/>
                      <w:kern w:val="2"/>
                      <w:sz w:val="21"/>
                      <w:szCs w:val="21"/>
                      <w:highlight w:val="none"/>
                      <w:u w:val="none"/>
                      <w:lang w:val="en-US" w:eastAsia="zh-CN" w:bidi="ar-SA"/>
                    </w:rPr>
                  </w:pPr>
                  <w:r>
                    <w:rPr>
                      <w:rFonts w:hint="default" w:ascii="Times New Roman" w:hAnsi="Times New Roman" w:eastAsia="宋体" w:cs="Times New Roman"/>
                      <w:i w:val="0"/>
                      <w:color w:val="000000"/>
                      <w:kern w:val="0"/>
                      <w:sz w:val="21"/>
                      <w:szCs w:val="21"/>
                      <w:u w:val="none"/>
                      <w:lang w:val="en-US" w:eastAsia="zh-CN" w:bidi="ar"/>
                    </w:rPr>
                    <w:t>1226</w:t>
                  </w:r>
                </w:p>
              </w:tc>
              <w:tc>
                <w:tcPr>
                  <w:tcW w:w="635" w:type="pct"/>
                  <w:vMerge w:val="continue"/>
                  <w:tcBorders>
                    <w:tl2br w:val="nil"/>
                    <w:tr2bl w:val="nil"/>
                  </w:tcBorders>
                  <w:vAlign w:val="center"/>
                </w:tcPr>
                <w:p>
                  <w:pPr>
                    <w:jc w:val="center"/>
                    <w:rPr>
                      <w:rFonts w:hint="eastAsia" w:ascii="Calibri" w:hAnsi="Calibri" w:eastAsia="宋体" w:cs="Times New Roman"/>
                    </w:rPr>
                  </w:pPr>
                </w:p>
              </w:tc>
              <w:tc>
                <w:tcPr>
                  <w:tcW w:w="688" w:type="pct"/>
                  <w:vMerge w:val="continue"/>
                  <w:tcBorders>
                    <w:tl2br w:val="nil"/>
                    <w:tr2bl w:val="nil"/>
                  </w:tcBorders>
                  <w:vAlign w:val="center"/>
                </w:tcPr>
                <w:p>
                  <w:pPr>
                    <w:jc w:val="center"/>
                    <w:rPr>
                      <w:rFonts w:hint="eastAsia" w:ascii="Calibri" w:hAnsi="Calibri" w:eastAsia="宋体" w:cs="Times New Roma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2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color w:val="000000"/>
                      <w:kern w:val="0"/>
                      <w:sz w:val="21"/>
                      <w:szCs w:val="21"/>
                      <w:u w:val="none"/>
                      <w:lang w:val="en-US" w:eastAsia="zh-CN" w:bidi="ar"/>
                    </w:rPr>
                    <w:t>591</w:t>
                  </w:r>
                </w:p>
              </w:tc>
              <w:tc>
                <w:tcPr>
                  <w:tcW w:w="1147"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113.543444</w:t>
                  </w:r>
                </w:p>
              </w:tc>
              <w:tc>
                <w:tcPr>
                  <w:tcW w:w="635"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33.712988</w:t>
                  </w:r>
                </w:p>
              </w:tc>
              <w:tc>
                <w:tcPr>
                  <w:tcW w:w="635" w:type="pct"/>
                  <w:tcBorders>
                    <w:tl2br w:val="nil"/>
                    <w:tr2bl w:val="nil"/>
                  </w:tcBorders>
                  <w:vAlign w:val="center"/>
                </w:tcPr>
                <w:p>
                  <w:pPr>
                    <w:jc w:val="center"/>
                    <w:rPr>
                      <w:rFonts w:hint="eastAsia" w:ascii="Times New Roman" w:hAnsi="Times New Roman" w:eastAsia="宋体" w:cs="Times New Roman"/>
                      <w:kern w:val="2"/>
                      <w:sz w:val="21"/>
                      <w:szCs w:val="21"/>
                      <w:highlight w:val="none"/>
                      <w:lang w:val="en-US" w:eastAsia="zh-CN" w:bidi="ar-SA"/>
                    </w:rPr>
                  </w:pPr>
                  <w:r>
                    <w:rPr>
                      <w:rFonts w:hint="eastAsia"/>
                      <w:szCs w:val="21"/>
                      <w:highlight w:val="none"/>
                      <w:lang w:val="en-US" w:eastAsia="zh-CN"/>
                    </w:rPr>
                    <w:t>翟杨村</w:t>
                  </w:r>
                </w:p>
              </w:tc>
              <w:tc>
                <w:tcPr>
                  <w:tcW w:w="635" w:type="pct"/>
                  <w:tcBorders>
                    <w:tl2br w:val="nil"/>
                    <w:tr2bl w:val="nil"/>
                  </w:tcBorders>
                  <w:vAlign w:val="center"/>
                </w:tcPr>
                <w:p>
                  <w:pPr>
                    <w:keepNext w:val="0"/>
                    <w:keepLines w:val="0"/>
                    <w:widowControl/>
                    <w:suppressLineNumbers w:val="0"/>
                    <w:jc w:val="center"/>
                    <w:textAlignment w:val="center"/>
                    <w:rPr>
                      <w:rFonts w:hint="eastAsia" w:ascii="Times New Roman" w:hAnsi="Times New Roman" w:eastAsia="宋体" w:cs="Times New Roman"/>
                      <w:b w:val="0"/>
                      <w:bCs/>
                      <w:kern w:val="2"/>
                      <w:sz w:val="21"/>
                      <w:szCs w:val="21"/>
                      <w:highlight w:val="none"/>
                      <w:u w:val="none"/>
                      <w:lang w:val="en-US" w:eastAsia="zh-CN" w:bidi="ar-SA"/>
                    </w:rPr>
                  </w:pPr>
                  <w:r>
                    <w:rPr>
                      <w:rFonts w:hint="default" w:ascii="Times New Roman" w:hAnsi="Times New Roman" w:eastAsia="宋体" w:cs="Times New Roman"/>
                      <w:i w:val="0"/>
                      <w:color w:val="000000"/>
                      <w:kern w:val="0"/>
                      <w:sz w:val="21"/>
                      <w:szCs w:val="21"/>
                      <w:u w:val="none"/>
                      <w:lang w:val="en-US" w:eastAsia="zh-CN" w:bidi="ar"/>
                    </w:rPr>
                    <w:t>874</w:t>
                  </w:r>
                </w:p>
              </w:tc>
              <w:tc>
                <w:tcPr>
                  <w:tcW w:w="635" w:type="pct"/>
                  <w:vMerge w:val="continue"/>
                  <w:tcBorders>
                    <w:tl2br w:val="nil"/>
                    <w:tr2bl w:val="nil"/>
                  </w:tcBorders>
                  <w:vAlign w:val="center"/>
                </w:tcPr>
                <w:p>
                  <w:pPr>
                    <w:jc w:val="center"/>
                    <w:rPr>
                      <w:rFonts w:hint="eastAsia" w:ascii="Calibri" w:hAnsi="Calibri" w:eastAsia="宋体" w:cs="Times New Roman"/>
                    </w:rPr>
                  </w:pPr>
                </w:p>
              </w:tc>
              <w:tc>
                <w:tcPr>
                  <w:tcW w:w="688" w:type="pct"/>
                  <w:vMerge w:val="continue"/>
                  <w:tcBorders>
                    <w:tl2br w:val="nil"/>
                    <w:tr2bl w:val="nil"/>
                  </w:tcBorders>
                  <w:vAlign w:val="center"/>
                </w:tcPr>
                <w:p>
                  <w:pPr>
                    <w:jc w:val="center"/>
                    <w:rPr>
                      <w:rFonts w:hint="eastAsia" w:ascii="Calibri" w:hAnsi="Calibri" w:eastAsia="宋体" w:cs="Times New Roma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2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color w:val="000000"/>
                      <w:kern w:val="0"/>
                      <w:sz w:val="21"/>
                      <w:szCs w:val="21"/>
                      <w:u w:val="none"/>
                      <w:lang w:val="en-US" w:eastAsia="zh-CN" w:bidi="ar"/>
                    </w:rPr>
                    <w:t>592</w:t>
                  </w:r>
                </w:p>
              </w:tc>
              <w:tc>
                <w:tcPr>
                  <w:tcW w:w="1147"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113.561082</w:t>
                  </w:r>
                </w:p>
              </w:tc>
              <w:tc>
                <w:tcPr>
                  <w:tcW w:w="635"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33.696958</w:t>
                  </w:r>
                </w:p>
              </w:tc>
              <w:tc>
                <w:tcPr>
                  <w:tcW w:w="635" w:type="pct"/>
                  <w:tcBorders>
                    <w:tl2br w:val="nil"/>
                    <w:tr2bl w:val="nil"/>
                  </w:tcBorders>
                  <w:vAlign w:val="center"/>
                </w:tcPr>
                <w:p>
                  <w:pPr>
                    <w:jc w:val="center"/>
                    <w:rPr>
                      <w:rFonts w:hint="eastAsia" w:ascii="Times New Roman" w:hAnsi="Times New Roman" w:eastAsia="宋体" w:cs="Times New Roman"/>
                      <w:kern w:val="2"/>
                      <w:sz w:val="21"/>
                      <w:szCs w:val="21"/>
                      <w:highlight w:val="none"/>
                      <w:lang w:val="en-US" w:eastAsia="zh-CN" w:bidi="ar-SA"/>
                    </w:rPr>
                  </w:pPr>
                  <w:r>
                    <w:rPr>
                      <w:rFonts w:hint="eastAsia"/>
                      <w:szCs w:val="21"/>
                      <w:highlight w:val="none"/>
                      <w:lang w:val="en-US" w:eastAsia="zh-CN"/>
                    </w:rPr>
                    <w:t>蒋湾村</w:t>
                  </w:r>
                </w:p>
              </w:tc>
              <w:tc>
                <w:tcPr>
                  <w:tcW w:w="635" w:type="pct"/>
                  <w:tcBorders>
                    <w:tl2br w:val="nil"/>
                    <w:tr2bl w:val="nil"/>
                  </w:tcBorders>
                  <w:vAlign w:val="center"/>
                </w:tcPr>
                <w:p>
                  <w:pPr>
                    <w:keepNext w:val="0"/>
                    <w:keepLines w:val="0"/>
                    <w:widowControl/>
                    <w:suppressLineNumbers w:val="0"/>
                    <w:jc w:val="center"/>
                    <w:textAlignment w:val="center"/>
                    <w:rPr>
                      <w:rFonts w:hint="eastAsia" w:ascii="Times New Roman" w:hAnsi="Times New Roman" w:eastAsia="宋体" w:cs="Times New Roman"/>
                      <w:b w:val="0"/>
                      <w:bCs/>
                      <w:kern w:val="2"/>
                      <w:sz w:val="21"/>
                      <w:szCs w:val="21"/>
                      <w:highlight w:val="none"/>
                      <w:u w:val="none"/>
                      <w:lang w:val="en-US" w:eastAsia="zh-CN" w:bidi="ar-SA"/>
                    </w:rPr>
                  </w:pPr>
                  <w:r>
                    <w:rPr>
                      <w:rFonts w:hint="default" w:ascii="Times New Roman" w:hAnsi="Times New Roman" w:eastAsia="宋体" w:cs="Times New Roman"/>
                      <w:i w:val="0"/>
                      <w:color w:val="000000"/>
                      <w:kern w:val="0"/>
                      <w:sz w:val="21"/>
                      <w:szCs w:val="21"/>
                      <w:u w:val="none"/>
                      <w:lang w:val="en-US" w:eastAsia="zh-CN" w:bidi="ar"/>
                    </w:rPr>
                    <w:t>1094</w:t>
                  </w:r>
                </w:p>
              </w:tc>
              <w:tc>
                <w:tcPr>
                  <w:tcW w:w="635" w:type="pct"/>
                  <w:vMerge w:val="continue"/>
                  <w:tcBorders>
                    <w:tl2br w:val="nil"/>
                    <w:tr2bl w:val="nil"/>
                  </w:tcBorders>
                  <w:vAlign w:val="center"/>
                </w:tcPr>
                <w:p>
                  <w:pPr>
                    <w:jc w:val="center"/>
                    <w:rPr>
                      <w:rFonts w:hint="eastAsia" w:ascii="Calibri" w:hAnsi="Calibri" w:eastAsia="宋体" w:cs="Times New Roman"/>
                    </w:rPr>
                  </w:pPr>
                </w:p>
              </w:tc>
              <w:tc>
                <w:tcPr>
                  <w:tcW w:w="688" w:type="pct"/>
                  <w:vMerge w:val="continue"/>
                  <w:tcBorders>
                    <w:tl2br w:val="nil"/>
                    <w:tr2bl w:val="nil"/>
                  </w:tcBorders>
                  <w:vAlign w:val="center"/>
                </w:tcPr>
                <w:p>
                  <w:pPr>
                    <w:jc w:val="center"/>
                    <w:rPr>
                      <w:rFonts w:hint="eastAsia" w:ascii="Calibri" w:hAnsi="Calibri" w:eastAsia="宋体" w:cs="Times New Roma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2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color w:val="000000"/>
                      <w:kern w:val="0"/>
                      <w:sz w:val="21"/>
                      <w:szCs w:val="21"/>
                      <w:u w:val="none"/>
                      <w:lang w:val="en-US" w:eastAsia="zh-CN" w:bidi="ar"/>
                    </w:rPr>
                    <w:t>593</w:t>
                  </w:r>
                </w:p>
              </w:tc>
              <w:tc>
                <w:tcPr>
                  <w:tcW w:w="1147"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113.575115</w:t>
                  </w:r>
                </w:p>
              </w:tc>
              <w:tc>
                <w:tcPr>
                  <w:tcW w:w="635"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33.715594</w:t>
                  </w:r>
                </w:p>
              </w:tc>
              <w:tc>
                <w:tcPr>
                  <w:tcW w:w="635" w:type="pct"/>
                  <w:tcBorders>
                    <w:tl2br w:val="nil"/>
                    <w:tr2bl w:val="nil"/>
                  </w:tcBorders>
                  <w:vAlign w:val="center"/>
                </w:tcPr>
                <w:p>
                  <w:pPr>
                    <w:jc w:val="center"/>
                    <w:rPr>
                      <w:rFonts w:hint="eastAsia" w:ascii="Times New Roman" w:hAnsi="Times New Roman" w:eastAsia="宋体" w:cs="Times New Roman"/>
                      <w:kern w:val="2"/>
                      <w:sz w:val="21"/>
                      <w:szCs w:val="21"/>
                      <w:highlight w:val="none"/>
                      <w:lang w:val="en-US" w:eastAsia="zh-CN" w:bidi="ar-SA"/>
                    </w:rPr>
                  </w:pPr>
                  <w:r>
                    <w:rPr>
                      <w:rFonts w:hint="eastAsia"/>
                      <w:szCs w:val="21"/>
                      <w:highlight w:val="none"/>
                      <w:lang w:val="en-US" w:eastAsia="zh-CN"/>
                    </w:rPr>
                    <w:t>炼石店村</w:t>
                  </w:r>
                </w:p>
              </w:tc>
              <w:tc>
                <w:tcPr>
                  <w:tcW w:w="635" w:type="pct"/>
                  <w:tcBorders>
                    <w:tl2br w:val="nil"/>
                    <w:tr2bl w:val="nil"/>
                  </w:tcBorders>
                  <w:vAlign w:val="center"/>
                </w:tcPr>
                <w:p>
                  <w:pPr>
                    <w:keepNext w:val="0"/>
                    <w:keepLines w:val="0"/>
                    <w:widowControl/>
                    <w:suppressLineNumbers w:val="0"/>
                    <w:jc w:val="center"/>
                    <w:textAlignment w:val="center"/>
                    <w:rPr>
                      <w:rFonts w:hint="eastAsia" w:ascii="Times New Roman" w:hAnsi="Times New Roman" w:eastAsia="宋体" w:cs="Times New Roman"/>
                      <w:b w:val="0"/>
                      <w:bCs/>
                      <w:kern w:val="2"/>
                      <w:sz w:val="21"/>
                      <w:szCs w:val="21"/>
                      <w:highlight w:val="none"/>
                      <w:u w:val="none"/>
                      <w:lang w:val="en-US" w:eastAsia="zh-CN" w:bidi="ar-SA"/>
                    </w:rPr>
                  </w:pPr>
                  <w:r>
                    <w:rPr>
                      <w:rFonts w:hint="default" w:ascii="Times New Roman" w:hAnsi="Times New Roman" w:eastAsia="宋体" w:cs="Times New Roman"/>
                      <w:i w:val="0"/>
                      <w:color w:val="000000"/>
                      <w:kern w:val="0"/>
                      <w:sz w:val="21"/>
                      <w:szCs w:val="21"/>
                      <w:u w:val="none"/>
                      <w:lang w:val="en-US" w:eastAsia="zh-CN" w:bidi="ar"/>
                    </w:rPr>
                    <w:t>918</w:t>
                  </w:r>
                </w:p>
              </w:tc>
              <w:tc>
                <w:tcPr>
                  <w:tcW w:w="635" w:type="pct"/>
                  <w:vMerge w:val="continue"/>
                  <w:tcBorders>
                    <w:tl2br w:val="nil"/>
                    <w:tr2bl w:val="nil"/>
                  </w:tcBorders>
                  <w:vAlign w:val="center"/>
                </w:tcPr>
                <w:p>
                  <w:pPr>
                    <w:jc w:val="center"/>
                    <w:rPr>
                      <w:rFonts w:hint="eastAsia" w:ascii="Calibri" w:hAnsi="Calibri" w:eastAsia="宋体" w:cs="Times New Roman"/>
                    </w:rPr>
                  </w:pPr>
                </w:p>
              </w:tc>
              <w:tc>
                <w:tcPr>
                  <w:tcW w:w="688" w:type="pct"/>
                  <w:vMerge w:val="continue"/>
                  <w:tcBorders>
                    <w:tl2br w:val="nil"/>
                    <w:tr2bl w:val="nil"/>
                  </w:tcBorders>
                  <w:vAlign w:val="center"/>
                </w:tcPr>
                <w:p>
                  <w:pPr>
                    <w:jc w:val="center"/>
                    <w:rPr>
                      <w:rFonts w:hint="eastAsia" w:ascii="Calibri" w:hAnsi="Calibri" w:eastAsia="宋体" w:cs="Times New Roma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2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color w:val="000000"/>
                      <w:kern w:val="0"/>
                      <w:sz w:val="21"/>
                      <w:szCs w:val="21"/>
                      <w:u w:val="none"/>
                      <w:lang w:val="en-US" w:eastAsia="zh-CN" w:bidi="ar"/>
                    </w:rPr>
                    <w:t>594</w:t>
                  </w:r>
                </w:p>
              </w:tc>
              <w:tc>
                <w:tcPr>
                  <w:tcW w:w="1147"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113.572626</w:t>
                  </w:r>
                </w:p>
              </w:tc>
              <w:tc>
                <w:tcPr>
                  <w:tcW w:w="635" w:type="pct"/>
                  <w:tcBorders>
                    <w:tl2br w:val="nil"/>
                    <w:tr2bl w:val="nil"/>
                  </w:tcBorders>
                  <w:vAlign w:val="center"/>
                </w:tcPr>
                <w:p>
                  <w:pPr>
                    <w:jc w:val="center"/>
                    <w:rPr>
                      <w:rFonts w:hint="eastAsia" w:ascii="Calibri" w:hAnsi="Calibri" w:eastAsia="宋体" w:cs="Times New Roman"/>
                    </w:rPr>
                  </w:pPr>
                  <w:r>
                    <w:rPr>
                      <w:rFonts w:hint="eastAsia" w:ascii="Calibri" w:hAnsi="Calibri" w:eastAsia="宋体" w:cs="Times New Roman"/>
                    </w:rPr>
                    <w:t>33.700565</w:t>
                  </w:r>
                </w:p>
              </w:tc>
              <w:tc>
                <w:tcPr>
                  <w:tcW w:w="635" w:type="pct"/>
                  <w:tcBorders>
                    <w:tl2br w:val="nil"/>
                    <w:tr2bl w:val="nil"/>
                  </w:tcBorders>
                  <w:vAlign w:val="center"/>
                </w:tcPr>
                <w:p>
                  <w:pPr>
                    <w:jc w:val="center"/>
                    <w:rPr>
                      <w:rFonts w:hint="eastAsia" w:ascii="Times New Roman" w:hAnsi="Times New Roman" w:eastAsia="宋体" w:cs="Times New Roman"/>
                      <w:kern w:val="2"/>
                      <w:sz w:val="21"/>
                      <w:szCs w:val="21"/>
                      <w:highlight w:val="none"/>
                      <w:lang w:val="en-US" w:eastAsia="zh-CN" w:bidi="ar-SA"/>
                    </w:rPr>
                  </w:pPr>
                  <w:r>
                    <w:rPr>
                      <w:rFonts w:hint="eastAsia"/>
                      <w:szCs w:val="21"/>
                      <w:highlight w:val="none"/>
                      <w:lang w:val="en-US" w:eastAsia="zh-CN"/>
                    </w:rPr>
                    <w:t>张徐村</w:t>
                  </w:r>
                </w:p>
              </w:tc>
              <w:tc>
                <w:tcPr>
                  <w:tcW w:w="635" w:type="pct"/>
                  <w:tcBorders>
                    <w:tl2br w:val="nil"/>
                    <w:tr2bl w:val="nil"/>
                  </w:tcBorders>
                  <w:vAlign w:val="center"/>
                </w:tcPr>
                <w:p>
                  <w:pPr>
                    <w:jc w:val="center"/>
                    <w:rPr>
                      <w:rFonts w:hint="default" w:ascii="Times New Roman" w:hAnsi="Times New Roman" w:eastAsia="宋体" w:cs="Times New Roman"/>
                      <w:kern w:val="2"/>
                      <w:sz w:val="21"/>
                      <w:szCs w:val="21"/>
                      <w:highlight w:val="none"/>
                      <w:lang w:val="en-US" w:eastAsia="zh-CN" w:bidi="ar-SA"/>
                    </w:rPr>
                  </w:pPr>
                  <w:r>
                    <w:rPr>
                      <w:rFonts w:hint="eastAsia"/>
                      <w:szCs w:val="21"/>
                      <w:highlight w:val="none"/>
                      <w:lang w:val="en-US" w:eastAsia="zh-CN"/>
                    </w:rPr>
                    <w:t>804</w:t>
                  </w:r>
                </w:p>
              </w:tc>
              <w:tc>
                <w:tcPr>
                  <w:tcW w:w="635" w:type="pct"/>
                  <w:vMerge w:val="continue"/>
                  <w:tcBorders>
                    <w:tl2br w:val="nil"/>
                    <w:tr2bl w:val="nil"/>
                  </w:tcBorders>
                  <w:vAlign w:val="center"/>
                </w:tcPr>
                <w:p>
                  <w:pPr>
                    <w:jc w:val="center"/>
                    <w:rPr>
                      <w:rFonts w:hint="eastAsia" w:ascii="Calibri" w:hAnsi="Calibri" w:eastAsia="宋体" w:cs="Times New Roman"/>
                    </w:rPr>
                  </w:pPr>
                </w:p>
              </w:tc>
              <w:tc>
                <w:tcPr>
                  <w:tcW w:w="688" w:type="pct"/>
                  <w:vMerge w:val="continue"/>
                  <w:tcBorders>
                    <w:tl2br w:val="nil"/>
                    <w:tr2bl w:val="nil"/>
                  </w:tcBorders>
                  <w:vAlign w:val="center"/>
                </w:tcPr>
                <w:p>
                  <w:pPr>
                    <w:jc w:val="center"/>
                    <w:rPr>
                      <w:rFonts w:hint="eastAsia" w:ascii="Calibri" w:hAnsi="Calibri" w:eastAsia="宋体" w:cs="Times New Roman"/>
                    </w:rPr>
                  </w:pPr>
                </w:p>
              </w:tc>
            </w:tr>
          </w:tbl>
          <w:p>
            <w:pPr>
              <w:spacing w:line="520" w:lineRule="exact"/>
              <w:ind w:firstLine="600" w:firstLineChars="250"/>
              <w:rPr>
                <w:rFonts w:hint="eastAsia" w:ascii="Calibri" w:hAnsi="Calibri" w:eastAsia="黑体"/>
                <w:bCs/>
                <w:sz w:val="24"/>
                <w:highlight w:val="none"/>
              </w:rPr>
            </w:pPr>
          </w:p>
          <w:p>
            <w:pPr>
              <w:spacing w:line="520" w:lineRule="exact"/>
              <w:ind w:firstLine="600" w:firstLineChars="250"/>
              <w:rPr>
                <w:rFonts w:hint="eastAsia" w:ascii="Calibri" w:hAnsi="Calibri" w:eastAsia="黑体"/>
                <w:bCs/>
                <w:sz w:val="24"/>
                <w:highlight w:val="none"/>
              </w:rPr>
            </w:pPr>
          </w:p>
          <w:p>
            <w:pPr>
              <w:spacing w:line="520" w:lineRule="exact"/>
              <w:ind w:firstLine="600" w:firstLineChars="250"/>
              <w:rPr>
                <w:rFonts w:ascii="Calibri" w:hAnsi="Calibri" w:eastAsia="黑体"/>
                <w:bCs/>
                <w:sz w:val="24"/>
                <w:highlight w:val="none"/>
              </w:rPr>
            </w:pPr>
            <w:r>
              <w:rPr>
                <w:rFonts w:hint="eastAsia" w:ascii="Calibri" w:hAnsi="Calibri" w:eastAsia="黑体"/>
                <w:bCs/>
                <w:sz w:val="24"/>
                <w:highlight w:val="none"/>
              </w:rPr>
              <w:t>表</w:t>
            </w:r>
            <w:r>
              <w:rPr>
                <w:rFonts w:hint="eastAsia" w:ascii="Calibri" w:hAnsi="Calibri" w:eastAsia="黑体"/>
                <w:bCs/>
                <w:sz w:val="24"/>
                <w:highlight w:val="none"/>
                <w:lang w:val="en-US" w:eastAsia="zh-CN"/>
              </w:rPr>
              <w:t>11</w:t>
            </w:r>
            <w:r>
              <w:rPr>
                <w:rFonts w:ascii="Calibri" w:hAnsi="Calibri" w:eastAsia="黑体"/>
                <w:bCs/>
                <w:sz w:val="24"/>
                <w:highlight w:val="none"/>
              </w:rPr>
              <w:t xml:space="preserve">                   </w:t>
            </w:r>
            <w:r>
              <w:rPr>
                <w:rFonts w:hint="eastAsia" w:ascii="Calibri" w:hAnsi="Calibri" w:eastAsia="黑体"/>
                <w:bCs/>
                <w:sz w:val="24"/>
                <w:highlight w:val="none"/>
              </w:rPr>
              <w:t xml:space="preserve"> 地表水及地下水保护目标</w:t>
            </w:r>
          </w:p>
          <w:tbl>
            <w:tblPr>
              <w:tblStyle w:val="72"/>
              <w:tblW w:w="5000"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57" w:type="dxa"/>
                <w:bottom w:w="0" w:type="dxa"/>
                <w:right w:w="57" w:type="dxa"/>
              </w:tblCellMar>
            </w:tblPr>
            <w:tblGrid>
              <w:gridCol w:w="1023"/>
              <w:gridCol w:w="1516"/>
              <w:gridCol w:w="1018"/>
              <w:gridCol w:w="2280"/>
              <w:gridCol w:w="3669"/>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402" w:hRule="atLeast"/>
                <w:jc w:val="center"/>
              </w:trPr>
              <w:tc>
                <w:tcPr>
                  <w:tcW w:w="538" w:type="pct"/>
                  <w:tcBorders>
                    <w:top w:val="single" w:color="auto" w:sz="12" w:space="0"/>
                    <w:left w:val="nil"/>
                    <w:bottom w:val="single" w:color="auto" w:sz="4" w:space="0"/>
                    <w:right w:val="single" w:color="auto" w:sz="4" w:space="0"/>
                  </w:tcBorders>
                  <w:vAlign w:val="center"/>
                </w:tcPr>
                <w:p>
                  <w:pPr>
                    <w:jc w:val="center"/>
                    <w:rPr>
                      <w:rFonts w:ascii="Calibri" w:hAnsi="Calibri"/>
                      <w:szCs w:val="21"/>
                      <w:highlight w:val="none"/>
                    </w:rPr>
                  </w:pPr>
                  <w:r>
                    <w:rPr>
                      <w:rFonts w:hint="eastAsia" w:ascii="Calibri" w:hAnsi="Calibri"/>
                      <w:szCs w:val="21"/>
                      <w:highlight w:val="none"/>
                    </w:rPr>
                    <w:t>环境要素</w:t>
                  </w:r>
                </w:p>
              </w:tc>
              <w:tc>
                <w:tcPr>
                  <w:tcW w:w="797" w:type="pct"/>
                  <w:tcBorders>
                    <w:top w:val="single" w:color="auto" w:sz="12" w:space="0"/>
                    <w:left w:val="single" w:color="auto" w:sz="4" w:space="0"/>
                    <w:bottom w:val="single" w:color="auto" w:sz="4" w:space="0"/>
                    <w:right w:val="single" w:color="auto" w:sz="4" w:space="0"/>
                  </w:tcBorders>
                  <w:vAlign w:val="center"/>
                </w:tcPr>
                <w:p>
                  <w:pPr>
                    <w:jc w:val="center"/>
                    <w:rPr>
                      <w:rFonts w:ascii="Calibri" w:hAnsi="Calibri"/>
                      <w:szCs w:val="21"/>
                      <w:highlight w:val="none"/>
                    </w:rPr>
                  </w:pPr>
                  <w:r>
                    <w:rPr>
                      <w:rFonts w:hint="eastAsia" w:ascii="Calibri" w:hAnsi="Calibri"/>
                      <w:szCs w:val="21"/>
                      <w:highlight w:val="none"/>
                    </w:rPr>
                    <w:t>保护目标</w:t>
                  </w:r>
                </w:p>
              </w:tc>
              <w:tc>
                <w:tcPr>
                  <w:tcW w:w="535" w:type="pct"/>
                  <w:tcBorders>
                    <w:top w:val="single" w:color="auto" w:sz="12" w:space="0"/>
                    <w:left w:val="single" w:color="auto" w:sz="4" w:space="0"/>
                    <w:bottom w:val="single" w:color="auto" w:sz="4" w:space="0"/>
                    <w:right w:val="single" w:color="auto" w:sz="4" w:space="0"/>
                  </w:tcBorders>
                  <w:vAlign w:val="center"/>
                </w:tcPr>
                <w:p>
                  <w:pPr>
                    <w:jc w:val="center"/>
                    <w:rPr>
                      <w:rFonts w:ascii="Calibri" w:hAnsi="Calibri"/>
                      <w:szCs w:val="21"/>
                      <w:highlight w:val="none"/>
                    </w:rPr>
                  </w:pPr>
                  <w:r>
                    <w:rPr>
                      <w:rFonts w:hint="eastAsia" w:ascii="Calibri" w:hAnsi="Calibri"/>
                      <w:szCs w:val="21"/>
                      <w:highlight w:val="none"/>
                    </w:rPr>
                    <w:t>穿越长度</w:t>
                  </w:r>
                </w:p>
              </w:tc>
              <w:tc>
                <w:tcPr>
                  <w:tcW w:w="1198" w:type="pct"/>
                  <w:tcBorders>
                    <w:top w:val="single" w:color="auto" w:sz="12" w:space="0"/>
                    <w:left w:val="single" w:color="auto" w:sz="4" w:space="0"/>
                    <w:bottom w:val="single" w:color="auto" w:sz="4" w:space="0"/>
                    <w:right w:val="single" w:color="auto" w:sz="4" w:space="0"/>
                  </w:tcBorders>
                  <w:vAlign w:val="center"/>
                </w:tcPr>
                <w:p>
                  <w:pPr>
                    <w:jc w:val="center"/>
                    <w:rPr>
                      <w:rFonts w:ascii="Calibri" w:hAnsi="Calibri"/>
                      <w:szCs w:val="21"/>
                      <w:highlight w:val="none"/>
                    </w:rPr>
                  </w:pPr>
                  <w:r>
                    <w:rPr>
                      <w:rFonts w:hint="eastAsia" w:ascii="Calibri" w:hAnsi="Calibri"/>
                      <w:szCs w:val="21"/>
                      <w:highlight w:val="none"/>
                    </w:rPr>
                    <w:t>穿越方式</w:t>
                  </w:r>
                </w:p>
              </w:tc>
              <w:tc>
                <w:tcPr>
                  <w:tcW w:w="1929" w:type="pct"/>
                  <w:tcBorders>
                    <w:top w:val="single" w:color="auto" w:sz="12" w:space="0"/>
                    <w:left w:val="single" w:color="auto" w:sz="4" w:space="0"/>
                    <w:bottom w:val="single" w:color="auto" w:sz="4" w:space="0"/>
                    <w:right w:val="nil"/>
                  </w:tcBorders>
                  <w:vAlign w:val="center"/>
                </w:tcPr>
                <w:p>
                  <w:pPr>
                    <w:jc w:val="center"/>
                    <w:rPr>
                      <w:rFonts w:ascii="Calibri" w:hAnsi="Calibri"/>
                      <w:szCs w:val="21"/>
                      <w:highlight w:val="none"/>
                    </w:rPr>
                  </w:pPr>
                  <w:r>
                    <w:rPr>
                      <w:rFonts w:hint="eastAsia" w:ascii="Calibri" w:hAnsi="Calibri"/>
                      <w:szCs w:val="21"/>
                      <w:highlight w:val="none"/>
                    </w:rPr>
                    <w:t>保护级别</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402" w:hRule="atLeast"/>
                <w:jc w:val="center"/>
              </w:trPr>
              <w:tc>
                <w:tcPr>
                  <w:tcW w:w="538" w:type="pct"/>
                  <w:vMerge w:val="restart"/>
                  <w:tcBorders>
                    <w:top w:val="single" w:color="auto" w:sz="4" w:space="0"/>
                    <w:left w:val="nil"/>
                    <w:right w:val="single" w:color="auto" w:sz="4" w:space="0"/>
                  </w:tcBorders>
                  <w:vAlign w:val="center"/>
                </w:tcPr>
                <w:p>
                  <w:pPr>
                    <w:jc w:val="center"/>
                    <w:rPr>
                      <w:rFonts w:ascii="Calibri" w:hAnsi="Calibri"/>
                      <w:szCs w:val="21"/>
                      <w:highlight w:val="none"/>
                    </w:rPr>
                  </w:pPr>
                  <w:r>
                    <w:rPr>
                      <w:rFonts w:hint="eastAsia" w:ascii="Calibri" w:hAnsi="Calibri"/>
                      <w:szCs w:val="21"/>
                      <w:highlight w:val="none"/>
                    </w:rPr>
                    <w:t>地表水</w:t>
                  </w:r>
                </w:p>
              </w:tc>
              <w:tc>
                <w:tcPr>
                  <w:tcW w:w="797" w:type="pct"/>
                  <w:tcBorders>
                    <w:top w:val="single" w:color="auto" w:sz="4" w:space="0"/>
                    <w:left w:val="single" w:color="auto" w:sz="4" w:space="0"/>
                    <w:bottom w:val="single" w:color="auto" w:sz="4" w:space="0"/>
                    <w:right w:val="single" w:color="auto" w:sz="4" w:space="0"/>
                  </w:tcBorders>
                  <w:vAlign w:val="center"/>
                </w:tcPr>
                <w:p>
                  <w:pPr>
                    <w:jc w:val="center"/>
                    <w:rPr>
                      <w:rFonts w:ascii="Calibri" w:hAnsi="Calibri"/>
                      <w:szCs w:val="21"/>
                      <w:highlight w:val="none"/>
                    </w:rPr>
                  </w:pPr>
                  <w:r>
                    <w:rPr>
                      <w:rFonts w:hint="eastAsia" w:ascii="Calibri" w:hAnsi="Calibri"/>
                      <w:szCs w:val="21"/>
                      <w:highlight w:val="none"/>
                      <w:lang w:eastAsia="zh-CN"/>
                    </w:rPr>
                    <w:t>澧</w:t>
                  </w:r>
                  <w:r>
                    <w:rPr>
                      <w:rFonts w:hint="eastAsia" w:ascii="Calibri" w:hAnsi="Calibri"/>
                      <w:szCs w:val="21"/>
                      <w:highlight w:val="none"/>
                    </w:rPr>
                    <w:t>河</w:t>
                  </w:r>
                </w:p>
              </w:tc>
              <w:tc>
                <w:tcPr>
                  <w:tcW w:w="53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tLeast"/>
                    <w:jc w:val="center"/>
                    <w:rPr>
                      <w:rFonts w:asciiTheme="minorHAnsi" w:hAnsiTheme="minorHAnsi"/>
                      <w:szCs w:val="21"/>
                      <w:highlight w:val="none"/>
                    </w:rPr>
                  </w:pPr>
                  <w:r>
                    <w:rPr>
                      <w:rFonts w:hint="eastAsia" w:asciiTheme="minorHAnsi" w:hAnsiTheme="minorHAnsi"/>
                      <w:szCs w:val="21"/>
                      <w:highlight w:val="none"/>
                      <w:lang w:val="en-US" w:eastAsia="zh-CN"/>
                    </w:rPr>
                    <w:t>100m</w:t>
                  </w:r>
                </w:p>
              </w:tc>
              <w:tc>
                <w:tcPr>
                  <w:tcW w:w="1198" w:type="pct"/>
                  <w:vMerge w:val="restart"/>
                  <w:tcBorders>
                    <w:top w:val="single" w:color="auto" w:sz="4" w:space="0"/>
                    <w:left w:val="single" w:color="auto" w:sz="4" w:space="0"/>
                    <w:right w:val="single" w:color="auto" w:sz="4" w:space="0"/>
                  </w:tcBorders>
                  <w:vAlign w:val="center"/>
                </w:tcPr>
                <w:p>
                  <w:pPr>
                    <w:adjustRightInd w:val="0"/>
                    <w:snapToGrid w:val="0"/>
                    <w:spacing w:line="360" w:lineRule="atLeast"/>
                    <w:jc w:val="center"/>
                    <w:rPr>
                      <w:rFonts w:hint="eastAsia" w:eastAsia="宋体"/>
                      <w:szCs w:val="21"/>
                      <w:highlight w:val="none"/>
                      <w:lang w:eastAsia="zh-CN"/>
                    </w:rPr>
                  </w:pPr>
                  <w:r>
                    <w:rPr>
                      <w:rFonts w:hint="eastAsia"/>
                      <w:szCs w:val="21"/>
                      <w:highlight w:val="none"/>
                      <w:lang w:eastAsia="zh-CN"/>
                    </w:rPr>
                    <w:t>定向钻</w:t>
                  </w:r>
                </w:p>
              </w:tc>
              <w:tc>
                <w:tcPr>
                  <w:tcW w:w="1929" w:type="pct"/>
                  <w:vMerge w:val="restart"/>
                  <w:tcBorders>
                    <w:top w:val="single" w:color="auto" w:sz="4" w:space="0"/>
                    <w:left w:val="single" w:color="auto" w:sz="4" w:space="0"/>
                    <w:right w:val="nil"/>
                  </w:tcBorders>
                  <w:vAlign w:val="center"/>
                </w:tcPr>
                <w:p>
                  <w:pPr>
                    <w:ind w:left="-86" w:leftChars="-41" w:firstLine="105" w:firstLineChars="50"/>
                    <w:jc w:val="center"/>
                    <w:rPr>
                      <w:rFonts w:ascii="Calibri" w:hAnsi="Calibri"/>
                      <w:highlight w:val="none"/>
                    </w:rPr>
                  </w:pPr>
                  <w:r>
                    <w:rPr>
                      <w:rFonts w:hint="eastAsia" w:ascii="Calibri" w:hAnsi="Calibri"/>
                      <w:highlight w:val="none"/>
                    </w:rPr>
                    <w:t>《地表水环境质量标准》（</w:t>
                  </w:r>
                  <w:r>
                    <w:rPr>
                      <w:rFonts w:ascii="Calibri" w:hAnsi="Calibri"/>
                      <w:highlight w:val="none"/>
                    </w:rPr>
                    <w:t>GB3838-2002</w:t>
                  </w:r>
                  <w:r>
                    <w:rPr>
                      <w:rFonts w:hint="eastAsia" w:ascii="Calibri" w:hAnsi="Calibri"/>
                      <w:highlight w:val="none"/>
                    </w:rPr>
                    <w:t>）</w:t>
                  </w:r>
                  <w:r>
                    <w:rPr>
                      <w:rFonts w:ascii="Calibri" w:hAnsi="Calibri"/>
                      <w:highlight w:val="none"/>
                    </w:rPr>
                    <w:t>III</w:t>
                  </w:r>
                  <w:r>
                    <w:rPr>
                      <w:rFonts w:hint="eastAsia" w:ascii="Calibri" w:hAnsi="Calibri"/>
                      <w:highlight w:val="none"/>
                    </w:rPr>
                    <w:t>类</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402" w:hRule="atLeast"/>
                <w:jc w:val="center"/>
              </w:trPr>
              <w:tc>
                <w:tcPr>
                  <w:tcW w:w="538" w:type="pct"/>
                  <w:vMerge w:val="continue"/>
                  <w:tcBorders>
                    <w:left w:val="nil"/>
                    <w:right w:val="single" w:color="auto" w:sz="4" w:space="0"/>
                  </w:tcBorders>
                  <w:vAlign w:val="center"/>
                </w:tcPr>
                <w:p>
                  <w:pPr>
                    <w:jc w:val="center"/>
                    <w:rPr>
                      <w:rFonts w:hint="eastAsia" w:ascii="Calibri" w:hAnsi="Calibri"/>
                      <w:szCs w:val="21"/>
                      <w:highlight w:val="none"/>
                    </w:rPr>
                  </w:pPr>
                </w:p>
              </w:tc>
              <w:tc>
                <w:tcPr>
                  <w:tcW w:w="797" w:type="pct"/>
                  <w:tcBorders>
                    <w:top w:val="single" w:color="auto" w:sz="4" w:space="0"/>
                    <w:left w:val="single" w:color="auto" w:sz="4" w:space="0"/>
                    <w:bottom w:val="single" w:color="auto" w:sz="4" w:space="0"/>
                    <w:right w:val="single" w:color="auto" w:sz="4" w:space="0"/>
                  </w:tcBorders>
                  <w:vAlign w:val="center"/>
                </w:tcPr>
                <w:p>
                  <w:pPr>
                    <w:jc w:val="center"/>
                    <w:rPr>
                      <w:rFonts w:hint="eastAsia" w:ascii="Calibri" w:hAnsi="Calibri"/>
                      <w:szCs w:val="21"/>
                      <w:highlight w:val="none"/>
                      <w:lang w:eastAsia="zh-CN"/>
                    </w:rPr>
                  </w:pPr>
                  <w:r>
                    <w:rPr>
                      <w:rFonts w:hint="eastAsia" w:ascii="Calibri" w:hAnsi="Calibri"/>
                      <w:szCs w:val="21"/>
                      <w:highlight w:val="none"/>
                      <w:lang w:eastAsia="zh-CN"/>
                    </w:rPr>
                    <w:t>湛河</w:t>
                  </w:r>
                </w:p>
              </w:tc>
              <w:tc>
                <w:tcPr>
                  <w:tcW w:w="53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tLeast"/>
                    <w:jc w:val="center"/>
                    <w:rPr>
                      <w:rFonts w:hint="eastAsia" w:asciiTheme="minorHAnsi" w:hAnsiTheme="minorHAnsi"/>
                      <w:szCs w:val="21"/>
                      <w:highlight w:val="none"/>
                      <w:lang w:val="en-US" w:eastAsia="zh-CN"/>
                    </w:rPr>
                  </w:pPr>
                  <w:r>
                    <w:rPr>
                      <w:rFonts w:hint="eastAsia" w:asciiTheme="minorHAnsi" w:hAnsiTheme="minorHAnsi"/>
                      <w:szCs w:val="21"/>
                      <w:highlight w:val="none"/>
                      <w:lang w:val="en-US" w:eastAsia="zh-CN"/>
                    </w:rPr>
                    <w:t>100m</w:t>
                  </w:r>
                </w:p>
              </w:tc>
              <w:tc>
                <w:tcPr>
                  <w:tcW w:w="1198" w:type="pct"/>
                  <w:vMerge w:val="continue"/>
                  <w:tcBorders>
                    <w:left w:val="single" w:color="auto" w:sz="4" w:space="0"/>
                    <w:right w:val="single" w:color="auto" w:sz="4" w:space="0"/>
                  </w:tcBorders>
                  <w:vAlign w:val="center"/>
                </w:tcPr>
                <w:p>
                  <w:pPr>
                    <w:adjustRightInd w:val="0"/>
                    <w:snapToGrid w:val="0"/>
                    <w:spacing w:line="360" w:lineRule="atLeast"/>
                    <w:jc w:val="center"/>
                    <w:rPr>
                      <w:rFonts w:hint="eastAsia"/>
                      <w:szCs w:val="21"/>
                      <w:highlight w:val="none"/>
                      <w:lang w:eastAsia="zh-CN"/>
                    </w:rPr>
                  </w:pPr>
                </w:p>
              </w:tc>
              <w:tc>
                <w:tcPr>
                  <w:tcW w:w="1929" w:type="pct"/>
                  <w:vMerge w:val="continue"/>
                  <w:tcBorders>
                    <w:left w:val="single" w:color="auto" w:sz="4" w:space="0"/>
                    <w:right w:val="nil"/>
                  </w:tcBorders>
                  <w:vAlign w:val="center"/>
                </w:tcPr>
                <w:p>
                  <w:pPr>
                    <w:ind w:left="-86" w:leftChars="-41" w:firstLine="105" w:firstLineChars="50"/>
                    <w:jc w:val="center"/>
                    <w:rPr>
                      <w:rFonts w:hint="eastAsia" w:ascii="Calibri" w:hAnsi="Calibri"/>
                      <w:highlight w:val="non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402" w:hRule="atLeast"/>
                <w:jc w:val="center"/>
              </w:trPr>
              <w:tc>
                <w:tcPr>
                  <w:tcW w:w="538" w:type="pct"/>
                  <w:vMerge w:val="continue"/>
                  <w:tcBorders>
                    <w:left w:val="nil"/>
                    <w:right w:val="single" w:color="auto" w:sz="4" w:space="0"/>
                  </w:tcBorders>
                  <w:vAlign w:val="center"/>
                </w:tcPr>
                <w:p>
                  <w:pPr>
                    <w:jc w:val="center"/>
                    <w:rPr>
                      <w:rFonts w:hint="eastAsia" w:ascii="Calibri" w:hAnsi="Calibri"/>
                      <w:szCs w:val="21"/>
                      <w:highlight w:val="none"/>
                    </w:rPr>
                  </w:pPr>
                </w:p>
              </w:tc>
              <w:tc>
                <w:tcPr>
                  <w:tcW w:w="797" w:type="pct"/>
                  <w:tcBorders>
                    <w:top w:val="single" w:color="auto" w:sz="4" w:space="0"/>
                    <w:left w:val="single" w:color="auto" w:sz="4" w:space="0"/>
                    <w:bottom w:val="single" w:color="auto" w:sz="4" w:space="0"/>
                    <w:right w:val="single" w:color="auto" w:sz="4" w:space="0"/>
                  </w:tcBorders>
                  <w:vAlign w:val="center"/>
                </w:tcPr>
                <w:p>
                  <w:pPr>
                    <w:jc w:val="center"/>
                    <w:rPr>
                      <w:rFonts w:hint="eastAsia" w:ascii="Calibri" w:hAnsi="Calibri"/>
                      <w:szCs w:val="21"/>
                      <w:highlight w:val="none"/>
                      <w:lang w:eastAsia="zh-CN"/>
                    </w:rPr>
                  </w:pPr>
                  <w:r>
                    <w:rPr>
                      <w:rFonts w:hint="eastAsia" w:ascii="Calibri" w:hAnsi="Calibri"/>
                      <w:szCs w:val="21"/>
                      <w:highlight w:val="none"/>
                      <w:lang w:eastAsia="zh-CN"/>
                    </w:rPr>
                    <w:t>灰河</w:t>
                  </w:r>
                </w:p>
              </w:tc>
              <w:tc>
                <w:tcPr>
                  <w:tcW w:w="53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tLeast"/>
                    <w:jc w:val="center"/>
                    <w:rPr>
                      <w:rFonts w:hint="default" w:asciiTheme="minorHAnsi" w:hAnsiTheme="minorHAnsi"/>
                      <w:szCs w:val="21"/>
                      <w:highlight w:val="none"/>
                      <w:lang w:val="en-US" w:eastAsia="zh-CN"/>
                    </w:rPr>
                  </w:pPr>
                  <w:r>
                    <w:rPr>
                      <w:rFonts w:hint="eastAsia" w:asciiTheme="minorHAnsi" w:hAnsiTheme="minorHAnsi"/>
                      <w:szCs w:val="21"/>
                      <w:highlight w:val="none"/>
                      <w:lang w:val="en-US" w:eastAsia="zh-CN"/>
                    </w:rPr>
                    <w:t>100m</w:t>
                  </w:r>
                </w:p>
              </w:tc>
              <w:tc>
                <w:tcPr>
                  <w:tcW w:w="1198" w:type="pct"/>
                  <w:vMerge w:val="continue"/>
                  <w:tcBorders>
                    <w:left w:val="single" w:color="auto" w:sz="4" w:space="0"/>
                    <w:right w:val="single" w:color="auto" w:sz="4" w:space="0"/>
                  </w:tcBorders>
                  <w:vAlign w:val="center"/>
                </w:tcPr>
                <w:p>
                  <w:pPr>
                    <w:adjustRightInd w:val="0"/>
                    <w:snapToGrid w:val="0"/>
                    <w:spacing w:line="360" w:lineRule="atLeast"/>
                    <w:jc w:val="center"/>
                    <w:rPr>
                      <w:rFonts w:hint="eastAsia"/>
                      <w:szCs w:val="21"/>
                      <w:highlight w:val="none"/>
                      <w:lang w:eastAsia="zh-CN"/>
                    </w:rPr>
                  </w:pPr>
                </w:p>
              </w:tc>
              <w:tc>
                <w:tcPr>
                  <w:tcW w:w="1929" w:type="pct"/>
                  <w:vMerge w:val="continue"/>
                  <w:tcBorders>
                    <w:left w:val="single" w:color="auto" w:sz="4" w:space="0"/>
                    <w:right w:val="nil"/>
                  </w:tcBorders>
                  <w:vAlign w:val="center"/>
                </w:tcPr>
                <w:p>
                  <w:pPr>
                    <w:ind w:left="-86" w:leftChars="-41" w:firstLine="105" w:firstLineChars="50"/>
                    <w:jc w:val="center"/>
                    <w:rPr>
                      <w:rFonts w:hint="eastAsia" w:ascii="Calibri" w:hAnsi="Calibri"/>
                      <w:highlight w:val="non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402" w:hRule="atLeast"/>
                <w:jc w:val="center"/>
              </w:trPr>
              <w:tc>
                <w:tcPr>
                  <w:tcW w:w="538" w:type="pct"/>
                  <w:vMerge w:val="continue"/>
                  <w:tcBorders>
                    <w:left w:val="nil"/>
                    <w:right w:val="single" w:color="auto" w:sz="4" w:space="0"/>
                  </w:tcBorders>
                  <w:vAlign w:val="center"/>
                </w:tcPr>
                <w:p>
                  <w:pPr>
                    <w:jc w:val="center"/>
                    <w:rPr>
                      <w:rFonts w:hint="eastAsia" w:ascii="Calibri" w:hAnsi="Calibri"/>
                      <w:szCs w:val="21"/>
                      <w:highlight w:val="none"/>
                    </w:rPr>
                  </w:pPr>
                </w:p>
              </w:tc>
              <w:tc>
                <w:tcPr>
                  <w:tcW w:w="797" w:type="pct"/>
                  <w:tcBorders>
                    <w:top w:val="single" w:color="auto" w:sz="4" w:space="0"/>
                    <w:left w:val="single" w:color="auto" w:sz="4" w:space="0"/>
                    <w:bottom w:val="single" w:color="auto" w:sz="4" w:space="0"/>
                    <w:right w:val="single" w:color="auto" w:sz="4" w:space="0"/>
                  </w:tcBorders>
                  <w:vAlign w:val="center"/>
                </w:tcPr>
                <w:p>
                  <w:pPr>
                    <w:jc w:val="center"/>
                    <w:rPr>
                      <w:rFonts w:hint="eastAsia" w:ascii="Calibri" w:hAnsi="Calibri"/>
                      <w:szCs w:val="21"/>
                      <w:highlight w:val="none"/>
                      <w:lang w:eastAsia="zh-CN"/>
                    </w:rPr>
                  </w:pPr>
                  <w:r>
                    <w:rPr>
                      <w:rFonts w:hint="eastAsia" w:ascii="Calibri" w:hAnsi="Calibri"/>
                      <w:szCs w:val="21"/>
                      <w:highlight w:val="none"/>
                      <w:lang w:eastAsia="zh-CN"/>
                    </w:rPr>
                    <w:t>泥河</w:t>
                  </w:r>
                </w:p>
              </w:tc>
              <w:tc>
                <w:tcPr>
                  <w:tcW w:w="53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tLeast"/>
                    <w:jc w:val="center"/>
                    <w:rPr>
                      <w:rFonts w:hint="default" w:asciiTheme="minorHAnsi" w:hAnsiTheme="minorHAnsi"/>
                      <w:szCs w:val="21"/>
                      <w:highlight w:val="none"/>
                      <w:lang w:val="en-US" w:eastAsia="zh-CN"/>
                    </w:rPr>
                  </w:pPr>
                  <w:r>
                    <w:rPr>
                      <w:rFonts w:hint="eastAsia" w:asciiTheme="minorHAnsi" w:hAnsiTheme="minorHAnsi"/>
                      <w:szCs w:val="21"/>
                      <w:highlight w:val="none"/>
                      <w:lang w:val="en-US" w:eastAsia="zh-CN"/>
                    </w:rPr>
                    <w:t>50m</w:t>
                  </w:r>
                </w:p>
              </w:tc>
              <w:tc>
                <w:tcPr>
                  <w:tcW w:w="1198" w:type="pct"/>
                  <w:vMerge w:val="continue"/>
                  <w:tcBorders>
                    <w:left w:val="single" w:color="auto" w:sz="4" w:space="0"/>
                    <w:right w:val="single" w:color="auto" w:sz="4" w:space="0"/>
                  </w:tcBorders>
                  <w:vAlign w:val="center"/>
                </w:tcPr>
                <w:p>
                  <w:pPr>
                    <w:adjustRightInd w:val="0"/>
                    <w:snapToGrid w:val="0"/>
                    <w:spacing w:line="360" w:lineRule="atLeast"/>
                    <w:jc w:val="center"/>
                    <w:rPr>
                      <w:rFonts w:hint="eastAsia"/>
                      <w:szCs w:val="21"/>
                      <w:highlight w:val="none"/>
                      <w:lang w:eastAsia="zh-CN"/>
                    </w:rPr>
                  </w:pPr>
                </w:p>
              </w:tc>
              <w:tc>
                <w:tcPr>
                  <w:tcW w:w="1929" w:type="pct"/>
                  <w:vMerge w:val="continue"/>
                  <w:tcBorders>
                    <w:left w:val="single" w:color="auto" w:sz="4" w:space="0"/>
                    <w:right w:val="nil"/>
                  </w:tcBorders>
                  <w:vAlign w:val="center"/>
                </w:tcPr>
                <w:p>
                  <w:pPr>
                    <w:ind w:left="-86" w:leftChars="-41" w:firstLine="105" w:firstLineChars="50"/>
                    <w:jc w:val="center"/>
                    <w:rPr>
                      <w:rFonts w:hint="eastAsia" w:ascii="Calibri" w:hAnsi="Calibri"/>
                      <w:highlight w:val="non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402" w:hRule="atLeast"/>
                <w:jc w:val="center"/>
              </w:trPr>
              <w:tc>
                <w:tcPr>
                  <w:tcW w:w="538" w:type="pct"/>
                  <w:vMerge w:val="continue"/>
                  <w:tcBorders>
                    <w:left w:val="nil"/>
                    <w:bottom w:val="single" w:color="auto" w:sz="4" w:space="0"/>
                    <w:right w:val="single" w:color="auto" w:sz="4" w:space="0"/>
                  </w:tcBorders>
                  <w:vAlign w:val="center"/>
                </w:tcPr>
                <w:p>
                  <w:pPr>
                    <w:widowControl/>
                    <w:jc w:val="center"/>
                    <w:rPr>
                      <w:rFonts w:ascii="Calibri" w:hAnsi="Calibri"/>
                      <w:szCs w:val="21"/>
                      <w:highlight w:val="none"/>
                    </w:rPr>
                  </w:pPr>
                </w:p>
              </w:tc>
              <w:tc>
                <w:tcPr>
                  <w:tcW w:w="797" w:type="pct"/>
                  <w:tcBorders>
                    <w:top w:val="single" w:color="auto" w:sz="4" w:space="0"/>
                    <w:left w:val="single" w:color="auto" w:sz="4" w:space="0"/>
                    <w:bottom w:val="single" w:color="auto" w:sz="4" w:space="0"/>
                    <w:right w:val="single" w:color="auto" w:sz="4" w:space="0"/>
                  </w:tcBorders>
                  <w:vAlign w:val="center"/>
                </w:tcPr>
                <w:p>
                  <w:pPr>
                    <w:jc w:val="center"/>
                    <w:rPr>
                      <w:rFonts w:ascii="Calibri" w:hAnsi="Calibri"/>
                      <w:szCs w:val="21"/>
                      <w:highlight w:val="none"/>
                    </w:rPr>
                  </w:pPr>
                  <w:r>
                    <w:rPr>
                      <w:rFonts w:hint="eastAsia" w:ascii="Calibri" w:hAnsi="Calibri"/>
                      <w:szCs w:val="21"/>
                      <w:highlight w:val="none"/>
                    </w:rPr>
                    <w:t>南水北调干渠</w:t>
                  </w:r>
                </w:p>
              </w:tc>
              <w:tc>
                <w:tcPr>
                  <w:tcW w:w="1734" w:type="pct"/>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tLeast"/>
                    <w:jc w:val="center"/>
                    <w:rPr>
                      <w:rFonts w:asciiTheme="minorHAnsi" w:hAnsiTheme="minorHAnsi"/>
                      <w:szCs w:val="21"/>
                      <w:highlight w:val="none"/>
                    </w:rPr>
                  </w:pPr>
                  <w:r>
                    <w:rPr>
                      <w:rFonts w:hint="eastAsia" w:asciiTheme="minorHAnsi" w:hAnsiTheme="minorHAnsi"/>
                      <w:szCs w:val="21"/>
                      <w:highlight w:val="none"/>
                    </w:rPr>
                    <w:t>最近距离</w:t>
                  </w:r>
                  <w:r>
                    <w:rPr>
                      <w:rFonts w:hint="eastAsia" w:asciiTheme="minorHAnsi" w:hAnsiTheme="minorHAnsi"/>
                      <w:szCs w:val="21"/>
                      <w:highlight w:val="none"/>
                      <w:lang w:val="en-US" w:eastAsia="zh-CN"/>
                    </w:rPr>
                    <w:t>3.5k</w:t>
                  </w:r>
                  <w:r>
                    <w:rPr>
                      <w:rFonts w:hint="eastAsia" w:asciiTheme="minorHAnsi" w:hAnsiTheme="minorHAnsi"/>
                      <w:szCs w:val="21"/>
                      <w:highlight w:val="none"/>
                    </w:rPr>
                    <w:t>m</w:t>
                  </w:r>
                </w:p>
              </w:tc>
              <w:tc>
                <w:tcPr>
                  <w:tcW w:w="1929" w:type="pct"/>
                  <w:tcBorders>
                    <w:top w:val="single" w:color="auto" w:sz="4" w:space="0"/>
                    <w:left w:val="single" w:color="auto" w:sz="4" w:space="0"/>
                    <w:bottom w:val="single" w:color="auto" w:sz="4" w:space="0"/>
                    <w:right w:val="nil"/>
                  </w:tcBorders>
                  <w:vAlign w:val="center"/>
                </w:tcPr>
                <w:p>
                  <w:pPr>
                    <w:widowControl/>
                    <w:jc w:val="center"/>
                    <w:rPr>
                      <w:rFonts w:ascii="Calibri" w:hAnsi="Calibri"/>
                      <w:highlight w:val="none"/>
                    </w:rPr>
                  </w:pPr>
                  <w:r>
                    <w:rPr>
                      <w:rFonts w:hint="eastAsia" w:ascii="Calibri" w:hAnsi="Calibri"/>
                      <w:highlight w:val="none"/>
                    </w:rPr>
                    <w:t>《地表水环境质量标准》（</w:t>
                  </w:r>
                  <w:r>
                    <w:rPr>
                      <w:rFonts w:ascii="Calibri" w:hAnsi="Calibri"/>
                      <w:highlight w:val="none"/>
                    </w:rPr>
                    <w:t>GB3838—2002</w:t>
                  </w:r>
                  <w:r>
                    <w:rPr>
                      <w:rFonts w:hint="eastAsia" w:ascii="Calibri" w:hAnsi="Calibri"/>
                      <w:highlight w:val="none"/>
                    </w:rPr>
                    <w:t>）</w:t>
                  </w:r>
                  <w:r>
                    <w:rPr>
                      <w:rFonts w:ascii="Calibri" w:hAnsi="宋体"/>
                      <w:highlight w:val="none"/>
                    </w:rPr>
                    <w:t>II</w:t>
                  </w:r>
                  <w:r>
                    <w:rPr>
                      <w:rFonts w:hint="eastAsia" w:ascii="Calibri" w:hAnsi="Calibri"/>
                      <w:highlight w:val="none"/>
                    </w:rPr>
                    <w:t>类</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402" w:hRule="atLeast"/>
                <w:jc w:val="center"/>
              </w:trPr>
              <w:tc>
                <w:tcPr>
                  <w:tcW w:w="538" w:type="pct"/>
                  <w:tcBorders>
                    <w:top w:val="single" w:color="auto" w:sz="4" w:space="0"/>
                    <w:left w:val="nil"/>
                    <w:bottom w:val="single" w:color="auto" w:sz="12" w:space="0"/>
                    <w:right w:val="single" w:color="auto" w:sz="4" w:space="0"/>
                  </w:tcBorders>
                  <w:vAlign w:val="center"/>
                </w:tcPr>
                <w:p>
                  <w:pPr>
                    <w:jc w:val="center"/>
                    <w:rPr>
                      <w:rFonts w:ascii="Calibri" w:hAnsi="Calibri"/>
                      <w:szCs w:val="21"/>
                      <w:highlight w:val="none"/>
                    </w:rPr>
                  </w:pPr>
                  <w:r>
                    <w:rPr>
                      <w:rFonts w:hint="eastAsia" w:ascii="Calibri" w:hAnsi="Calibri"/>
                      <w:szCs w:val="21"/>
                      <w:highlight w:val="none"/>
                    </w:rPr>
                    <w:t>地下水</w:t>
                  </w:r>
                </w:p>
              </w:tc>
              <w:tc>
                <w:tcPr>
                  <w:tcW w:w="2531" w:type="pct"/>
                  <w:gridSpan w:val="3"/>
                  <w:tcBorders>
                    <w:top w:val="single" w:color="auto" w:sz="4" w:space="0"/>
                    <w:left w:val="single" w:color="auto" w:sz="4" w:space="0"/>
                    <w:bottom w:val="single" w:color="auto" w:sz="12" w:space="0"/>
                    <w:right w:val="single" w:color="auto" w:sz="4" w:space="0"/>
                  </w:tcBorders>
                  <w:vAlign w:val="center"/>
                </w:tcPr>
                <w:p>
                  <w:pPr>
                    <w:ind w:left="-86" w:leftChars="-41" w:firstLine="105" w:firstLineChars="50"/>
                    <w:jc w:val="center"/>
                    <w:rPr>
                      <w:rFonts w:ascii="Calibri" w:hAnsi="Calibri"/>
                      <w:highlight w:val="none"/>
                    </w:rPr>
                  </w:pPr>
                  <w:r>
                    <w:rPr>
                      <w:rFonts w:hint="eastAsia" w:ascii="Calibri" w:hAnsi="Calibri"/>
                      <w:szCs w:val="21"/>
                      <w:highlight w:val="none"/>
                    </w:rPr>
                    <w:t>工程所在区域潜水含水层</w:t>
                  </w:r>
                </w:p>
              </w:tc>
              <w:tc>
                <w:tcPr>
                  <w:tcW w:w="1929" w:type="pct"/>
                  <w:tcBorders>
                    <w:top w:val="single" w:color="auto" w:sz="4" w:space="0"/>
                    <w:left w:val="single" w:color="auto" w:sz="4" w:space="0"/>
                    <w:bottom w:val="single" w:color="auto" w:sz="12" w:space="0"/>
                    <w:right w:val="nil"/>
                  </w:tcBorders>
                  <w:vAlign w:val="center"/>
                </w:tcPr>
                <w:p>
                  <w:pPr>
                    <w:ind w:left="-86" w:leftChars="-41" w:firstLine="105" w:firstLineChars="50"/>
                    <w:jc w:val="center"/>
                    <w:rPr>
                      <w:rFonts w:ascii="Calibri" w:hAnsi="Calibri"/>
                      <w:highlight w:val="none"/>
                    </w:rPr>
                  </w:pPr>
                  <w:r>
                    <w:rPr>
                      <w:rFonts w:hint="eastAsia" w:ascii="Calibri" w:hAnsi="Calibri"/>
                      <w:highlight w:val="none"/>
                    </w:rPr>
                    <w:t>《地下水质量标准》</w:t>
                  </w:r>
                </w:p>
                <w:p>
                  <w:pPr>
                    <w:ind w:left="-86" w:leftChars="-41" w:firstLine="105" w:firstLineChars="50"/>
                    <w:jc w:val="center"/>
                    <w:rPr>
                      <w:rFonts w:ascii="Calibri" w:hAnsi="Calibri"/>
                      <w:highlight w:val="none"/>
                    </w:rPr>
                  </w:pPr>
                  <w:r>
                    <w:rPr>
                      <w:rFonts w:hint="eastAsia" w:ascii="Calibri" w:hAnsi="Calibri"/>
                      <w:highlight w:val="none"/>
                    </w:rPr>
                    <w:t>（</w:t>
                  </w:r>
                  <w:r>
                    <w:rPr>
                      <w:rFonts w:ascii="Calibri" w:hAnsi="Calibri"/>
                      <w:highlight w:val="none"/>
                    </w:rPr>
                    <w:t>GB/T14848-2017</w:t>
                  </w:r>
                  <w:r>
                    <w:rPr>
                      <w:rFonts w:hint="eastAsia" w:ascii="Calibri" w:hAnsi="Calibri"/>
                      <w:highlight w:val="none"/>
                    </w:rPr>
                    <w:t>）</w:t>
                  </w:r>
                  <w:r>
                    <w:rPr>
                      <w:rFonts w:ascii="Calibri" w:hAnsi="Calibri"/>
                      <w:highlight w:val="none"/>
                    </w:rPr>
                    <w:t>III</w:t>
                  </w:r>
                  <w:r>
                    <w:rPr>
                      <w:rFonts w:hint="eastAsia" w:ascii="Calibri" w:hAnsi="Calibri"/>
                      <w:highlight w:val="none"/>
                    </w:rPr>
                    <w:t>类</w:t>
                  </w:r>
                </w:p>
              </w:tc>
            </w:tr>
          </w:tbl>
          <w:p>
            <w:pPr>
              <w:spacing w:line="360" w:lineRule="auto"/>
              <w:rPr>
                <w:rFonts w:ascii="Calibri" w:hAnsi="Calibri"/>
                <w:szCs w:val="21"/>
              </w:rPr>
            </w:pPr>
          </w:p>
        </w:tc>
      </w:tr>
    </w:tbl>
    <w:p>
      <w:pPr>
        <w:spacing w:line="360" w:lineRule="auto"/>
        <w:rPr>
          <w:rFonts w:ascii="Calibri" w:hAnsi="Calibri" w:eastAsia="黑体"/>
          <w:b/>
          <w:sz w:val="30"/>
        </w:rPr>
      </w:pPr>
      <w:r>
        <w:rPr>
          <w:rFonts w:ascii="Calibri" w:hAnsi="Calibri" w:eastAsia="黑体"/>
          <w:b/>
          <w:sz w:val="30"/>
        </w:rPr>
        <w:t>评价适用标准</w:t>
      </w:r>
    </w:p>
    <w:tbl>
      <w:tblPr>
        <w:tblStyle w:val="72"/>
        <w:tblW w:w="9722" w:type="dxa"/>
        <w:tblInd w:w="-34"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880"/>
        <w:gridCol w:w="884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82" w:hRule="atLeast"/>
        </w:trPr>
        <w:tc>
          <w:tcPr>
            <w:tcW w:w="880" w:type="dxa"/>
            <w:vAlign w:val="center"/>
          </w:tcPr>
          <w:p>
            <w:pPr>
              <w:spacing w:line="360" w:lineRule="auto"/>
              <w:jc w:val="center"/>
              <w:rPr>
                <w:rFonts w:ascii="Calibri" w:hAnsi="Calibri"/>
                <w:b/>
                <w:sz w:val="28"/>
              </w:rPr>
            </w:pPr>
            <w:r>
              <w:rPr>
                <w:rFonts w:ascii="Calibri" w:hAnsi="Calibri"/>
                <w:b/>
                <w:sz w:val="28"/>
              </w:rPr>
              <w:t>环</w:t>
            </w:r>
          </w:p>
          <w:p>
            <w:pPr>
              <w:spacing w:line="360" w:lineRule="auto"/>
              <w:jc w:val="center"/>
              <w:rPr>
                <w:rFonts w:ascii="Calibri" w:hAnsi="Calibri"/>
                <w:b/>
                <w:sz w:val="28"/>
              </w:rPr>
            </w:pPr>
            <w:r>
              <w:rPr>
                <w:rFonts w:ascii="Calibri" w:hAnsi="Calibri"/>
                <w:b/>
                <w:sz w:val="28"/>
              </w:rPr>
              <w:t>境</w:t>
            </w:r>
          </w:p>
          <w:p>
            <w:pPr>
              <w:spacing w:line="360" w:lineRule="auto"/>
              <w:jc w:val="center"/>
              <w:rPr>
                <w:rFonts w:ascii="Calibri" w:hAnsi="Calibri"/>
                <w:b/>
                <w:sz w:val="28"/>
              </w:rPr>
            </w:pPr>
            <w:r>
              <w:rPr>
                <w:rFonts w:ascii="Calibri" w:hAnsi="Calibri"/>
                <w:b/>
                <w:sz w:val="28"/>
              </w:rPr>
              <w:t>质</w:t>
            </w:r>
          </w:p>
          <w:p>
            <w:pPr>
              <w:spacing w:line="360" w:lineRule="auto"/>
              <w:jc w:val="center"/>
              <w:rPr>
                <w:rFonts w:ascii="Calibri" w:hAnsi="Calibri"/>
                <w:b/>
                <w:sz w:val="28"/>
              </w:rPr>
            </w:pPr>
            <w:r>
              <w:rPr>
                <w:rFonts w:ascii="Calibri" w:hAnsi="Calibri"/>
                <w:b/>
                <w:sz w:val="28"/>
              </w:rPr>
              <w:t>量</w:t>
            </w:r>
          </w:p>
          <w:p>
            <w:pPr>
              <w:spacing w:line="360" w:lineRule="auto"/>
              <w:jc w:val="center"/>
              <w:rPr>
                <w:rFonts w:ascii="Calibri" w:hAnsi="Calibri"/>
                <w:b/>
                <w:sz w:val="28"/>
              </w:rPr>
            </w:pPr>
            <w:r>
              <w:rPr>
                <w:rFonts w:ascii="Calibri" w:hAnsi="Calibri"/>
                <w:b/>
                <w:sz w:val="28"/>
              </w:rPr>
              <w:t>标</w:t>
            </w:r>
          </w:p>
          <w:p>
            <w:pPr>
              <w:spacing w:line="360" w:lineRule="auto"/>
              <w:jc w:val="center"/>
              <w:rPr>
                <w:rFonts w:ascii="Calibri" w:hAnsi="Calibri"/>
                <w:b/>
                <w:sz w:val="28"/>
              </w:rPr>
            </w:pPr>
            <w:r>
              <w:rPr>
                <w:rFonts w:ascii="Calibri" w:hAnsi="Calibri"/>
                <w:b/>
                <w:sz w:val="28"/>
              </w:rPr>
              <w:t>准</w:t>
            </w:r>
          </w:p>
        </w:tc>
        <w:tc>
          <w:tcPr>
            <w:tcW w:w="8842" w:type="dxa"/>
          </w:tcPr>
          <w:p>
            <w:pPr>
              <w:spacing w:line="360" w:lineRule="auto"/>
              <w:ind w:firstLine="482" w:firstLineChars="200"/>
              <w:rPr>
                <w:rFonts w:ascii="Calibri" w:hAnsi="Calibri"/>
                <w:b/>
                <w:sz w:val="24"/>
              </w:rPr>
            </w:pPr>
            <w:r>
              <w:rPr>
                <w:rFonts w:ascii="Calibri" w:hAnsi="Calibri"/>
                <w:b/>
                <w:sz w:val="24"/>
              </w:rPr>
              <w:t>1、环境空气</w:t>
            </w:r>
          </w:p>
          <w:p>
            <w:pPr>
              <w:spacing w:line="360" w:lineRule="auto"/>
              <w:ind w:firstLine="480" w:firstLineChars="200"/>
              <w:rPr>
                <w:rFonts w:ascii="Calibri" w:hAnsi="Calibri"/>
                <w:sz w:val="24"/>
              </w:rPr>
            </w:pPr>
            <w:r>
              <w:rPr>
                <w:rFonts w:ascii="Calibri" w:hAnsi="Calibri"/>
                <w:color w:val="000000"/>
                <w:sz w:val="24"/>
              </w:rPr>
              <w:t>大气环境质量执行《环境空气质量标准》（GB3095-</w:t>
            </w:r>
            <w:r>
              <w:rPr>
                <w:rFonts w:hint="eastAsia" w:ascii="Calibri" w:hAnsi="Calibri"/>
                <w:color w:val="000000"/>
                <w:sz w:val="24"/>
              </w:rPr>
              <w:t>2012</w:t>
            </w:r>
            <w:r>
              <w:rPr>
                <w:rFonts w:ascii="Calibri" w:hAnsi="Calibri"/>
                <w:color w:val="000000"/>
                <w:sz w:val="24"/>
              </w:rPr>
              <w:t>）表1中二级标准，</w:t>
            </w:r>
            <w:r>
              <w:rPr>
                <w:rFonts w:ascii="Calibri" w:hAnsi="Calibri"/>
                <w:sz w:val="24"/>
              </w:rPr>
              <w:t>有关标准值见</w:t>
            </w:r>
            <w:r>
              <w:rPr>
                <w:rFonts w:hint="eastAsia" w:ascii="Calibri" w:hAnsi="Calibri"/>
                <w:sz w:val="24"/>
              </w:rPr>
              <w:t>下表：</w:t>
            </w:r>
          </w:p>
          <w:p>
            <w:pPr>
              <w:spacing w:line="520" w:lineRule="exact"/>
              <w:ind w:firstLine="480" w:firstLineChars="200"/>
              <w:rPr>
                <w:rFonts w:ascii="Calibri" w:hAnsi="Calibri"/>
                <w:sz w:val="24"/>
              </w:rPr>
            </w:pPr>
            <w:r>
              <w:rPr>
                <w:rFonts w:ascii="Calibri" w:hAnsi="Calibri" w:eastAsia="黑体"/>
                <w:sz w:val="24"/>
              </w:rPr>
              <w:t>表</w:t>
            </w:r>
            <w:r>
              <w:rPr>
                <w:rFonts w:hint="eastAsia" w:ascii="Calibri" w:hAnsi="Calibri" w:eastAsia="黑体"/>
                <w:sz w:val="24"/>
              </w:rPr>
              <w:t>1</w:t>
            </w:r>
            <w:r>
              <w:rPr>
                <w:rFonts w:hint="eastAsia" w:ascii="Calibri" w:hAnsi="Calibri" w:eastAsia="黑体"/>
                <w:sz w:val="24"/>
                <w:lang w:val="en-US" w:eastAsia="zh-CN"/>
              </w:rPr>
              <w:t>2</w:t>
            </w:r>
            <w:r>
              <w:rPr>
                <w:rFonts w:hint="eastAsia" w:ascii="Calibri" w:hAnsi="Calibri" w:eastAsia="黑体"/>
                <w:sz w:val="24"/>
              </w:rPr>
              <w:t xml:space="preserve">         </w:t>
            </w:r>
            <w:r>
              <w:rPr>
                <w:rFonts w:ascii="Calibri" w:hAnsi="Calibri" w:eastAsia="黑体"/>
                <w:sz w:val="24"/>
              </w:rPr>
              <w:t xml:space="preserve"> </w:t>
            </w:r>
            <w:r>
              <w:rPr>
                <w:rFonts w:hint="eastAsia" w:ascii="Calibri" w:hAnsi="Calibri" w:eastAsia="黑体"/>
                <w:sz w:val="24"/>
              </w:rPr>
              <w:t xml:space="preserve">     </w:t>
            </w:r>
            <w:r>
              <w:rPr>
                <w:rFonts w:ascii="Calibri" w:hAnsi="Calibri" w:eastAsia="黑体"/>
                <w:sz w:val="24"/>
              </w:rPr>
              <w:t>环境空气质量标准</w:t>
            </w:r>
            <w:r>
              <w:rPr>
                <w:rFonts w:hint="eastAsia" w:ascii="Calibri" w:hAnsi="Calibri" w:eastAsia="黑体"/>
                <w:sz w:val="24"/>
              </w:rPr>
              <w:t xml:space="preserve">          </w:t>
            </w:r>
            <w:r>
              <w:rPr>
                <w:rFonts w:ascii="Calibri" w:hAnsi="Calibri"/>
                <w:szCs w:val="21"/>
              </w:rPr>
              <w:t>单位：</w:t>
            </w:r>
            <w:r>
              <w:rPr>
                <w:rFonts w:ascii="Calibri" w:hAnsi="Calibri"/>
                <w:bCs/>
                <w:color w:val="000000"/>
              </w:rPr>
              <w:t>μ</w:t>
            </w:r>
            <w:r>
              <w:rPr>
                <w:rFonts w:hint="eastAsia" w:ascii="Calibri" w:hAnsi="Calibri"/>
                <w:bCs/>
                <w:color w:val="000000"/>
              </w:rPr>
              <w:t>g/m</w:t>
            </w:r>
            <w:r>
              <w:rPr>
                <w:rFonts w:hint="eastAsia" w:ascii="Calibri" w:hAnsi="Calibri"/>
                <w:bCs/>
                <w:color w:val="000000"/>
                <w:vertAlign w:val="superscript"/>
              </w:rPr>
              <w:t>3</w:t>
            </w:r>
            <w:r>
              <w:rPr>
                <w:rFonts w:ascii="Calibri" w:hAnsi="Calibri"/>
                <w:szCs w:val="21"/>
              </w:rPr>
              <w:t>（标准状态）</w:t>
            </w:r>
          </w:p>
          <w:tbl>
            <w:tblPr>
              <w:tblStyle w:val="72"/>
              <w:tblW w:w="5000" w:type="pct"/>
              <w:tblInd w:w="0" w:type="dxa"/>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autofit"/>
              <w:tblCellMar>
                <w:top w:w="0" w:type="dxa"/>
                <w:left w:w="108" w:type="dxa"/>
                <w:bottom w:w="0" w:type="dxa"/>
                <w:right w:w="108" w:type="dxa"/>
              </w:tblCellMar>
            </w:tblPr>
            <w:tblGrid>
              <w:gridCol w:w="1877"/>
              <w:gridCol w:w="1850"/>
              <w:gridCol w:w="2079"/>
              <w:gridCol w:w="2820"/>
            </w:tblGrid>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1088" w:type="pct"/>
                  <w:vAlign w:val="center"/>
                </w:tcPr>
                <w:p>
                  <w:pPr>
                    <w:jc w:val="center"/>
                    <w:rPr>
                      <w:rFonts w:ascii="Calibri" w:hAnsi="Calibri"/>
                      <w:szCs w:val="21"/>
                    </w:rPr>
                  </w:pPr>
                  <w:r>
                    <w:rPr>
                      <w:rFonts w:ascii="Calibri" w:hAnsi="Calibri"/>
                      <w:szCs w:val="21"/>
                    </w:rPr>
                    <w:t>污染物名称</w:t>
                  </w:r>
                </w:p>
              </w:tc>
              <w:tc>
                <w:tcPr>
                  <w:tcW w:w="1072" w:type="pct"/>
                  <w:vAlign w:val="center"/>
                </w:tcPr>
                <w:p>
                  <w:pPr>
                    <w:jc w:val="center"/>
                    <w:rPr>
                      <w:rFonts w:ascii="Calibri" w:hAnsi="Calibri"/>
                      <w:szCs w:val="21"/>
                    </w:rPr>
                  </w:pPr>
                  <w:r>
                    <w:rPr>
                      <w:rFonts w:ascii="Calibri" w:hAnsi="Calibri"/>
                      <w:szCs w:val="21"/>
                    </w:rPr>
                    <w:t>取值时间</w:t>
                  </w:r>
                </w:p>
              </w:tc>
              <w:tc>
                <w:tcPr>
                  <w:tcW w:w="1205" w:type="pct"/>
                  <w:vAlign w:val="center"/>
                </w:tcPr>
                <w:p>
                  <w:pPr>
                    <w:jc w:val="center"/>
                    <w:rPr>
                      <w:rFonts w:ascii="Calibri" w:hAnsi="Calibri"/>
                      <w:szCs w:val="21"/>
                    </w:rPr>
                  </w:pPr>
                  <w:r>
                    <w:rPr>
                      <w:rFonts w:ascii="Calibri" w:hAnsi="Calibri"/>
                      <w:szCs w:val="21"/>
                    </w:rPr>
                    <w:t>浓度限值</w:t>
                  </w:r>
                </w:p>
              </w:tc>
              <w:tc>
                <w:tcPr>
                  <w:tcW w:w="1634" w:type="pct"/>
                  <w:vAlign w:val="center"/>
                </w:tcPr>
                <w:p>
                  <w:pPr>
                    <w:jc w:val="center"/>
                    <w:rPr>
                      <w:rFonts w:ascii="Calibri" w:hAnsi="Calibri"/>
                      <w:szCs w:val="21"/>
                    </w:rPr>
                  </w:pPr>
                  <w:r>
                    <w:rPr>
                      <w:rFonts w:ascii="Calibri" w:hAnsi="Calibri"/>
                      <w:szCs w:val="21"/>
                    </w:rPr>
                    <w:t>标准来源</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1088" w:type="pct"/>
                  <w:vMerge w:val="restart"/>
                  <w:vAlign w:val="center"/>
                </w:tcPr>
                <w:p>
                  <w:pPr>
                    <w:jc w:val="center"/>
                    <w:rPr>
                      <w:rFonts w:ascii="Calibri" w:hAnsi="Calibri"/>
                      <w:szCs w:val="21"/>
                    </w:rPr>
                  </w:pPr>
                  <w:r>
                    <w:rPr>
                      <w:rFonts w:ascii="Calibri" w:hAnsi="Calibri"/>
                      <w:szCs w:val="21"/>
                    </w:rPr>
                    <w:t>二氧化硫</w:t>
                  </w:r>
                </w:p>
              </w:tc>
              <w:tc>
                <w:tcPr>
                  <w:tcW w:w="1072" w:type="pct"/>
                  <w:vAlign w:val="center"/>
                </w:tcPr>
                <w:p>
                  <w:pPr>
                    <w:jc w:val="center"/>
                    <w:rPr>
                      <w:rFonts w:ascii="Calibri" w:hAnsi="Calibri"/>
                      <w:szCs w:val="21"/>
                    </w:rPr>
                  </w:pPr>
                  <w:r>
                    <w:rPr>
                      <w:rFonts w:ascii="Calibri" w:hAnsi="Calibri"/>
                      <w:szCs w:val="21"/>
                    </w:rPr>
                    <w:t>年平均</w:t>
                  </w:r>
                </w:p>
              </w:tc>
              <w:tc>
                <w:tcPr>
                  <w:tcW w:w="1205" w:type="pct"/>
                  <w:vAlign w:val="center"/>
                </w:tcPr>
                <w:p>
                  <w:pPr>
                    <w:jc w:val="center"/>
                    <w:rPr>
                      <w:rFonts w:ascii="Calibri" w:hAnsi="Calibri"/>
                      <w:szCs w:val="21"/>
                    </w:rPr>
                  </w:pPr>
                  <w:r>
                    <w:rPr>
                      <w:rFonts w:hint="eastAsia" w:ascii="Calibri" w:hAnsi="Calibri"/>
                      <w:szCs w:val="21"/>
                    </w:rPr>
                    <w:t>60</w:t>
                  </w:r>
                </w:p>
              </w:tc>
              <w:tc>
                <w:tcPr>
                  <w:tcW w:w="1634" w:type="pct"/>
                  <w:vMerge w:val="restart"/>
                  <w:vAlign w:val="center"/>
                </w:tcPr>
                <w:p>
                  <w:pPr>
                    <w:jc w:val="center"/>
                    <w:rPr>
                      <w:rFonts w:ascii="Calibri" w:hAnsi="Calibri"/>
                      <w:b/>
                      <w:szCs w:val="21"/>
                    </w:rPr>
                  </w:pPr>
                  <w:r>
                    <w:rPr>
                      <w:rFonts w:ascii="Calibri" w:hAnsi="Calibri"/>
                      <w:szCs w:val="21"/>
                    </w:rPr>
                    <w:t>《环境空气质量标准》（GB3095-</w:t>
                  </w:r>
                  <w:r>
                    <w:rPr>
                      <w:rFonts w:hint="eastAsia" w:ascii="Calibri" w:hAnsi="Calibri"/>
                      <w:szCs w:val="21"/>
                    </w:rPr>
                    <w:t>2012</w:t>
                  </w:r>
                  <w:r>
                    <w:rPr>
                      <w:rFonts w:ascii="Calibri" w:hAnsi="Calibri"/>
                      <w:szCs w:val="21"/>
                    </w:rPr>
                    <w:t>）二级标准</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1088" w:type="pct"/>
                  <w:vMerge w:val="continue"/>
                  <w:vAlign w:val="center"/>
                </w:tcPr>
                <w:p>
                  <w:pPr>
                    <w:jc w:val="center"/>
                    <w:rPr>
                      <w:rFonts w:ascii="Calibri" w:hAnsi="Calibri"/>
                      <w:szCs w:val="21"/>
                    </w:rPr>
                  </w:pPr>
                </w:p>
              </w:tc>
              <w:tc>
                <w:tcPr>
                  <w:tcW w:w="1072" w:type="pct"/>
                  <w:vAlign w:val="center"/>
                </w:tcPr>
                <w:p>
                  <w:pPr>
                    <w:jc w:val="center"/>
                    <w:rPr>
                      <w:rFonts w:ascii="Calibri" w:hAnsi="Calibri"/>
                      <w:szCs w:val="21"/>
                    </w:rPr>
                  </w:pPr>
                  <w:r>
                    <w:rPr>
                      <w:rFonts w:ascii="Calibri" w:hAnsi="Calibri"/>
                      <w:szCs w:val="21"/>
                    </w:rPr>
                    <w:t>日平均</w:t>
                  </w:r>
                </w:p>
              </w:tc>
              <w:tc>
                <w:tcPr>
                  <w:tcW w:w="1205" w:type="pct"/>
                  <w:vAlign w:val="center"/>
                </w:tcPr>
                <w:p>
                  <w:pPr>
                    <w:jc w:val="center"/>
                    <w:rPr>
                      <w:rFonts w:ascii="Calibri" w:hAnsi="Calibri"/>
                      <w:szCs w:val="21"/>
                    </w:rPr>
                  </w:pPr>
                  <w:r>
                    <w:rPr>
                      <w:rFonts w:hint="eastAsia" w:ascii="Calibri" w:hAnsi="Calibri"/>
                      <w:szCs w:val="21"/>
                    </w:rPr>
                    <w:t>150</w:t>
                  </w:r>
                </w:p>
              </w:tc>
              <w:tc>
                <w:tcPr>
                  <w:tcW w:w="1634" w:type="pct"/>
                  <w:vMerge w:val="continue"/>
                  <w:vAlign w:val="center"/>
                </w:tcPr>
                <w:p>
                  <w:pPr>
                    <w:jc w:val="center"/>
                    <w:rPr>
                      <w:rFonts w:ascii="Calibri" w:hAnsi="Calibri"/>
                      <w:szCs w:val="21"/>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1088" w:type="pct"/>
                  <w:vMerge w:val="continue"/>
                  <w:vAlign w:val="center"/>
                </w:tcPr>
                <w:p>
                  <w:pPr>
                    <w:jc w:val="center"/>
                    <w:rPr>
                      <w:rFonts w:ascii="Calibri" w:hAnsi="Calibri"/>
                      <w:szCs w:val="21"/>
                    </w:rPr>
                  </w:pPr>
                </w:p>
              </w:tc>
              <w:tc>
                <w:tcPr>
                  <w:tcW w:w="1072" w:type="pct"/>
                  <w:vAlign w:val="center"/>
                </w:tcPr>
                <w:p>
                  <w:pPr>
                    <w:jc w:val="center"/>
                    <w:rPr>
                      <w:rFonts w:ascii="Calibri" w:hAnsi="Calibri"/>
                      <w:szCs w:val="21"/>
                    </w:rPr>
                  </w:pPr>
                  <w:r>
                    <w:rPr>
                      <w:rFonts w:ascii="Calibri" w:hAnsi="Calibri"/>
                      <w:szCs w:val="21"/>
                    </w:rPr>
                    <w:t>1h平均</w:t>
                  </w:r>
                </w:p>
              </w:tc>
              <w:tc>
                <w:tcPr>
                  <w:tcW w:w="1205" w:type="pct"/>
                  <w:vAlign w:val="center"/>
                </w:tcPr>
                <w:p>
                  <w:pPr>
                    <w:jc w:val="center"/>
                    <w:rPr>
                      <w:rFonts w:ascii="Calibri" w:hAnsi="Calibri"/>
                      <w:szCs w:val="21"/>
                    </w:rPr>
                  </w:pPr>
                  <w:r>
                    <w:rPr>
                      <w:rFonts w:hint="eastAsia" w:ascii="Calibri" w:hAnsi="Calibri"/>
                      <w:szCs w:val="21"/>
                    </w:rPr>
                    <w:t>500</w:t>
                  </w:r>
                </w:p>
              </w:tc>
              <w:tc>
                <w:tcPr>
                  <w:tcW w:w="1634" w:type="pct"/>
                  <w:vMerge w:val="continue"/>
                  <w:vAlign w:val="center"/>
                </w:tcPr>
                <w:p>
                  <w:pPr>
                    <w:jc w:val="center"/>
                    <w:rPr>
                      <w:rFonts w:ascii="Calibri" w:hAnsi="Calibri"/>
                      <w:szCs w:val="21"/>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1088" w:type="pct"/>
                  <w:vMerge w:val="restart"/>
                  <w:vAlign w:val="center"/>
                </w:tcPr>
                <w:p>
                  <w:pPr>
                    <w:jc w:val="center"/>
                    <w:rPr>
                      <w:rFonts w:ascii="Calibri" w:hAnsi="Calibri"/>
                      <w:szCs w:val="21"/>
                    </w:rPr>
                  </w:pPr>
                  <w:r>
                    <w:rPr>
                      <w:rFonts w:hint="eastAsia" w:ascii="Calibri" w:hAnsi="Calibri"/>
                      <w:szCs w:val="21"/>
                    </w:rPr>
                    <w:t>PM</w:t>
                  </w:r>
                  <w:r>
                    <w:rPr>
                      <w:rFonts w:hint="eastAsia" w:ascii="Calibri" w:hAnsi="Calibri"/>
                      <w:szCs w:val="21"/>
                      <w:vertAlign w:val="subscript"/>
                    </w:rPr>
                    <w:t>10</w:t>
                  </w:r>
                </w:p>
              </w:tc>
              <w:tc>
                <w:tcPr>
                  <w:tcW w:w="1072" w:type="pct"/>
                  <w:vAlign w:val="center"/>
                </w:tcPr>
                <w:p>
                  <w:pPr>
                    <w:jc w:val="center"/>
                    <w:rPr>
                      <w:rFonts w:ascii="Calibri" w:hAnsi="Calibri"/>
                      <w:szCs w:val="21"/>
                    </w:rPr>
                  </w:pPr>
                  <w:r>
                    <w:rPr>
                      <w:rFonts w:ascii="Calibri" w:hAnsi="Calibri"/>
                      <w:szCs w:val="21"/>
                    </w:rPr>
                    <w:t>年平均</w:t>
                  </w:r>
                </w:p>
              </w:tc>
              <w:tc>
                <w:tcPr>
                  <w:tcW w:w="1205" w:type="pct"/>
                  <w:vAlign w:val="center"/>
                </w:tcPr>
                <w:p>
                  <w:pPr>
                    <w:jc w:val="center"/>
                    <w:rPr>
                      <w:rFonts w:ascii="Calibri" w:hAnsi="Calibri"/>
                      <w:szCs w:val="21"/>
                    </w:rPr>
                  </w:pPr>
                  <w:r>
                    <w:rPr>
                      <w:rFonts w:hint="eastAsia" w:ascii="Calibri" w:hAnsi="Calibri"/>
                      <w:szCs w:val="21"/>
                    </w:rPr>
                    <w:t>70</w:t>
                  </w:r>
                </w:p>
              </w:tc>
              <w:tc>
                <w:tcPr>
                  <w:tcW w:w="1634" w:type="pct"/>
                  <w:vMerge w:val="continue"/>
                  <w:vAlign w:val="center"/>
                </w:tcPr>
                <w:p>
                  <w:pPr>
                    <w:jc w:val="center"/>
                    <w:rPr>
                      <w:rFonts w:ascii="Calibri" w:hAnsi="Calibri"/>
                      <w:szCs w:val="21"/>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1088" w:type="pct"/>
                  <w:vMerge w:val="continue"/>
                  <w:vAlign w:val="center"/>
                </w:tcPr>
                <w:p>
                  <w:pPr>
                    <w:jc w:val="center"/>
                    <w:rPr>
                      <w:rFonts w:ascii="Calibri" w:hAnsi="Calibri"/>
                      <w:szCs w:val="21"/>
                    </w:rPr>
                  </w:pPr>
                </w:p>
              </w:tc>
              <w:tc>
                <w:tcPr>
                  <w:tcW w:w="1072" w:type="pct"/>
                  <w:vAlign w:val="center"/>
                </w:tcPr>
                <w:p>
                  <w:pPr>
                    <w:jc w:val="center"/>
                    <w:rPr>
                      <w:rFonts w:ascii="Calibri" w:hAnsi="Calibri"/>
                      <w:szCs w:val="21"/>
                    </w:rPr>
                  </w:pPr>
                  <w:r>
                    <w:rPr>
                      <w:rFonts w:ascii="Calibri" w:hAnsi="Calibri"/>
                      <w:szCs w:val="21"/>
                    </w:rPr>
                    <w:t>日平均</w:t>
                  </w:r>
                </w:p>
              </w:tc>
              <w:tc>
                <w:tcPr>
                  <w:tcW w:w="1205" w:type="pct"/>
                  <w:vAlign w:val="center"/>
                </w:tcPr>
                <w:p>
                  <w:pPr>
                    <w:jc w:val="center"/>
                    <w:rPr>
                      <w:rFonts w:ascii="Calibri" w:hAnsi="Calibri"/>
                      <w:szCs w:val="21"/>
                    </w:rPr>
                  </w:pPr>
                  <w:r>
                    <w:rPr>
                      <w:rFonts w:hint="eastAsia" w:ascii="Calibri" w:hAnsi="Calibri"/>
                      <w:szCs w:val="21"/>
                    </w:rPr>
                    <w:t>150</w:t>
                  </w:r>
                </w:p>
              </w:tc>
              <w:tc>
                <w:tcPr>
                  <w:tcW w:w="1634" w:type="pct"/>
                  <w:vMerge w:val="continue"/>
                  <w:vAlign w:val="center"/>
                </w:tcPr>
                <w:p>
                  <w:pPr>
                    <w:jc w:val="center"/>
                    <w:rPr>
                      <w:rFonts w:ascii="Calibri" w:hAnsi="Calibri"/>
                      <w:szCs w:val="21"/>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1088" w:type="pct"/>
                  <w:vMerge w:val="restart"/>
                  <w:vAlign w:val="center"/>
                </w:tcPr>
                <w:p>
                  <w:pPr>
                    <w:jc w:val="center"/>
                    <w:rPr>
                      <w:rFonts w:ascii="Calibri" w:hAnsi="Calibri"/>
                      <w:szCs w:val="21"/>
                    </w:rPr>
                  </w:pPr>
                  <w:r>
                    <w:rPr>
                      <w:rFonts w:hint="eastAsia" w:ascii="Calibri" w:hAnsi="Calibri"/>
                      <w:szCs w:val="21"/>
                    </w:rPr>
                    <w:t>PM</w:t>
                  </w:r>
                  <w:r>
                    <w:rPr>
                      <w:rFonts w:hint="eastAsia" w:ascii="Calibri" w:hAnsi="Calibri"/>
                      <w:szCs w:val="21"/>
                      <w:vertAlign w:val="subscript"/>
                    </w:rPr>
                    <w:t>2.5</w:t>
                  </w:r>
                </w:p>
              </w:tc>
              <w:tc>
                <w:tcPr>
                  <w:tcW w:w="1072" w:type="pct"/>
                  <w:vAlign w:val="center"/>
                </w:tcPr>
                <w:p>
                  <w:pPr>
                    <w:jc w:val="center"/>
                    <w:rPr>
                      <w:rFonts w:ascii="Calibri" w:hAnsi="Calibri"/>
                      <w:szCs w:val="21"/>
                    </w:rPr>
                  </w:pPr>
                  <w:r>
                    <w:rPr>
                      <w:rFonts w:hint="eastAsia" w:ascii="Calibri" w:hAnsi="Calibri"/>
                      <w:szCs w:val="21"/>
                    </w:rPr>
                    <w:t>年平均</w:t>
                  </w:r>
                </w:p>
              </w:tc>
              <w:tc>
                <w:tcPr>
                  <w:tcW w:w="1205" w:type="pct"/>
                  <w:vAlign w:val="center"/>
                </w:tcPr>
                <w:p>
                  <w:pPr>
                    <w:jc w:val="center"/>
                    <w:rPr>
                      <w:rFonts w:ascii="Calibri" w:hAnsi="Calibri"/>
                      <w:szCs w:val="21"/>
                    </w:rPr>
                  </w:pPr>
                  <w:r>
                    <w:rPr>
                      <w:rFonts w:hint="eastAsia" w:ascii="Calibri" w:hAnsi="Calibri"/>
                      <w:szCs w:val="21"/>
                    </w:rPr>
                    <w:t>35</w:t>
                  </w:r>
                </w:p>
              </w:tc>
              <w:tc>
                <w:tcPr>
                  <w:tcW w:w="1634" w:type="pct"/>
                  <w:vMerge w:val="continue"/>
                  <w:vAlign w:val="center"/>
                </w:tcPr>
                <w:p>
                  <w:pPr>
                    <w:jc w:val="center"/>
                    <w:rPr>
                      <w:rFonts w:ascii="Calibri" w:hAnsi="Calibri"/>
                      <w:szCs w:val="21"/>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1088" w:type="pct"/>
                  <w:vMerge w:val="continue"/>
                  <w:vAlign w:val="center"/>
                </w:tcPr>
                <w:p>
                  <w:pPr>
                    <w:jc w:val="center"/>
                    <w:rPr>
                      <w:rFonts w:ascii="Calibri" w:hAnsi="Calibri"/>
                      <w:szCs w:val="21"/>
                    </w:rPr>
                  </w:pPr>
                </w:p>
              </w:tc>
              <w:tc>
                <w:tcPr>
                  <w:tcW w:w="1072" w:type="pct"/>
                  <w:vAlign w:val="center"/>
                </w:tcPr>
                <w:p>
                  <w:pPr>
                    <w:jc w:val="center"/>
                    <w:rPr>
                      <w:rFonts w:ascii="Calibri" w:hAnsi="Calibri"/>
                      <w:szCs w:val="21"/>
                    </w:rPr>
                  </w:pPr>
                  <w:r>
                    <w:rPr>
                      <w:rFonts w:hint="eastAsia" w:ascii="Calibri" w:hAnsi="Calibri"/>
                      <w:szCs w:val="21"/>
                    </w:rPr>
                    <w:t>24h平均</w:t>
                  </w:r>
                </w:p>
              </w:tc>
              <w:tc>
                <w:tcPr>
                  <w:tcW w:w="1205" w:type="pct"/>
                  <w:vAlign w:val="center"/>
                </w:tcPr>
                <w:p>
                  <w:pPr>
                    <w:jc w:val="center"/>
                    <w:rPr>
                      <w:rFonts w:ascii="Calibri" w:hAnsi="Calibri"/>
                      <w:szCs w:val="21"/>
                    </w:rPr>
                  </w:pPr>
                  <w:r>
                    <w:rPr>
                      <w:rFonts w:hint="eastAsia" w:ascii="Calibri" w:hAnsi="Calibri"/>
                      <w:szCs w:val="21"/>
                    </w:rPr>
                    <w:t>75</w:t>
                  </w:r>
                </w:p>
              </w:tc>
              <w:tc>
                <w:tcPr>
                  <w:tcW w:w="1634" w:type="pct"/>
                  <w:vMerge w:val="continue"/>
                  <w:vAlign w:val="center"/>
                </w:tcPr>
                <w:p>
                  <w:pPr>
                    <w:jc w:val="center"/>
                    <w:rPr>
                      <w:rFonts w:ascii="Calibri" w:hAnsi="Calibri"/>
                      <w:szCs w:val="21"/>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1088" w:type="pct"/>
                  <w:vMerge w:val="restart"/>
                  <w:vAlign w:val="center"/>
                </w:tcPr>
                <w:p>
                  <w:pPr>
                    <w:jc w:val="center"/>
                    <w:rPr>
                      <w:rFonts w:ascii="Calibri" w:hAnsi="Calibri"/>
                      <w:szCs w:val="21"/>
                    </w:rPr>
                  </w:pPr>
                  <w:r>
                    <w:rPr>
                      <w:rFonts w:hint="eastAsia" w:ascii="Calibri" w:hAnsi="Calibri"/>
                      <w:szCs w:val="21"/>
                    </w:rPr>
                    <w:t>CO</w:t>
                  </w:r>
                </w:p>
              </w:tc>
              <w:tc>
                <w:tcPr>
                  <w:tcW w:w="1072" w:type="pct"/>
                  <w:vAlign w:val="center"/>
                </w:tcPr>
                <w:p>
                  <w:pPr>
                    <w:jc w:val="center"/>
                    <w:rPr>
                      <w:rFonts w:ascii="Calibri" w:hAnsi="Calibri"/>
                      <w:szCs w:val="21"/>
                    </w:rPr>
                  </w:pPr>
                  <w:r>
                    <w:rPr>
                      <w:rFonts w:hint="eastAsia" w:ascii="Calibri" w:hAnsi="Calibri"/>
                      <w:szCs w:val="21"/>
                    </w:rPr>
                    <w:t>24h平均</w:t>
                  </w:r>
                </w:p>
              </w:tc>
              <w:tc>
                <w:tcPr>
                  <w:tcW w:w="1205" w:type="pct"/>
                  <w:vAlign w:val="center"/>
                </w:tcPr>
                <w:p>
                  <w:pPr>
                    <w:jc w:val="center"/>
                    <w:rPr>
                      <w:rFonts w:ascii="Calibri" w:hAnsi="Calibri"/>
                      <w:szCs w:val="21"/>
                    </w:rPr>
                  </w:pPr>
                  <w:r>
                    <w:rPr>
                      <w:rFonts w:hint="eastAsia" w:ascii="Calibri" w:hAnsi="Calibri"/>
                      <w:szCs w:val="21"/>
                    </w:rPr>
                    <w:t>4</w:t>
                  </w:r>
                  <w:r>
                    <w:rPr>
                      <w:rFonts w:hint="eastAsia" w:ascii="Calibri" w:hAnsi="Calibri"/>
                      <w:bCs/>
                      <w:color w:val="000000"/>
                    </w:rPr>
                    <w:t>000</w:t>
                  </w:r>
                </w:p>
              </w:tc>
              <w:tc>
                <w:tcPr>
                  <w:tcW w:w="1634" w:type="pct"/>
                  <w:vMerge w:val="continue"/>
                  <w:vAlign w:val="center"/>
                </w:tcPr>
                <w:p>
                  <w:pPr>
                    <w:jc w:val="center"/>
                    <w:rPr>
                      <w:rFonts w:ascii="Calibri" w:hAnsi="Calibri"/>
                      <w:szCs w:val="21"/>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1088" w:type="pct"/>
                  <w:vMerge w:val="continue"/>
                  <w:vAlign w:val="center"/>
                </w:tcPr>
                <w:p>
                  <w:pPr>
                    <w:jc w:val="center"/>
                    <w:rPr>
                      <w:rFonts w:ascii="Calibri" w:hAnsi="Calibri"/>
                      <w:szCs w:val="21"/>
                    </w:rPr>
                  </w:pPr>
                </w:p>
              </w:tc>
              <w:tc>
                <w:tcPr>
                  <w:tcW w:w="1072" w:type="pct"/>
                  <w:vAlign w:val="center"/>
                </w:tcPr>
                <w:p>
                  <w:pPr>
                    <w:jc w:val="center"/>
                    <w:rPr>
                      <w:rFonts w:ascii="Calibri" w:hAnsi="Calibri"/>
                      <w:szCs w:val="21"/>
                    </w:rPr>
                  </w:pPr>
                  <w:r>
                    <w:rPr>
                      <w:rFonts w:hint="eastAsia" w:ascii="Calibri" w:hAnsi="Calibri"/>
                      <w:szCs w:val="21"/>
                    </w:rPr>
                    <w:t>1h平均</w:t>
                  </w:r>
                </w:p>
              </w:tc>
              <w:tc>
                <w:tcPr>
                  <w:tcW w:w="1205" w:type="pct"/>
                  <w:vAlign w:val="center"/>
                </w:tcPr>
                <w:p>
                  <w:pPr>
                    <w:jc w:val="center"/>
                    <w:rPr>
                      <w:rFonts w:ascii="Calibri" w:hAnsi="Calibri"/>
                      <w:szCs w:val="21"/>
                    </w:rPr>
                  </w:pPr>
                  <w:r>
                    <w:rPr>
                      <w:rFonts w:hint="eastAsia" w:ascii="Calibri" w:hAnsi="Calibri"/>
                      <w:szCs w:val="21"/>
                    </w:rPr>
                    <w:t>10</w:t>
                  </w:r>
                  <w:r>
                    <w:rPr>
                      <w:rFonts w:hint="eastAsia" w:ascii="Calibri" w:hAnsi="Calibri"/>
                      <w:bCs/>
                      <w:color w:val="000000"/>
                    </w:rPr>
                    <w:t>000</w:t>
                  </w:r>
                </w:p>
              </w:tc>
              <w:tc>
                <w:tcPr>
                  <w:tcW w:w="1634" w:type="pct"/>
                  <w:vMerge w:val="continue"/>
                  <w:vAlign w:val="center"/>
                </w:tcPr>
                <w:p>
                  <w:pPr>
                    <w:jc w:val="center"/>
                    <w:rPr>
                      <w:rFonts w:ascii="Calibri" w:hAnsi="Calibri"/>
                      <w:szCs w:val="21"/>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1088" w:type="pct"/>
                  <w:vMerge w:val="restart"/>
                  <w:vAlign w:val="center"/>
                </w:tcPr>
                <w:p>
                  <w:pPr>
                    <w:jc w:val="center"/>
                    <w:rPr>
                      <w:rFonts w:ascii="Calibri" w:hAnsi="Calibri"/>
                      <w:szCs w:val="21"/>
                    </w:rPr>
                  </w:pPr>
                  <w:r>
                    <w:rPr>
                      <w:rFonts w:hint="eastAsia" w:ascii="Calibri" w:hAnsi="Calibri"/>
                      <w:szCs w:val="21"/>
                    </w:rPr>
                    <w:t>O</w:t>
                  </w:r>
                  <w:r>
                    <w:rPr>
                      <w:rFonts w:hint="eastAsia" w:ascii="Calibri" w:hAnsi="Calibri"/>
                      <w:szCs w:val="21"/>
                      <w:vertAlign w:val="subscript"/>
                    </w:rPr>
                    <w:t>3</w:t>
                  </w:r>
                </w:p>
              </w:tc>
              <w:tc>
                <w:tcPr>
                  <w:tcW w:w="1072" w:type="pct"/>
                  <w:vAlign w:val="center"/>
                </w:tcPr>
                <w:p>
                  <w:pPr>
                    <w:jc w:val="center"/>
                    <w:rPr>
                      <w:rFonts w:ascii="Calibri" w:hAnsi="Calibri"/>
                      <w:szCs w:val="21"/>
                    </w:rPr>
                  </w:pPr>
                  <w:r>
                    <w:rPr>
                      <w:rFonts w:hint="eastAsia" w:ascii="Calibri" w:hAnsi="Calibri"/>
                      <w:szCs w:val="21"/>
                    </w:rPr>
                    <w:t>日最大8h平均</w:t>
                  </w:r>
                </w:p>
              </w:tc>
              <w:tc>
                <w:tcPr>
                  <w:tcW w:w="1205" w:type="pct"/>
                  <w:vAlign w:val="center"/>
                </w:tcPr>
                <w:p>
                  <w:pPr>
                    <w:jc w:val="center"/>
                    <w:rPr>
                      <w:rFonts w:ascii="Calibri" w:hAnsi="Calibri"/>
                      <w:szCs w:val="21"/>
                    </w:rPr>
                  </w:pPr>
                  <w:r>
                    <w:rPr>
                      <w:rFonts w:hint="eastAsia" w:ascii="Calibri" w:hAnsi="Calibri"/>
                      <w:szCs w:val="21"/>
                    </w:rPr>
                    <w:t>160</w:t>
                  </w:r>
                </w:p>
              </w:tc>
              <w:tc>
                <w:tcPr>
                  <w:tcW w:w="1634" w:type="pct"/>
                  <w:vMerge w:val="continue"/>
                  <w:vAlign w:val="center"/>
                </w:tcPr>
                <w:p>
                  <w:pPr>
                    <w:jc w:val="center"/>
                    <w:rPr>
                      <w:rFonts w:ascii="Calibri" w:hAnsi="Calibri"/>
                      <w:szCs w:val="21"/>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1088" w:type="pct"/>
                  <w:vMerge w:val="continue"/>
                  <w:vAlign w:val="center"/>
                </w:tcPr>
                <w:p>
                  <w:pPr>
                    <w:jc w:val="center"/>
                    <w:rPr>
                      <w:rFonts w:ascii="Calibri" w:hAnsi="Calibri"/>
                      <w:szCs w:val="21"/>
                    </w:rPr>
                  </w:pPr>
                </w:p>
              </w:tc>
              <w:tc>
                <w:tcPr>
                  <w:tcW w:w="1072" w:type="pct"/>
                  <w:vAlign w:val="center"/>
                </w:tcPr>
                <w:p>
                  <w:pPr>
                    <w:jc w:val="center"/>
                    <w:rPr>
                      <w:rFonts w:ascii="Calibri" w:hAnsi="Calibri"/>
                      <w:szCs w:val="21"/>
                    </w:rPr>
                  </w:pPr>
                  <w:r>
                    <w:rPr>
                      <w:rFonts w:hint="eastAsia" w:ascii="Calibri" w:hAnsi="Calibri"/>
                      <w:szCs w:val="21"/>
                    </w:rPr>
                    <w:t>1h平均</w:t>
                  </w:r>
                </w:p>
              </w:tc>
              <w:tc>
                <w:tcPr>
                  <w:tcW w:w="1205" w:type="pct"/>
                  <w:vAlign w:val="center"/>
                </w:tcPr>
                <w:p>
                  <w:pPr>
                    <w:jc w:val="center"/>
                    <w:rPr>
                      <w:rFonts w:ascii="Calibri" w:hAnsi="Calibri"/>
                      <w:szCs w:val="21"/>
                    </w:rPr>
                  </w:pPr>
                  <w:r>
                    <w:rPr>
                      <w:rFonts w:hint="eastAsia" w:ascii="Calibri" w:hAnsi="Calibri"/>
                      <w:szCs w:val="21"/>
                    </w:rPr>
                    <w:t>200</w:t>
                  </w:r>
                </w:p>
              </w:tc>
              <w:tc>
                <w:tcPr>
                  <w:tcW w:w="1634" w:type="pct"/>
                  <w:vMerge w:val="continue"/>
                  <w:vAlign w:val="center"/>
                </w:tcPr>
                <w:p>
                  <w:pPr>
                    <w:jc w:val="center"/>
                    <w:rPr>
                      <w:rFonts w:ascii="Calibri" w:hAnsi="Calibri"/>
                      <w:szCs w:val="21"/>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1088" w:type="pct"/>
                  <w:vMerge w:val="restart"/>
                  <w:vAlign w:val="center"/>
                </w:tcPr>
                <w:p>
                  <w:pPr>
                    <w:jc w:val="center"/>
                    <w:rPr>
                      <w:rFonts w:ascii="Calibri" w:hAnsi="Calibri"/>
                      <w:szCs w:val="21"/>
                    </w:rPr>
                  </w:pPr>
                  <w:r>
                    <w:rPr>
                      <w:rFonts w:ascii="Calibri" w:hAnsi="Calibri"/>
                      <w:szCs w:val="21"/>
                    </w:rPr>
                    <w:t>二氧化氮</w:t>
                  </w:r>
                </w:p>
              </w:tc>
              <w:tc>
                <w:tcPr>
                  <w:tcW w:w="1072" w:type="pct"/>
                  <w:vAlign w:val="center"/>
                </w:tcPr>
                <w:p>
                  <w:pPr>
                    <w:jc w:val="center"/>
                    <w:rPr>
                      <w:rFonts w:ascii="Calibri" w:hAnsi="Calibri"/>
                      <w:szCs w:val="21"/>
                    </w:rPr>
                  </w:pPr>
                  <w:r>
                    <w:rPr>
                      <w:rFonts w:ascii="Calibri" w:hAnsi="Calibri"/>
                      <w:szCs w:val="21"/>
                    </w:rPr>
                    <w:t>年平均</w:t>
                  </w:r>
                </w:p>
              </w:tc>
              <w:tc>
                <w:tcPr>
                  <w:tcW w:w="1205" w:type="pct"/>
                  <w:vAlign w:val="center"/>
                </w:tcPr>
                <w:p>
                  <w:pPr>
                    <w:jc w:val="center"/>
                    <w:rPr>
                      <w:rFonts w:ascii="Calibri" w:hAnsi="Calibri"/>
                      <w:szCs w:val="21"/>
                    </w:rPr>
                  </w:pPr>
                  <w:r>
                    <w:rPr>
                      <w:rFonts w:hint="eastAsia" w:ascii="Calibri" w:hAnsi="Calibri"/>
                      <w:szCs w:val="21"/>
                    </w:rPr>
                    <w:t>40</w:t>
                  </w:r>
                </w:p>
              </w:tc>
              <w:tc>
                <w:tcPr>
                  <w:tcW w:w="1634" w:type="pct"/>
                  <w:vMerge w:val="continue"/>
                  <w:vAlign w:val="center"/>
                </w:tcPr>
                <w:p>
                  <w:pPr>
                    <w:jc w:val="center"/>
                    <w:rPr>
                      <w:rFonts w:ascii="Calibri" w:hAnsi="Calibri"/>
                      <w:szCs w:val="21"/>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1088" w:type="pct"/>
                  <w:vMerge w:val="continue"/>
                  <w:vAlign w:val="center"/>
                </w:tcPr>
                <w:p>
                  <w:pPr>
                    <w:jc w:val="center"/>
                    <w:rPr>
                      <w:rFonts w:ascii="Calibri" w:hAnsi="Calibri"/>
                      <w:szCs w:val="21"/>
                    </w:rPr>
                  </w:pPr>
                </w:p>
              </w:tc>
              <w:tc>
                <w:tcPr>
                  <w:tcW w:w="1072" w:type="pct"/>
                  <w:vAlign w:val="center"/>
                </w:tcPr>
                <w:p>
                  <w:pPr>
                    <w:jc w:val="center"/>
                    <w:rPr>
                      <w:rFonts w:ascii="Calibri" w:hAnsi="Calibri"/>
                      <w:szCs w:val="21"/>
                    </w:rPr>
                  </w:pPr>
                  <w:r>
                    <w:rPr>
                      <w:rFonts w:ascii="Calibri" w:hAnsi="Calibri"/>
                      <w:szCs w:val="21"/>
                    </w:rPr>
                    <w:t>日平均</w:t>
                  </w:r>
                </w:p>
              </w:tc>
              <w:tc>
                <w:tcPr>
                  <w:tcW w:w="1205" w:type="pct"/>
                  <w:vAlign w:val="center"/>
                </w:tcPr>
                <w:p>
                  <w:pPr>
                    <w:jc w:val="center"/>
                    <w:rPr>
                      <w:rFonts w:ascii="Calibri" w:hAnsi="Calibri"/>
                      <w:szCs w:val="21"/>
                    </w:rPr>
                  </w:pPr>
                  <w:r>
                    <w:rPr>
                      <w:rFonts w:hint="eastAsia" w:ascii="Calibri" w:hAnsi="Calibri"/>
                      <w:szCs w:val="21"/>
                    </w:rPr>
                    <w:t>80</w:t>
                  </w:r>
                </w:p>
              </w:tc>
              <w:tc>
                <w:tcPr>
                  <w:tcW w:w="1634" w:type="pct"/>
                  <w:vMerge w:val="continue"/>
                  <w:vAlign w:val="center"/>
                </w:tcPr>
                <w:p>
                  <w:pPr>
                    <w:jc w:val="center"/>
                    <w:rPr>
                      <w:rFonts w:ascii="Calibri" w:hAnsi="Calibri"/>
                      <w:szCs w:val="21"/>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1088" w:type="pct"/>
                  <w:vMerge w:val="continue"/>
                  <w:vAlign w:val="center"/>
                </w:tcPr>
                <w:p>
                  <w:pPr>
                    <w:jc w:val="center"/>
                    <w:rPr>
                      <w:rFonts w:ascii="Calibri" w:hAnsi="Calibri"/>
                      <w:szCs w:val="21"/>
                    </w:rPr>
                  </w:pPr>
                </w:p>
              </w:tc>
              <w:tc>
                <w:tcPr>
                  <w:tcW w:w="1072" w:type="pct"/>
                  <w:vAlign w:val="center"/>
                </w:tcPr>
                <w:p>
                  <w:pPr>
                    <w:jc w:val="center"/>
                    <w:rPr>
                      <w:rFonts w:ascii="Calibri" w:hAnsi="Calibri"/>
                      <w:szCs w:val="21"/>
                    </w:rPr>
                  </w:pPr>
                  <w:r>
                    <w:rPr>
                      <w:rFonts w:ascii="Calibri" w:hAnsi="Calibri"/>
                      <w:szCs w:val="21"/>
                    </w:rPr>
                    <w:t>1h平均</w:t>
                  </w:r>
                </w:p>
              </w:tc>
              <w:tc>
                <w:tcPr>
                  <w:tcW w:w="1205" w:type="pct"/>
                  <w:vAlign w:val="center"/>
                </w:tcPr>
                <w:p>
                  <w:pPr>
                    <w:jc w:val="center"/>
                    <w:rPr>
                      <w:rFonts w:ascii="Calibri" w:hAnsi="Calibri"/>
                      <w:szCs w:val="21"/>
                    </w:rPr>
                  </w:pPr>
                  <w:r>
                    <w:rPr>
                      <w:rFonts w:hint="eastAsia" w:ascii="Calibri" w:hAnsi="Calibri"/>
                      <w:szCs w:val="21"/>
                    </w:rPr>
                    <w:t>200</w:t>
                  </w:r>
                </w:p>
              </w:tc>
              <w:tc>
                <w:tcPr>
                  <w:tcW w:w="1634" w:type="pct"/>
                  <w:vMerge w:val="continue"/>
                  <w:vAlign w:val="center"/>
                </w:tcPr>
                <w:p>
                  <w:pPr>
                    <w:jc w:val="center"/>
                    <w:rPr>
                      <w:rFonts w:ascii="Calibri" w:hAnsi="Calibri"/>
                      <w:szCs w:val="21"/>
                    </w:rPr>
                  </w:pPr>
                </w:p>
              </w:tc>
            </w:tr>
          </w:tbl>
          <w:p>
            <w:pPr>
              <w:spacing w:line="360" w:lineRule="auto"/>
              <w:ind w:firstLine="482" w:firstLineChars="200"/>
              <w:rPr>
                <w:rFonts w:ascii="Calibri" w:hAnsi="Calibri"/>
                <w:b/>
                <w:sz w:val="24"/>
              </w:rPr>
            </w:pPr>
            <w:r>
              <w:rPr>
                <w:rFonts w:hint="eastAsia" w:ascii="Calibri" w:hAnsi="Calibri"/>
                <w:b/>
                <w:sz w:val="24"/>
              </w:rPr>
              <w:t>2</w:t>
            </w:r>
            <w:r>
              <w:rPr>
                <w:rFonts w:ascii="Calibri" w:hAnsi="Calibri"/>
                <w:b/>
                <w:sz w:val="24"/>
              </w:rPr>
              <w:t>、水环境</w:t>
            </w:r>
          </w:p>
          <w:p>
            <w:pPr>
              <w:spacing w:line="360" w:lineRule="auto"/>
              <w:ind w:firstLine="480" w:firstLineChars="200"/>
              <w:rPr>
                <w:rFonts w:ascii="Calibri" w:hAnsi="Calibri"/>
                <w:sz w:val="24"/>
              </w:rPr>
            </w:pPr>
            <w:r>
              <w:rPr>
                <w:rFonts w:ascii="Calibri" w:hAnsi="Calibri"/>
                <w:sz w:val="24"/>
              </w:rPr>
              <w:t>地表水执行《地表水环境质量标准》（GB3838－2002</w:t>
            </w:r>
            <w:r>
              <w:rPr>
                <w:rFonts w:ascii="宋体" w:hAnsi="宋体"/>
                <w:sz w:val="24"/>
              </w:rPr>
              <w:t>）</w:t>
            </w:r>
            <w:r>
              <w:rPr>
                <w:rFonts w:ascii="Calibri" w:hAnsi="Calibri"/>
                <w:sz w:val="24"/>
              </w:rPr>
              <w:t>III类标准。具体标准限值见</w:t>
            </w:r>
            <w:r>
              <w:rPr>
                <w:rFonts w:hint="eastAsia" w:ascii="Calibri" w:hAnsi="Calibri"/>
                <w:sz w:val="24"/>
              </w:rPr>
              <w:t>下</w:t>
            </w:r>
            <w:r>
              <w:rPr>
                <w:rFonts w:ascii="Calibri" w:hAnsi="Calibri"/>
                <w:sz w:val="24"/>
              </w:rPr>
              <w:t>表</w:t>
            </w:r>
            <w:r>
              <w:rPr>
                <w:rFonts w:hint="eastAsia" w:ascii="Calibri" w:hAnsi="Calibri"/>
                <w:sz w:val="24"/>
              </w:rPr>
              <w:t>：</w:t>
            </w:r>
          </w:p>
          <w:p>
            <w:pPr>
              <w:spacing w:line="360" w:lineRule="auto"/>
              <w:ind w:firstLine="600" w:firstLineChars="250"/>
              <w:rPr>
                <w:rFonts w:ascii="Calibri" w:hAnsi="Calibri"/>
                <w:b/>
                <w:sz w:val="24"/>
              </w:rPr>
            </w:pPr>
            <w:r>
              <w:rPr>
                <w:rFonts w:ascii="Calibri" w:hAnsi="Calibri" w:eastAsia="黑体"/>
                <w:sz w:val="24"/>
              </w:rPr>
              <w:t>表</w:t>
            </w:r>
            <w:r>
              <w:rPr>
                <w:rFonts w:hint="eastAsia" w:ascii="Calibri" w:hAnsi="Calibri" w:eastAsia="黑体"/>
                <w:sz w:val="24"/>
              </w:rPr>
              <w:t>1</w:t>
            </w:r>
            <w:r>
              <w:rPr>
                <w:rFonts w:hint="eastAsia" w:ascii="Calibri" w:hAnsi="Calibri" w:eastAsia="黑体"/>
                <w:sz w:val="24"/>
                <w:lang w:val="en-US" w:eastAsia="zh-CN"/>
              </w:rPr>
              <w:t>3</w:t>
            </w:r>
            <w:r>
              <w:rPr>
                <w:rFonts w:ascii="Calibri" w:hAnsi="Calibri" w:eastAsia="黑体"/>
                <w:sz w:val="24"/>
              </w:rPr>
              <w:t xml:space="preserve"> </w:t>
            </w:r>
            <w:r>
              <w:rPr>
                <w:rFonts w:hint="eastAsia" w:ascii="Calibri" w:hAnsi="Calibri" w:eastAsia="黑体"/>
                <w:sz w:val="24"/>
              </w:rPr>
              <w:t xml:space="preserve">               </w:t>
            </w:r>
            <w:r>
              <w:rPr>
                <w:rFonts w:ascii="Calibri" w:hAnsi="Calibri" w:eastAsia="黑体"/>
                <w:sz w:val="24"/>
              </w:rPr>
              <w:t xml:space="preserve">地表水环境质量标准 </w:t>
            </w:r>
            <w:r>
              <w:rPr>
                <w:rFonts w:ascii="Calibri" w:hAnsi="Calibri"/>
                <w:szCs w:val="21"/>
              </w:rPr>
              <w:t xml:space="preserve"> </w:t>
            </w:r>
            <w:r>
              <w:rPr>
                <w:rFonts w:hint="eastAsia" w:ascii="Calibri" w:hAnsi="Calibri"/>
                <w:szCs w:val="21"/>
              </w:rPr>
              <w:t xml:space="preserve">             </w:t>
            </w:r>
            <w:r>
              <w:rPr>
                <w:rFonts w:ascii="Calibri" w:hAnsi="Calibri"/>
                <w:szCs w:val="21"/>
              </w:rPr>
              <w:t xml:space="preserve">单位：mg/L </w:t>
            </w:r>
          </w:p>
          <w:tbl>
            <w:tblPr>
              <w:tblStyle w:val="72"/>
              <w:tblW w:w="5000" w:type="pct"/>
              <w:tblInd w:w="0" w:type="dxa"/>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autofit"/>
              <w:tblCellMar>
                <w:top w:w="0" w:type="dxa"/>
                <w:left w:w="108" w:type="dxa"/>
                <w:bottom w:w="0" w:type="dxa"/>
                <w:right w:w="108" w:type="dxa"/>
              </w:tblCellMar>
            </w:tblPr>
            <w:tblGrid>
              <w:gridCol w:w="2873"/>
              <w:gridCol w:w="2875"/>
              <w:gridCol w:w="2878"/>
            </w:tblGrid>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1665" w:type="pct"/>
                  <w:vAlign w:val="center"/>
                </w:tcPr>
                <w:p>
                  <w:pPr>
                    <w:spacing w:line="240" w:lineRule="exact"/>
                    <w:jc w:val="center"/>
                    <w:rPr>
                      <w:rFonts w:ascii="Calibri" w:hAnsi="Calibri"/>
                      <w:color w:val="000000"/>
                      <w:szCs w:val="21"/>
                    </w:rPr>
                  </w:pPr>
                  <w:r>
                    <w:rPr>
                      <w:rFonts w:ascii="Calibri" w:hAnsi="Calibri"/>
                      <w:color w:val="000000"/>
                      <w:szCs w:val="21"/>
                    </w:rPr>
                    <w:t>项目</w:t>
                  </w:r>
                </w:p>
              </w:tc>
              <w:tc>
                <w:tcPr>
                  <w:tcW w:w="1666" w:type="pct"/>
                  <w:vAlign w:val="center"/>
                </w:tcPr>
                <w:p>
                  <w:pPr>
                    <w:spacing w:line="240" w:lineRule="exact"/>
                    <w:jc w:val="center"/>
                    <w:rPr>
                      <w:rFonts w:ascii="Calibri" w:hAnsi="Calibri"/>
                      <w:color w:val="000000"/>
                      <w:szCs w:val="21"/>
                    </w:rPr>
                  </w:pPr>
                  <w:r>
                    <w:rPr>
                      <w:rFonts w:ascii="Calibri" w:hAnsi="Calibri"/>
                      <w:color w:val="000000"/>
                      <w:szCs w:val="21"/>
                    </w:rPr>
                    <w:t>浓度限值</w:t>
                  </w:r>
                </w:p>
              </w:tc>
              <w:tc>
                <w:tcPr>
                  <w:tcW w:w="1667" w:type="pct"/>
                  <w:vAlign w:val="center"/>
                </w:tcPr>
                <w:p>
                  <w:pPr>
                    <w:spacing w:line="240" w:lineRule="exact"/>
                    <w:jc w:val="center"/>
                    <w:rPr>
                      <w:rFonts w:ascii="Calibri" w:hAnsi="Calibri"/>
                      <w:color w:val="000000"/>
                      <w:szCs w:val="21"/>
                    </w:rPr>
                  </w:pPr>
                  <w:r>
                    <w:rPr>
                      <w:rFonts w:ascii="Calibri" w:hAnsi="Calibri"/>
                      <w:color w:val="000000"/>
                      <w:szCs w:val="21"/>
                    </w:rPr>
                    <w:t>标准来源</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1665" w:type="pct"/>
                  <w:vAlign w:val="center"/>
                </w:tcPr>
                <w:p>
                  <w:pPr>
                    <w:spacing w:line="240" w:lineRule="exact"/>
                    <w:jc w:val="center"/>
                    <w:rPr>
                      <w:rFonts w:ascii="Calibri" w:hAnsi="Calibri"/>
                      <w:color w:val="000000"/>
                      <w:szCs w:val="21"/>
                    </w:rPr>
                  </w:pPr>
                  <w:r>
                    <w:rPr>
                      <w:rFonts w:ascii="Calibri" w:hAnsi="Calibri"/>
                      <w:color w:val="000000"/>
                      <w:szCs w:val="21"/>
                    </w:rPr>
                    <w:t>pH（无量纲）</w:t>
                  </w:r>
                </w:p>
              </w:tc>
              <w:tc>
                <w:tcPr>
                  <w:tcW w:w="1666" w:type="pct"/>
                  <w:vAlign w:val="center"/>
                </w:tcPr>
                <w:p>
                  <w:pPr>
                    <w:adjustRightInd w:val="0"/>
                    <w:snapToGrid w:val="0"/>
                    <w:jc w:val="center"/>
                    <w:rPr>
                      <w:rFonts w:ascii="Calibri" w:hAnsi="Calibri" w:cs="Calibri"/>
                      <w:color w:val="000000"/>
                      <w:szCs w:val="21"/>
                    </w:rPr>
                  </w:pPr>
                  <w:r>
                    <w:rPr>
                      <w:rFonts w:hint="eastAsia" w:ascii="Calibri" w:hAnsi="Calibri" w:cs="Calibri"/>
                      <w:color w:val="000000"/>
                      <w:szCs w:val="21"/>
                    </w:rPr>
                    <w:t>6～9</w:t>
                  </w:r>
                </w:p>
              </w:tc>
              <w:tc>
                <w:tcPr>
                  <w:tcW w:w="1667" w:type="pct"/>
                  <w:vMerge w:val="restart"/>
                  <w:vAlign w:val="center"/>
                </w:tcPr>
                <w:p>
                  <w:pPr>
                    <w:spacing w:line="240" w:lineRule="exact"/>
                    <w:jc w:val="center"/>
                    <w:rPr>
                      <w:rFonts w:ascii="Calibri" w:hAnsi="Calibri"/>
                      <w:color w:val="000000"/>
                      <w:szCs w:val="21"/>
                    </w:rPr>
                  </w:pPr>
                  <w:r>
                    <w:rPr>
                      <w:rFonts w:ascii="Calibri" w:hAnsi="Calibri"/>
                      <w:color w:val="000000"/>
                      <w:szCs w:val="21"/>
                    </w:rPr>
                    <w:t>《地表水环境质量标准》（GB3838</w:t>
                  </w:r>
                  <w:r>
                    <w:rPr>
                      <w:rFonts w:hint="eastAsia" w:ascii="Calibri" w:hAnsi="Calibri"/>
                      <w:color w:val="000000"/>
                      <w:szCs w:val="21"/>
                    </w:rPr>
                    <w:t>-</w:t>
                  </w:r>
                  <w:r>
                    <w:rPr>
                      <w:rFonts w:ascii="Calibri" w:hAnsi="Calibri"/>
                      <w:color w:val="000000"/>
                      <w:szCs w:val="21"/>
                    </w:rPr>
                    <w:t>2002）</w:t>
                  </w:r>
                  <w:r>
                    <w:rPr>
                      <w:rFonts w:hint="eastAsia" w:ascii="Calibri" w:hAnsi="Calibri"/>
                      <w:color w:val="000000"/>
                      <w:szCs w:val="21"/>
                    </w:rPr>
                    <w:t>III</w:t>
                  </w:r>
                  <w:r>
                    <w:rPr>
                      <w:rFonts w:ascii="Calibri" w:hAnsi="Calibri"/>
                      <w:color w:val="000000"/>
                      <w:szCs w:val="21"/>
                    </w:rPr>
                    <w:t>类标准</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1665" w:type="pct"/>
                  <w:vAlign w:val="center"/>
                </w:tcPr>
                <w:p>
                  <w:pPr>
                    <w:adjustRightInd w:val="0"/>
                    <w:snapToGrid w:val="0"/>
                    <w:jc w:val="center"/>
                    <w:rPr>
                      <w:rFonts w:ascii="Calibri" w:hAnsi="Calibri" w:cs="Calibri"/>
                      <w:color w:val="000000"/>
                      <w:szCs w:val="21"/>
                    </w:rPr>
                  </w:pPr>
                  <w:r>
                    <w:rPr>
                      <w:rFonts w:ascii="Calibri" w:hAnsi="Calibri" w:cs="Calibri"/>
                      <w:color w:val="000000"/>
                      <w:szCs w:val="21"/>
                    </w:rPr>
                    <w:t>COD</w:t>
                  </w:r>
                </w:p>
              </w:tc>
              <w:tc>
                <w:tcPr>
                  <w:tcW w:w="1666" w:type="pct"/>
                  <w:vAlign w:val="center"/>
                </w:tcPr>
                <w:p>
                  <w:pPr>
                    <w:adjustRightInd w:val="0"/>
                    <w:snapToGrid w:val="0"/>
                    <w:jc w:val="center"/>
                    <w:rPr>
                      <w:rFonts w:ascii="Calibri" w:hAnsi="Calibri" w:cs="Calibri"/>
                      <w:color w:val="000000"/>
                      <w:szCs w:val="21"/>
                    </w:rPr>
                  </w:pPr>
                  <w:r>
                    <w:rPr>
                      <w:rFonts w:hint="eastAsia" w:ascii="Calibri" w:hAnsi="Calibri" w:cs="Calibri"/>
                      <w:color w:val="000000"/>
                      <w:szCs w:val="21"/>
                    </w:rPr>
                    <w:t>20</w:t>
                  </w:r>
                </w:p>
              </w:tc>
              <w:tc>
                <w:tcPr>
                  <w:tcW w:w="1667" w:type="pct"/>
                  <w:vMerge w:val="continue"/>
                  <w:vAlign w:val="center"/>
                </w:tcPr>
                <w:p>
                  <w:pPr>
                    <w:spacing w:line="240" w:lineRule="exact"/>
                    <w:jc w:val="center"/>
                    <w:rPr>
                      <w:rFonts w:ascii="Calibri" w:hAnsi="Calibri"/>
                      <w:color w:val="000000"/>
                      <w:szCs w:val="21"/>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1665" w:type="pct"/>
                  <w:vAlign w:val="center"/>
                </w:tcPr>
                <w:p>
                  <w:pPr>
                    <w:adjustRightInd w:val="0"/>
                    <w:snapToGrid w:val="0"/>
                    <w:jc w:val="center"/>
                    <w:rPr>
                      <w:rFonts w:ascii="Calibri" w:hAnsi="Calibri" w:cs="Calibri"/>
                      <w:color w:val="000000"/>
                      <w:szCs w:val="21"/>
                    </w:rPr>
                  </w:pPr>
                  <w:r>
                    <w:rPr>
                      <w:rFonts w:hint="eastAsia" w:ascii="Calibri" w:hAnsi="Calibri" w:cs="Calibri"/>
                      <w:color w:val="000000"/>
                      <w:szCs w:val="21"/>
                    </w:rPr>
                    <w:t>高锰酸盐指数</w:t>
                  </w:r>
                </w:p>
              </w:tc>
              <w:tc>
                <w:tcPr>
                  <w:tcW w:w="1666" w:type="pct"/>
                  <w:vAlign w:val="center"/>
                </w:tcPr>
                <w:p>
                  <w:pPr>
                    <w:adjustRightInd w:val="0"/>
                    <w:snapToGrid w:val="0"/>
                    <w:jc w:val="center"/>
                    <w:rPr>
                      <w:rFonts w:ascii="Calibri" w:hAnsi="Calibri" w:cs="Calibri"/>
                      <w:color w:val="000000"/>
                      <w:szCs w:val="21"/>
                    </w:rPr>
                  </w:pPr>
                  <w:r>
                    <w:rPr>
                      <w:rFonts w:hint="eastAsia" w:ascii="Calibri" w:hAnsi="Calibri" w:cs="Calibri"/>
                      <w:color w:val="000000"/>
                      <w:szCs w:val="21"/>
                    </w:rPr>
                    <w:t>6</w:t>
                  </w:r>
                </w:p>
              </w:tc>
              <w:tc>
                <w:tcPr>
                  <w:tcW w:w="1667" w:type="pct"/>
                  <w:vMerge w:val="continue"/>
                  <w:vAlign w:val="center"/>
                </w:tcPr>
                <w:p>
                  <w:pPr>
                    <w:spacing w:line="240" w:lineRule="exact"/>
                    <w:jc w:val="center"/>
                    <w:rPr>
                      <w:rFonts w:ascii="Calibri" w:hAnsi="Calibri"/>
                      <w:color w:val="000000"/>
                      <w:szCs w:val="21"/>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1665" w:type="pct"/>
                  <w:vAlign w:val="center"/>
                </w:tcPr>
                <w:p>
                  <w:pPr>
                    <w:adjustRightInd w:val="0"/>
                    <w:snapToGrid w:val="0"/>
                    <w:jc w:val="center"/>
                    <w:rPr>
                      <w:rFonts w:ascii="Calibri" w:hAnsi="Calibri" w:cs="Calibri"/>
                      <w:color w:val="000000"/>
                      <w:szCs w:val="21"/>
                    </w:rPr>
                  </w:pPr>
                  <w:r>
                    <w:rPr>
                      <w:rFonts w:hint="eastAsia" w:ascii="Calibri" w:hAnsi="Calibri" w:cs="Calibri"/>
                      <w:color w:val="000000"/>
                      <w:szCs w:val="21"/>
                    </w:rPr>
                    <w:t>氨氮</w:t>
                  </w:r>
                </w:p>
              </w:tc>
              <w:tc>
                <w:tcPr>
                  <w:tcW w:w="1666" w:type="pct"/>
                  <w:vAlign w:val="center"/>
                </w:tcPr>
                <w:p>
                  <w:pPr>
                    <w:adjustRightInd w:val="0"/>
                    <w:snapToGrid w:val="0"/>
                    <w:jc w:val="center"/>
                    <w:rPr>
                      <w:rFonts w:ascii="Calibri" w:hAnsi="Calibri" w:cs="Calibri"/>
                      <w:color w:val="000000"/>
                      <w:szCs w:val="21"/>
                    </w:rPr>
                  </w:pPr>
                  <w:r>
                    <w:rPr>
                      <w:rFonts w:hint="eastAsia" w:ascii="Calibri" w:hAnsi="Calibri" w:cs="Calibri"/>
                      <w:color w:val="000000"/>
                      <w:szCs w:val="21"/>
                    </w:rPr>
                    <w:t>1.0</w:t>
                  </w:r>
                </w:p>
              </w:tc>
              <w:tc>
                <w:tcPr>
                  <w:tcW w:w="1667" w:type="pct"/>
                  <w:vMerge w:val="continue"/>
                  <w:vAlign w:val="center"/>
                </w:tcPr>
                <w:p>
                  <w:pPr>
                    <w:spacing w:line="240" w:lineRule="exact"/>
                    <w:jc w:val="center"/>
                    <w:rPr>
                      <w:rFonts w:ascii="Calibri" w:hAnsi="Calibri"/>
                      <w:color w:val="000000"/>
                      <w:szCs w:val="21"/>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1665" w:type="pct"/>
                  <w:vAlign w:val="center"/>
                </w:tcPr>
                <w:p>
                  <w:pPr>
                    <w:adjustRightInd w:val="0"/>
                    <w:snapToGrid w:val="0"/>
                    <w:jc w:val="center"/>
                    <w:rPr>
                      <w:rFonts w:ascii="Calibri" w:hAnsi="Calibri" w:cs="Calibri"/>
                      <w:color w:val="000000"/>
                      <w:szCs w:val="21"/>
                    </w:rPr>
                  </w:pPr>
                  <w:r>
                    <w:rPr>
                      <w:rFonts w:hint="eastAsia" w:ascii="Calibri" w:hAnsi="Calibri" w:cs="Calibri"/>
                      <w:color w:val="000000"/>
                      <w:szCs w:val="21"/>
                    </w:rPr>
                    <w:t>石油类</w:t>
                  </w:r>
                </w:p>
              </w:tc>
              <w:tc>
                <w:tcPr>
                  <w:tcW w:w="1666" w:type="pct"/>
                  <w:vAlign w:val="center"/>
                </w:tcPr>
                <w:p>
                  <w:pPr>
                    <w:adjustRightInd w:val="0"/>
                    <w:snapToGrid w:val="0"/>
                    <w:jc w:val="center"/>
                    <w:rPr>
                      <w:rFonts w:ascii="Calibri" w:hAnsi="Calibri" w:cs="Calibri"/>
                      <w:color w:val="000000"/>
                      <w:szCs w:val="21"/>
                    </w:rPr>
                  </w:pPr>
                  <w:r>
                    <w:rPr>
                      <w:rFonts w:hint="eastAsia" w:ascii="Calibri" w:hAnsi="Calibri" w:cs="Calibri"/>
                      <w:color w:val="000000"/>
                      <w:szCs w:val="21"/>
                    </w:rPr>
                    <w:t>0.05</w:t>
                  </w:r>
                </w:p>
              </w:tc>
              <w:tc>
                <w:tcPr>
                  <w:tcW w:w="1667" w:type="pct"/>
                  <w:vMerge w:val="continue"/>
                  <w:vAlign w:val="center"/>
                </w:tcPr>
                <w:p>
                  <w:pPr>
                    <w:spacing w:line="240" w:lineRule="exact"/>
                    <w:jc w:val="center"/>
                    <w:rPr>
                      <w:rFonts w:ascii="Calibri" w:hAnsi="Calibri"/>
                      <w:color w:val="000000"/>
                      <w:szCs w:val="21"/>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1665" w:type="pct"/>
                  <w:vAlign w:val="center"/>
                </w:tcPr>
                <w:p>
                  <w:pPr>
                    <w:adjustRightInd w:val="0"/>
                    <w:snapToGrid w:val="0"/>
                    <w:jc w:val="center"/>
                    <w:rPr>
                      <w:rFonts w:ascii="Calibri" w:hAnsi="Calibri" w:cs="Calibri"/>
                      <w:color w:val="000000"/>
                      <w:szCs w:val="21"/>
                    </w:rPr>
                  </w:pPr>
                  <w:r>
                    <w:rPr>
                      <w:rFonts w:ascii="Times New Roman" w:hAnsi="Times New Roman"/>
                      <w:kern w:val="0"/>
                      <w:szCs w:val="21"/>
                      <w:lang w:bidi="ar"/>
                    </w:rPr>
                    <w:t>BOD</w:t>
                  </w:r>
                  <w:r>
                    <w:rPr>
                      <w:rFonts w:ascii="Times New Roman" w:hAnsi="Times New Roman"/>
                      <w:kern w:val="0"/>
                      <w:szCs w:val="21"/>
                      <w:vertAlign w:val="subscript"/>
                      <w:lang w:bidi="ar"/>
                    </w:rPr>
                    <w:t>5</w:t>
                  </w:r>
                </w:p>
              </w:tc>
              <w:tc>
                <w:tcPr>
                  <w:tcW w:w="1666" w:type="pct"/>
                  <w:vAlign w:val="center"/>
                </w:tcPr>
                <w:p>
                  <w:pPr>
                    <w:adjustRightInd w:val="0"/>
                    <w:snapToGrid w:val="0"/>
                    <w:jc w:val="center"/>
                    <w:rPr>
                      <w:rFonts w:hint="eastAsia" w:ascii="Calibri" w:hAnsi="Calibri" w:eastAsia="宋体" w:cs="Calibri"/>
                      <w:color w:val="000000"/>
                      <w:szCs w:val="21"/>
                      <w:lang w:eastAsia="zh-CN"/>
                    </w:rPr>
                  </w:pPr>
                  <w:r>
                    <w:rPr>
                      <w:rFonts w:hint="eastAsia" w:ascii="Calibri" w:hAnsi="Calibri" w:cs="Calibri"/>
                      <w:color w:val="000000"/>
                      <w:szCs w:val="21"/>
                      <w:lang w:val="en-US" w:eastAsia="zh-CN"/>
                    </w:rPr>
                    <w:t>4</w:t>
                  </w:r>
                </w:p>
              </w:tc>
              <w:tc>
                <w:tcPr>
                  <w:tcW w:w="1667" w:type="pct"/>
                  <w:vMerge w:val="continue"/>
                  <w:vAlign w:val="center"/>
                </w:tcPr>
                <w:p>
                  <w:pPr>
                    <w:spacing w:line="240" w:lineRule="exact"/>
                    <w:jc w:val="center"/>
                    <w:rPr>
                      <w:rFonts w:ascii="Calibri" w:hAnsi="Calibri"/>
                      <w:color w:val="000000"/>
                      <w:szCs w:val="21"/>
                    </w:rPr>
                  </w:pPr>
                </w:p>
              </w:tc>
            </w:tr>
          </w:tbl>
          <w:p>
            <w:pPr>
              <w:spacing w:line="360" w:lineRule="auto"/>
              <w:ind w:firstLine="470" w:firstLineChars="195"/>
              <w:rPr>
                <w:rFonts w:ascii="Calibri" w:hAnsi="Calibri"/>
                <w:b/>
                <w:sz w:val="24"/>
              </w:rPr>
            </w:pPr>
            <w:r>
              <w:rPr>
                <w:rFonts w:hint="eastAsia" w:ascii="Calibri" w:hAnsi="Calibri"/>
                <w:b/>
                <w:sz w:val="24"/>
              </w:rPr>
              <w:t>3</w:t>
            </w:r>
            <w:r>
              <w:rPr>
                <w:rFonts w:ascii="Calibri" w:hAnsi="Calibri"/>
                <w:b/>
                <w:sz w:val="24"/>
              </w:rPr>
              <w:t>、地下水</w:t>
            </w:r>
          </w:p>
          <w:p>
            <w:pPr>
              <w:spacing w:line="360" w:lineRule="auto"/>
              <w:ind w:firstLine="480"/>
              <w:rPr>
                <w:rFonts w:ascii="Calibri" w:hAnsi="Calibri"/>
                <w:sz w:val="24"/>
              </w:rPr>
            </w:pPr>
            <w:r>
              <w:rPr>
                <w:rFonts w:ascii="Calibri" w:hAnsi="Calibri"/>
                <w:sz w:val="24"/>
              </w:rPr>
              <w:t>地下水执行《地下水质量标准》（GB/T14848-</w:t>
            </w:r>
            <w:r>
              <w:rPr>
                <w:rFonts w:hint="eastAsia" w:ascii="Calibri" w:hAnsi="Calibri"/>
                <w:sz w:val="24"/>
              </w:rPr>
              <w:t>2017</w:t>
            </w:r>
            <w:r>
              <w:rPr>
                <w:rFonts w:ascii="Calibri" w:hAnsi="Calibri"/>
                <w:sz w:val="24"/>
              </w:rPr>
              <w:t>）表1中III类标准。具体标准限值见</w:t>
            </w:r>
            <w:r>
              <w:rPr>
                <w:rFonts w:hint="eastAsia" w:ascii="Calibri" w:hAnsi="Calibri"/>
                <w:sz w:val="24"/>
              </w:rPr>
              <w:t>下</w:t>
            </w:r>
            <w:r>
              <w:rPr>
                <w:rFonts w:ascii="Calibri" w:hAnsi="Calibri"/>
                <w:sz w:val="24"/>
              </w:rPr>
              <w:t>表</w:t>
            </w:r>
            <w:r>
              <w:rPr>
                <w:rFonts w:hint="eastAsia" w:ascii="Calibri" w:hAnsi="Calibri"/>
                <w:sz w:val="24"/>
              </w:rPr>
              <w:t>：</w:t>
            </w:r>
          </w:p>
          <w:p>
            <w:pPr>
              <w:spacing w:line="360" w:lineRule="auto"/>
              <w:ind w:firstLine="480" w:firstLineChars="200"/>
              <w:rPr>
                <w:rFonts w:ascii="Calibri" w:hAnsi="Calibri"/>
                <w:szCs w:val="21"/>
              </w:rPr>
            </w:pPr>
            <w:r>
              <w:rPr>
                <w:rFonts w:ascii="Calibri" w:hAnsi="Calibri" w:eastAsia="黑体"/>
                <w:sz w:val="24"/>
              </w:rPr>
              <w:t>表</w:t>
            </w:r>
            <w:r>
              <w:rPr>
                <w:rFonts w:hint="eastAsia" w:ascii="Calibri" w:hAnsi="Calibri" w:eastAsia="黑体"/>
                <w:sz w:val="24"/>
              </w:rPr>
              <w:t>1</w:t>
            </w:r>
            <w:r>
              <w:rPr>
                <w:rFonts w:hint="eastAsia" w:ascii="Calibri" w:hAnsi="Calibri" w:eastAsia="黑体"/>
                <w:sz w:val="24"/>
                <w:lang w:val="en-US" w:eastAsia="zh-CN"/>
              </w:rPr>
              <w:t>4</w:t>
            </w:r>
            <w:r>
              <w:rPr>
                <w:rFonts w:hint="eastAsia" w:ascii="Calibri" w:hAnsi="Calibri" w:eastAsia="黑体"/>
                <w:sz w:val="24"/>
              </w:rPr>
              <w:t xml:space="preserve">                  </w:t>
            </w:r>
            <w:r>
              <w:rPr>
                <w:rFonts w:ascii="Calibri" w:hAnsi="Calibri" w:eastAsia="黑体"/>
                <w:sz w:val="24"/>
              </w:rPr>
              <w:t xml:space="preserve">地下水质量标准  </w:t>
            </w:r>
            <w:r>
              <w:rPr>
                <w:rFonts w:hint="eastAsia" w:ascii="Calibri" w:hAnsi="Calibri" w:eastAsia="黑体"/>
                <w:sz w:val="24"/>
              </w:rPr>
              <w:t xml:space="preserve">             </w:t>
            </w:r>
            <w:r>
              <w:rPr>
                <w:rFonts w:hint="eastAsia" w:ascii="Calibri" w:hAnsi="Calibri"/>
                <w:szCs w:val="21"/>
              </w:rPr>
              <w:t>单位：mg/L</w:t>
            </w:r>
          </w:p>
          <w:tbl>
            <w:tblPr>
              <w:tblStyle w:val="72"/>
              <w:tblW w:w="8229" w:type="dxa"/>
              <w:jc w:val="center"/>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autofit"/>
              <w:tblCellMar>
                <w:top w:w="0" w:type="dxa"/>
                <w:left w:w="108" w:type="dxa"/>
                <w:bottom w:w="0" w:type="dxa"/>
                <w:right w:w="108" w:type="dxa"/>
              </w:tblCellMar>
            </w:tblPr>
            <w:tblGrid>
              <w:gridCol w:w="3173"/>
              <w:gridCol w:w="2147"/>
              <w:gridCol w:w="2909"/>
            </w:tblGrid>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3173" w:type="dxa"/>
                  <w:noWrap w:val="0"/>
                  <w:vAlign w:val="center"/>
                </w:tcPr>
                <w:p>
                  <w:pPr>
                    <w:spacing w:line="240" w:lineRule="exact"/>
                    <w:jc w:val="center"/>
                    <w:rPr>
                      <w:rFonts w:ascii="Times New Roman" w:hAnsi="Times New Roman"/>
                      <w:szCs w:val="21"/>
                    </w:rPr>
                  </w:pPr>
                  <w:r>
                    <w:rPr>
                      <w:rFonts w:ascii="Times New Roman" w:hAnsi="Times New Roman"/>
                      <w:szCs w:val="21"/>
                    </w:rPr>
                    <w:t>项目</w:t>
                  </w:r>
                </w:p>
              </w:tc>
              <w:tc>
                <w:tcPr>
                  <w:tcW w:w="2147" w:type="dxa"/>
                  <w:noWrap w:val="0"/>
                  <w:vAlign w:val="center"/>
                </w:tcPr>
                <w:p>
                  <w:pPr>
                    <w:spacing w:line="240" w:lineRule="exact"/>
                    <w:jc w:val="center"/>
                    <w:rPr>
                      <w:rFonts w:ascii="Times New Roman" w:hAnsi="Times New Roman"/>
                      <w:szCs w:val="21"/>
                    </w:rPr>
                  </w:pPr>
                  <w:r>
                    <w:rPr>
                      <w:rFonts w:ascii="Times New Roman" w:hAnsi="Times New Roman"/>
                      <w:szCs w:val="21"/>
                    </w:rPr>
                    <w:t>浓度限值</w:t>
                  </w:r>
                </w:p>
              </w:tc>
              <w:tc>
                <w:tcPr>
                  <w:tcW w:w="2909" w:type="dxa"/>
                  <w:noWrap w:val="0"/>
                  <w:vAlign w:val="center"/>
                </w:tcPr>
                <w:p>
                  <w:pPr>
                    <w:spacing w:line="240" w:lineRule="exact"/>
                    <w:jc w:val="center"/>
                    <w:rPr>
                      <w:rFonts w:ascii="Times New Roman" w:hAnsi="Times New Roman"/>
                      <w:szCs w:val="21"/>
                    </w:rPr>
                  </w:pPr>
                  <w:r>
                    <w:rPr>
                      <w:rFonts w:ascii="Times New Roman" w:hAnsi="Times New Roman"/>
                      <w:szCs w:val="21"/>
                    </w:rPr>
                    <w:t>标准来源</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3173" w:type="dxa"/>
                  <w:noWrap w:val="0"/>
                  <w:vAlign w:val="center"/>
                </w:tcPr>
                <w:p>
                  <w:pPr>
                    <w:spacing w:line="240" w:lineRule="exact"/>
                    <w:jc w:val="center"/>
                    <w:rPr>
                      <w:rFonts w:ascii="Times New Roman" w:hAnsi="Times New Roman"/>
                      <w:szCs w:val="21"/>
                    </w:rPr>
                  </w:pPr>
                  <w:r>
                    <w:rPr>
                      <w:rFonts w:ascii="Times New Roman" w:hAnsi="Times New Roman"/>
                      <w:szCs w:val="21"/>
                    </w:rPr>
                    <w:t>pH（无量纲）</w:t>
                  </w:r>
                </w:p>
              </w:tc>
              <w:tc>
                <w:tcPr>
                  <w:tcW w:w="2147" w:type="dxa"/>
                  <w:noWrap w:val="0"/>
                  <w:vAlign w:val="center"/>
                </w:tcPr>
                <w:p>
                  <w:pPr>
                    <w:spacing w:line="240" w:lineRule="exact"/>
                    <w:jc w:val="center"/>
                    <w:rPr>
                      <w:rFonts w:ascii="Times New Roman" w:hAnsi="Times New Roman"/>
                      <w:szCs w:val="21"/>
                    </w:rPr>
                  </w:pPr>
                  <w:r>
                    <w:rPr>
                      <w:rFonts w:ascii="Times New Roman" w:hAnsi="Times New Roman"/>
                      <w:szCs w:val="21"/>
                    </w:rPr>
                    <w:t>6.5～8.5</w:t>
                  </w:r>
                </w:p>
              </w:tc>
              <w:tc>
                <w:tcPr>
                  <w:tcW w:w="2909" w:type="dxa"/>
                  <w:vMerge w:val="restart"/>
                  <w:noWrap w:val="0"/>
                  <w:vAlign w:val="center"/>
                </w:tcPr>
                <w:p>
                  <w:pPr>
                    <w:spacing w:line="240" w:lineRule="exact"/>
                    <w:jc w:val="center"/>
                    <w:rPr>
                      <w:rFonts w:ascii="Times New Roman" w:hAnsi="Times New Roman"/>
                      <w:szCs w:val="21"/>
                    </w:rPr>
                  </w:pPr>
                  <w:r>
                    <w:rPr>
                      <w:rFonts w:ascii="Times New Roman" w:hAnsi="Times New Roman"/>
                      <w:szCs w:val="21"/>
                    </w:rPr>
                    <w:t>《地下水质量标准》（GB/T14848-2017）III类标准</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3173" w:type="dxa"/>
                  <w:noWrap w:val="0"/>
                  <w:vAlign w:val="center"/>
                </w:tcPr>
                <w:p>
                  <w:pPr>
                    <w:adjustRightInd w:val="0"/>
                    <w:snapToGrid w:val="0"/>
                    <w:jc w:val="center"/>
                    <w:rPr>
                      <w:rFonts w:ascii="Times New Roman" w:hAnsi="Times New Roman"/>
                      <w:szCs w:val="21"/>
                    </w:rPr>
                  </w:pPr>
                  <w:r>
                    <w:rPr>
                      <w:rFonts w:ascii="Times New Roman" w:hAnsi="Times New Roman"/>
                      <w:szCs w:val="21"/>
                    </w:rPr>
                    <w:t>总硬度</w:t>
                  </w:r>
                </w:p>
              </w:tc>
              <w:tc>
                <w:tcPr>
                  <w:tcW w:w="2147" w:type="dxa"/>
                  <w:noWrap w:val="0"/>
                  <w:vAlign w:val="center"/>
                </w:tcPr>
                <w:p>
                  <w:pPr>
                    <w:adjustRightInd w:val="0"/>
                    <w:snapToGrid w:val="0"/>
                    <w:jc w:val="center"/>
                    <w:rPr>
                      <w:rFonts w:ascii="Times New Roman" w:hAnsi="Times New Roman"/>
                      <w:szCs w:val="21"/>
                    </w:rPr>
                  </w:pPr>
                  <w:r>
                    <w:rPr>
                      <w:rFonts w:ascii="Times New Roman" w:hAnsi="Times New Roman"/>
                      <w:szCs w:val="21"/>
                    </w:rPr>
                    <w:t>450</w:t>
                  </w:r>
                </w:p>
              </w:tc>
              <w:tc>
                <w:tcPr>
                  <w:tcW w:w="2909" w:type="dxa"/>
                  <w:vMerge w:val="continue"/>
                  <w:noWrap w:val="0"/>
                  <w:vAlign w:val="center"/>
                </w:tcPr>
                <w:p>
                  <w:pPr>
                    <w:spacing w:line="240" w:lineRule="exact"/>
                    <w:jc w:val="center"/>
                    <w:rPr>
                      <w:rFonts w:ascii="Times New Roman" w:hAnsi="Times New Roman"/>
                      <w:szCs w:val="21"/>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3173" w:type="dxa"/>
                  <w:noWrap w:val="0"/>
                  <w:vAlign w:val="center"/>
                </w:tcPr>
                <w:p>
                  <w:pPr>
                    <w:adjustRightInd w:val="0"/>
                    <w:snapToGrid w:val="0"/>
                    <w:jc w:val="center"/>
                    <w:rPr>
                      <w:rFonts w:ascii="Times New Roman" w:hAnsi="Times New Roman"/>
                      <w:szCs w:val="21"/>
                    </w:rPr>
                  </w:pPr>
                  <w:r>
                    <w:rPr>
                      <w:rFonts w:ascii="Times New Roman" w:hAnsi="Times New Roman"/>
                      <w:szCs w:val="21"/>
                    </w:rPr>
                    <w:t>溶解性总固体</w:t>
                  </w:r>
                </w:p>
              </w:tc>
              <w:tc>
                <w:tcPr>
                  <w:tcW w:w="2147" w:type="dxa"/>
                  <w:noWrap w:val="0"/>
                  <w:vAlign w:val="center"/>
                </w:tcPr>
                <w:p>
                  <w:pPr>
                    <w:adjustRightInd w:val="0"/>
                    <w:snapToGrid w:val="0"/>
                    <w:jc w:val="center"/>
                    <w:rPr>
                      <w:rFonts w:ascii="Times New Roman" w:hAnsi="Times New Roman"/>
                      <w:szCs w:val="21"/>
                    </w:rPr>
                  </w:pPr>
                  <w:r>
                    <w:rPr>
                      <w:rFonts w:ascii="Times New Roman" w:hAnsi="Times New Roman"/>
                      <w:szCs w:val="21"/>
                    </w:rPr>
                    <w:t>1000</w:t>
                  </w:r>
                </w:p>
              </w:tc>
              <w:tc>
                <w:tcPr>
                  <w:tcW w:w="2909" w:type="dxa"/>
                  <w:vMerge w:val="continue"/>
                  <w:noWrap w:val="0"/>
                  <w:vAlign w:val="center"/>
                </w:tcPr>
                <w:p>
                  <w:pPr>
                    <w:spacing w:line="240" w:lineRule="exact"/>
                    <w:jc w:val="center"/>
                    <w:rPr>
                      <w:rFonts w:ascii="Times New Roman" w:hAnsi="Times New Roman"/>
                      <w:szCs w:val="21"/>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3173" w:type="dxa"/>
                  <w:noWrap w:val="0"/>
                  <w:vAlign w:val="center"/>
                </w:tcPr>
                <w:p>
                  <w:pPr>
                    <w:adjustRightInd w:val="0"/>
                    <w:snapToGrid w:val="0"/>
                    <w:jc w:val="center"/>
                    <w:rPr>
                      <w:rFonts w:ascii="Times New Roman" w:hAnsi="Times New Roman"/>
                      <w:szCs w:val="21"/>
                    </w:rPr>
                  </w:pPr>
                  <w:r>
                    <w:rPr>
                      <w:rFonts w:ascii="Times New Roman" w:hAnsi="Times New Roman"/>
                      <w:szCs w:val="21"/>
                    </w:rPr>
                    <w:t>挥发性酚类</w:t>
                  </w:r>
                </w:p>
              </w:tc>
              <w:tc>
                <w:tcPr>
                  <w:tcW w:w="2147" w:type="dxa"/>
                  <w:noWrap w:val="0"/>
                  <w:vAlign w:val="center"/>
                </w:tcPr>
                <w:p>
                  <w:pPr>
                    <w:adjustRightInd w:val="0"/>
                    <w:snapToGrid w:val="0"/>
                    <w:jc w:val="center"/>
                    <w:rPr>
                      <w:rFonts w:ascii="Times New Roman" w:hAnsi="Times New Roman"/>
                      <w:szCs w:val="21"/>
                    </w:rPr>
                  </w:pPr>
                  <w:r>
                    <w:rPr>
                      <w:rFonts w:ascii="Times New Roman" w:hAnsi="Times New Roman"/>
                      <w:szCs w:val="21"/>
                    </w:rPr>
                    <w:t>0.002</w:t>
                  </w:r>
                </w:p>
              </w:tc>
              <w:tc>
                <w:tcPr>
                  <w:tcW w:w="2909" w:type="dxa"/>
                  <w:vMerge w:val="continue"/>
                  <w:noWrap w:val="0"/>
                  <w:vAlign w:val="center"/>
                </w:tcPr>
                <w:p>
                  <w:pPr>
                    <w:spacing w:line="240" w:lineRule="exact"/>
                    <w:jc w:val="center"/>
                    <w:rPr>
                      <w:rFonts w:ascii="Times New Roman" w:hAnsi="Times New Roman"/>
                      <w:szCs w:val="21"/>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3173" w:type="dxa"/>
                  <w:noWrap w:val="0"/>
                  <w:vAlign w:val="center"/>
                </w:tcPr>
                <w:p>
                  <w:pPr>
                    <w:adjustRightInd w:val="0"/>
                    <w:snapToGrid w:val="0"/>
                    <w:jc w:val="center"/>
                    <w:rPr>
                      <w:rFonts w:ascii="Times New Roman" w:hAnsi="Times New Roman"/>
                      <w:szCs w:val="21"/>
                    </w:rPr>
                  </w:pPr>
                  <w:r>
                    <w:rPr>
                      <w:rFonts w:ascii="Times New Roman" w:hAnsi="Times New Roman"/>
                      <w:szCs w:val="21"/>
                    </w:rPr>
                    <w:t>耗氧量（COD</w:t>
                  </w:r>
                  <w:r>
                    <w:rPr>
                      <w:rFonts w:ascii="Times New Roman" w:hAnsi="Times New Roman"/>
                      <w:szCs w:val="21"/>
                      <w:vertAlign w:val="subscript"/>
                    </w:rPr>
                    <w:t>Mn</w:t>
                  </w:r>
                  <w:r>
                    <w:rPr>
                      <w:rFonts w:ascii="Times New Roman" w:hAnsi="Times New Roman"/>
                      <w:szCs w:val="21"/>
                    </w:rPr>
                    <w:t>法，以O</w:t>
                  </w:r>
                  <w:r>
                    <w:rPr>
                      <w:rFonts w:ascii="Times New Roman" w:hAnsi="Times New Roman"/>
                      <w:szCs w:val="21"/>
                      <w:vertAlign w:val="subscript"/>
                    </w:rPr>
                    <w:t>2</w:t>
                  </w:r>
                  <w:r>
                    <w:rPr>
                      <w:rFonts w:ascii="Times New Roman" w:hAnsi="Times New Roman"/>
                      <w:szCs w:val="21"/>
                    </w:rPr>
                    <w:t>计）</w:t>
                  </w:r>
                </w:p>
              </w:tc>
              <w:tc>
                <w:tcPr>
                  <w:tcW w:w="2147" w:type="dxa"/>
                  <w:noWrap w:val="0"/>
                  <w:vAlign w:val="center"/>
                </w:tcPr>
                <w:p>
                  <w:pPr>
                    <w:adjustRightInd w:val="0"/>
                    <w:snapToGrid w:val="0"/>
                    <w:jc w:val="center"/>
                    <w:rPr>
                      <w:rFonts w:ascii="Times New Roman" w:hAnsi="Times New Roman"/>
                      <w:szCs w:val="21"/>
                    </w:rPr>
                  </w:pPr>
                  <w:r>
                    <w:rPr>
                      <w:rFonts w:ascii="Times New Roman" w:hAnsi="Times New Roman"/>
                      <w:szCs w:val="21"/>
                    </w:rPr>
                    <w:t>3.0</w:t>
                  </w:r>
                </w:p>
              </w:tc>
              <w:tc>
                <w:tcPr>
                  <w:tcW w:w="2909" w:type="dxa"/>
                  <w:vMerge w:val="continue"/>
                  <w:noWrap w:val="0"/>
                  <w:vAlign w:val="center"/>
                </w:tcPr>
                <w:p>
                  <w:pPr>
                    <w:spacing w:line="240" w:lineRule="exact"/>
                    <w:jc w:val="center"/>
                    <w:rPr>
                      <w:rFonts w:ascii="Times New Roman" w:hAnsi="Times New Roman"/>
                      <w:szCs w:val="21"/>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3173" w:type="dxa"/>
                  <w:noWrap w:val="0"/>
                  <w:vAlign w:val="center"/>
                </w:tcPr>
                <w:p>
                  <w:pPr>
                    <w:adjustRightInd w:val="0"/>
                    <w:snapToGrid w:val="0"/>
                    <w:jc w:val="center"/>
                    <w:rPr>
                      <w:rFonts w:ascii="Times New Roman" w:hAnsi="Times New Roman"/>
                      <w:szCs w:val="21"/>
                    </w:rPr>
                  </w:pPr>
                  <w:r>
                    <w:rPr>
                      <w:rFonts w:ascii="Times New Roman" w:hAnsi="Times New Roman"/>
                      <w:szCs w:val="21"/>
                    </w:rPr>
                    <w:t>硝酸盐氮</w:t>
                  </w:r>
                </w:p>
              </w:tc>
              <w:tc>
                <w:tcPr>
                  <w:tcW w:w="2147" w:type="dxa"/>
                  <w:noWrap w:val="0"/>
                  <w:vAlign w:val="center"/>
                </w:tcPr>
                <w:p>
                  <w:pPr>
                    <w:adjustRightInd w:val="0"/>
                    <w:snapToGrid w:val="0"/>
                    <w:jc w:val="center"/>
                    <w:rPr>
                      <w:rFonts w:ascii="Times New Roman" w:hAnsi="Times New Roman"/>
                      <w:szCs w:val="21"/>
                    </w:rPr>
                  </w:pPr>
                  <w:r>
                    <w:rPr>
                      <w:rFonts w:ascii="Times New Roman" w:hAnsi="Times New Roman"/>
                      <w:szCs w:val="21"/>
                    </w:rPr>
                    <w:t>20</w:t>
                  </w:r>
                </w:p>
              </w:tc>
              <w:tc>
                <w:tcPr>
                  <w:tcW w:w="2909" w:type="dxa"/>
                  <w:vMerge w:val="continue"/>
                  <w:noWrap w:val="0"/>
                  <w:vAlign w:val="center"/>
                </w:tcPr>
                <w:p>
                  <w:pPr>
                    <w:spacing w:line="240" w:lineRule="exact"/>
                    <w:jc w:val="center"/>
                    <w:rPr>
                      <w:rFonts w:ascii="Times New Roman" w:hAnsi="Times New Roman"/>
                      <w:szCs w:val="21"/>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3173" w:type="dxa"/>
                  <w:noWrap w:val="0"/>
                  <w:vAlign w:val="center"/>
                </w:tcPr>
                <w:p>
                  <w:pPr>
                    <w:adjustRightInd w:val="0"/>
                    <w:snapToGrid w:val="0"/>
                    <w:jc w:val="center"/>
                    <w:rPr>
                      <w:rFonts w:ascii="Times New Roman" w:hAnsi="Times New Roman"/>
                      <w:szCs w:val="21"/>
                    </w:rPr>
                  </w:pPr>
                  <w:r>
                    <w:rPr>
                      <w:rFonts w:ascii="Times New Roman" w:hAnsi="Times New Roman"/>
                      <w:szCs w:val="21"/>
                    </w:rPr>
                    <w:t>亚硝酸盐</w:t>
                  </w:r>
                </w:p>
              </w:tc>
              <w:tc>
                <w:tcPr>
                  <w:tcW w:w="2147" w:type="dxa"/>
                  <w:noWrap w:val="0"/>
                  <w:vAlign w:val="center"/>
                </w:tcPr>
                <w:p>
                  <w:pPr>
                    <w:adjustRightInd w:val="0"/>
                    <w:snapToGrid w:val="0"/>
                    <w:jc w:val="center"/>
                    <w:rPr>
                      <w:rFonts w:ascii="Times New Roman" w:hAnsi="Times New Roman"/>
                      <w:szCs w:val="21"/>
                    </w:rPr>
                  </w:pPr>
                  <w:r>
                    <w:rPr>
                      <w:rFonts w:ascii="Times New Roman" w:hAnsi="Times New Roman"/>
                      <w:szCs w:val="21"/>
                    </w:rPr>
                    <w:t>0.02</w:t>
                  </w:r>
                </w:p>
              </w:tc>
              <w:tc>
                <w:tcPr>
                  <w:tcW w:w="2909" w:type="dxa"/>
                  <w:vMerge w:val="continue"/>
                  <w:noWrap w:val="0"/>
                  <w:vAlign w:val="center"/>
                </w:tcPr>
                <w:p>
                  <w:pPr>
                    <w:spacing w:line="240" w:lineRule="exact"/>
                    <w:jc w:val="center"/>
                    <w:rPr>
                      <w:rFonts w:ascii="Times New Roman" w:hAnsi="Times New Roman"/>
                      <w:szCs w:val="21"/>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3173" w:type="dxa"/>
                  <w:noWrap w:val="0"/>
                  <w:vAlign w:val="center"/>
                </w:tcPr>
                <w:p>
                  <w:pPr>
                    <w:adjustRightInd w:val="0"/>
                    <w:snapToGrid w:val="0"/>
                    <w:jc w:val="center"/>
                    <w:rPr>
                      <w:rFonts w:ascii="Times New Roman" w:hAnsi="Times New Roman"/>
                      <w:szCs w:val="21"/>
                    </w:rPr>
                  </w:pPr>
                  <w:r>
                    <w:rPr>
                      <w:rFonts w:ascii="Times New Roman" w:hAnsi="Times New Roman"/>
                      <w:szCs w:val="21"/>
                    </w:rPr>
                    <w:t>硫酸盐</w:t>
                  </w:r>
                </w:p>
              </w:tc>
              <w:tc>
                <w:tcPr>
                  <w:tcW w:w="2147" w:type="dxa"/>
                  <w:noWrap w:val="0"/>
                  <w:vAlign w:val="center"/>
                </w:tcPr>
                <w:p>
                  <w:pPr>
                    <w:adjustRightInd w:val="0"/>
                    <w:snapToGrid w:val="0"/>
                    <w:jc w:val="center"/>
                    <w:rPr>
                      <w:rFonts w:ascii="Times New Roman" w:hAnsi="Times New Roman"/>
                      <w:szCs w:val="21"/>
                    </w:rPr>
                  </w:pPr>
                  <w:r>
                    <w:rPr>
                      <w:rFonts w:ascii="Times New Roman" w:hAnsi="Times New Roman"/>
                      <w:szCs w:val="21"/>
                    </w:rPr>
                    <w:t>250</w:t>
                  </w:r>
                </w:p>
              </w:tc>
              <w:tc>
                <w:tcPr>
                  <w:tcW w:w="2909" w:type="dxa"/>
                  <w:vMerge w:val="continue"/>
                  <w:noWrap w:val="0"/>
                  <w:vAlign w:val="center"/>
                </w:tcPr>
                <w:p>
                  <w:pPr>
                    <w:spacing w:line="240" w:lineRule="exact"/>
                    <w:jc w:val="center"/>
                    <w:rPr>
                      <w:rFonts w:ascii="Times New Roman" w:hAnsi="Times New Roman"/>
                      <w:szCs w:val="21"/>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3173" w:type="dxa"/>
                  <w:noWrap w:val="0"/>
                  <w:vAlign w:val="center"/>
                </w:tcPr>
                <w:p>
                  <w:pPr>
                    <w:adjustRightInd w:val="0"/>
                    <w:snapToGrid w:val="0"/>
                    <w:jc w:val="center"/>
                    <w:rPr>
                      <w:rFonts w:ascii="Times New Roman" w:hAnsi="Times New Roman"/>
                      <w:szCs w:val="21"/>
                    </w:rPr>
                  </w:pPr>
                  <w:r>
                    <w:rPr>
                      <w:rFonts w:ascii="Times New Roman" w:hAnsi="Times New Roman"/>
                      <w:szCs w:val="21"/>
                    </w:rPr>
                    <w:t>氯化物</w:t>
                  </w:r>
                </w:p>
              </w:tc>
              <w:tc>
                <w:tcPr>
                  <w:tcW w:w="2147" w:type="dxa"/>
                  <w:noWrap w:val="0"/>
                  <w:vAlign w:val="center"/>
                </w:tcPr>
                <w:p>
                  <w:pPr>
                    <w:adjustRightInd w:val="0"/>
                    <w:snapToGrid w:val="0"/>
                    <w:jc w:val="center"/>
                    <w:rPr>
                      <w:rFonts w:ascii="Times New Roman" w:hAnsi="Times New Roman"/>
                      <w:szCs w:val="21"/>
                    </w:rPr>
                  </w:pPr>
                  <w:r>
                    <w:rPr>
                      <w:rFonts w:ascii="Times New Roman" w:hAnsi="Times New Roman"/>
                      <w:szCs w:val="21"/>
                    </w:rPr>
                    <w:t>250</w:t>
                  </w:r>
                </w:p>
              </w:tc>
              <w:tc>
                <w:tcPr>
                  <w:tcW w:w="2909" w:type="dxa"/>
                  <w:vMerge w:val="continue"/>
                  <w:noWrap w:val="0"/>
                  <w:vAlign w:val="center"/>
                </w:tcPr>
                <w:p>
                  <w:pPr>
                    <w:spacing w:line="240" w:lineRule="exact"/>
                    <w:jc w:val="center"/>
                    <w:rPr>
                      <w:rFonts w:ascii="Times New Roman" w:hAnsi="Times New Roman"/>
                      <w:szCs w:val="21"/>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3173" w:type="dxa"/>
                  <w:noWrap w:val="0"/>
                  <w:vAlign w:val="center"/>
                </w:tcPr>
                <w:p>
                  <w:pPr>
                    <w:adjustRightInd w:val="0"/>
                    <w:snapToGrid w:val="0"/>
                    <w:jc w:val="center"/>
                    <w:rPr>
                      <w:rFonts w:ascii="Times New Roman" w:hAnsi="Times New Roman"/>
                      <w:szCs w:val="21"/>
                    </w:rPr>
                  </w:pPr>
                  <w:r>
                    <w:rPr>
                      <w:rFonts w:ascii="Times New Roman" w:hAnsi="Times New Roman"/>
                      <w:szCs w:val="21"/>
                    </w:rPr>
                    <w:t>总大肠菌群</w:t>
                  </w:r>
                </w:p>
              </w:tc>
              <w:tc>
                <w:tcPr>
                  <w:tcW w:w="2147" w:type="dxa"/>
                  <w:noWrap w:val="0"/>
                  <w:vAlign w:val="center"/>
                </w:tcPr>
                <w:p>
                  <w:pPr>
                    <w:adjustRightInd w:val="0"/>
                    <w:snapToGrid w:val="0"/>
                    <w:jc w:val="center"/>
                    <w:rPr>
                      <w:rFonts w:ascii="Times New Roman" w:hAnsi="Times New Roman"/>
                      <w:szCs w:val="21"/>
                    </w:rPr>
                  </w:pPr>
                  <w:r>
                    <w:rPr>
                      <w:rFonts w:ascii="Times New Roman" w:hAnsi="Times New Roman"/>
                      <w:szCs w:val="21"/>
                    </w:rPr>
                    <w:t>＜3.0</w:t>
                  </w:r>
                </w:p>
              </w:tc>
              <w:tc>
                <w:tcPr>
                  <w:tcW w:w="2909" w:type="dxa"/>
                  <w:vMerge w:val="continue"/>
                  <w:noWrap w:val="0"/>
                  <w:vAlign w:val="center"/>
                </w:tcPr>
                <w:p>
                  <w:pPr>
                    <w:spacing w:line="240" w:lineRule="exact"/>
                    <w:jc w:val="center"/>
                    <w:rPr>
                      <w:rFonts w:ascii="Times New Roman" w:hAnsi="Times New Roman"/>
                      <w:szCs w:val="21"/>
                    </w:rPr>
                  </w:pPr>
                </w:p>
              </w:tc>
            </w:tr>
          </w:tbl>
          <w:p>
            <w:pPr>
              <w:tabs>
                <w:tab w:val="left" w:pos="540"/>
              </w:tabs>
              <w:spacing w:line="520" w:lineRule="exact"/>
              <w:ind w:firstLine="482" w:firstLineChars="200"/>
              <w:rPr>
                <w:rFonts w:ascii="Calibri" w:hAnsi="Calibri" w:cs="Calibri"/>
                <w:b/>
                <w:sz w:val="24"/>
              </w:rPr>
            </w:pPr>
            <w:r>
              <w:rPr>
                <w:rFonts w:ascii="Calibri" w:hAnsi="Calibri" w:cs="Calibri"/>
                <w:b/>
                <w:sz w:val="24"/>
              </w:rPr>
              <w:t>4</w:t>
            </w:r>
            <w:r>
              <w:rPr>
                <w:rFonts w:ascii="Calibri" w:hAnsi="宋体" w:cs="Calibri"/>
                <w:b/>
                <w:sz w:val="24"/>
              </w:rPr>
              <w:t>、声环境</w:t>
            </w:r>
          </w:p>
          <w:p>
            <w:pPr>
              <w:spacing w:line="360" w:lineRule="auto"/>
              <w:ind w:firstLine="480" w:firstLineChars="200"/>
              <w:rPr>
                <w:rFonts w:ascii="Calibri" w:hAnsi="Calibri"/>
                <w:color w:val="000000"/>
                <w:sz w:val="24"/>
              </w:rPr>
            </w:pPr>
            <w:r>
              <w:rPr>
                <w:rFonts w:ascii="Calibri" w:hAnsi="Calibri"/>
                <w:color w:val="000000"/>
                <w:sz w:val="24"/>
              </w:rPr>
              <w:t>项目</w:t>
            </w:r>
            <w:r>
              <w:rPr>
                <w:rFonts w:hint="eastAsia" w:ascii="Calibri" w:hAnsi="Calibri"/>
                <w:color w:val="000000"/>
                <w:sz w:val="24"/>
              </w:rPr>
              <w:t>区域</w:t>
            </w:r>
            <w:r>
              <w:rPr>
                <w:rFonts w:ascii="Calibri" w:hAnsi="Calibri"/>
                <w:color w:val="000000"/>
                <w:sz w:val="24"/>
              </w:rPr>
              <w:t>声环境质量执行《声环境质量标准》（GB3096-2008）表1中</w:t>
            </w:r>
            <w:r>
              <w:rPr>
                <w:rFonts w:hint="eastAsia" w:ascii="Calibri" w:hAnsi="Calibri"/>
                <w:color w:val="000000"/>
                <w:sz w:val="24"/>
              </w:rPr>
              <w:t>2</w:t>
            </w:r>
            <w:r>
              <w:rPr>
                <w:rFonts w:ascii="Calibri" w:hAnsi="Calibri"/>
                <w:color w:val="000000"/>
                <w:sz w:val="24"/>
              </w:rPr>
              <w:t>类</w:t>
            </w:r>
            <w:r>
              <w:rPr>
                <w:rFonts w:hint="eastAsia" w:ascii="Calibri" w:hAnsi="Calibri"/>
                <w:color w:val="000000"/>
                <w:sz w:val="24"/>
              </w:rPr>
              <w:t>标准</w:t>
            </w:r>
            <w:r>
              <w:rPr>
                <w:rFonts w:hint="eastAsia" w:ascii="Calibri" w:hAnsi="宋体" w:cs="Calibri"/>
                <w:color w:val="000000"/>
                <w:sz w:val="24"/>
              </w:rPr>
              <w:t>，</w:t>
            </w:r>
            <w:r>
              <w:rPr>
                <w:rFonts w:ascii="Calibri" w:hAnsi="宋体" w:cs="Calibri"/>
                <w:color w:val="000000"/>
                <w:sz w:val="24"/>
              </w:rPr>
              <w:t>具体标准限值见</w:t>
            </w:r>
            <w:r>
              <w:rPr>
                <w:rFonts w:hint="eastAsia" w:ascii="Calibri" w:hAnsi="宋体" w:cs="Calibri"/>
                <w:color w:val="000000"/>
                <w:sz w:val="24"/>
              </w:rPr>
              <w:t>下表：</w:t>
            </w:r>
          </w:p>
          <w:p>
            <w:pPr>
              <w:spacing w:line="520" w:lineRule="exact"/>
              <w:ind w:firstLine="480" w:firstLineChars="200"/>
              <w:rPr>
                <w:rFonts w:ascii="Calibri" w:hAnsi="Calibri" w:cs="Calibri"/>
                <w:color w:val="000000"/>
                <w:sz w:val="28"/>
              </w:rPr>
            </w:pPr>
            <w:r>
              <w:rPr>
                <w:rFonts w:ascii="Calibri" w:hAnsi="Calibri" w:eastAsia="黑体"/>
                <w:sz w:val="24"/>
              </w:rPr>
              <w:t>表</w:t>
            </w:r>
            <w:r>
              <w:rPr>
                <w:rFonts w:hint="eastAsia" w:ascii="Calibri" w:hAnsi="Calibri" w:eastAsia="黑体"/>
                <w:sz w:val="24"/>
              </w:rPr>
              <w:t>1</w:t>
            </w:r>
            <w:r>
              <w:rPr>
                <w:rFonts w:hint="eastAsia" w:ascii="Calibri" w:hAnsi="Calibri" w:eastAsia="黑体"/>
                <w:sz w:val="24"/>
                <w:lang w:val="en-US" w:eastAsia="zh-CN"/>
              </w:rPr>
              <w:t>5</w:t>
            </w:r>
            <w:r>
              <w:rPr>
                <w:rFonts w:hint="eastAsia" w:ascii="Calibri" w:hAnsi="Calibri" w:eastAsia="黑体"/>
                <w:sz w:val="24"/>
              </w:rPr>
              <w:t xml:space="preserve">                    </w:t>
            </w:r>
            <w:r>
              <w:rPr>
                <w:rFonts w:ascii="Calibri" w:hAnsi="Calibri" w:eastAsia="黑体"/>
                <w:sz w:val="24"/>
              </w:rPr>
              <w:t xml:space="preserve">声环境质量标准 </w:t>
            </w:r>
            <w:r>
              <w:rPr>
                <w:rFonts w:hint="eastAsia" w:ascii="Calibri" w:hAnsi="Calibri" w:eastAsia="黑体"/>
                <w:sz w:val="24"/>
              </w:rPr>
              <w:t xml:space="preserve">         </w:t>
            </w:r>
            <w:r>
              <w:rPr>
                <w:rFonts w:ascii="Calibri" w:hAnsi="Calibri" w:cs="Calibri"/>
                <w:color w:val="000000"/>
                <w:szCs w:val="21"/>
              </w:rPr>
              <w:t>等效声级L</w:t>
            </w:r>
            <w:r>
              <w:rPr>
                <w:rFonts w:ascii="Calibri" w:hAnsi="Calibri" w:cs="Calibri"/>
                <w:color w:val="000000"/>
                <w:szCs w:val="21"/>
                <w:vertAlign w:val="subscript"/>
              </w:rPr>
              <w:t>Aeq</w:t>
            </w:r>
            <w:r>
              <w:rPr>
                <w:rFonts w:ascii="Calibri" w:hAnsi="Calibri" w:cs="Calibri"/>
                <w:color w:val="000000"/>
                <w:szCs w:val="21"/>
              </w:rPr>
              <w:t>：</w:t>
            </w:r>
            <w:r>
              <w:rPr>
                <w:rFonts w:ascii="Calibri" w:hAnsi="Calibri"/>
                <w:szCs w:val="21"/>
              </w:rPr>
              <w:t>dB</w:t>
            </w:r>
            <w:r>
              <w:rPr>
                <w:rFonts w:ascii="Calibri" w:hAnsi="Cambria"/>
                <w:szCs w:val="21"/>
              </w:rPr>
              <w:t>（</w:t>
            </w:r>
            <w:r>
              <w:rPr>
                <w:rFonts w:ascii="Calibri" w:hAnsi="Calibri"/>
                <w:szCs w:val="21"/>
              </w:rPr>
              <w:t>A</w:t>
            </w:r>
            <w:r>
              <w:rPr>
                <w:rFonts w:ascii="Calibri" w:hAnsi="Cambria"/>
                <w:szCs w:val="21"/>
              </w:rPr>
              <w:t>）</w:t>
            </w:r>
          </w:p>
          <w:tbl>
            <w:tblPr>
              <w:tblStyle w:val="72"/>
              <w:tblW w:w="5000" w:type="pct"/>
              <w:jc w:val="center"/>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autofit"/>
              <w:tblCellMar>
                <w:top w:w="0" w:type="dxa"/>
                <w:left w:w="108" w:type="dxa"/>
                <w:bottom w:w="0" w:type="dxa"/>
                <w:right w:w="108" w:type="dxa"/>
              </w:tblCellMar>
            </w:tblPr>
            <w:tblGrid>
              <w:gridCol w:w="3395"/>
              <w:gridCol w:w="2381"/>
              <w:gridCol w:w="2850"/>
            </w:tblGrid>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968" w:type="pct"/>
                  <w:vAlign w:val="center"/>
                </w:tcPr>
                <w:p>
                  <w:pPr>
                    <w:jc w:val="center"/>
                    <w:rPr>
                      <w:rFonts w:ascii="Calibri" w:hAnsi="Calibri" w:cs="Calibri"/>
                      <w:color w:val="000000"/>
                    </w:rPr>
                  </w:pPr>
                  <w:r>
                    <w:rPr>
                      <w:rFonts w:ascii="Calibri" w:hAnsi="宋体" w:cs="Calibri"/>
                      <w:color w:val="000000"/>
                    </w:rPr>
                    <w:t>类别</w:t>
                  </w:r>
                </w:p>
              </w:tc>
              <w:tc>
                <w:tcPr>
                  <w:tcW w:w="1380" w:type="pct"/>
                  <w:vAlign w:val="center"/>
                </w:tcPr>
                <w:p>
                  <w:pPr>
                    <w:jc w:val="center"/>
                    <w:rPr>
                      <w:rFonts w:ascii="Calibri" w:hAnsi="Calibri" w:cs="Calibri"/>
                      <w:color w:val="000000"/>
                    </w:rPr>
                  </w:pPr>
                  <w:r>
                    <w:rPr>
                      <w:rFonts w:ascii="Calibri" w:hAnsi="宋体" w:cs="Calibri"/>
                      <w:color w:val="000000"/>
                    </w:rPr>
                    <w:t>昼间</w:t>
                  </w:r>
                </w:p>
              </w:tc>
              <w:tc>
                <w:tcPr>
                  <w:tcW w:w="1652" w:type="pct"/>
                  <w:vAlign w:val="center"/>
                </w:tcPr>
                <w:p>
                  <w:pPr>
                    <w:jc w:val="center"/>
                    <w:rPr>
                      <w:rFonts w:ascii="Calibri" w:hAnsi="Calibri" w:cs="Calibri"/>
                      <w:color w:val="000000"/>
                    </w:rPr>
                  </w:pPr>
                  <w:r>
                    <w:rPr>
                      <w:rFonts w:ascii="Calibri" w:hAnsi="宋体" w:cs="Calibri"/>
                      <w:color w:val="000000"/>
                    </w:rPr>
                    <w:t>夜间</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968" w:type="pct"/>
                  <w:vAlign w:val="center"/>
                </w:tcPr>
                <w:p>
                  <w:pPr>
                    <w:jc w:val="center"/>
                    <w:rPr>
                      <w:rFonts w:ascii="Calibri" w:hAnsi="Calibri" w:cs="Calibri"/>
                      <w:color w:val="000000"/>
                    </w:rPr>
                  </w:pPr>
                  <w:r>
                    <w:rPr>
                      <w:rFonts w:hint="eastAsia" w:ascii="Calibri" w:hAnsi="Calibri" w:cs="Calibri"/>
                      <w:color w:val="000000"/>
                    </w:rPr>
                    <w:t>2</w:t>
                  </w:r>
                  <w:r>
                    <w:rPr>
                      <w:rFonts w:ascii="Calibri" w:hAnsi="宋体" w:cs="Calibri"/>
                      <w:color w:val="000000"/>
                    </w:rPr>
                    <w:t>类</w:t>
                  </w:r>
                </w:p>
              </w:tc>
              <w:tc>
                <w:tcPr>
                  <w:tcW w:w="1380" w:type="pct"/>
                  <w:vAlign w:val="center"/>
                </w:tcPr>
                <w:p>
                  <w:pPr>
                    <w:pStyle w:val="43"/>
                    <w:adjustRightInd/>
                    <w:jc w:val="center"/>
                    <w:textAlignment w:val="auto"/>
                    <w:rPr>
                      <w:rFonts w:ascii="Calibri" w:hAnsi="Calibri" w:cs="Calibri"/>
                      <w:color w:val="000000"/>
                      <w:sz w:val="21"/>
                    </w:rPr>
                  </w:pPr>
                  <w:r>
                    <w:rPr>
                      <w:rFonts w:hint="eastAsia" w:ascii="Calibri" w:hAnsi="Calibri" w:cs="Calibri"/>
                      <w:color w:val="000000"/>
                      <w:sz w:val="21"/>
                    </w:rPr>
                    <w:t>60</w:t>
                  </w:r>
                </w:p>
              </w:tc>
              <w:tc>
                <w:tcPr>
                  <w:tcW w:w="1652" w:type="pct"/>
                  <w:vAlign w:val="center"/>
                </w:tcPr>
                <w:p>
                  <w:pPr>
                    <w:jc w:val="center"/>
                    <w:rPr>
                      <w:rFonts w:ascii="Calibri" w:hAnsi="Calibri" w:cs="Calibri"/>
                      <w:color w:val="000000"/>
                    </w:rPr>
                  </w:pPr>
                  <w:r>
                    <w:rPr>
                      <w:rFonts w:hint="eastAsia" w:ascii="Calibri" w:hAnsi="Calibri" w:cs="Calibri"/>
                      <w:color w:val="000000"/>
                    </w:rPr>
                    <w:t>50</w:t>
                  </w:r>
                </w:p>
              </w:tc>
            </w:tr>
          </w:tbl>
          <w:p>
            <w:pPr>
              <w:spacing w:line="360" w:lineRule="auto"/>
              <w:rPr>
                <w:rFonts w:ascii="Calibri" w:hAnsi="Calibri"/>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19" w:hRule="atLeast"/>
        </w:trPr>
        <w:tc>
          <w:tcPr>
            <w:tcW w:w="880" w:type="dxa"/>
            <w:vAlign w:val="center"/>
          </w:tcPr>
          <w:p>
            <w:pPr>
              <w:spacing w:line="360" w:lineRule="auto"/>
              <w:jc w:val="center"/>
              <w:rPr>
                <w:rFonts w:ascii="Calibri" w:hAnsi="Calibri"/>
                <w:b/>
                <w:sz w:val="28"/>
              </w:rPr>
            </w:pPr>
            <w:r>
              <w:rPr>
                <w:rFonts w:ascii="Calibri" w:hAnsi="Calibri"/>
                <w:b/>
                <w:sz w:val="28"/>
              </w:rPr>
              <w:t>污</w:t>
            </w:r>
          </w:p>
          <w:p>
            <w:pPr>
              <w:spacing w:line="360" w:lineRule="auto"/>
              <w:jc w:val="center"/>
              <w:rPr>
                <w:rFonts w:ascii="Calibri" w:hAnsi="Calibri"/>
                <w:b/>
                <w:sz w:val="28"/>
              </w:rPr>
            </w:pPr>
            <w:r>
              <w:rPr>
                <w:rFonts w:ascii="Calibri" w:hAnsi="Calibri"/>
                <w:b/>
                <w:sz w:val="28"/>
              </w:rPr>
              <w:t>染</w:t>
            </w:r>
          </w:p>
          <w:p>
            <w:pPr>
              <w:spacing w:line="360" w:lineRule="auto"/>
              <w:jc w:val="center"/>
              <w:rPr>
                <w:rFonts w:ascii="Calibri" w:hAnsi="Calibri"/>
                <w:b/>
                <w:sz w:val="28"/>
              </w:rPr>
            </w:pPr>
            <w:r>
              <w:rPr>
                <w:rFonts w:ascii="Calibri" w:hAnsi="Calibri"/>
                <w:b/>
                <w:sz w:val="28"/>
              </w:rPr>
              <w:t>物</w:t>
            </w:r>
          </w:p>
          <w:p>
            <w:pPr>
              <w:spacing w:line="360" w:lineRule="auto"/>
              <w:jc w:val="center"/>
              <w:rPr>
                <w:rFonts w:ascii="Calibri" w:hAnsi="Calibri"/>
                <w:b/>
                <w:sz w:val="28"/>
              </w:rPr>
            </w:pPr>
            <w:r>
              <w:rPr>
                <w:rFonts w:ascii="Calibri" w:hAnsi="Calibri"/>
                <w:b/>
                <w:sz w:val="28"/>
              </w:rPr>
              <w:t>排</w:t>
            </w:r>
          </w:p>
          <w:p>
            <w:pPr>
              <w:spacing w:line="360" w:lineRule="auto"/>
              <w:jc w:val="center"/>
              <w:rPr>
                <w:rFonts w:ascii="Calibri" w:hAnsi="Calibri"/>
                <w:b/>
                <w:sz w:val="28"/>
              </w:rPr>
            </w:pPr>
            <w:r>
              <w:rPr>
                <w:rFonts w:ascii="Calibri" w:hAnsi="Calibri"/>
                <w:b/>
                <w:sz w:val="28"/>
              </w:rPr>
              <w:t>放</w:t>
            </w:r>
          </w:p>
          <w:p>
            <w:pPr>
              <w:spacing w:line="360" w:lineRule="auto"/>
              <w:jc w:val="center"/>
              <w:rPr>
                <w:rFonts w:ascii="Calibri" w:hAnsi="Calibri"/>
                <w:b/>
                <w:sz w:val="28"/>
              </w:rPr>
            </w:pPr>
            <w:r>
              <w:rPr>
                <w:rFonts w:ascii="Calibri" w:hAnsi="Calibri"/>
                <w:b/>
                <w:sz w:val="28"/>
              </w:rPr>
              <w:t>标</w:t>
            </w:r>
          </w:p>
          <w:p>
            <w:pPr>
              <w:spacing w:line="360" w:lineRule="auto"/>
              <w:jc w:val="center"/>
              <w:rPr>
                <w:rFonts w:ascii="Calibri" w:hAnsi="Calibri"/>
                <w:b/>
                <w:sz w:val="28"/>
              </w:rPr>
            </w:pPr>
            <w:r>
              <w:rPr>
                <w:rFonts w:ascii="Calibri" w:hAnsi="Calibri"/>
                <w:b/>
                <w:sz w:val="28"/>
              </w:rPr>
              <w:t>准</w:t>
            </w:r>
          </w:p>
        </w:tc>
        <w:tc>
          <w:tcPr>
            <w:tcW w:w="8842" w:type="dxa"/>
          </w:tcPr>
          <w:p>
            <w:pPr>
              <w:spacing w:line="360" w:lineRule="auto"/>
              <w:ind w:firstLine="482" w:firstLineChars="200"/>
              <w:rPr>
                <w:rFonts w:ascii="Calibri" w:hAnsi="Calibri"/>
                <w:b/>
                <w:sz w:val="24"/>
              </w:rPr>
            </w:pPr>
            <w:r>
              <w:rPr>
                <w:rFonts w:ascii="Calibri" w:hAnsi="Calibri"/>
                <w:b/>
                <w:sz w:val="24"/>
              </w:rPr>
              <w:t>1、废气</w:t>
            </w:r>
          </w:p>
          <w:p>
            <w:pPr>
              <w:spacing w:line="520" w:lineRule="exact"/>
              <w:ind w:firstLine="480" w:firstLineChars="200"/>
              <w:rPr>
                <w:rFonts w:ascii="Calibri" w:hAnsi="Calibri"/>
                <w:sz w:val="24"/>
              </w:rPr>
            </w:pPr>
            <w:r>
              <w:rPr>
                <w:rFonts w:hint="eastAsia" w:ascii="Calibri" w:hAnsi="Calibri"/>
                <w:sz w:val="24"/>
              </w:rPr>
              <w:t>本项目施工期废气执行《大气污染物综合排放标准》（</w:t>
            </w:r>
            <w:r>
              <w:rPr>
                <w:rFonts w:ascii="Calibri" w:hAnsi="Calibri"/>
                <w:sz w:val="24"/>
              </w:rPr>
              <w:t>GB16297</w:t>
            </w:r>
            <w:r>
              <w:rPr>
                <w:rFonts w:hint="eastAsia" w:ascii="Calibri" w:hAnsi="Calibri"/>
                <w:sz w:val="24"/>
              </w:rPr>
              <w:t>－</w:t>
            </w:r>
            <w:r>
              <w:rPr>
                <w:rFonts w:ascii="Calibri" w:hAnsi="Calibri"/>
                <w:sz w:val="24"/>
              </w:rPr>
              <w:t>1996</w:t>
            </w:r>
            <w:r>
              <w:rPr>
                <w:rFonts w:hint="eastAsia" w:ascii="Calibri" w:hAnsi="Calibri"/>
                <w:sz w:val="24"/>
              </w:rPr>
              <w:t>）表</w:t>
            </w:r>
            <w:r>
              <w:rPr>
                <w:rFonts w:ascii="Calibri" w:hAnsi="Calibri"/>
                <w:sz w:val="24"/>
              </w:rPr>
              <w:t>2</w:t>
            </w:r>
            <w:r>
              <w:rPr>
                <w:rFonts w:hint="eastAsia" w:ascii="Calibri" w:hAnsi="Calibri"/>
                <w:sz w:val="24"/>
              </w:rPr>
              <w:t>中新污染源大气污染物排放限值二级标准。具体排放限值见下表：</w:t>
            </w:r>
          </w:p>
          <w:p>
            <w:pPr>
              <w:adjustRightInd w:val="0"/>
              <w:spacing w:line="360" w:lineRule="auto"/>
              <w:ind w:firstLine="480" w:firstLineChars="200"/>
              <w:textAlignment w:val="baseline"/>
              <w:rPr>
                <w:rFonts w:ascii="Calibri" w:hAnsi="Calibri" w:eastAsia="黑体"/>
                <w:sz w:val="24"/>
                <w:szCs w:val="20"/>
              </w:rPr>
            </w:pPr>
            <w:r>
              <w:rPr>
                <w:rFonts w:hint="eastAsia" w:ascii="Calibri" w:hAnsi="Calibri" w:eastAsia="黑体"/>
                <w:sz w:val="24"/>
                <w:szCs w:val="20"/>
              </w:rPr>
              <w:t>表1</w:t>
            </w:r>
            <w:r>
              <w:rPr>
                <w:rFonts w:hint="eastAsia" w:ascii="Calibri" w:hAnsi="Calibri" w:eastAsia="黑体"/>
                <w:sz w:val="24"/>
                <w:szCs w:val="20"/>
                <w:lang w:val="en-US" w:eastAsia="zh-CN"/>
              </w:rPr>
              <w:t>6</w:t>
            </w:r>
            <w:r>
              <w:rPr>
                <w:rFonts w:ascii="Calibri" w:hAnsi="Calibri" w:eastAsia="黑体"/>
                <w:sz w:val="24"/>
                <w:szCs w:val="20"/>
              </w:rPr>
              <w:t xml:space="preserve">              </w:t>
            </w:r>
            <w:r>
              <w:rPr>
                <w:rFonts w:hint="eastAsia" w:ascii="Calibri" w:hAnsi="Calibri" w:eastAsia="黑体"/>
                <w:sz w:val="24"/>
                <w:szCs w:val="20"/>
              </w:rPr>
              <w:t xml:space="preserve">  </w:t>
            </w:r>
            <w:r>
              <w:rPr>
                <w:rFonts w:ascii="Calibri" w:hAnsi="Calibri" w:eastAsia="黑体"/>
                <w:sz w:val="24"/>
                <w:szCs w:val="20"/>
              </w:rPr>
              <w:t xml:space="preserve"> </w:t>
            </w:r>
            <w:r>
              <w:rPr>
                <w:rFonts w:hint="eastAsia" w:ascii="Calibri" w:hAnsi="Calibri" w:eastAsia="黑体"/>
                <w:sz w:val="24"/>
                <w:szCs w:val="20"/>
              </w:rPr>
              <w:t>大气污染物综合排放标准</w:t>
            </w:r>
          </w:p>
          <w:tbl>
            <w:tblPr>
              <w:tblStyle w:val="72"/>
              <w:tblW w:w="5000" w:type="pct"/>
              <w:jc w:val="center"/>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autofit"/>
              <w:tblCellMar>
                <w:top w:w="0" w:type="dxa"/>
                <w:left w:w="108" w:type="dxa"/>
                <w:bottom w:w="0" w:type="dxa"/>
                <w:right w:w="108" w:type="dxa"/>
              </w:tblCellMar>
            </w:tblPr>
            <w:tblGrid>
              <w:gridCol w:w="2008"/>
              <w:gridCol w:w="1396"/>
              <w:gridCol w:w="1558"/>
              <w:gridCol w:w="1554"/>
              <w:gridCol w:w="2110"/>
            </w:tblGrid>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1164" w:type="pct"/>
                  <w:vMerge w:val="restart"/>
                  <w:tcBorders>
                    <w:top w:val="single" w:color="auto" w:sz="12" w:space="0"/>
                    <w:left w:val="nil"/>
                    <w:bottom w:val="single" w:color="auto" w:sz="6" w:space="0"/>
                    <w:right w:val="single" w:color="auto" w:sz="6" w:space="0"/>
                  </w:tcBorders>
                  <w:vAlign w:val="center"/>
                </w:tcPr>
                <w:p>
                  <w:pPr>
                    <w:snapToGrid w:val="0"/>
                    <w:jc w:val="center"/>
                    <w:rPr>
                      <w:rFonts w:ascii="Calibri" w:hAnsi="Calibri"/>
                      <w:szCs w:val="21"/>
                    </w:rPr>
                  </w:pPr>
                  <w:r>
                    <w:rPr>
                      <w:rFonts w:hint="eastAsia" w:ascii="Calibri" w:hAnsi="Calibri"/>
                      <w:szCs w:val="21"/>
                    </w:rPr>
                    <w:t>污染物</w:t>
                  </w:r>
                </w:p>
              </w:tc>
              <w:tc>
                <w:tcPr>
                  <w:tcW w:w="809" w:type="pct"/>
                  <w:vMerge w:val="restart"/>
                  <w:tcBorders>
                    <w:top w:val="single" w:color="auto" w:sz="12" w:space="0"/>
                    <w:left w:val="single" w:color="auto" w:sz="6" w:space="0"/>
                    <w:bottom w:val="single" w:color="auto" w:sz="6" w:space="0"/>
                    <w:right w:val="single" w:color="auto" w:sz="6" w:space="0"/>
                  </w:tcBorders>
                  <w:vAlign w:val="center"/>
                </w:tcPr>
                <w:p>
                  <w:pPr>
                    <w:snapToGrid w:val="0"/>
                    <w:ind w:left="-27" w:leftChars="-13" w:right="-65" w:rightChars="-31"/>
                    <w:jc w:val="center"/>
                    <w:rPr>
                      <w:rFonts w:ascii="Calibri" w:hAnsi="Calibri"/>
                      <w:szCs w:val="21"/>
                    </w:rPr>
                  </w:pPr>
                  <w:r>
                    <w:rPr>
                      <w:rFonts w:hint="eastAsia" w:ascii="Calibri" w:hAnsi="Calibri"/>
                      <w:szCs w:val="21"/>
                    </w:rPr>
                    <w:t>最高允许排放浓度（</w:t>
                  </w:r>
                  <w:r>
                    <w:rPr>
                      <w:rFonts w:ascii="Calibri" w:hAnsi="Calibri"/>
                      <w:szCs w:val="21"/>
                    </w:rPr>
                    <w:t>mg/m</w:t>
                  </w:r>
                  <w:r>
                    <w:rPr>
                      <w:rFonts w:ascii="Calibri" w:hAnsi="Calibri"/>
                      <w:szCs w:val="21"/>
                      <w:vertAlign w:val="superscript"/>
                    </w:rPr>
                    <w:t>3</w:t>
                  </w:r>
                  <w:r>
                    <w:rPr>
                      <w:rFonts w:hint="eastAsia" w:ascii="Calibri" w:hAnsi="Calibri"/>
                      <w:szCs w:val="21"/>
                    </w:rPr>
                    <w:t>）</w:t>
                  </w:r>
                </w:p>
              </w:tc>
              <w:tc>
                <w:tcPr>
                  <w:tcW w:w="1804" w:type="pct"/>
                  <w:gridSpan w:val="2"/>
                  <w:tcBorders>
                    <w:top w:val="single" w:color="auto" w:sz="12" w:space="0"/>
                    <w:left w:val="single" w:color="auto" w:sz="6" w:space="0"/>
                    <w:bottom w:val="single" w:color="auto" w:sz="6" w:space="0"/>
                    <w:right w:val="single" w:color="auto" w:sz="6" w:space="0"/>
                  </w:tcBorders>
                  <w:vAlign w:val="center"/>
                </w:tcPr>
                <w:p>
                  <w:pPr>
                    <w:snapToGrid w:val="0"/>
                    <w:jc w:val="center"/>
                    <w:rPr>
                      <w:rFonts w:ascii="Calibri" w:hAnsi="Calibri"/>
                      <w:szCs w:val="21"/>
                    </w:rPr>
                  </w:pPr>
                  <w:r>
                    <w:rPr>
                      <w:rFonts w:hint="eastAsia" w:ascii="Calibri" w:hAnsi="Calibri"/>
                      <w:szCs w:val="21"/>
                    </w:rPr>
                    <w:t>最高允许排放速率（</w:t>
                  </w:r>
                  <w:r>
                    <w:rPr>
                      <w:rFonts w:ascii="Calibri" w:hAnsi="Calibri"/>
                      <w:szCs w:val="21"/>
                    </w:rPr>
                    <w:t>kg/h</w:t>
                  </w:r>
                  <w:r>
                    <w:rPr>
                      <w:rFonts w:hint="eastAsia" w:ascii="Calibri" w:hAnsi="Calibri"/>
                      <w:szCs w:val="21"/>
                    </w:rPr>
                    <w:t>）</w:t>
                  </w:r>
                </w:p>
              </w:tc>
              <w:tc>
                <w:tcPr>
                  <w:tcW w:w="1223" w:type="pct"/>
                  <w:vMerge w:val="restart"/>
                  <w:tcBorders>
                    <w:top w:val="single" w:color="auto" w:sz="12" w:space="0"/>
                    <w:left w:val="single" w:color="auto" w:sz="6" w:space="0"/>
                    <w:bottom w:val="single" w:color="auto" w:sz="6" w:space="0"/>
                    <w:right w:val="nil"/>
                  </w:tcBorders>
                  <w:vAlign w:val="center"/>
                </w:tcPr>
                <w:p>
                  <w:pPr>
                    <w:snapToGrid w:val="0"/>
                    <w:jc w:val="center"/>
                    <w:rPr>
                      <w:rFonts w:ascii="Calibri" w:hAnsi="Calibri"/>
                      <w:szCs w:val="21"/>
                    </w:rPr>
                  </w:pPr>
                  <w:r>
                    <w:rPr>
                      <w:rFonts w:hint="eastAsia" w:ascii="Calibri" w:hAnsi="Calibri"/>
                      <w:szCs w:val="21"/>
                    </w:rPr>
                    <w:t>无组织排放监控浓度限值</w:t>
                  </w:r>
                </w:p>
                <w:p>
                  <w:pPr>
                    <w:snapToGrid w:val="0"/>
                    <w:ind w:left="-44" w:leftChars="-21" w:right="-111" w:rightChars="-53"/>
                    <w:jc w:val="center"/>
                    <w:rPr>
                      <w:rFonts w:ascii="Calibri" w:hAnsi="Calibri"/>
                      <w:szCs w:val="21"/>
                    </w:rPr>
                  </w:pPr>
                  <w:r>
                    <w:rPr>
                      <w:rFonts w:hint="eastAsia" w:ascii="Calibri" w:hAnsi="Calibri"/>
                      <w:szCs w:val="21"/>
                    </w:rPr>
                    <w:t>浓度（</w:t>
                  </w:r>
                  <w:r>
                    <w:rPr>
                      <w:rFonts w:ascii="Calibri" w:hAnsi="Calibri"/>
                      <w:szCs w:val="21"/>
                    </w:rPr>
                    <w:t>mg/m</w:t>
                  </w:r>
                  <w:r>
                    <w:rPr>
                      <w:rFonts w:ascii="Calibri" w:hAnsi="Calibri"/>
                      <w:szCs w:val="21"/>
                      <w:vertAlign w:val="superscript"/>
                    </w:rPr>
                    <w:t>3</w:t>
                  </w:r>
                  <w:r>
                    <w:rPr>
                      <w:rFonts w:hint="eastAsia" w:ascii="Calibri" w:hAnsi="Calibri"/>
                      <w:szCs w:val="21"/>
                    </w:rPr>
                    <w:t>）</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0" w:type="auto"/>
                  <w:vMerge w:val="continue"/>
                  <w:tcBorders>
                    <w:top w:val="single" w:color="auto" w:sz="12" w:space="0"/>
                    <w:left w:val="nil"/>
                    <w:bottom w:val="single" w:color="auto" w:sz="6" w:space="0"/>
                    <w:right w:val="single" w:color="auto" w:sz="6" w:space="0"/>
                  </w:tcBorders>
                  <w:vAlign w:val="center"/>
                </w:tcPr>
                <w:p>
                  <w:pPr>
                    <w:widowControl/>
                    <w:jc w:val="left"/>
                    <w:rPr>
                      <w:rFonts w:ascii="Calibri" w:hAnsi="Calibri"/>
                      <w:szCs w:val="21"/>
                    </w:rPr>
                  </w:pPr>
                </w:p>
              </w:tc>
              <w:tc>
                <w:tcPr>
                  <w:tcW w:w="0" w:type="auto"/>
                  <w:vMerge w:val="continue"/>
                  <w:tcBorders>
                    <w:top w:val="single" w:color="auto" w:sz="12" w:space="0"/>
                    <w:left w:val="single" w:color="auto" w:sz="6" w:space="0"/>
                    <w:bottom w:val="single" w:color="auto" w:sz="6" w:space="0"/>
                    <w:right w:val="single" w:color="auto" w:sz="6" w:space="0"/>
                  </w:tcBorders>
                  <w:vAlign w:val="center"/>
                </w:tcPr>
                <w:p>
                  <w:pPr>
                    <w:widowControl/>
                    <w:jc w:val="left"/>
                    <w:rPr>
                      <w:rFonts w:ascii="Calibri" w:hAnsi="Calibri"/>
                      <w:szCs w:val="21"/>
                    </w:rPr>
                  </w:pPr>
                </w:p>
              </w:tc>
              <w:tc>
                <w:tcPr>
                  <w:tcW w:w="1804" w:type="pct"/>
                  <w:gridSpan w:val="2"/>
                  <w:tcBorders>
                    <w:top w:val="single" w:color="auto" w:sz="6" w:space="0"/>
                    <w:left w:val="single" w:color="auto" w:sz="6" w:space="0"/>
                    <w:bottom w:val="single" w:color="auto" w:sz="6" w:space="0"/>
                    <w:right w:val="single" w:color="auto" w:sz="6" w:space="0"/>
                  </w:tcBorders>
                  <w:vAlign w:val="center"/>
                </w:tcPr>
                <w:p>
                  <w:pPr>
                    <w:snapToGrid w:val="0"/>
                    <w:jc w:val="center"/>
                    <w:rPr>
                      <w:rFonts w:ascii="Calibri" w:hAnsi="Calibri"/>
                      <w:szCs w:val="21"/>
                    </w:rPr>
                  </w:pPr>
                  <w:r>
                    <w:rPr>
                      <w:rFonts w:hint="eastAsia" w:ascii="Calibri" w:hAnsi="Calibri"/>
                      <w:szCs w:val="21"/>
                    </w:rPr>
                    <w:t>排气筒高度（</w:t>
                  </w:r>
                  <w:r>
                    <w:rPr>
                      <w:rFonts w:ascii="Calibri" w:hAnsi="Calibri"/>
                      <w:szCs w:val="21"/>
                    </w:rPr>
                    <w:t>m</w:t>
                  </w:r>
                  <w:r>
                    <w:rPr>
                      <w:rFonts w:hint="eastAsia" w:ascii="Calibri" w:hAnsi="Calibri"/>
                      <w:szCs w:val="21"/>
                    </w:rPr>
                    <w:t>）</w:t>
                  </w:r>
                </w:p>
              </w:tc>
              <w:tc>
                <w:tcPr>
                  <w:tcW w:w="0" w:type="auto"/>
                  <w:vMerge w:val="continue"/>
                  <w:tcBorders>
                    <w:top w:val="single" w:color="auto" w:sz="12" w:space="0"/>
                    <w:left w:val="single" w:color="auto" w:sz="6" w:space="0"/>
                    <w:bottom w:val="single" w:color="auto" w:sz="6" w:space="0"/>
                    <w:right w:val="nil"/>
                  </w:tcBorders>
                  <w:vAlign w:val="center"/>
                </w:tcPr>
                <w:p>
                  <w:pPr>
                    <w:widowControl/>
                    <w:jc w:val="left"/>
                    <w:rPr>
                      <w:rFonts w:ascii="Calibri" w:hAnsi="Calibri"/>
                      <w:szCs w:val="21"/>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0" w:type="auto"/>
                  <w:vMerge w:val="continue"/>
                  <w:tcBorders>
                    <w:top w:val="single" w:color="auto" w:sz="12" w:space="0"/>
                    <w:left w:val="nil"/>
                    <w:bottom w:val="single" w:color="auto" w:sz="6" w:space="0"/>
                    <w:right w:val="single" w:color="auto" w:sz="6" w:space="0"/>
                  </w:tcBorders>
                  <w:vAlign w:val="center"/>
                </w:tcPr>
                <w:p>
                  <w:pPr>
                    <w:widowControl/>
                    <w:jc w:val="left"/>
                    <w:rPr>
                      <w:rFonts w:ascii="Calibri" w:hAnsi="Calibri"/>
                      <w:szCs w:val="21"/>
                    </w:rPr>
                  </w:pPr>
                </w:p>
              </w:tc>
              <w:tc>
                <w:tcPr>
                  <w:tcW w:w="0" w:type="auto"/>
                  <w:vMerge w:val="continue"/>
                  <w:tcBorders>
                    <w:top w:val="single" w:color="auto" w:sz="12" w:space="0"/>
                    <w:left w:val="single" w:color="auto" w:sz="6" w:space="0"/>
                    <w:bottom w:val="single" w:color="auto" w:sz="6" w:space="0"/>
                    <w:right w:val="single" w:color="auto" w:sz="6" w:space="0"/>
                  </w:tcBorders>
                  <w:vAlign w:val="center"/>
                </w:tcPr>
                <w:p>
                  <w:pPr>
                    <w:widowControl/>
                    <w:jc w:val="left"/>
                    <w:rPr>
                      <w:rFonts w:ascii="Calibri" w:hAnsi="Calibri"/>
                      <w:szCs w:val="21"/>
                    </w:rPr>
                  </w:pPr>
                </w:p>
              </w:tc>
              <w:tc>
                <w:tcPr>
                  <w:tcW w:w="903" w:type="pct"/>
                  <w:tcBorders>
                    <w:top w:val="single" w:color="auto" w:sz="6" w:space="0"/>
                    <w:left w:val="single" w:color="auto" w:sz="6" w:space="0"/>
                    <w:bottom w:val="single" w:color="auto" w:sz="6" w:space="0"/>
                    <w:right w:val="single" w:color="auto" w:sz="6" w:space="0"/>
                  </w:tcBorders>
                  <w:vAlign w:val="center"/>
                </w:tcPr>
                <w:p>
                  <w:pPr>
                    <w:snapToGrid w:val="0"/>
                    <w:jc w:val="center"/>
                    <w:rPr>
                      <w:rFonts w:ascii="Calibri" w:hAnsi="Calibri"/>
                      <w:szCs w:val="21"/>
                    </w:rPr>
                  </w:pPr>
                  <w:r>
                    <w:rPr>
                      <w:rFonts w:ascii="Calibri" w:hAnsi="Calibri"/>
                      <w:szCs w:val="21"/>
                    </w:rPr>
                    <w:t>15</w:t>
                  </w:r>
                </w:p>
              </w:tc>
              <w:tc>
                <w:tcPr>
                  <w:tcW w:w="901" w:type="pct"/>
                  <w:tcBorders>
                    <w:top w:val="single" w:color="auto" w:sz="6" w:space="0"/>
                    <w:left w:val="single" w:color="auto" w:sz="6" w:space="0"/>
                    <w:bottom w:val="single" w:color="auto" w:sz="6" w:space="0"/>
                    <w:right w:val="single" w:color="auto" w:sz="6" w:space="0"/>
                  </w:tcBorders>
                  <w:vAlign w:val="center"/>
                </w:tcPr>
                <w:p>
                  <w:pPr>
                    <w:snapToGrid w:val="0"/>
                    <w:jc w:val="center"/>
                    <w:rPr>
                      <w:rFonts w:ascii="Calibri" w:hAnsi="Calibri"/>
                      <w:szCs w:val="21"/>
                    </w:rPr>
                  </w:pPr>
                  <w:r>
                    <w:rPr>
                      <w:rFonts w:ascii="Calibri" w:hAnsi="Calibri"/>
                      <w:szCs w:val="21"/>
                    </w:rPr>
                    <w:t>20</w:t>
                  </w:r>
                </w:p>
              </w:tc>
              <w:tc>
                <w:tcPr>
                  <w:tcW w:w="0" w:type="auto"/>
                  <w:vMerge w:val="continue"/>
                  <w:tcBorders>
                    <w:top w:val="single" w:color="auto" w:sz="12" w:space="0"/>
                    <w:left w:val="single" w:color="auto" w:sz="6" w:space="0"/>
                    <w:bottom w:val="single" w:color="auto" w:sz="6" w:space="0"/>
                    <w:right w:val="nil"/>
                  </w:tcBorders>
                  <w:vAlign w:val="center"/>
                </w:tcPr>
                <w:p>
                  <w:pPr>
                    <w:widowControl/>
                    <w:jc w:val="left"/>
                    <w:rPr>
                      <w:rFonts w:ascii="Calibri" w:hAnsi="Calibri"/>
                      <w:szCs w:val="21"/>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1164" w:type="pct"/>
                  <w:tcBorders>
                    <w:top w:val="single" w:color="auto" w:sz="6" w:space="0"/>
                    <w:left w:val="nil"/>
                    <w:bottom w:val="single" w:color="auto" w:sz="12" w:space="0"/>
                    <w:right w:val="single" w:color="auto" w:sz="6" w:space="0"/>
                  </w:tcBorders>
                  <w:vAlign w:val="center"/>
                </w:tcPr>
                <w:p>
                  <w:pPr>
                    <w:snapToGrid w:val="0"/>
                    <w:jc w:val="center"/>
                    <w:rPr>
                      <w:rFonts w:ascii="Calibri" w:hAnsi="Calibri"/>
                      <w:szCs w:val="21"/>
                    </w:rPr>
                  </w:pPr>
                  <w:r>
                    <w:rPr>
                      <w:rFonts w:hint="eastAsia" w:ascii="Calibri" w:hAnsi="Calibri"/>
                      <w:szCs w:val="21"/>
                    </w:rPr>
                    <w:t>颗粒物</w:t>
                  </w:r>
                </w:p>
              </w:tc>
              <w:tc>
                <w:tcPr>
                  <w:tcW w:w="809" w:type="pct"/>
                  <w:tcBorders>
                    <w:top w:val="single" w:color="auto" w:sz="6" w:space="0"/>
                    <w:left w:val="single" w:color="auto" w:sz="6" w:space="0"/>
                    <w:bottom w:val="single" w:color="auto" w:sz="12" w:space="0"/>
                    <w:right w:val="single" w:color="auto" w:sz="6" w:space="0"/>
                  </w:tcBorders>
                  <w:vAlign w:val="center"/>
                </w:tcPr>
                <w:p>
                  <w:pPr>
                    <w:snapToGrid w:val="0"/>
                    <w:jc w:val="center"/>
                    <w:rPr>
                      <w:rFonts w:ascii="Calibri" w:hAnsi="Calibri"/>
                      <w:szCs w:val="21"/>
                    </w:rPr>
                  </w:pPr>
                  <w:r>
                    <w:rPr>
                      <w:rFonts w:ascii="Calibri" w:hAnsi="Calibri"/>
                      <w:szCs w:val="21"/>
                    </w:rPr>
                    <w:t>120</w:t>
                  </w:r>
                </w:p>
              </w:tc>
              <w:tc>
                <w:tcPr>
                  <w:tcW w:w="903" w:type="pct"/>
                  <w:tcBorders>
                    <w:top w:val="single" w:color="auto" w:sz="6" w:space="0"/>
                    <w:left w:val="single" w:color="auto" w:sz="6" w:space="0"/>
                    <w:bottom w:val="single" w:color="auto" w:sz="12" w:space="0"/>
                    <w:right w:val="single" w:color="auto" w:sz="6" w:space="0"/>
                  </w:tcBorders>
                  <w:vAlign w:val="center"/>
                </w:tcPr>
                <w:p>
                  <w:pPr>
                    <w:snapToGrid w:val="0"/>
                    <w:jc w:val="center"/>
                    <w:rPr>
                      <w:rFonts w:ascii="Calibri" w:hAnsi="Calibri"/>
                      <w:szCs w:val="21"/>
                    </w:rPr>
                  </w:pPr>
                  <w:r>
                    <w:rPr>
                      <w:rFonts w:ascii="Calibri" w:hAnsi="Calibri"/>
                      <w:szCs w:val="21"/>
                    </w:rPr>
                    <w:t>3.5</w:t>
                  </w:r>
                </w:p>
              </w:tc>
              <w:tc>
                <w:tcPr>
                  <w:tcW w:w="901" w:type="pct"/>
                  <w:tcBorders>
                    <w:top w:val="single" w:color="auto" w:sz="6" w:space="0"/>
                    <w:left w:val="single" w:color="auto" w:sz="6" w:space="0"/>
                    <w:bottom w:val="single" w:color="auto" w:sz="12" w:space="0"/>
                    <w:right w:val="single" w:color="auto" w:sz="6" w:space="0"/>
                  </w:tcBorders>
                  <w:vAlign w:val="center"/>
                </w:tcPr>
                <w:p>
                  <w:pPr>
                    <w:snapToGrid w:val="0"/>
                    <w:jc w:val="center"/>
                    <w:rPr>
                      <w:rFonts w:ascii="Calibri" w:hAnsi="Calibri"/>
                      <w:szCs w:val="21"/>
                    </w:rPr>
                  </w:pPr>
                  <w:r>
                    <w:rPr>
                      <w:rFonts w:ascii="Calibri" w:hAnsi="Calibri"/>
                      <w:szCs w:val="21"/>
                    </w:rPr>
                    <w:t>5.9</w:t>
                  </w:r>
                </w:p>
              </w:tc>
              <w:tc>
                <w:tcPr>
                  <w:tcW w:w="1223" w:type="pct"/>
                  <w:tcBorders>
                    <w:top w:val="single" w:color="auto" w:sz="6" w:space="0"/>
                    <w:left w:val="single" w:color="auto" w:sz="6" w:space="0"/>
                    <w:bottom w:val="single" w:color="auto" w:sz="12" w:space="0"/>
                    <w:right w:val="nil"/>
                  </w:tcBorders>
                  <w:vAlign w:val="center"/>
                </w:tcPr>
                <w:p>
                  <w:pPr>
                    <w:snapToGrid w:val="0"/>
                    <w:jc w:val="center"/>
                    <w:rPr>
                      <w:rFonts w:ascii="Calibri" w:hAnsi="Calibri"/>
                      <w:szCs w:val="21"/>
                    </w:rPr>
                  </w:pPr>
                  <w:r>
                    <w:rPr>
                      <w:rFonts w:ascii="Calibri" w:hAnsi="Calibri"/>
                      <w:szCs w:val="21"/>
                    </w:rPr>
                    <w:t>1.0</w:t>
                  </w:r>
                </w:p>
              </w:tc>
            </w:tr>
          </w:tbl>
          <w:p>
            <w:pPr>
              <w:spacing w:line="360" w:lineRule="auto"/>
              <w:ind w:firstLine="482" w:firstLineChars="200"/>
              <w:rPr>
                <w:rFonts w:ascii="Calibri" w:hAnsi="Calibri"/>
                <w:b/>
                <w:sz w:val="24"/>
              </w:rPr>
            </w:pPr>
            <w:r>
              <w:rPr>
                <w:rFonts w:ascii="Calibri" w:hAnsi="Calibri"/>
                <w:b/>
                <w:sz w:val="24"/>
              </w:rPr>
              <w:t>2、废水</w:t>
            </w:r>
          </w:p>
          <w:p>
            <w:pPr>
              <w:spacing w:line="360" w:lineRule="auto"/>
              <w:ind w:firstLine="480" w:firstLineChars="200"/>
              <w:rPr>
                <w:rFonts w:hint="eastAsia" w:ascii="Calibri" w:hAnsi="Calibri"/>
                <w:sz w:val="24"/>
              </w:rPr>
            </w:pPr>
            <w:r>
              <w:rPr>
                <w:rFonts w:ascii="Times New Roman" w:hAnsi="Times New Roman"/>
                <w:sz w:val="24"/>
              </w:rPr>
              <w:t>外排废水</w:t>
            </w:r>
            <w:r>
              <w:rPr>
                <w:rFonts w:ascii="Times New Roman" w:hAnsi="Times New Roman"/>
                <w:sz w:val="24"/>
                <w:lang w:bidi="ar"/>
              </w:rPr>
              <w:t>执行</w:t>
            </w:r>
            <w:r>
              <w:rPr>
                <w:rFonts w:asciiTheme="minorHAnsi" w:hAnsiTheme="minorHAnsi"/>
                <w:sz w:val="24"/>
              </w:rPr>
              <w:t>《污水综合排放标准》（GB8978-1996）表4中</w:t>
            </w:r>
            <w:r>
              <w:rPr>
                <w:rFonts w:hint="eastAsia" w:asciiTheme="minorHAnsi" w:hAnsiTheme="minorHAnsi"/>
                <w:sz w:val="24"/>
              </w:rPr>
              <w:t>一</w:t>
            </w:r>
            <w:r>
              <w:rPr>
                <w:rFonts w:asciiTheme="minorHAnsi" w:hAnsiTheme="minorHAnsi"/>
                <w:sz w:val="24"/>
              </w:rPr>
              <w:t>级标准限值</w:t>
            </w:r>
            <w:r>
              <w:rPr>
                <w:rFonts w:hint="eastAsia" w:asciiTheme="minorHAnsi" w:hAnsiTheme="minorHAnsi"/>
                <w:sz w:val="24"/>
              </w:rPr>
              <w:t>，</w:t>
            </w:r>
            <w:r>
              <w:rPr>
                <w:rFonts w:ascii="Times New Roman" w:hAnsi="Times New Roman"/>
                <w:color w:val="000000"/>
                <w:sz w:val="24"/>
                <w:lang w:bidi="ar"/>
              </w:rPr>
              <w:t>其具体限值见下表</w:t>
            </w:r>
            <w:r>
              <w:rPr>
                <w:rFonts w:hint="eastAsia" w:ascii="Calibri" w:hAnsi="Calibri"/>
                <w:sz w:val="24"/>
              </w:rPr>
              <w:t>。</w:t>
            </w:r>
          </w:p>
          <w:p>
            <w:pPr>
              <w:pStyle w:val="179"/>
              <w:ind w:firstLine="436" w:firstLineChars="182"/>
              <w:rPr>
                <w:rFonts w:eastAsia="黑体" w:cs="Times New Roman" w:asciiTheme="minorHAnsi" w:hAnsiTheme="minorHAnsi"/>
                <w:sz w:val="21"/>
                <w:szCs w:val="21"/>
              </w:rPr>
            </w:pPr>
            <w:r>
              <w:rPr>
                <w:rFonts w:eastAsia="黑体" w:cs="Times New Roman" w:asciiTheme="minorHAnsi" w:hAnsiTheme="minorHAnsi"/>
              </w:rPr>
              <w:t>表1</w:t>
            </w:r>
            <w:r>
              <w:rPr>
                <w:rFonts w:hint="eastAsia" w:eastAsia="黑体" w:cs="Times New Roman" w:asciiTheme="minorHAnsi" w:hAnsiTheme="minorHAnsi"/>
                <w:lang w:val="en-US" w:eastAsia="zh-CN"/>
              </w:rPr>
              <w:t>7</w:t>
            </w:r>
            <w:r>
              <w:rPr>
                <w:rFonts w:eastAsia="黑体" w:cs="Times New Roman" w:asciiTheme="minorHAnsi" w:hAnsiTheme="minorHAnsi"/>
              </w:rPr>
              <w:t xml:space="preserve">                </w:t>
            </w:r>
            <w:r>
              <w:rPr>
                <w:rFonts w:hint="eastAsia" w:eastAsia="黑体" w:cs="Times New Roman" w:asciiTheme="minorHAnsi" w:hAnsiTheme="minorHAnsi"/>
              </w:rPr>
              <w:t>污水综合排放标准</w:t>
            </w:r>
            <w:r>
              <w:rPr>
                <w:rFonts w:hint="eastAsia" w:eastAsia="黑体" w:cs="Times New Roman" w:asciiTheme="minorHAnsi" w:hAnsiTheme="minorHAnsi"/>
                <w:lang w:val="en-US" w:eastAsia="zh-CN"/>
              </w:rPr>
              <w:t xml:space="preserve">               </w:t>
            </w:r>
            <w:r>
              <w:rPr>
                <w:rFonts w:eastAsia="黑体" w:cs="Times New Roman" w:asciiTheme="minorHAnsi" w:hAnsiTheme="minorHAnsi"/>
                <w:sz w:val="21"/>
                <w:szCs w:val="21"/>
              </w:rPr>
              <w:t>单位：mg/L</w:t>
            </w:r>
          </w:p>
          <w:tbl>
            <w:tblPr>
              <w:tblStyle w:val="72"/>
              <w:tblW w:w="4999" w:type="pct"/>
              <w:tblInd w:w="0" w:type="dxa"/>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Layout w:type="autofit"/>
              <w:tblCellMar>
                <w:top w:w="0" w:type="dxa"/>
                <w:left w:w="108" w:type="dxa"/>
                <w:bottom w:w="0" w:type="dxa"/>
                <w:right w:w="108" w:type="dxa"/>
              </w:tblCellMar>
            </w:tblPr>
            <w:tblGrid>
              <w:gridCol w:w="4760"/>
              <w:gridCol w:w="3864"/>
            </w:tblGrid>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317" w:hRule="atLeast"/>
              </w:trPr>
              <w:tc>
                <w:tcPr>
                  <w:tcW w:w="2759" w:type="pct"/>
                  <w:vAlign w:val="center"/>
                </w:tcPr>
                <w:p>
                  <w:pPr>
                    <w:jc w:val="center"/>
                    <w:rPr>
                      <w:rFonts w:asciiTheme="minorHAnsi" w:hAnsiTheme="minorHAnsi"/>
                      <w:caps/>
                    </w:rPr>
                  </w:pPr>
                  <w:r>
                    <w:rPr>
                      <w:rFonts w:asciiTheme="minorHAnsi" w:hAnsiTheme="minorHAnsi"/>
                      <w:caps/>
                    </w:rPr>
                    <w:t>污染物</w:t>
                  </w:r>
                </w:p>
              </w:tc>
              <w:tc>
                <w:tcPr>
                  <w:tcW w:w="2240" w:type="pct"/>
                  <w:vAlign w:val="center"/>
                </w:tcPr>
                <w:p>
                  <w:pPr>
                    <w:jc w:val="center"/>
                    <w:rPr>
                      <w:rFonts w:asciiTheme="minorHAnsi" w:hAnsiTheme="minorHAnsi"/>
                      <w:caps/>
                    </w:rPr>
                  </w:pPr>
                  <w:r>
                    <w:rPr>
                      <w:rFonts w:hint="eastAsia" w:asciiTheme="minorHAnsi" w:hAnsiTheme="minorHAnsi"/>
                      <w:caps/>
                    </w:rPr>
                    <w:t>一</w:t>
                  </w:r>
                  <w:r>
                    <w:rPr>
                      <w:rFonts w:asciiTheme="minorHAnsi" w:hAnsiTheme="minorHAnsi"/>
                      <w:caps/>
                    </w:rPr>
                    <w:t>级标准</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317" w:hRule="atLeast"/>
              </w:trPr>
              <w:tc>
                <w:tcPr>
                  <w:tcW w:w="2759" w:type="pct"/>
                  <w:vAlign w:val="center"/>
                </w:tcPr>
                <w:p>
                  <w:pPr>
                    <w:jc w:val="center"/>
                    <w:rPr>
                      <w:rFonts w:asciiTheme="minorHAnsi" w:hAnsiTheme="minorHAnsi"/>
                      <w:szCs w:val="21"/>
                    </w:rPr>
                  </w:pPr>
                  <w:r>
                    <w:rPr>
                      <w:rFonts w:asciiTheme="minorHAnsi" w:hAnsiTheme="minorHAnsi"/>
                      <w:szCs w:val="21"/>
                    </w:rPr>
                    <w:t>pH（无量纲）</w:t>
                  </w:r>
                </w:p>
              </w:tc>
              <w:tc>
                <w:tcPr>
                  <w:tcW w:w="2240" w:type="pct"/>
                  <w:vAlign w:val="center"/>
                </w:tcPr>
                <w:p>
                  <w:pPr>
                    <w:snapToGrid w:val="0"/>
                    <w:jc w:val="center"/>
                    <w:rPr>
                      <w:rFonts w:ascii="Calibri" w:hAnsi="Calibri" w:cs="Calibri"/>
                      <w:szCs w:val="21"/>
                    </w:rPr>
                  </w:pPr>
                  <w:r>
                    <w:rPr>
                      <w:rFonts w:ascii="Calibri" w:hAnsi="Calibri" w:cs="Calibri"/>
                      <w:szCs w:val="21"/>
                    </w:rPr>
                    <w:t>6～9</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317" w:hRule="atLeast"/>
              </w:trPr>
              <w:tc>
                <w:tcPr>
                  <w:tcW w:w="2759" w:type="pct"/>
                  <w:vAlign w:val="center"/>
                </w:tcPr>
                <w:p>
                  <w:pPr>
                    <w:jc w:val="center"/>
                    <w:rPr>
                      <w:rFonts w:asciiTheme="minorHAnsi" w:hAnsiTheme="minorHAnsi"/>
                      <w:szCs w:val="21"/>
                    </w:rPr>
                  </w:pPr>
                  <w:r>
                    <w:rPr>
                      <w:rFonts w:asciiTheme="minorHAnsi" w:hAnsiTheme="minorHAnsi"/>
                      <w:szCs w:val="21"/>
                    </w:rPr>
                    <w:t>SS</w:t>
                  </w:r>
                </w:p>
              </w:tc>
              <w:tc>
                <w:tcPr>
                  <w:tcW w:w="2240" w:type="pct"/>
                  <w:vAlign w:val="center"/>
                </w:tcPr>
                <w:p>
                  <w:pPr>
                    <w:snapToGrid w:val="0"/>
                    <w:jc w:val="center"/>
                    <w:rPr>
                      <w:rFonts w:ascii="Calibri" w:hAnsi="Calibri" w:cs="Calibri"/>
                      <w:szCs w:val="21"/>
                    </w:rPr>
                  </w:pPr>
                  <w:r>
                    <w:rPr>
                      <w:rFonts w:ascii="Calibri" w:hAnsi="Calibri" w:cs="Calibri"/>
                      <w:szCs w:val="21"/>
                    </w:rPr>
                    <w:t>≤70</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317" w:hRule="atLeast"/>
              </w:trPr>
              <w:tc>
                <w:tcPr>
                  <w:tcW w:w="2759" w:type="pct"/>
                  <w:vAlign w:val="center"/>
                </w:tcPr>
                <w:p>
                  <w:pPr>
                    <w:jc w:val="center"/>
                    <w:rPr>
                      <w:rFonts w:asciiTheme="minorHAnsi" w:hAnsiTheme="minorHAnsi"/>
                      <w:szCs w:val="21"/>
                    </w:rPr>
                  </w:pPr>
                  <w:r>
                    <w:rPr>
                      <w:rFonts w:asciiTheme="minorHAnsi" w:hAnsiTheme="minorHAnsi"/>
                      <w:szCs w:val="21"/>
                    </w:rPr>
                    <w:t>COD</w:t>
                  </w:r>
                </w:p>
              </w:tc>
              <w:tc>
                <w:tcPr>
                  <w:tcW w:w="2240" w:type="pct"/>
                  <w:vAlign w:val="center"/>
                </w:tcPr>
                <w:p>
                  <w:pPr>
                    <w:snapToGrid w:val="0"/>
                    <w:jc w:val="center"/>
                    <w:rPr>
                      <w:rFonts w:ascii="Calibri" w:hAnsi="Calibri" w:cs="Calibri"/>
                      <w:szCs w:val="21"/>
                    </w:rPr>
                  </w:pPr>
                  <w:r>
                    <w:rPr>
                      <w:rFonts w:ascii="Calibri" w:hAnsi="Calibri" w:cs="Calibri"/>
                      <w:szCs w:val="21"/>
                    </w:rPr>
                    <w:t>≤100</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317" w:hRule="atLeast"/>
              </w:trPr>
              <w:tc>
                <w:tcPr>
                  <w:tcW w:w="2759" w:type="pct"/>
                  <w:vAlign w:val="center"/>
                </w:tcPr>
                <w:p>
                  <w:pPr>
                    <w:jc w:val="center"/>
                    <w:rPr>
                      <w:rFonts w:asciiTheme="minorHAnsi" w:hAnsiTheme="minorHAnsi"/>
                      <w:szCs w:val="21"/>
                    </w:rPr>
                  </w:pPr>
                  <w:r>
                    <w:rPr>
                      <w:rFonts w:asciiTheme="minorHAnsi" w:hAnsiTheme="minorHAnsi"/>
                      <w:szCs w:val="21"/>
                    </w:rPr>
                    <w:t>BOD</w:t>
                  </w:r>
                </w:p>
              </w:tc>
              <w:tc>
                <w:tcPr>
                  <w:tcW w:w="2240" w:type="pct"/>
                  <w:vAlign w:val="center"/>
                </w:tcPr>
                <w:p>
                  <w:pPr>
                    <w:snapToGrid w:val="0"/>
                    <w:jc w:val="center"/>
                    <w:rPr>
                      <w:rFonts w:ascii="Calibri" w:hAnsi="Calibri" w:cs="Calibri"/>
                      <w:szCs w:val="21"/>
                    </w:rPr>
                  </w:pPr>
                  <w:r>
                    <w:rPr>
                      <w:rFonts w:ascii="Calibri" w:hAnsi="Calibri" w:cs="Calibri"/>
                      <w:szCs w:val="21"/>
                    </w:rPr>
                    <w:t>30</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317" w:hRule="atLeast"/>
              </w:trPr>
              <w:tc>
                <w:tcPr>
                  <w:tcW w:w="2759" w:type="pct"/>
                  <w:vAlign w:val="center"/>
                </w:tcPr>
                <w:p>
                  <w:pPr>
                    <w:jc w:val="center"/>
                    <w:rPr>
                      <w:rFonts w:asciiTheme="minorHAnsi" w:hAnsiTheme="minorHAnsi"/>
                      <w:szCs w:val="21"/>
                    </w:rPr>
                  </w:pPr>
                  <w:r>
                    <w:rPr>
                      <w:rFonts w:asciiTheme="minorHAnsi" w:hAnsiTheme="minorHAnsi"/>
                      <w:szCs w:val="21"/>
                    </w:rPr>
                    <w:t>NH</w:t>
                  </w:r>
                  <w:r>
                    <w:rPr>
                      <w:rFonts w:asciiTheme="minorHAnsi" w:hAnsiTheme="minorHAnsi"/>
                      <w:szCs w:val="21"/>
                      <w:vertAlign w:val="subscript"/>
                    </w:rPr>
                    <w:t>3</w:t>
                  </w:r>
                  <w:r>
                    <w:rPr>
                      <w:rFonts w:asciiTheme="minorHAnsi" w:hAnsiTheme="minorHAnsi"/>
                      <w:szCs w:val="21"/>
                    </w:rPr>
                    <w:t>-N</w:t>
                  </w:r>
                </w:p>
              </w:tc>
              <w:tc>
                <w:tcPr>
                  <w:tcW w:w="2240" w:type="pct"/>
                  <w:vAlign w:val="center"/>
                </w:tcPr>
                <w:p>
                  <w:pPr>
                    <w:snapToGrid w:val="0"/>
                    <w:jc w:val="center"/>
                    <w:rPr>
                      <w:rFonts w:ascii="Calibri" w:hAnsi="Calibri" w:cs="Calibri"/>
                      <w:szCs w:val="21"/>
                    </w:rPr>
                  </w:pPr>
                  <w:r>
                    <w:rPr>
                      <w:rFonts w:ascii="Calibri" w:hAnsi="Calibri" w:cs="Calibri"/>
                      <w:szCs w:val="21"/>
                    </w:rPr>
                    <w:t>15</w:t>
                  </w:r>
                </w:p>
              </w:tc>
            </w:tr>
          </w:tbl>
          <w:p>
            <w:pPr>
              <w:spacing w:line="360" w:lineRule="auto"/>
              <w:ind w:firstLine="482" w:firstLineChars="200"/>
              <w:rPr>
                <w:rFonts w:ascii="Calibri" w:hAnsi="Calibri"/>
                <w:b/>
                <w:sz w:val="24"/>
              </w:rPr>
            </w:pPr>
            <w:r>
              <w:rPr>
                <w:rFonts w:ascii="Calibri" w:hAnsi="Calibri"/>
                <w:b/>
                <w:sz w:val="24"/>
              </w:rPr>
              <w:t>3、噪声</w:t>
            </w:r>
          </w:p>
          <w:p>
            <w:pPr>
              <w:spacing w:line="360" w:lineRule="auto"/>
              <w:ind w:firstLine="480" w:firstLineChars="200"/>
              <w:rPr>
                <w:rFonts w:ascii="Calibri" w:hAnsi="Calibri"/>
                <w:sz w:val="24"/>
              </w:rPr>
            </w:pPr>
            <w:r>
              <w:rPr>
                <w:rFonts w:ascii="Calibri" w:hAnsi="Cambria"/>
                <w:sz w:val="24"/>
              </w:rPr>
              <w:t>施工期噪声执行《建筑施工场界环境噪声排放标准》（</w:t>
            </w:r>
            <w:r>
              <w:rPr>
                <w:rFonts w:ascii="Calibri" w:hAnsi="Calibri"/>
                <w:sz w:val="24"/>
              </w:rPr>
              <w:t>GB12523</w:t>
            </w:r>
            <w:r>
              <w:rPr>
                <w:rFonts w:ascii="Calibri" w:hAnsi="Cambria"/>
                <w:sz w:val="24"/>
              </w:rPr>
              <w:t>－</w:t>
            </w:r>
            <w:r>
              <w:rPr>
                <w:rFonts w:ascii="Calibri" w:hAnsi="Calibri"/>
                <w:sz w:val="24"/>
              </w:rPr>
              <w:t>2011</w:t>
            </w:r>
            <w:r>
              <w:rPr>
                <w:rFonts w:ascii="Calibri" w:hAnsi="Cambria"/>
                <w:sz w:val="24"/>
              </w:rPr>
              <w:t>）。</w:t>
            </w:r>
          </w:p>
          <w:p>
            <w:pPr>
              <w:spacing w:line="360" w:lineRule="auto"/>
              <w:ind w:firstLine="480" w:firstLineChars="200"/>
              <w:rPr>
                <w:rFonts w:ascii="Calibri" w:hAnsi="Calibri"/>
                <w:sz w:val="24"/>
              </w:rPr>
            </w:pPr>
            <w:r>
              <w:rPr>
                <w:rFonts w:ascii="Calibri" w:hAnsi="Cambria" w:eastAsia="黑体"/>
                <w:sz w:val="24"/>
              </w:rPr>
              <w:t>表</w:t>
            </w:r>
            <w:r>
              <w:rPr>
                <w:rFonts w:hint="eastAsia" w:ascii="Calibri" w:hAnsi="Calibri" w:eastAsia="黑体"/>
                <w:sz w:val="24"/>
                <w:lang w:val="en-US" w:eastAsia="zh-CN"/>
              </w:rPr>
              <w:t>18</w:t>
            </w:r>
            <w:r>
              <w:rPr>
                <w:rFonts w:hint="eastAsia" w:ascii="Calibri" w:hAnsi="Calibri" w:eastAsia="黑体"/>
                <w:sz w:val="24"/>
              </w:rPr>
              <w:t xml:space="preserve">           </w:t>
            </w:r>
            <w:r>
              <w:rPr>
                <w:rFonts w:ascii="Calibri" w:hAnsi="Cambria" w:eastAsia="黑体"/>
                <w:sz w:val="24"/>
              </w:rPr>
              <w:t>建筑施工场界环境噪声排放标准</w:t>
            </w:r>
            <w:r>
              <w:rPr>
                <w:rFonts w:hint="eastAsia" w:ascii="Calibri" w:hAnsi="Cambria" w:eastAsia="黑体"/>
                <w:sz w:val="24"/>
              </w:rPr>
              <w:t xml:space="preserve">       </w:t>
            </w:r>
            <w:r>
              <w:rPr>
                <w:rFonts w:ascii="Calibri" w:hAnsi="Cambria"/>
                <w:szCs w:val="21"/>
              </w:rPr>
              <w:t>单位：</w:t>
            </w:r>
            <w:r>
              <w:rPr>
                <w:rFonts w:ascii="Calibri" w:hAnsi="Calibri"/>
                <w:szCs w:val="21"/>
              </w:rPr>
              <w:t>dB</w:t>
            </w:r>
            <w:r>
              <w:rPr>
                <w:rFonts w:ascii="Calibri" w:hAnsi="Cambria"/>
                <w:szCs w:val="21"/>
              </w:rPr>
              <w:t>（</w:t>
            </w:r>
            <w:r>
              <w:rPr>
                <w:rFonts w:ascii="Calibri" w:hAnsi="Calibri"/>
                <w:szCs w:val="21"/>
              </w:rPr>
              <w:t>A</w:t>
            </w:r>
            <w:r>
              <w:rPr>
                <w:rFonts w:ascii="Calibri" w:hAnsi="Cambria"/>
                <w:szCs w:val="21"/>
              </w:rPr>
              <w:t>）</w:t>
            </w:r>
          </w:p>
          <w:tbl>
            <w:tblPr>
              <w:tblStyle w:val="72"/>
              <w:tblW w:w="5000"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4313"/>
              <w:gridCol w:w="4313"/>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500" w:type="pct"/>
                  <w:vAlign w:val="center"/>
                </w:tcPr>
                <w:p>
                  <w:pPr>
                    <w:spacing w:line="240" w:lineRule="exact"/>
                    <w:jc w:val="center"/>
                    <w:rPr>
                      <w:rFonts w:ascii="Calibri" w:hAnsi="Calibri"/>
                      <w:szCs w:val="21"/>
                    </w:rPr>
                  </w:pPr>
                  <w:r>
                    <w:rPr>
                      <w:rFonts w:ascii="Calibri" w:hAnsi="Cambria"/>
                      <w:szCs w:val="21"/>
                    </w:rPr>
                    <w:t>昼间</w:t>
                  </w:r>
                </w:p>
              </w:tc>
              <w:tc>
                <w:tcPr>
                  <w:tcW w:w="2500" w:type="pct"/>
                  <w:vAlign w:val="center"/>
                </w:tcPr>
                <w:p>
                  <w:pPr>
                    <w:jc w:val="center"/>
                    <w:rPr>
                      <w:rFonts w:ascii="Calibri" w:hAnsi="Calibri"/>
                      <w:szCs w:val="21"/>
                    </w:rPr>
                  </w:pPr>
                  <w:r>
                    <w:rPr>
                      <w:rFonts w:ascii="Calibri" w:hAnsi="Cambria"/>
                      <w:szCs w:val="21"/>
                    </w:rPr>
                    <w:t>夜间</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500" w:type="pct"/>
                  <w:vAlign w:val="center"/>
                </w:tcPr>
                <w:p>
                  <w:pPr>
                    <w:jc w:val="center"/>
                    <w:rPr>
                      <w:rFonts w:ascii="Calibri" w:hAnsi="Calibri"/>
                      <w:szCs w:val="21"/>
                    </w:rPr>
                  </w:pPr>
                  <w:r>
                    <w:rPr>
                      <w:rFonts w:ascii="Calibri" w:hAnsi="Calibri"/>
                      <w:szCs w:val="21"/>
                    </w:rPr>
                    <w:t>70</w:t>
                  </w:r>
                </w:p>
              </w:tc>
              <w:tc>
                <w:tcPr>
                  <w:tcW w:w="2500" w:type="pct"/>
                  <w:vAlign w:val="center"/>
                </w:tcPr>
                <w:p>
                  <w:pPr>
                    <w:jc w:val="center"/>
                    <w:rPr>
                      <w:rFonts w:ascii="Calibri" w:hAnsi="Calibri"/>
                      <w:szCs w:val="21"/>
                    </w:rPr>
                  </w:pPr>
                  <w:r>
                    <w:rPr>
                      <w:rFonts w:ascii="Calibri" w:hAnsi="Calibri"/>
                      <w:szCs w:val="21"/>
                    </w:rPr>
                    <w:t>55</w:t>
                  </w:r>
                </w:p>
              </w:tc>
            </w:tr>
          </w:tbl>
          <w:p>
            <w:pPr>
              <w:spacing w:line="360" w:lineRule="auto"/>
              <w:ind w:firstLine="472" w:firstLineChars="196"/>
              <w:rPr>
                <w:rFonts w:ascii="Calibri" w:hAnsi="Calibri"/>
                <w:b/>
                <w:sz w:val="24"/>
              </w:rPr>
            </w:pPr>
            <w:r>
              <w:rPr>
                <w:rFonts w:hint="eastAsia" w:ascii="Calibri" w:hAnsi="Calibri"/>
                <w:b/>
                <w:sz w:val="24"/>
              </w:rPr>
              <w:t>4、固废</w:t>
            </w:r>
          </w:p>
          <w:p>
            <w:pPr>
              <w:spacing w:line="360" w:lineRule="auto"/>
              <w:ind w:firstLine="480" w:firstLineChars="200"/>
              <w:rPr>
                <w:rFonts w:ascii="Calibri" w:hAnsi="Calibri"/>
                <w:sz w:val="24"/>
              </w:rPr>
            </w:pPr>
            <w:r>
              <w:rPr>
                <w:rFonts w:hint="eastAsia" w:ascii="Calibri" w:hAnsi="Calibri"/>
                <w:sz w:val="24"/>
              </w:rPr>
              <w:t>一般工业固体废物的贮存和处置方法执行《一般工业固体废物贮存、处置场污染物控制标准》（GB18599-2001）及修改单中的规定。</w:t>
            </w:r>
          </w:p>
          <w:p>
            <w:pPr>
              <w:spacing w:line="360" w:lineRule="auto"/>
              <w:ind w:firstLine="480" w:firstLineChars="200"/>
              <w:rPr>
                <w:rFonts w:ascii="Calibri" w:hAnsi="Calibri"/>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5" w:hRule="atLeast"/>
        </w:trPr>
        <w:tc>
          <w:tcPr>
            <w:tcW w:w="880" w:type="dxa"/>
            <w:vAlign w:val="center"/>
          </w:tcPr>
          <w:p>
            <w:pPr>
              <w:spacing w:line="360" w:lineRule="auto"/>
              <w:jc w:val="center"/>
              <w:rPr>
                <w:rFonts w:ascii="Calibri" w:hAnsi="Calibri"/>
                <w:b/>
                <w:sz w:val="28"/>
              </w:rPr>
            </w:pPr>
            <w:r>
              <w:rPr>
                <w:rFonts w:hint="eastAsia" w:ascii="Calibri" w:hAnsi="Calibri"/>
                <w:b/>
                <w:sz w:val="28"/>
              </w:rPr>
              <w:t>总量控制指标</w:t>
            </w:r>
          </w:p>
        </w:tc>
        <w:tc>
          <w:tcPr>
            <w:tcW w:w="8842" w:type="dxa"/>
          </w:tcPr>
          <w:p>
            <w:pPr>
              <w:spacing w:line="360" w:lineRule="auto"/>
              <w:ind w:firstLine="480" w:firstLineChars="200"/>
              <w:rPr>
                <w:bCs/>
                <w:sz w:val="24"/>
              </w:rPr>
            </w:pPr>
          </w:p>
          <w:p>
            <w:pPr>
              <w:tabs>
                <w:tab w:val="left" w:pos="5980"/>
              </w:tabs>
              <w:spacing w:line="520" w:lineRule="exact"/>
              <w:ind w:firstLine="482"/>
              <w:rPr>
                <w:rFonts w:hint="eastAsia" w:ascii="Times New Roman" w:hAnsi="Times New Roman"/>
                <w:sz w:val="24"/>
              </w:rPr>
            </w:pPr>
          </w:p>
          <w:p>
            <w:pPr>
              <w:tabs>
                <w:tab w:val="left" w:pos="5980"/>
              </w:tabs>
              <w:spacing w:line="520" w:lineRule="exact"/>
              <w:ind w:firstLine="482"/>
              <w:rPr>
                <w:rFonts w:hint="eastAsia" w:ascii="Times New Roman" w:hAnsi="Times New Roman"/>
                <w:sz w:val="24"/>
              </w:rPr>
            </w:pPr>
          </w:p>
          <w:p>
            <w:pPr>
              <w:tabs>
                <w:tab w:val="left" w:pos="5980"/>
              </w:tabs>
              <w:spacing w:line="520" w:lineRule="exact"/>
              <w:ind w:firstLine="482"/>
              <w:rPr>
                <w:rFonts w:hint="eastAsia" w:ascii="Times New Roman" w:hAnsi="Times New Roman"/>
                <w:sz w:val="24"/>
              </w:rPr>
            </w:pPr>
          </w:p>
          <w:p>
            <w:pPr>
              <w:tabs>
                <w:tab w:val="left" w:pos="5980"/>
              </w:tabs>
              <w:spacing w:line="520" w:lineRule="exact"/>
              <w:ind w:firstLine="482"/>
              <w:rPr>
                <w:rFonts w:hint="eastAsia" w:ascii="Times New Roman" w:hAnsi="Times New Roman"/>
                <w:sz w:val="24"/>
              </w:rPr>
            </w:pPr>
          </w:p>
          <w:p>
            <w:pPr>
              <w:tabs>
                <w:tab w:val="left" w:pos="5980"/>
              </w:tabs>
              <w:spacing w:line="520" w:lineRule="exact"/>
              <w:ind w:firstLine="482"/>
              <w:rPr>
                <w:rFonts w:hint="eastAsia" w:ascii="Times New Roman" w:hAnsi="Times New Roman"/>
                <w:sz w:val="24"/>
              </w:rPr>
            </w:pPr>
          </w:p>
          <w:p>
            <w:pPr>
              <w:tabs>
                <w:tab w:val="left" w:pos="5980"/>
              </w:tabs>
              <w:spacing w:line="520" w:lineRule="exact"/>
              <w:ind w:firstLine="482"/>
              <w:rPr>
                <w:rFonts w:ascii="Times New Roman" w:hAnsi="Times New Roman"/>
                <w:color w:val="FF0000"/>
                <w:sz w:val="24"/>
              </w:rPr>
            </w:pPr>
            <w:r>
              <w:rPr>
                <w:rFonts w:hint="eastAsia" w:ascii="Times New Roman" w:hAnsi="Times New Roman"/>
                <w:sz w:val="24"/>
              </w:rPr>
              <w:t>本</w:t>
            </w:r>
            <w:r>
              <w:rPr>
                <w:rFonts w:ascii="Times New Roman" w:hAnsi="Times New Roman"/>
                <w:sz w:val="24"/>
              </w:rPr>
              <w:t>项目运营期无总量控制因子外排，故暂不进行总量申请。</w:t>
            </w:r>
          </w:p>
          <w:p>
            <w:pPr>
              <w:spacing w:line="520" w:lineRule="exact"/>
              <w:ind w:firstLine="480" w:firstLineChars="200"/>
              <w:rPr>
                <w:rFonts w:ascii="Calibri" w:hAnsi="Calibri"/>
                <w:sz w:val="24"/>
              </w:rPr>
            </w:pPr>
          </w:p>
          <w:p>
            <w:pPr>
              <w:spacing w:line="520" w:lineRule="exact"/>
              <w:ind w:firstLine="480" w:firstLineChars="200"/>
              <w:rPr>
                <w:rFonts w:ascii="Calibri" w:hAnsi="Calibri"/>
                <w:sz w:val="24"/>
              </w:rPr>
            </w:pPr>
          </w:p>
          <w:p>
            <w:pPr>
              <w:spacing w:line="520" w:lineRule="exact"/>
              <w:rPr>
                <w:rFonts w:ascii="Calibri" w:hAnsi="Calibri"/>
                <w:color w:val="000000"/>
                <w:sz w:val="24"/>
              </w:rPr>
            </w:pPr>
          </w:p>
          <w:p>
            <w:pPr>
              <w:spacing w:line="520" w:lineRule="exact"/>
              <w:rPr>
                <w:rFonts w:ascii="Calibri" w:hAnsi="Calibri"/>
                <w:color w:val="000000"/>
                <w:sz w:val="24"/>
              </w:rPr>
            </w:pPr>
          </w:p>
          <w:p>
            <w:pPr>
              <w:spacing w:line="520" w:lineRule="exact"/>
              <w:rPr>
                <w:rFonts w:ascii="Calibri" w:hAnsi="Calibri"/>
                <w:color w:val="000000"/>
                <w:sz w:val="24"/>
              </w:rPr>
            </w:pPr>
          </w:p>
          <w:p>
            <w:pPr>
              <w:spacing w:line="520" w:lineRule="exact"/>
              <w:rPr>
                <w:rFonts w:ascii="Calibri" w:hAnsi="Calibri"/>
                <w:color w:val="000000"/>
                <w:sz w:val="24"/>
              </w:rPr>
            </w:pPr>
          </w:p>
          <w:p>
            <w:pPr>
              <w:spacing w:line="520" w:lineRule="exact"/>
              <w:rPr>
                <w:rFonts w:ascii="Calibri" w:hAnsi="Calibri"/>
                <w:color w:val="000000"/>
                <w:sz w:val="24"/>
              </w:rPr>
            </w:pPr>
          </w:p>
          <w:p>
            <w:pPr>
              <w:spacing w:line="520" w:lineRule="exact"/>
              <w:rPr>
                <w:rFonts w:ascii="Calibri" w:hAnsi="Calibri"/>
                <w:color w:val="000000"/>
                <w:sz w:val="24"/>
              </w:rPr>
            </w:pPr>
          </w:p>
          <w:p>
            <w:pPr>
              <w:spacing w:line="520" w:lineRule="exact"/>
              <w:rPr>
                <w:rFonts w:ascii="Calibri" w:hAnsi="Calibri"/>
                <w:color w:val="000000"/>
                <w:sz w:val="24"/>
              </w:rPr>
            </w:pPr>
          </w:p>
        </w:tc>
      </w:tr>
    </w:tbl>
    <w:p>
      <w:pPr>
        <w:spacing w:line="360" w:lineRule="auto"/>
        <w:rPr>
          <w:rFonts w:ascii="Calibri" w:hAnsi="Calibri" w:eastAsia="黑体"/>
          <w:b/>
          <w:sz w:val="30"/>
        </w:rPr>
      </w:pPr>
      <w:r>
        <w:rPr>
          <w:rFonts w:ascii="Calibri" w:hAnsi="Calibri"/>
          <w:sz w:val="28"/>
        </w:rPr>
        <w:br w:type="page"/>
      </w:r>
      <w:r>
        <w:rPr>
          <w:rFonts w:ascii="Calibri" w:hAnsi="Calibri" w:eastAsia="黑体"/>
          <w:b/>
          <w:sz w:val="30"/>
        </w:rPr>
        <w:t>建设项目工程分析</w:t>
      </w:r>
    </w:p>
    <w:tbl>
      <w:tblPr>
        <w:tblStyle w:val="72"/>
        <w:tblW w:w="9348" w:type="dxa"/>
        <w:tblInd w:w="0" w:type="dxa"/>
        <w:tblBorders>
          <w:top w:val="single" w:color="auto" w:sz="12" w:space="0"/>
          <w:left w:val="single" w:color="auto" w:sz="12" w:space="0"/>
          <w:bottom w:val="single" w:color="auto" w:sz="12" w:space="0"/>
          <w:right w:val="single" w:color="auto" w:sz="12" w:space="0"/>
          <w:insideH w:val="single" w:color="auto" w:sz="8" w:space="0"/>
          <w:insideV w:val="single" w:color="auto" w:sz="12" w:space="0"/>
        </w:tblBorders>
        <w:tblLayout w:type="autofit"/>
        <w:tblCellMar>
          <w:top w:w="0" w:type="dxa"/>
          <w:left w:w="108" w:type="dxa"/>
          <w:bottom w:w="0" w:type="dxa"/>
          <w:right w:w="108" w:type="dxa"/>
        </w:tblCellMar>
      </w:tblPr>
      <w:tblGrid>
        <w:gridCol w:w="9472"/>
      </w:tblGrid>
      <w:tr>
        <w:tblPrEx>
          <w:tblBorders>
            <w:top w:val="single" w:color="auto" w:sz="12" w:space="0"/>
            <w:left w:val="single" w:color="auto" w:sz="12" w:space="0"/>
            <w:bottom w:val="single" w:color="auto" w:sz="12" w:space="0"/>
            <w:right w:val="single" w:color="auto" w:sz="12" w:space="0"/>
            <w:insideH w:val="single" w:color="auto" w:sz="8" w:space="0"/>
            <w:insideV w:val="single" w:color="auto" w:sz="12" w:space="0"/>
          </w:tblBorders>
          <w:tblCellMar>
            <w:top w:w="0" w:type="dxa"/>
            <w:left w:w="108" w:type="dxa"/>
            <w:bottom w:w="0" w:type="dxa"/>
            <w:right w:w="108" w:type="dxa"/>
          </w:tblCellMar>
        </w:tblPrEx>
        <w:trPr>
          <w:trHeight w:val="2380" w:hRule="atLeast"/>
        </w:trPr>
        <w:tc>
          <w:tcPr>
            <w:tcW w:w="9348" w:type="dxa"/>
          </w:tcPr>
          <w:p>
            <w:pPr>
              <w:adjustRightInd w:val="0"/>
              <w:snapToGrid w:val="0"/>
              <w:spacing w:beforeLines="50" w:line="520" w:lineRule="atLeast"/>
              <w:rPr>
                <w:rFonts w:ascii="Calibri" w:hAnsi="Calibri"/>
                <w:b/>
                <w:sz w:val="28"/>
              </w:rPr>
            </w:pPr>
            <w:r>
              <w:rPr>
                <w:rFonts w:hint="eastAsia" w:ascii="Calibri" w:hAnsi="Calibri"/>
                <w:b/>
                <w:sz w:val="28"/>
              </w:rPr>
              <w:t>工艺流程简述</w:t>
            </w:r>
            <w:r>
              <w:rPr>
                <w:rFonts w:ascii="Calibri" w:hAnsi="Calibri"/>
                <w:b/>
                <w:sz w:val="28"/>
              </w:rPr>
              <w:t>(</w:t>
            </w:r>
            <w:r>
              <w:rPr>
                <w:rFonts w:hint="eastAsia" w:ascii="Calibri" w:hAnsi="Calibri"/>
                <w:b/>
                <w:sz w:val="28"/>
              </w:rPr>
              <w:t>图示</w:t>
            </w:r>
            <w:r>
              <w:rPr>
                <w:rFonts w:ascii="Calibri" w:hAnsi="Calibri"/>
                <w:b/>
                <w:sz w:val="28"/>
              </w:rPr>
              <w:t>)</w:t>
            </w:r>
            <w:r>
              <w:rPr>
                <w:rFonts w:hint="eastAsia" w:ascii="Calibri" w:hAnsi="Calibri"/>
                <w:b/>
                <w:sz w:val="28"/>
              </w:rPr>
              <w:t>：</w:t>
            </w:r>
          </w:p>
          <w:p>
            <w:pPr>
              <w:spacing w:line="520" w:lineRule="exact"/>
              <w:ind w:firstLine="480" w:firstLineChars="200"/>
              <w:rPr>
                <w:rFonts w:asciiTheme="minorHAnsi" w:hAnsiTheme="minorHAnsi"/>
                <w:bCs/>
                <w:sz w:val="24"/>
              </w:rPr>
            </w:pPr>
            <w:r>
              <w:rPr>
                <w:rFonts w:asciiTheme="minorHAnsi" w:hAnsiTheme="minorHAnsi"/>
                <w:bCs/>
                <w:sz w:val="24"/>
              </w:rPr>
              <w:t>本项目为管线工程建设项目，</w:t>
            </w:r>
            <w:r>
              <w:rPr>
                <w:rFonts w:hint="eastAsia" w:asciiTheme="minorHAnsi" w:hAnsiTheme="minorHAnsi"/>
                <w:bCs/>
                <w:sz w:val="24"/>
              </w:rPr>
              <w:t>评价范围为</w:t>
            </w:r>
            <w:r>
              <w:rPr>
                <w:rFonts w:hint="eastAsia" w:asciiTheme="minorHAnsi" w:hAnsiTheme="minorHAnsi"/>
                <w:bCs/>
                <w:sz w:val="24"/>
                <w:lang w:val="en-US" w:eastAsia="zh-CN"/>
              </w:rPr>
              <w:t>383.5</w:t>
            </w:r>
            <w:r>
              <w:rPr>
                <w:rFonts w:hint="eastAsia" w:asciiTheme="minorHAnsi" w:hAnsiTheme="minorHAnsi"/>
                <w:bCs/>
                <w:sz w:val="24"/>
              </w:rPr>
              <w:t>km</w:t>
            </w:r>
            <w:r>
              <w:rPr>
                <w:rFonts w:asciiTheme="minorHAnsi" w:hAnsiTheme="minorHAnsi"/>
                <w:bCs/>
                <w:sz w:val="24"/>
              </w:rPr>
              <w:t>。施工工艺主要包括管沟开挖、管道连接、下管入沟等施工作业以及建设完成后的地面恢复工作，在竣工验收合格后方可投入运营。</w:t>
            </w:r>
          </w:p>
          <w:p>
            <w:pPr>
              <w:spacing w:line="520" w:lineRule="exact"/>
              <w:ind w:firstLine="480" w:firstLineChars="200"/>
              <w:rPr>
                <w:rFonts w:hAnsi="Calibri"/>
                <w:bCs/>
                <w:sz w:val="24"/>
              </w:rPr>
            </w:pPr>
            <w:r>
              <w:rPr>
                <w:rFonts w:hint="eastAsia" w:hAnsi="Calibri"/>
                <w:bCs/>
                <w:sz w:val="24"/>
              </w:rPr>
              <w:t>本项目主要影响是在施工期，其工艺流程如下：</w:t>
            </w:r>
          </w:p>
          <w:p>
            <w:pPr>
              <w:adjustRightInd w:val="0"/>
              <w:snapToGrid w:val="0"/>
              <w:spacing w:beforeLines="50" w:line="520" w:lineRule="atLeast"/>
              <w:rPr>
                <w:rFonts w:ascii="Calibri" w:hAnsi="Calibri"/>
                <w:b/>
                <w:sz w:val="28"/>
              </w:rPr>
            </w:pPr>
            <w:r>
              <w:rPr>
                <w:rFonts w:ascii="Calibri" w:hAnsi="Calibri"/>
                <w:b/>
                <w:sz w:val="28"/>
              </w:rPr>
              <w:pict>
                <v:shape id="_x0000_s1236" o:spid="_x0000_s1236" o:spt="32" type="#_x0000_t32" style="position:absolute;left:0pt;margin-left:245pt;margin-top:31.75pt;height:23.7pt;width:0.05pt;z-index:251748352;mso-width-relative:page;mso-height-relative:page;" o:connectortype="straight" filled="f" coordsize="21600,21600">
                  <v:path arrowok="t"/>
                  <v:fill on="f" focussize="0,0"/>
                  <v:stroke endarrow="block"/>
                  <v:imagedata o:title=""/>
                  <o:lock v:ext="edit"/>
                </v:shape>
              </w:pict>
            </w:r>
            <w:r>
              <w:rPr>
                <w:rFonts w:ascii="Calibri" w:hAnsi="Calibri"/>
                <w:b/>
                <w:sz w:val="28"/>
              </w:rPr>
              <w:pict>
                <v:rect id="_x0000_s1235" o:spid="_x0000_s1235" o:spt="1" style="position:absolute;left:0pt;margin-left:194.75pt;margin-top:5.5pt;height:26.25pt;width:100.5pt;z-index:251747328;mso-width-relative:page;mso-height-relative:page;" filled="f" coordsize="21600,21600">
                  <v:path/>
                  <v:fill on="f" focussize="0,0"/>
                  <v:stroke/>
                  <v:imagedata o:title=""/>
                  <o:lock v:ext="edit"/>
                  <v:textbox>
                    <w:txbxContent>
                      <w:p>
                        <w:pPr>
                          <w:jc w:val="center"/>
                        </w:pPr>
                        <w:r>
                          <w:rPr>
                            <w:rFonts w:hint="eastAsia"/>
                          </w:rPr>
                          <w:t>开挖管沟</w:t>
                        </w:r>
                      </w:p>
                    </w:txbxContent>
                  </v:textbox>
                </v:rect>
              </w:pict>
            </w:r>
            <w:r>
              <w:rPr>
                <w:rFonts w:ascii="Calibri" w:hAnsi="Calibri"/>
                <w:b/>
                <w:sz w:val="28"/>
              </w:rPr>
              <w:pict>
                <v:rect id="_x0000_s1237" o:spid="_x0000_s1237" o:spt="1" style="position:absolute;left:0pt;margin-left:164pt;margin-top:55.45pt;height:26.25pt;width:156pt;z-index:251749376;mso-width-relative:page;mso-height-relative:page;" filled="f" coordsize="21600,21600">
                  <v:path/>
                  <v:fill on="f" focussize="0,0"/>
                  <v:stroke/>
                  <v:imagedata o:title=""/>
                  <o:lock v:ext="edit"/>
                  <v:textbox>
                    <w:txbxContent>
                      <w:p>
                        <w:pPr>
                          <w:jc w:val="center"/>
                        </w:pPr>
                        <w:r>
                          <w:rPr>
                            <w:rFonts w:hint="eastAsia"/>
                          </w:rPr>
                          <w:t>作业线路、场地清理</w:t>
                        </w:r>
                      </w:p>
                    </w:txbxContent>
                  </v:textbox>
                </v:rect>
              </w:pict>
            </w:r>
            <w:r>
              <w:rPr>
                <w:rFonts w:ascii="Calibri" w:hAnsi="Calibri"/>
                <w:b/>
                <w:sz w:val="28"/>
              </w:rPr>
              <w:pict>
                <v:shape id="_x0000_s1239" o:spid="_x0000_s1239" o:spt="32" type="#_x0000_t32" style="position:absolute;left:0pt;margin-left:141.5pt;margin-top:118pt;height:0pt;width:215.25pt;z-index:251751424;mso-width-relative:page;mso-height-relative:page;" o:connectortype="straight" filled="f" coordsize="21600,21600">
                  <v:path arrowok="t"/>
                  <v:fill on="f" focussize="0,0"/>
                  <v:stroke/>
                  <v:imagedata o:title=""/>
                  <o:lock v:ext="edit"/>
                </v:shape>
              </w:pict>
            </w:r>
            <w:r>
              <w:rPr>
                <w:rFonts w:ascii="Calibri" w:hAnsi="Calibri"/>
                <w:b/>
                <w:sz w:val="28"/>
              </w:rPr>
              <w:pict>
                <v:shape id="_x0000_s1240" o:spid="_x0000_s1240" o:spt="32" type="#_x0000_t32" style="position:absolute;left:0pt;margin-left:141.5pt;margin-top:118pt;height:21pt;width:0pt;z-index:251752448;mso-width-relative:page;mso-height-relative:page;" o:connectortype="straight" filled="f" coordsize="21600,21600">
                  <v:path arrowok="t"/>
                  <v:fill on="f" focussize="0,0"/>
                  <v:stroke endarrow="block"/>
                  <v:imagedata o:title=""/>
                  <o:lock v:ext="edit"/>
                </v:shape>
              </w:pict>
            </w:r>
            <w:r>
              <w:rPr>
                <w:rFonts w:ascii="Calibri" w:hAnsi="Calibri"/>
                <w:b/>
                <w:sz w:val="28"/>
              </w:rPr>
              <w:pict>
                <v:shape id="_x0000_s1241" o:spid="_x0000_s1241" o:spt="32" type="#_x0000_t32" style="position:absolute;left:0pt;margin-left:356.75pt;margin-top:118.25pt;height:21pt;width:0pt;z-index:251753472;mso-width-relative:page;mso-height-relative:page;" o:connectortype="straight" filled="f" coordsize="21600,21600">
                  <v:path arrowok="t"/>
                  <v:fill on="f" focussize="0,0"/>
                  <v:stroke endarrow="block"/>
                  <v:imagedata o:title=""/>
                  <o:lock v:ext="edit"/>
                </v:shape>
              </w:pict>
            </w:r>
            <w:r>
              <w:rPr>
                <w:rFonts w:ascii="Calibri" w:hAnsi="Calibri"/>
                <w:b/>
                <w:sz w:val="28"/>
              </w:rPr>
              <w:pict>
                <v:rect id="_x0000_s1242" o:spid="_x0000_s1242" o:spt="1" style="position:absolute;left:0pt;margin-left:94.25pt;margin-top:139.1pt;height:26.25pt;width:81.75pt;z-index:251754496;mso-width-relative:page;mso-height-relative:page;" filled="f" coordsize="21600,21600">
                  <v:path/>
                  <v:fill on="f" focussize="0,0"/>
                  <v:stroke/>
                  <v:imagedata o:title=""/>
                  <o:lock v:ext="edit"/>
                  <v:textbox>
                    <w:txbxContent>
                      <w:p>
                        <w:pPr>
                          <w:jc w:val="center"/>
                        </w:pPr>
                        <w:r>
                          <w:rPr>
                            <w:rFonts w:hint="eastAsia"/>
                          </w:rPr>
                          <w:t>开挖管沟</w:t>
                        </w:r>
                      </w:p>
                    </w:txbxContent>
                  </v:textbox>
                </v:rect>
              </w:pict>
            </w:r>
            <w:r>
              <w:rPr>
                <w:rFonts w:ascii="Calibri" w:hAnsi="Calibri"/>
                <w:b/>
                <w:sz w:val="28"/>
              </w:rPr>
              <w:pict>
                <v:rect id="_x0000_s1243" o:spid="_x0000_s1243" o:spt="1" style="position:absolute;left:0pt;margin-left:281pt;margin-top:139.1pt;height:26.25pt;width:88.5pt;z-index:251755520;mso-width-relative:page;mso-height-relative:page;" filled="f" coordsize="21600,21600">
                  <v:path/>
                  <v:fill on="f" focussize="0,0"/>
                  <v:stroke/>
                  <v:imagedata o:title=""/>
                  <o:lock v:ext="edit"/>
                  <v:textbox>
                    <w:txbxContent>
                      <w:p>
                        <w:pPr>
                          <w:jc w:val="center"/>
                        </w:pPr>
                        <w:r>
                          <w:rPr>
                            <w:rFonts w:hint="eastAsia"/>
                          </w:rPr>
                          <w:t>穿越河流、道路</w:t>
                        </w:r>
                      </w:p>
                    </w:txbxContent>
                  </v:textbox>
                </v:rect>
              </w:pict>
            </w:r>
            <w:r>
              <w:rPr>
                <w:rFonts w:ascii="Calibri" w:hAnsi="Calibri"/>
                <w:b/>
                <w:sz w:val="28"/>
              </w:rPr>
              <w:pict>
                <v:shape id="_x0000_s1259" o:spid="_x0000_s1259" o:spt="38" type="#_x0000_t38" style="position:absolute;left:0pt;flip:y;margin-left:320pt;margin-top:43.6pt;height:26.25pt;width:29.25pt;z-index:251771904;mso-width-relative:page;mso-height-relative:page;" o:connectortype="curved" filled="f" coordsize="21600,21600" adj="10782,265371,-281354">
                  <v:path arrowok="t"/>
                  <v:fill on="f" focussize="0,0"/>
                  <v:stroke dashstyle="longDash" endarrow="block"/>
                  <v:imagedata o:title=""/>
                  <o:lock v:ext="edit"/>
                </v:shape>
              </w:pict>
            </w:r>
            <w:r>
              <w:rPr>
                <w:rFonts w:ascii="Calibri" w:hAnsi="Calibri"/>
                <w:b/>
                <w:sz w:val="28"/>
              </w:rPr>
              <w:pict>
                <v:shape id="_x0000_s1260" o:spid="_x0000_s1260" o:spt="202" type="#_x0000_t202" style="position:absolute;left:0pt;margin-left:344.75pt;margin-top:32.35pt;height:26.25pt;width:51pt;z-index:251772928;mso-width-relative:page;mso-height-relative:page;" filled="f" stroked="f" coordsize="21600,21600">
                  <v:path/>
                  <v:fill on="f" focussize="0,0"/>
                  <v:stroke on="f" joinstyle="miter"/>
                  <v:imagedata o:title=""/>
                  <o:lock v:ext="edit"/>
                  <v:textbox>
                    <w:txbxContent>
                      <w:p>
                        <w:r>
                          <w:t>N</w:t>
                        </w:r>
                        <w:r>
                          <w:rPr>
                            <w:rFonts w:hint="eastAsia"/>
                          </w:rPr>
                          <w:t>、</w:t>
                        </w:r>
                        <w:r>
                          <w:t>S</w:t>
                        </w:r>
                      </w:p>
                    </w:txbxContent>
                  </v:textbox>
                </v:shape>
              </w:pict>
            </w:r>
            <w:r>
              <w:rPr>
                <w:rFonts w:ascii="Calibri" w:hAnsi="Calibri"/>
                <w:b/>
                <w:sz w:val="28"/>
              </w:rPr>
              <w:pict>
                <v:shape id="_x0000_s1261" o:spid="_x0000_s1261" o:spt="38" type="#_x0000_t38" style="position:absolute;left:0pt;flip:x;margin-left:71.35pt;margin-top:129.65pt;height:21pt;width:24.75pt;rotation:17694720f;z-index:251773952;mso-width-relative:page;mso-height-relative:page;" o:connectortype="curved" filled="f" coordsize="21600,21600" adj="10778,433543,-135491">
                  <v:path arrowok="t"/>
                  <v:fill on="f" focussize="0,0"/>
                  <v:stroke dashstyle="longDash" endarrow="block"/>
                  <v:imagedata o:title=""/>
                  <o:lock v:ext="edit"/>
                </v:shape>
              </w:pict>
            </w:r>
            <w:r>
              <w:rPr>
                <w:rFonts w:ascii="Calibri" w:hAnsi="Calibri"/>
                <w:b/>
                <w:sz w:val="28"/>
              </w:rPr>
              <w:pict>
                <v:shape id="_x0000_s1262" o:spid="_x0000_s1262" o:spt="38" type="#_x0000_t38" style="position:absolute;left:0pt;flip:y;margin-left:371.75pt;margin-top:133.6pt;height:19.5pt;width:25.5pt;z-index:251774976;mso-width-relative:page;mso-height-relative:page;" o:connectortype="curved" filled="f" coordsize="21600,21600" adj="10800,466892,-389435">
                  <v:path arrowok="t"/>
                  <v:fill on="f" focussize="0,0"/>
                  <v:stroke dashstyle="longDash" endarrow="block"/>
                  <v:imagedata o:title=""/>
                  <o:lock v:ext="edit"/>
                </v:shape>
              </w:pict>
            </w:r>
            <w:r>
              <w:rPr>
                <w:rFonts w:ascii="Calibri" w:hAnsi="Calibri"/>
                <w:b/>
                <w:sz w:val="28"/>
              </w:rPr>
              <w:pict>
                <v:shape id="_x0000_s1263" o:spid="_x0000_s1263" o:spt="202" type="#_x0000_t202" style="position:absolute;left:0pt;margin-left:379.25pt;margin-top:115pt;height:24pt;width:61.5pt;z-index:251776000;mso-width-relative:page;mso-height-relative:page;" filled="f" stroked="f" coordsize="21600,21600">
                  <v:path/>
                  <v:fill on="f" focussize="0,0"/>
                  <v:stroke on="f" joinstyle="miter"/>
                  <v:imagedata o:title=""/>
                  <o:lock v:ext="edit"/>
                  <v:textbox>
                    <w:txbxContent>
                      <w:p>
                        <w:r>
                          <w:t>N</w:t>
                        </w:r>
                        <w:r>
                          <w:rPr>
                            <w:rFonts w:hint="eastAsia"/>
                          </w:rPr>
                          <w:t>、</w:t>
                        </w:r>
                        <w:r>
                          <w:t>G</w:t>
                        </w:r>
                        <w:r>
                          <w:rPr>
                            <w:rFonts w:hint="eastAsia"/>
                          </w:rPr>
                          <w:t>、</w:t>
                        </w:r>
                        <w:r>
                          <w:t>S</w:t>
                        </w:r>
                      </w:p>
                    </w:txbxContent>
                  </v:textbox>
                </v:shape>
              </w:pict>
            </w:r>
            <w:r>
              <w:rPr>
                <w:rFonts w:ascii="Calibri" w:hAnsi="Calibri"/>
                <w:b/>
                <w:sz w:val="28"/>
              </w:rPr>
              <w:pict>
                <v:shape id="_x0000_s1266" o:spid="_x0000_s1266" o:spt="38" type="#_x0000_t38" style="position:absolute;left:0pt;flip:y;margin-left:290.75pt;margin-top:261.95pt;height:19.5pt;width:25.5pt;z-index:251779072;mso-width-relative:page;mso-height-relative:page;" o:connectortype="curved" filled="f" coordsize="21600,21600" adj="10800,466892,-389435">
                  <v:path arrowok="t"/>
                  <v:fill on="f" focussize="0,0"/>
                  <v:stroke dashstyle="longDash" endarrow="block"/>
                  <v:imagedata o:title=""/>
                  <o:lock v:ext="edit"/>
                </v:shape>
              </w:pict>
            </w:r>
            <w:r>
              <w:rPr>
                <w:rFonts w:ascii="Calibri" w:hAnsi="Calibri"/>
                <w:b/>
                <w:sz w:val="28"/>
              </w:rPr>
              <w:pict>
                <v:shape id="_x0000_s1268" o:spid="_x0000_s1268" o:spt="38" type="#_x0000_t38" style="position:absolute;left:0pt;flip:y;margin-left:336.5pt;margin-top:300.05pt;height:19.5pt;width:25.5pt;z-index:251781120;mso-width-relative:page;mso-height-relative:page;" o:connectortype="curved" filled="f" coordsize="21600,21600" adj="10800,466892,-389435">
                  <v:path arrowok="t"/>
                  <v:fill on="f" focussize="0,0"/>
                  <v:stroke dashstyle="longDash" endarrow="block"/>
                  <v:imagedata o:title=""/>
                  <o:lock v:ext="edit"/>
                </v:shape>
              </w:pict>
            </w:r>
            <w:r>
              <w:rPr>
                <w:rFonts w:ascii="Calibri" w:hAnsi="Calibri"/>
                <w:b/>
                <w:sz w:val="28"/>
              </w:rPr>
              <w:pict>
                <v:shape id="_x0000_s1269" o:spid="_x0000_s1269" o:spt="202" type="#_x0000_t202" style="position:absolute;left:0pt;margin-left:362pt;margin-top:287.8pt;height:24pt;width:51pt;z-index:251782144;mso-width-relative:page;mso-height-relative:page;" filled="f" stroked="f" coordsize="21600,21600">
                  <v:path/>
                  <v:fill on="f" focussize="0,0"/>
                  <v:stroke on="f" joinstyle="miter"/>
                  <v:imagedata o:title=""/>
                  <o:lock v:ext="edit"/>
                  <v:textbox>
                    <w:txbxContent>
                      <w:p>
                        <w:r>
                          <w:t>N</w:t>
                        </w:r>
                        <w:r>
                          <w:rPr>
                            <w:rFonts w:hint="eastAsia"/>
                          </w:rPr>
                          <w:t>、</w:t>
                        </w:r>
                        <w:r>
                          <w:t>G</w:t>
                        </w:r>
                      </w:p>
                    </w:txbxContent>
                  </v:textbox>
                </v:shape>
              </w:pict>
            </w:r>
            <w:r>
              <w:rPr>
                <w:rFonts w:ascii="Calibri" w:hAnsi="Calibri"/>
                <w:b/>
                <w:sz w:val="28"/>
              </w:rPr>
              <w:pict>
                <v:shape id="_x0000_s1270" o:spid="_x0000_s1270" o:spt="202" type="#_x0000_t202" style="position:absolute;left:0pt;margin-left:41.6pt;margin-top:111.25pt;height:24pt;width:60pt;z-index:251783168;mso-width-relative:page;mso-height-relative:page;" filled="f" stroked="f" coordsize="21600,21600">
                  <v:path/>
                  <v:fill on="f" focussize="0,0"/>
                  <v:stroke on="f" joinstyle="miter"/>
                  <v:imagedata o:title=""/>
                  <o:lock v:ext="edit"/>
                  <v:textbox>
                    <w:txbxContent>
                      <w:p>
                        <w:r>
                          <w:t>N</w:t>
                        </w:r>
                        <w:r>
                          <w:rPr>
                            <w:rFonts w:hint="eastAsia"/>
                          </w:rPr>
                          <w:t>、</w:t>
                        </w:r>
                        <w:r>
                          <w:t>G</w:t>
                        </w:r>
                        <w:r>
                          <w:rPr>
                            <w:rFonts w:hint="eastAsia"/>
                          </w:rPr>
                          <w:t>、</w:t>
                        </w:r>
                        <w:r>
                          <w:t>S</w:t>
                        </w:r>
                      </w:p>
                    </w:txbxContent>
                  </v:textbox>
                </v:shape>
              </w:pict>
            </w:r>
          </w:p>
          <w:p>
            <w:pPr>
              <w:adjustRightInd w:val="0"/>
              <w:snapToGrid w:val="0"/>
              <w:spacing w:beforeLines="50" w:line="520" w:lineRule="atLeast"/>
              <w:rPr>
                <w:rFonts w:ascii="Calibri" w:hAnsi="Calibri"/>
                <w:b/>
                <w:sz w:val="28"/>
              </w:rPr>
            </w:pPr>
          </w:p>
          <w:p>
            <w:pPr>
              <w:adjustRightInd w:val="0"/>
              <w:snapToGrid w:val="0"/>
              <w:spacing w:beforeLines="50" w:line="520" w:lineRule="atLeast"/>
              <w:rPr>
                <w:rFonts w:ascii="Calibri" w:hAnsi="Calibri"/>
                <w:b/>
                <w:sz w:val="28"/>
              </w:rPr>
            </w:pPr>
            <w:r>
              <w:rPr>
                <w:rFonts w:ascii="Calibri" w:hAnsi="Calibri"/>
                <w:b/>
                <w:sz w:val="28"/>
              </w:rPr>
              <w:pict>
                <v:shape id="_x0000_s1238" o:spid="_x0000_s1238" o:spt="32" type="#_x0000_t32" style="position:absolute;left:0pt;margin-left:245pt;margin-top:14.1pt;height:36.3pt;width:0.1pt;z-index:251750400;mso-width-relative:page;mso-height-relative:page;" o:connectortype="straight" filled="f" coordsize="21600,21600">
                  <v:path arrowok="t"/>
                  <v:fill on="f" focussize="0,0"/>
                  <v:stroke endarrow="block"/>
                  <v:imagedata o:title=""/>
                  <o:lock v:ext="edit"/>
                </v:shape>
              </w:pict>
            </w:r>
          </w:p>
          <w:p>
            <w:pPr>
              <w:adjustRightInd w:val="0"/>
              <w:snapToGrid w:val="0"/>
              <w:spacing w:beforeLines="50" w:line="520" w:lineRule="atLeast"/>
              <w:rPr>
                <w:rFonts w:ascii="Calibri" w:hAnsi="Calibri"/>
                <w:b/>
                <w:sz w:val="28"/>
              </w:rPr>
            </w:pPr>
          </w:p>
          <w:p>
            <w:pPr>
              <w:adjustRightInd w:val="0"/>
              <w:snapToGrid w:val="0"/>
              <w:spacing w:beforeLines="50" w:line="520" w:lineRule="atLeast"/>
              <w:rPr>
                <w:rFonts w:ascii="Calibri" w:hAnsi="Calibri"/>
                <w:b/>
                <w:sz w:val="28"/>
              </w:rPr>
            </w:pPr>
            <w:r>
              <w:rPr>
                <w:rFonts w:ascii="Calibri" w:hAnsi="Calibri"/>
                <w:b/>
                <w:sz w:val="28"/>
              </w:rPr>
              <w:pict>
                <v:shape id="_x0000_s1245" o:spid="_x0000_s1245" o:spt="32" type="#_x0000_t32" style="position:absolute;left:0pt;margin-left:320pt;margin-top:30.15pt;height:12.6pt;width:0.05pt;z-index:251757568;mso-width-relative:page;mso-height-relative:page;" o:connectortype="straight" filled="f" coordsize="21600,21600">
                  <v:path arrowok="t"/>
                  <v:fill on="f" focussize="0,0"/>
                  <v:stroke endarrow="block"/>
                  <v:imagedata o:title=""/>
                  <o:lock v:ext="edit"/>
                </v:shape>
              </w:pict>
            </w:r>
            <w:r>
              <w:rPr>
                <w:rFonts w:ascii="Calibri" w:hAnsi="Calibri"/>
                <w:b/>
                <w:sz w:val="28"/>
              </w:rPr>
              <w:pict>
                <v:shape id="_x0000_s1244" o:spid="_x0000_s1244" o:spt="32" type="#_x0000_t32" style="position:absolute;left:0pt;margin-left:141.55pt;margin-top:30.15pt;height:12.6pt;width:0.05pt;z-index:251756544;mso-width-relative:page;mso-height-relative:page;" o:connectortype="straight" filled="f" coordsize="21600,21600">
                  <v:path arrowok="t"/>
                  <v:fill on="f" focussize="0,0"/>
                  <v:stroke endarrow="block"/>
                  <v:imagedata o:title=""/>
                  <o:lock v:ext="edit"/>
                </v:shape>
              </w:pict>
            </w:r>
          </w:p>
          <w:p>
            <w:pPr>
              <w:adjustRightInd w:val="0"/>
              <w:snapToGrid w:val="0"/>
              <w:spacing w:beforeLines="50" w:line="520" w:lineRule="atLeast"/>
              <w:rPr>
                <w:rFonts w:ascii="Calibri" w:hAnsi="Calibri"/>
                <w:b/>
                <w:sz w:val="28"/>
              </w:rPr>
            </w:pPr>
            <w:r>
              <w:rPr>
                <w:rFonts w:ascii="Calibri" w:hAnsi="Calibri"/>
                <w:b/>
                <w:sz w:val="28"/>
              </w:rPr>
              <w:pict>
                <v:shape id="_x0000_s1265" o:spid="_x0000_s1265" o:spt="202" type="#_x0000_t202" style="position:absolute;left:0pt;margin-left:317.75pt;margin-top:11.05pt;height:24pt;width:61.5pt;z-index:251778048;mso-width-relative:page;mso-height-relative:page;" filled="f" stroked="f" coordsize="21600,21600">
                  <v:path/>
                  <v:fill on="f" focussize="0,0"/>
                  <v:stroke on="f" joinstyle="miter"/>
                  <v:imagedata o:title=""/>
                  <o:lock v:ext="edit"/>
                  <v:textbox>
                    <w:txbxContent>
                      <w:p>
                        <w:r>
                          <w:t>N</w:t>
                        </w:r>
                        <w:r>
                          <w:rPr>
                            <w:rFonts w:hint="eastAsia"/>
                          </w:rPr>
                          <w:t>、</w:t>
                        </w:r>
                        <w:r>
                          <w:t>G</w:t>
                        </w:r>
                        <w:r>
                          <w:rPr>
                            <w:rFonts w:hint="eastAsia"/>
                          </w:rPr>
                          <w:t>、</w:t>
                        </w:r>
                        <w:r>
                          <w:t>S</w:t>
                        </w:r>
                      </w:p>
                    </w:txbxContent>
                  </v:textbox>
                </v:shape>
              </w:pict>
            </w:r>
            <w:r>
              <w:rPr>
                <w:rFonts w:ascii="Calibri" w:hAnsi="Calibri"/>
                <w:b/>
                <w:sz w:val="28"/>
              </w:rPr>
              <w:pict>
                <v:shape id="_x0000_s1264" o:spid="_x0000_s1264" o:spt="38" type="#_x0000_t38" style="position:absolute;left:0pt;flip:y;margin-left:293pt;margin-top:19.8pt;height:19.5pt;width:25.5pt;z-index:251777024;mso-width-relative:page;mso-height-relative:page;" o:connectortype="curved" filled="f" coordsize="21600,21600" adj="10800,466892,-389435">
                  <v:path arrowok="t"/>
                  <v:fill on="f" focussize="0,0"/>
                  <v:stroke dashstyle="longDash" endarrow="block"/>
                  <v:imagedata o:title=""/>
                  <o:lock v:ext="edit"/>
                </v:shape>
              </w:pict>
            </w:r>
            <w:r>
              <w:rPr>
                <w:rFonts w:ascii="Calibri" w:hAnsi="Calibri"/>
                <w:b/>
                <w:sz w:val="28"/>
              </w:rPr>
              <w:pict>
                <v:rect id="_x0000_s1248" o:spid="_x0000_s1248" o:spt="1" style="position:absolute;left:0pt;margin-left:160.2pt;margin-top:20.8pt;height:26.25pt;width:132.05pt;z-index:251760640;mso-width-relative:page;mso-height-relative:page;" filled="f" stroked="t" coordsize="21600,21600">
                  <v:path/>
                  <v:fill on="f" focussize="0,0"/>
                  <v:stroke color="#000000" joinstyle="miter"/>
                  <v:imagedata o:title=""/>
                  <o:lock v:ext="edit" aspectratio="f"/>
                  <v:textbox>
                    <w:txbxContent>
                      <w:p>
                        <w:pPr>
                          <w:jc w:val="center"/>
                          <w:rPr>
                            <w:rFonts w:hint="eastAsia" w:eastAsia="宋体"/>
                            <w:lang w:eastAsia="zh-CN"/>
                          </w:rPr>
                        </w:pPr>
                        <w:r>
                          <w:rPr>
                            <w:rFonts w:hint="eastAsia"/>
                          </w:rPr>
                          <w:t>运管、布管</w:t>
                        </w:r>
                        <w:r>
                          <w:rPr>
                            <w:rFonts w:hint="eastAsia"/>
                            <w:lang w:eastAsia="zh-CN"/>
                          </w:rPr>
                          <w:t>、对接</w:t>
                        </w:r>
                      </w:p>
                    </w:txbxContent>
                  </v:textbox>
                </v:rect>
              </w:pict>
            </w:r>
            <w:r>
              <w:rPr>
                <w:rFonts w:ascii="Calibri" w:hAnsi="Calibri"/>
                <w:b/>
                <w:sz w:val="28"/>
              </w:rPr>
              <w:pict>
                <v:shape id="_x0000_s1247" o:spid="_x0000_s1247" o:spt="32" type="#_x0000_t32" style="position:absolute;left:0pt;margin-left:223.25pt;margin-top:8.55pt;height:14.25pt;width:0pt;z-index:251759616;mso-width-relative:page;mso-height-relative:page;" o:connectortype="straight" filled="f" coordsize="21600,21600">
                  <v:path arrowok="t"/>
                  <v:fill on="f" focussize="0,0"/>
                  <v:stroke endarrow="block"/>
                  <v:imagedata o:title=""/>
                  <o:lock v:ext="edit"/>
                </v:shape>
              </w:pict>
            </w:r>
            <w:r>
              <w:rPr>
                <w:rFonts w:ascii="Calibri" w:hAnsi="Calibri"/>
                <w:b/>
                <w:sz w:val="28"/>
              </w:rPr>
              <w:pict>
                <v:shape id="_x0000_s1246" o:spid="_x0000_s1246" o:spt="32" type="#_x0000_t32" style="position:absolute;left:0pt;margin-left:141.5pt;margin-top:8.55pt;height:0pt;width:178.5pt;z-index:251758592;mso-width-relative:page;mso-height-relative:page;" o:connectortype="straight" filled="f" coordsize="21600,21600">
                  <v:path arrowok="t"/>
                  <v:fill on="f" focussize="0,0"/>
                  <v:stroke/>
                  <v:imagedata o:title=""/>
                  <o:lock v:ext="edit"/>
                </v:shape>
              </w:pict>
            </w:r>
          </w:p>
          <w:p>
            <w:pPr>
              <w:adjustRightInd w:val="0"/>
              <w:snapToGrid w:val="0"/>
              <w:spacing w:beforeLines="50" w:line="520" w:lineRule="atLeast"/>
              <w:rPr>
                <w:rFonts w:ascii="Calibri" w:hAnsi="Calibri"/>
                <w:b/>
                <w:sz w:val="28"/>
              </w:rPr>
            </w:pPr>
            <w:r>
              <w:rPr>
                <w:rFonts w:ascii="Calibri" w:hAnsi="Calibri"/>
                <w:b/>
                <w:sz w:val="28"/>
              </w:rPr>
              <w:pict>
                <v:rect id="_x0000_s1250" o:spid="_x0000_s1250" o:spt="1" style="position:absolute;left:0pt;margin-left:176pt;margin-top:31.1pt;height:24.6pt;width:100.5pt;z-index:251762688;mso-width-relative:page;mso-height-relative:page;" filled="f" coordsize="21600,21600">
                  <v:path/>
                  <v:fill on="f" focussize="0,0"/>
                  <v:stroke/>
                  <v:imagedata o:title=""/>
                  <o:lock v:ext="edit"/>
                  <v:textbox>
                    <w:txbxContent>
                      <w:p>
                        <w:pPr>
                          <w:jc w:val="center"/>
                        </w:pPr>
                        <w:r>
                          <w:rPr>
                            <w:rFonts w:hint="eastAsia"/>
                          </w:rPr>
                          <w:t>下管入沟</w:t>
                        </w:r>
                      </w:p>
                    </w:txbxContent>
                  </v:textbox>
                </v:rect>
              </w:pict>
            </w:r>
            <w:r>
              <w:rPr>
                <w:rFonts w:ascii="Calibri" w:hAnsi="Calibri"/>
                <w:b/>
                <w:sz w:val="28"/>
              </w:rPr>
              <w:pict>
                <v:shape id="_x0000_s1249" o:spid="_x0000_s1249" o:spt="32" type="#_x0000_t32" style="position:absolute;left:0pt;flip:x;margin-left:227pt;margin-top:16.25pt;height:14.85pt;width:0.05pt;z-index:251761664;mso-width-relative:page;mso-height-relative:page;" o:connectortype="straight" filled="f" coordsize="21600,21600">
                  <v:path arrowok="t"/>
                  <v:fill on="f" focussize="0,0"/>
                  <v:stroke endarrow="block"/>
                  <v:imagedata o:title=""/>
                  <o:lock v:ext="edit"/>
                </v:shape>
              </w:pict>
            </w:r>
          </w:p>
          <w:p>
            <w:pPr>
              <w:adjustRightInd w:val="0"/>
              <w:snapToGrid w:val="0"/>
              <w:spacing w:beforeLines="50" w:line="520" w:lineRule="atLeast"/>
              <w:rPr>
                <w:rFonts w:ascii="Calibri" w:hAnsi="Calibri"/>
                <w:b/>
                <w:sz w:val="28"/>
              </w:rPr>
            </w:pPr>
            <w:r>
              <w:rPr>
                <w:rFonts w:ascii="Calibri" w:hAnsi="Calibri"/>
                <w:b/>
                <w:sz w:val="28"/>
              </w:rPr>
              <w:pict>
                <v:shape id="_x0000_s1267" o:spid="_x0000_s1267" o:spt="202" type="#_x0000_t202" style="position:absolute;left:0pt;margin-left:310.25pt;margin-top:13.5pt;height:24pt;width:61.5pt;z-index:251780096;mso-width-relative:page;mso-height-relative:page;" filled="f" stroked="f" coordsize="21600,21600">
                  <v:path/>
                  <v:fill on="f" focussize="0,0"/>
                  <v:stroke on="f" joinstyle="miter"/>
                  <v:imagedata o:title=""/>
                  <o:lock v:ext="edit"/>
                  <v:textbox>
                    <w:txbxContent>
                      <w:p>
                        <w:r>
                          <w:t>N</w:t>
                        </w:r>
                        <w:r>
                          <w:rPr>
                            <w:rFonts w:hint="eastAsia"/>
                          </w:rPr>
                          <w:t>、</w:t>
                        </w:r>
                        <w:r>
                          <w:t>G</w:t>
                        </w:r>
                        <w:r>
                          <w:rPr>
                            <w:rFonts w:hint="eastAsia"/>
                          </w:rPr>
                          <w:t>、</w:t>
                        </w:r>
                        <w:r>
                          <w:t>S</w:t>
                        </w:r>
                      </w:p>
                    </w:txbxContent>
                  </v:textbox>
                </v:shape>
              </w:pict>
            </w:r>
            <w:r>
              <w:rPr>
                <w:rFonts w:ascii="Calibri" w:hAnsi="Calibri"/>
                <w:b/>
                <w:sz w:val="28"/>
              </w:rPr>
              <w:pict>
                <v:shape id="_x0000_s1251" o:spid="_x0000_s1251" o:spt="32" type="#_x0000_t32" style="position:absolute;left:0pt;margin-left:227pt;margin-top:23.25pt;height:14.25pt;width:0pt;z-index:251763712;mso-width-relative:page;mso-height-relative:page;" o:connectortype="straight" filled="f" coordsize="21600,21600">
                  <v:path arrowok="t"/>
                  <v:fill on="f" focussize="0,0"/>
                  <v:stroke endarrow="block"/>
                  <v:imagedata o:title=""/>
                  <o:lock v:ext="edit"/>
                </v:shape>
              </w:pict>
            </w:r>
          </w:p>
          <w:p>
            <w:pPr>
              <w:adjustRightInd w:val="0"/>
              <w:snapToGrid w:val="0"/>
              <w:spacing w:beforeLines="50" w:line="520" w:lineRule="atLeast"/>
              <w:rPr>
                <w:rFonts w:ascii="Calibri" w:hAnsi="Calibri"/>
                <w:b/>
                <w:sz w:val="28"/>
              </w:rPr>
            </w:pPr>
            <w:r>
              <w:rPr>
                <w:rFonts w:ascii="Calibri" w:hAnsi="Calibri"/>
                <w:b/>
                <w:sz w:val="28"/>
              </w:rPr>
              <w:pict>
                <v:shape id="_x0000_s1253" o:spid="_x0000_s1253" o:spt="32" type="#_x0000_t32" style="position:absolute;left:0pt;margin-left:227pt;margin-top:30.4pt;height:14.25pt;width:0pt;z-index:251765760;mso-width-relative:page;mso-height-relative:page;" o:connectortype="straight" filled="f" coordsize="21600,21600">
                  <v:path arrowok="t"/>
                  <v:fill on="f" focussize="0,0"/>
                  <v:stroke endarrow="block"/>
                  <v:imagedata o:title=""/>
                  <o:lock v:ext="edit"/>
                </v:shape>
              </w:pict>
            </w:r>
            <w:r>
              <w:rPr>
                <w:rFonts w:ascii="Calibri" w:hAnsi="Calibri"/>
                <w:b/>
                <w:sz w:val="28"/>
              </w:rPr>
              <w:pict>
                <v:rect id="_x0000_s1252" o:spid="_x0000_s1252" o:spt="1" style="position:absolute;left:0pt;margin-left:164pt;margin-top:4.15pt;height:26.25pt;width:126.75pt;z-index:251764736;mso-width-relative:page;mso-height-relative:page;" filled="f" coordsize="21600,21600">
                  <v:path/>
                  <v:fill on="f" focussize="0,0"/>
                  <v:stroke/>
                  <v:imagedata o:title=""/>
                  <o:lock v:ext="edit"/>
                  <v:textbox>
                    <w:txbxContent>
                      <w:p>
                        <w:pPr>
                          <w:jc w:val="center"/>
                        </w:pPr>
                        <w:r>
                          <w:rPr>
                            <w:rFonts w:hint="eastAsia"/>
                          </w:rPr>
                          <w:t>试压、覆土回填</w:t>
                        </w:r>
                      </w:p>
                    </w:txbxContent>
                  </v:textbox>
                </v:rect>
              </w:pict>
            </w:r>
          </w:p>
          <w:p>
            <w:pPr>
              <w:adjustRightInd w:val="0"/>
              <w:snapToGrid w:val="0"/>
              <w:spacing w:beforeLines="50" w:line="520" w:lineRule="atLeast"/>
              <w:rPr>
                <w:rFonts w:ascii="Calibri" w:hAnsi="Calibri"/>
                <w:b/>
                <w:sz w:val="28"/>
              </w:rPr>
            </w:pPr>
            <w:r>
              <w:rPr>
                <w:rFonts w:ascii="Calibri" w:hAnsi="Calibri"/>
                <w:b/>
                <w:sz w:val="28"/>
              </w:rPr>
              <w:pict>
                <v:rect id="_x0000_s1254" o:spid="_x0000_s1254" o:spt="1" style="position:absolute;left:0pt;margin-left:128pt;margin-top:10.85pt;height:26pt;width:208.5pt;z-index:251766784;mso-width-relative:page;mso-height-relative:page;" filled="f" coordsize="21600,21600">
                  <v:path/>
                  <v:fill on="f" focussize="0,0"/>
                  <v:stroke/>
                  <v:imagedata o:title=""/>
                  <o:lock v:ext="edit"/>
                  <v:textbox>
                    <w:txbxContent>
                      <w:p>
                        <w:pPr>
                          <w:jc w:val="center"/>
                        </w:pPr>
                        <w:r>
                          <w:rPr>
                            <w:rFonts w:hint="eastAsia"/>
                          </w:rPr>
                          <w:t>清理现场、恢复地貌、恢复植被、绿化</w:t>
                        </w:r>
                      </w:p>
                    </w:txbxContent>
                  </v:textbox>
                </v:rect>
              </w:pict>
            </w:r>
          </w:p>
          <w:p>
            <w:pPr>
              <w:adjustRightInd w:val="0"/>
              <w:snapToGrid w:val="0"/>
              <w:spacing w:beforeLines="50" w:line="520" w:lineRule="atLeast"/>
              <w:rPr>
                <w:rFonts w:ascii="Calibri" w:hAnsi="Calibri"/>
                <w:b/>
                <w:sz w:val="28"/>
              </w:rPr>
            </w:pPr>
            <w:r>
              <w:rPr>
                <w:rFonts w:ascii="Calibri" w:hAnsi="Calibri"/>
                <w:b/>
                <w:sz w:val="28"/>
              </w:rPr>
              <w:pict>
                <v:shape id="_x0000_s1255" o:spid="_x0000_s1255" o:spt="32" type="#_x0000_t32" style="position:absolute;left:0pt;margin-left:227pt;margin-top:3pt;height:16.2pt;width:0pt;z-index:251767808;mso-width-relative:page;mso-height-relative:page;" o:connectortype="straight" filled="f" coordsize="21600,21600">
                  <v:path arrowok="t"/>
                  <v:fill on="f" focussize="0,0"/>
                  <v:stroke endarrow="block"/>
                  <v:imagedata o:title=""/>
                  <o:lock v:ext="edit"/>
                </v:shape>
              </w:pict>
            </w:r>
            <w:r>
              <w:rPr>
                <w:rFonts w:ascii="Calibri" w:hAnsi="Calibri"/>
                <w:b/>
                <w:sz w:val="28"/>
              </w:rPr>
              <w:pict>
                <v:rect id="_x0000_s1256" o:spid="_x0000_s1256" o:spt="1" style="position:absolute;left:0pt;margin-left:176pt;margin-top:19.2pt;height:26.25pt;width:100.5pt;z-index:251768832;mso-width-relative:page;mso-height-relative:page;" filled="f" coordsize="21600,21600">
                  <v:path/>
                  <v:fill on="f" focussize="0,0"/>
                  <v:stroke/>
                  <v:imagedata o:title=""/>
                  <o:lock v:ext="edit"/>
                  <v:textbox>
                    <w:txbxContent>
                      <w:p>
                        <w:pPr>
                          <w:jc w:val="center"/>
                        </w:pPr>
                        <w:r>
                          <w:rPr>
                            <w:rFonts w:hint="eastAsia"/>
                          </w:rPr>
                          <w:t>竣工验收</w:t>
                        </w:r>
                      </w:p>
                    </w:txbxContent>
                  </v:textbox>
                </v:rect>
              </w:pict>
            </w:r>
          </w:p>
          <w:p>
            <w:pPr>
              <w:adjustRightInd w:val="0"/>
              <w:snapToGrid w:val="0"/>
              <w:spacing w:beforeLines="50" w:line="520" w:lineRule="atLeast"/>
              <w:rPr>
                <w:rFonts w:ascii="Calibri" w:hAnsi="Calibri"/>
                <w:b/>
                <w:sz w:val="28"/>
              </w:rPr>
            </w:pPr>
            <w:r>
              <w:rPr>
                <w:rFonts w:ascii="Calibri" w:hAnsi="Calibri"/>
                <w:b/>
                <w:sz w:val="28"/>
              </w:rPr>
              <w:pict>
                <v:rect id="_x0000_s1258" o:spid="_x0000_s1258" o:spt="1" style="position:absolute;left:0pt;margin-left:176pt;margin-top:26.2pt;height:21.75pt;width:100.5pt;z-index:251770880;mso-width-relative:page;mso-height-relative:page;" filled="f" coordsize="21600,21600">
                  <v:path/>
                  <v:fill on="f" focussize="0,0"/>
                  <v:stroke/>
                  <v:imagedata o:title=""/>
                  <o:lock v:ext="edit"/>
                  <v:textbox>
                    <w:txbxContent>
                      <w:p>
                        <w:pPr>
                          <w:jc w:val="center"/>
                        </w:pPr>
                        <w:r>
                          <w:rPr>
                            <w:rFonts w:hint="eastAsia"/>
                          </w:rPr>
                          <w:t>投入运行</w:t>
                        </w:r>
                      </w:p>
                    </w:txbxContent>
                  </v:textbox>
                </v:rect>
              </w:pict>
            </w:r>
            <w:r>
              <w:rPr>
                <w:rFonts w:ascii="Calibri" w:hAnsi="Calibri"/>
                <w:b/>
                <w:sz w:val="28"/>
              </w:rPr>
              <w:pict>
                <v:shape id="_x0000_s1257" o:spid="_x0000_s1257" o:spt="32" type="#_x0000_t32" style="position:absolute;left:0pt;margin-left:227pt;margin-top:11.8pt;height:14.25pt;width:0pt;z-index:251769856;mso-width-relative:page;mso-height-relative:page;" o:connectortype="straight" filled="f" coordsize="21600,21600">
                  <v:path arrowok="t"/>
                  <v:fill on="f" focussize="0,0"/>
                  <v:stroke endarrow="block"/>
                  <v:imagedata o:title=""/>
                  <o:lock v:ext="edit"/>
                </v:shape>
              </w:pict>
            </w:r>
          </w:p>
          <w:p>
            <w:pPr>
              <w:spacing w:line="360" w:lineRule="auto"/>
              <w:ind w:firstLine="482"/>
              <w:rPr>
                <w:rFonts w:asciiTheme="minorHAnsi"/>
                <w:b/>
                <w:sz w:val="24"/>
              </w:rPr>
            </w:pPr>
          </w:p>
          <w:p>
            <w:pPr>
              <w:spacing w:line="360" w:lineRule="auto"/>
              <w:ind w:firstLine="482"/>
              <w:rPr>
                <w:rFonts w:asciiTheme="minorHAnsi" w:hAnsiTheme="minorHAnsi"/>
                <w:b/>
                <w:sz w:val="24"/>
              </w:rPr>
            </w:pPr>
            <w:r>
              <w:rPr>
                <w:rFonts w:asciiTheme="minorHAnsi"/>
                <w:b/>
                <w:sz w:val="24"/>
              </w:rPr>
              <w:t>图</w:t>
            </w:r>
            <w:r>
              <w:rPr>
                <w:rFonts w:hint="eastAsia" w:asciiTheme="minorHAnsi" w:hAnsiTheme="minorHAnsi"/>
                <w:b/>
                <w:sz w:val="24"/>
              </w:rPr>
              <w:t>1</w:t>
            </w:r>
            <w:r>
              <w:rPr>
                <w:rFonts w:asciiTheme="minorHAnsi" w:hAnsiTheme="minorHAnsi"/>
                <w:b/>
                <w:sz w:val="24"/>
              </w:rPr>
              <w:t xml:space="preserve">                     </w:t>
            </w:r>
            <w:r>
              <w:rPr>
                <w:rFonts w:asciiTheme="minorHAnsi"/>
                <w:b/>
                <w:sz w:val="24"/>
              </w:rPr>
              <w:t>管线施工期工艺流程图</w:t>
            </w:r>
          </w:p>
          <w:p>
            <w:pPr>
              <w:spacing w:line="360" w:lineRule="auto"/>
              <w:ind w:firstLine="480" w:firstLineChars="200"/>
              <w:rPr>
                <w:sz w:val="24"/>
              </w:rPr>
            </w:pPr>
            <w:r>
              <w:rPr>
                <w:rFonts w:hint="eastAsia"/>
                <w:sz w:val="24"/>
              </w:rPr>
              <w:t>本项目管线采用沟埋方式敷设，管沟采用机械开挖和人工开挖相结合的方法。</w:t>
            </w:r>
          </w:p>
          <w:p>
            <w:pPr>
              <w:pStyle w:val="330"/>
              <w:spacing w:line="520" w:lineRule="exact"/>
              <w:ind w:firstLine="480"/>
              <w:rPr>
                <w:rFonts w:ascii="Calibri" w:hAnsi="Calibri"/>
              </w:rPr>
            </w:pPr>
            <w:r>
              <w:rPr>
                <w:rFonts w:hint="eastAsia" w:ascii="Calibri" w:hAnsi="Calibri"/>
              </w:rPr>
              <w:t>在线路施工时，首先清理施工现场，在完成管沟开挖、公路穿越等基础工作后，按照施工规范，将运到现场的管道进行</w:t>
            </w:r>
            <w:r>
              <w:rPr>
                <w:rFonts w:hint="eastAsia" w:ascii="Calibri" w:hAnsi="Calibri"/>
                <w:lang w:eastAsia="zh-CN"/>
              </w:rPr>
              <w:t>等对接</w:t>
            </w:r>
            <w:r>
              <w:rPr>
                <w:rFonts w:hint="eastAsia" w:ascii="Calibri" w:hAnsi="Calibri"/>
              </w:rPr>
              <w:t>，然后下到管沟内。</w:t>
            </w:r>
          </w:p>
          <w:p>
            <w:pPr>
              <w:spacing w:line="520" w:lineRule="exact"/>
              <w:ind w:firstLine="480" w:firstLineChars="200"/>
              <w:rPr>
                <w:rFonts w:asciiTheme="minorHAnsi" w:hAnsiTheme="minorHAnsi"/>
                <w:color w:val="000000"/>
                <w:sz w:val="24"/>
              </w:rPr>
            </w:pPr>
            <w:r>
              <w:rPr>
                <w:rFonts w:asciiTheme="minorHAnsi" w:hAnsiTheme="minorHAnsi"/>
                <w:color w:val="000000"/>
                <w:sz w:val="24"/>
              </w:rPr>
              <w:t>（1）测量定线</w:t>
            </w:r>
          </w:p>
          <w:p>
            <w:pPr>
              <w:spacing w:line="520" w:lineRule="exact"/>
              <w:ind w:firstLine="480" w:firstLineChars="200"/>
              <w:rPr>
                <w:rFonts w:asciiTheme="minorHAnsi" w:hAnsiTheme="minorHAnsi"/>
                <w:color w:val="000000"/>
                <w:sz w:val="24"/>
              </w:rPr>
            </w:pPr>
            <w:r>
              <w:rPr>
                <w:rFonts w:asciiTheme="minorHAnsi" w:hAnsiTheme="minorHAnsi"/>
                <w:color w:val="000000"/>
                <w:sz w:val="24"/>
              </w:rPr>
              <w:t>按照设计施工图的坐标位置确定管道中心线位置，用龙门板在地面固定，并且分别测出各龙门板中心点的标高，作为开槽、配管的依据，龙门板要妥善保护，间隔距离一般不超过10米。同时管线中心桩和水准点均应用平移法设置与管线施工范围外的便于观察和使用的部位。</w:t>
            </w:r>
          </w:p>
          <w:p>
            <w:pPr>
              <w:spacing w:line="520" w:lineRule="exact"/>
              <w:ind w:firstLine="480" w:firstLineChars="200"/>
              <w:rPr>
                <w:rFonts w:asciiTheme="minorHAnsi" w:hAnsiTheme="minorHAnsi"/>
                <w:color w:val="000000"/>
                <w:sz w:val="24"/>
              </w:rPr>
            </w:pPr>
            <w:r>
              <w:rPr>
                <w:rFonts w:asciiTheme="minorHAnsi" w:hAnsiTheme="minorHAnsi"/>
                <w:color w:val="000000"/>
                <w:sz w:val="24"/>
              </w:rPr>
              <w:t>（2）场地清理</w:t>
            </w:r>
          </w:p>
          <w:p>
            <w:pPr>
              <w:spacing w:line="520" w:lineRule="exact"/>
              <w:ind w:firstLine="480" w:firstLineChars="200"/>
              <w:rPr>
                <w:rFonts w:hAnsi="Calibri"/>
                <w:color w:val="000000"/>
                <w:sz w:val="24"/>
              </w:rPr>
            </w:pPr>
            <w:r>
              <w:rPr>
                <w:rFonts w:hint="eastAsia" w:hAnsi="Calibri"/>
                <w:color w:val="000000"/>
                <w:sz w:val="24"/>
              </w:rPr>
              <w:t>施工人员用铁锹等工具将场地表面的杂草碎石清理干净；清除场内块石、杂草、根植物等；抽干场地内积水，使场地内平顺，无杂物，无积水。</w:t>
            </w:r>
          </w:p>
          <w:p>
            <w:pPr>
              <w:spacing w:line="520" w:lineRule="exact"/>
              <w:ind w:firstLine="480" w:firstLineChars="200"/>
              <w:rPr>
                <w:rFonts w:asciiTheme="minorHAnsi" w:hAnsiTheme="minorHAnsi"/>
                <w:color w:val="000000"/>
                <w:sz w:val="24"/>
              </w:rPr>
            </w:pPr>
            <w:r>
              <w:rPr>
                <w:rFonts w:asciiTheme="minorHAnsi" w:hAnsiTheme="minorHAnsi"/>
                <w:color w:val="000000"/>
                <w:sz w:val="24"/>
              </w:rPr>
              <w:t>（3）开挖管沟</w:t>
            </w:r>
          </w:p>
          <w:p>
            <w:pPr>
              <w:spacing w:line="520" w:lineRule="exact"/>
              <w:ind w:firstLine="480" w:firstLineChars="200"/>
              <w:rPr>
                <w:rFonts w:hAnsi="Calibri"/>
                <w:color w:val="000000"/>
                <w:sz w:val="24"/>
              </w:rPr>
            </w:pPr>
            <w:r>
              <w:rPr>
                <w:rFonts w:hint="eastAsia" w:hAnsi="Calibri"/>
                <w:color w:val="000000"/>
                <w:sz w:val="24"/>
              </w:rPr>
              <w:t>管线在一般地段时采取开挖或破路方式施工，管道开挖一般采取机械开挖式施工，局部易塌落地段设置支护。本工程管道施工</w:t>
            </w:r>
            <w:r>
              <w:rPr>
                <w:rFonts w:asciiTheme="minorHAnsi" w:hAnsiTheme="minorHAnsi"/>
                <w:color w:val="000000"/>
                <w:sz w:val="24"/>
              </w:rPr>
              <w:t>作业带宽度约为</w:t>
            </w:r>
            <w:r>
              <w:rPr>
                <w:rFonts w:hint="eastAsia" w:asciiTheme="minorHAnsi" w:hAnsiTheme="minorHAnsi"/>
                <w:color w:val="000000"/>
                <w:sz w:val="24"/>
                <w:lang w:val="en-US" w:eastAsia="zh-CN"/>
              </w:rPr>
              <w:t>3-3.5</w:t>
            </w:r>
            <w:r>
              <w:rPr>
                <w:rFonts w:asciiTheme="minorHAnsi" w:hAnsiTheme="minorHAnsi"/>
                <w:color w:val="000000"/>
                <w:sz w:val="24"/>
              </w:rPr>
              <w:t>m，</w:t>
            </w:r>
            <w:r>
              <w:rPr>
                <w:rFonts w:hint="eastAsia" w:hAnsi="Calibri"/>
                <w:color w:val="000000"/>
                <w:sz w:val="24"/>
              </w:rPr>
              <w:t>此范围内影响施工机械通行及施工作业的石块、杂草、树木、农作物等予以清理。管道安装完毕后，立即按原貌恢复地面和路面，采取开挖方式时不设保护套管。</w:t>
            </w:r>
          </w:p>
          <w:p>
            <w:pPr>
              <w:spacing w:line="520" w:lineRule="exact"/>
              <w:ind w:firstLine="480" w:firstLineChars="200"/>
              <w:rPr>
                <w:rFonts w:asciiTheme="minorHAnsi" w:hAnsiTheme="minorHAnsi"/>
                <w:color w:val="000000"/>
                <w:sz w:val="24"/>
              </w:rPr>
            </w:pPr>
            <w:r>
              <w:rPr>
                <w:rFonts w:asciiTheme="minorHAnsi" w:hAnsiTheme="minorHAnsi"/>
                <w:color w:val="000000"/>
                <w:sz w:val="24"/>
              </w:rPr>
              <w:t>人工开挖管沟时，当沟深越过1m，在易坍塌或流沙地点必须设置挡土板，斜坡作业应采取措施，防止石块、悬垂的上层等物体滚下或坍塌。挖掘土石方块，应该自上而下施工，禁止挖空底脚，管块、砖块不准放在土质松软的沟边，严禁斜放、立放或磊落于沟边。</w:t>
            </w:r>
          </w:p>
          <w:p>
            <w:pPr>
              <w:spacing w:line="520" w:lineRule="exact"/>
              <w:ind w:firstLine="480" w:firstLineChars="200"/>
              <w:rPr>
                <w:rFonts w:hint="eastAsia" w:eastAsia="宋体" w:asciiTheme="minorHAnsi" w:hAnsiTheme="minorHAnsi"/>
                <w:color w:val="000000"/>
                <w:sz w:val="24"/>
                <w:highlight w:val="none"/>
                <w:lang w:eastAsia="zh-CN"/>
              </w:rPr>
            </w:pPr>
            <w:r>
              <w:rPr>
                <w:rFonts w:asciiTheme="minorHAnsi" w:hAnsiTheme="minorHAnsi"/>
                <w:color w:val="000000"/>
                <w:sz w:val="24"/>
                <w:highlight w:val="none"/>
              </w:rPr>
              <w:t>（4）穿越</w:t>
            </w:r>
            <w:r>
              <w:rPr>
                <w:rFonts w:hint="eastAsia" w:asciiTheme="minorHAnsi" w:hAnsiTheme="minorHAnsi"/>
                <w:color w:val="000000"/>
                <w:sz w:val="24"/>
                <w:highlight w:val="none"/>
                <w:lang w:eastAsia="zh-CN"/>
              </w:rPr>
              <w:t>工程</w:t>
            </w:r>
          </w:p>
          <w:p>
            <w:pPr>
              <w:pStyle w:val="330"/>
              <w:spacing w:line="520" w:lineRule="exact"/>
              <w:ind w:firstLine="480" w:firstLineChars="200"/>
              <w:rPr>
                <w:rFonts w:hint="eastAsia" w:ascii="Times New Roman" w:hAnsi="Calibri"/>
                <w:highlight w:val="none"/>
                <w:lang w:val="en-US" w:eastAsia="zh-CN"/>
              </w:rPr>
            </w:pPr>
            <w:r>
              <w:rPr>
                <w:rFonts w:hint="eastAsia"/>
                <w:bCs/>
                <w:highlight w:val="none"/>
              </w:rPr>
              <w:t>天然气管线</w:t>
            </w:r>
            <w:r>
              <w:rPr>
                <w:rFonts w:hint="eastAsia"/>
                <w:bCs/>
                <w:highlight w:val="none"/>
                <w:lang w:eastAsia="zh-CN"/>
              </w:rPr>
              <w:t>共</w:t>
            </w:r>
            <w:r>
              <w:rPr>
                <w:rFonts w:hint="eastAsia" w:ascii="Calibri"/>
                <w:bCs/>
                <w:highlight w:val="none"/>
              </w:rPr>
              <w:t>穿越</w:t>
            </w:r>
            <w:r>
              <w:rPr>
                <w:rFonts w:hint="eastAsia" w:ascii="Times New Roman" w:hAnsi="Calibri"/>
                <w:highlight w:val="none"/>
                <w:lang w:val="en-US" w:eastAsia="zh-CN"/>
              </w:rPr>
              <w:t>河流5条，共计</w:t>
            </w:r>
            <w:r>
              <w:rPr>
                <w:rFonts w:hint="eastAsia" w:ascii="Calibri"/>
                <w:bCs/>
                <w:highlight w:val="none"/>
                <w:lang w:val="en-US" w:eastAsia="zh-CN"/>
              </w:rPr>
              <w:t>13处；</w:t>
            </w:r>
            <w:r>
              <w:rPr>
                <w:rFonts w:hint="eastAsia" w:ascii="Times New Roman" w:hAnsi="Calibri"/>
                <w:highlight w:val="none"/>
                <w:lang w:val="en-US" w:eastAsia="zh-CN"/>
              </w:rPr>
              <w:t>穿越平舞铁路6次；穿越高速公路3条，共计13处，同时多次穿越各级公路。</w:t>
            </w:r>
          </w:p>
          <w:p>
            <w:pPr>
              <w:pStyle w:val="330"/>
              <w:spacing w:line="520" w:lineRule="exact"/>
              <w:ind w:firstLine="480" w:firstLineChars="200"/>
              <w:rPr>
                <w:rFonts w:hint="default" w:ascii="Times New Roman" w:hAnsi="Calibri"/>
                <w:highlight w:val="none"/>
                <w:lang w:val="en-US" w:eastAsia="zh-CN"/>
              </w:rPr>
            </w:pPr>
            <w:r>
              <w:rPr>
                <w:rFonts w:hint="eastAsia" w:ascii="Times New Roman" w:hAnsi="Calibri"/>
                <w:highlight w:val="none"/>
                <w:lang w:val="en-US" w:eastAsia="zh-CN"/>
              </w:rPr>
              <w:t>根据本项目施工方案，穿越工程全部采用定向钻施工方式，施工作业时不影响河流的环境现状，对铁路、高速公路、公路的正常使用不造成影响。</w:t>
            </w:r>
          </w:p>
          <w:p>
            <w:pPr>
              <w:spacing w:line="520" w:lineRule="exact"/>
              <w:ind w:firstLine="480" w:firstLineChars="200"/>
              <w:rPr>
                <w:rFonts w:hint="eastAsia" w:ascii="Times New Roman"/>
                <w:color w:val="auto"/>
                <w:sz w:val="24"/>
              </w:rPr>
            </w:pPr>
            <w:r>
              <w:rPr>
                <w:rFonts w:hint="eastAsia" w:ascii="宋体" w:hAnsi="宋体" w:eastAsia="宋体" w:cs="宋体"/>
                <w:bCs/>
                <w:kern w:val="2"/>
                <w:sz w:val="24"/>
                <w:szCs w:val="20"/>
                <w:highlight w:val="none"/>
                <w:lang w:val="en-US" w:eastAsia="zh-CN" w:bidi="ar-SA"/>
              </w:rPr>
              <w:t>本项目穿越工程均为定向钻穿越。</w:t>
            </w:r>
            <w:r>
              <w:rPr>
                <w:rFonts w:hint="eastAsia" w:ascii="Times New Roman"/>
                <w:color w:val="auto"/>
                <w:sz w:val="24"/>
              </w:rPr>
              <w:t>定向钻是工程技术行业的一种管道施工工艺，一般多用于石油、天然气以及一些市政管道建设，由大型的定向钻机进行定位钻孔、扩孔、清孔、管道回拖等过程以后再进行管道施工。</w:t>
            </w:r>
          </w:p>
          <w:p>
            <w:pPr>
              <w:spacing w:line="520" w:lineRule="exact"/>
              <w:ind w:firstLine="480" w:firstLineChars="200"/>
              <w:rPr>
                <w:rFonts w:hint="eastAsia" w:ascii="Times New Roman"/>
                <w:color w:val="auto"/>
                <w:sz w:val="24"/>
              </w:rPr>
            </w:pPr>
            <w:r>
              <w:rPr>
                <w:rFonts w:hint="eastAsia" w:ascii="Times New Roman"/>
                <w:color w:val="auto"/>
                <w:sz w:val="24"/>
              </w:rPr>
              <w:t>本项目采用水平定向钻技术，该技术是近年发展起来的一项高新技术，水平定向钻机由钻机系统、动力系统、导向系统、泥浆系统、钻具有附助机具组成，使用水平定向钻机进行管道穿越施工，首先按照设计曲线尽可能准确的钻一个导向钻，然后将导向孔进行来回扩孔，扩孔完后将待铺管材沿扩大的了导向孔进行拖拉，最终完成穿越工作。施工工艺如下图：</w:t>
            </w:r>
          </w:p>
          <w:p>
            <w:pPr>
              <w:spacing w:line="520" w:lineRule="exact"/>
              <w:ind w:firstLine="480" w:firstLineChars="200"/>
              <w:rPr>
                <w:rFonts w:hint="eastAsia" w:ascii="Times New Roman"/>
                <w:color w:val="000000"/>
                <w:sz w:val="24"/>
              </w:rPr>
            </w:pPr>
          </w:p>
          <w:p>
            <w:pPr>
              <w:spacing w:line="520" w:lineRule="exact"/>
              <w:ind w:firstLine="480" w:firstLineChars="200"/>
              <w:rPr>
                <w:rFonts w:hint="eastAsia" w:ascii="Times New Roman"/>
                <w:color w:val="000000"/>
                <w:sz w:val="24"/>
              </w:rPr>
            </w:pPr>
          </w:p>
          <w:p>
            <w:pPr>
              <w:spacing w:line="520" w:lineRule="exact"/>
              <w:ind w:firstLine="480" w:firstLineChars="200"/>
              <w:rPr>
                <w:rFonts w:hint="eastAsia" w:ascii="Times New Roman"/>
                <w:color w:val="000000"/>
                <w:sz w:val="24"/>
              </w:rPr>
            </w:pPr>
          </w:p>
          <w:p>
            <w:pPr>
              <w:spacing w:line="520" w:lineRule="exact"/>
              <w:ind w:firstLine="480" w:firstLineChars="200"/>
              <w:rPr>
                <w:rFonts w:hint="eastAsia" w:ascii="Times New Roman"/>
                <w:color w:val="000000"/>
                <w:sz w:val="24"/>
              </w:rPr>
            </w:pPr>
          </w:p>
          <w:p>
            <w:pPr>
              <w:spacing w:line="520" w:lineRule="exact"/>
              <w:ind w:firstLine="480" w:firstLineChars="200"/>
              <w:rPr>
                <w:rFonts w:hint="eastAsia" w:ascii="Times New Roman"/>
                <w:color w:val="000000"/>
                <w:sz w:val="24"/>
              </w:rPr>
            </w:pPr>
          </w:p>
          <w:p>
            <w:pPr>
              <w:spacing w:line="520" w:lineRule="exact"/>
              <w:ind w:firstLine="480" w:firstLineChars="200"/>
              <w:rPr>
                <w:rFonts w:hint="eastAsia" w:ascii="Times New Roman"/>
                <w:color w:val="000000"/>
                <w:sz w:val="24"/>
              </w:rPr>
            </w:pPr>
          </w:p>
          <w:p>
            <w:pPr>
              <w:spacing w:line="520" w:lineRule="exact"/>
              <w:ind w:firstLine="480" w:firstLineChars="200"/>
              <w:rPr>
                <w:rFonts w:hint="eastAsia" w:ascii="Times New Roman"/>
                <w:color w:val="000000"/>
                <w:sz w:val="24"/>
              </w:rPr>
            </w:pPr>
          </w:p>
          <w:p>
            <w:pPr>
              <w:pStyle w:val="179"/>
              <w:ind w:firstLine="482"/>
              <w:rPr>
                <w:rFonts w:hint="eastAsia" w:eastAsia="宋体" w:asciiTheme="minorHAnsi" w:hAnsiTheme="minorHAnsi" w:cstheme="minorHAnsi"/>
                <w:b/>
                <w:u w:val="single"/>
                <w:lang w:eastAsia="zh-CN"/>
              </w:rPr>
            </w:pPr>
            <w:r>
              <w:drawing>
                <wp:anchor distT="0" distB="0" distL="114300" distR="114300" simplePos="0" relativeHeight="251834368" behindDoc="0" locked="0" layoutInCell="1" allowOverlap="1">
                  <wp:simplePos x="0" y="0"/>
                  <wp:positionH relativeFrom="column">
                    <wp:posOffset>304800</wp:posOffset>
                  </wp:positionH>
                  <wp:positionV relativeFrom="paragraph">
                    <wp:posOffset>-2136140</wp:posOffset>
                  </wp:positionV>
                  <wp:extent cx="4657725" cy="2390775"/>
                  <wp:effectExtent l="0" t="0" r="9525" b="9525"/>
                  <wp:wrapNone/>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r:embed="rId6"/>
                          <a:stretch>
                            <a:fillRect/>
                          </a:stretch>
                        </pic:blipFill>
                        <pic:spPr>
                          <a:xfrm>
                            <a:off x="0" y="0"/>
                            <a:ext cx="4657725" cy="2390775"/>
                          </a:xfrm>
                          <a:prstGeom prst="rect">
                            <a:avLst/>
                          </a:prstGeom>
                          <a:noFill/>
                          <a:ln>
                            <a:noFill/>
                          </a:ln>
                        </pic:spPr>
                      </pic:pic>
                    </a:graphicData>
                  </a:graphic>
                </wp:anchor>
              </w:drawing>
            </w:r>
          </w:p>
          <w:p>
            <w:pPr>
              <w:pStyle w:val="330"/>
              <w:spacing w:line="520" w:lineRule="exact"/>
              <w:ind w:firstLine="480"/>
              <w:rPr>
                <w:rFonts w:hint="default" w:ascii="Times New Roman" w:hAnsi="Times New Roman" w:cs="Times New Roman"/>
              </w:rPr>
            </w:pPr>
            <w:r>
              <w:rPr>
                <w:rFonts w:hint="default" w:ascii="Times New Roman" w:hAnsi="Times New Roman" w:cs="Times New Roman"/>
              </w:rPr>
              <w:t>用管及材质：本工程</w:t>
            </w:r>
            <w:r>
              <w:rPr>
                <w:rFonts w:hint="default" w:ascii="Times New Roman" w:hAnsi="Times New Roman" w:cs="Times New Roman"/>
                <w:lang w:eastAsia="zh-CN"/>
              </w:rPr>
              <w:t>穿越工程</w:t>
            </w:r>
            <w:r>
              <w:rPr>
                <w:rFonts w:hint="default" w:ascii="Times New Roman" w:hAnsi="Times New Roman" w:cs="Times New Roman"/>
              </w:rPr>
              <w:t>的用管与所在线路段的用管壁厚提高一个等级，用管类型与其保持一致。</w:t>
            </w:r>
          </w:p>
          <w:p>
            <w:pPr>
              <w:pStyle w:val="330"/>
              <w:spacing w:line="520" w:lineRule="exact"/>
              <w:ind w:firstLine="480"/>
              <w:rPr>
                <w:rFonts w:cs="Times New Roman" w:asciiTheme="minorHAnsi"/>
              </w:rPr>
            </w:pPr>
            <w:r>
              <w:rPr>
                <w:rFonts w:hint="default" w:ascii="Times New Roman" w:hAnsi="Times New Roman" w:cs="Times New Roman"/>
              </w:rPr>
              <w:t>埋管设计：穿越管道埋设严格遵循《油气输送管道穿越工程设计规范》（GB50423-2007）的有关要求进行沟埋敷设。河流穿越管道管顶埋深距河床设计冲刷线≥6.0m。</w:t>
            </w:r>
            <w:r>
              <w:rPr>
                <w:rFonts w:hint="default" w:ascii="Times New Roman" w:hAnsi="Times New Roman" w:cs="Times New Roman"/>
                <w:lang w:eastAsia="zh-CN"/>
              </w:rPr>
              <w:t>道</w:t>
            </w:r>
            <w:r>
              <w:rPr>
                <w:rFonts w:hint="default" w:ascii="Times New Roman" w:hAnsi="Times New Roman" w:cs="Times New Roman"/>
              </w:rPr>
              <w:t>路穿越路距管顶部小于1.2m。</w:t>
            </w:r>
          </w:p>
          <w:p>
            <w:pPr>
              <w:pStyle w:val="330"/>
              <w:spacing w:line="520" w:lineRule="exact"/>
              <w:ind w:firstLine="480"/>
              <w:rPr>
                <w:rFonts w:asciiTheme="minorHAnsi" w:hAnsiTheme="minorHAnsi"/>
              </w:rPr>
            </w:pPr>
            <w:r>
              <w:rPr>
                <w:rFonts w:asciiTheme="minorHAnsi" w:hAnsiTheme="minorHAnsi"/>
              </w:rPr>
              <w:t>（</w:t>
            </w:r>
            <w:r>
              <w:rPr>
                <w:rFonts w:hint="eastAsia" w:asciiTheme="minorHAnsi" w:hAnsiTheme="minorHAnsi"/>
                <w:lang w:val="en-US" w:eastAsia="zh-CN"/>
              </w:rPr>
              <w:t>5</w:t>
            </w:r>
            <w:r>
              <w:rPr>
                <w:rFonts w:asciiTheme="minorHAnsi" w:hAnsiTheme="minorHAnsi"/>
              </w:rPr>
              <w:t>）</w:t>
            </w:r>
            <w:r>
              <w:rPr>
                <w:rFonts w:asciiTheme="minorHAnsi"/>
              </w:rPr>
              <w:t>下管入沟</w:t>
            </w:r>
          </w:p>
          <w:p>
            <w:pPr>
              <w:pStyle w:val="330"/>
              <w:spacing w:line="520" w:lineRule="exact"/>
              <w:ind w:firstLine="480"/>
              <w:rPr>
                <w:rFonts w:hint="eastAsia" w:ascii="Arial" w:hAnsi="Arial" w:eastAsia="宋体" w:cs="Arial"/>
                <w:i w:val="0"/>
                <w:caps w:val="0"/>
                <w:color w:val="191919"/>
                <w:spacing w:val="0"/>
                <w:sz w:val="24"/>
                <w:szCs w:val="24"/>
                <w:shd w:val="clear" w:fill="FFFFFF"/>
                <w:lang w:eastAsia="zh-CN"/>
              </w:rPr>
            </w:pPr>
            <w:r>
              <w:rPr>
                <w:rFonts w:asciiTheme="minorHAnsi"/>
              </w:rPr>
              <w:t>处理后的各段管材由移动吊车和人工结合的方式置入管沟内，并将各段管材组合连接</w:t>
            </w:r>
            <w:r>
              <w:rPr>
                <w:rFonts w:hint="eastAsia" w:asciiTheme="minorHAnsi"/>
                <w:lang w:eastAsia="zh-CN"/>
              </w:rPr>
              <w:t>，本工程中压管线采用的全部为</w:t>
            </w:r>
            <w:r>
              <w:rPr>
                <w:rFonts w:hint="eastAsia" w:ascii="Times New Roman"/>
                <w:sz w:val="24"/>
              </w:rPr>
              <w:t>聚乙烯（PE）管道</w:t>
            </w:r>
            <w:r>
              <w:rPr>
                <w:rFonts w:hint="eastAsia" w:ascii="Times New Roman"/>
                <w:sz w:val="24"/>
                <w:lang w:eastAsia="zh-CN"/>
              </w:rPr>
              <w:t>，对接时</w:t>
            </w:r>
            <w:r>
              <w:rPr>
                <w:rFonts w:hint="eastAsia" w:ascii="Arial" w:hAnsi="Arial" w:eastAsia="Arial" w:cs="Arial"/>
                <w:i w:val="0"/>
                <w:caps w:val="0"/>
                <w:color w:val="191919"/>
                <w:spacing w:val="0"/>
                <w:sz w:val="24"/>
                <w:szCs w:val="24"/>
                <w:shd w:val="clear" w:fill="FFFFFF"/>
              </w:rPr>
              <w:t>将需要连接的pe管件套在pe管材上，用电熔焊接机使内嵌电热丝的电熔管件的内表面以及管子插入端表面融化，进行冷却后，管材和管件已经电熔在一起，这样连接十分牢靠。</w:t>
            </w:r>
            <w:r>
              <w:rPr>
                <w:rFonts w:hint="eastAsia" w:ascii="Arial" w:hAnsi="Arial" w:cs="Arial"/>
                <w:i w:val="0"/>
                <w:caps w:val="0"/>
                <w:color w:val="191919"/>
                <w:spacing w:val="0"/>
                <w:sz w:val="24"/>
                <w:szCs w:val="24"/>
                <w:shd w:val="clear" w:fill="FFFFFF"/>
                <w:lang w:eastAsia="zh-CN"/>
              </w:rPr>
              <w:t>对接后如下图所示：</w:t>
            </w:r>
          </w:p>
          <w:p>
            <w:pPr>
              <w:pStyle w:val="330"/>
              <w:spacing w:line="520" w:lineRule="exact"/>
              <w:ind w:firstLine="480"/>
              <w:rPr>
                <w:rFonts w:hint="eastAsia" w:ascii="Arial" w:hAnsi="Arial" w:eastAsia="Arial" w:cs="Arial"/>
                <w:i w:val="0"/>
                <w:caps w:val="0"/>
                <w:color w:val="191919"/>
                <w:spacing w:val="0"/>
                <w:sz w:val="24"/>
                <w:szCs w:val="24"/>
                <w:shd w:val="clear" w:fill="FFFFFF"/>
              </w:rPr>
            </w:pPr>
          </w:p>
          <w:p>
            <w:pPr>
              <w:pStyle w:val="330"/>
              <w:spacing w:line="520" w:lineRule="exact"/>
              <w:ind w:firstLine="480"/>
              <w:rPr>
                <w:rFonts w:hint="eastAsia" w:ascii="Arial" w:hAnsi="Arial" w:eastAsia="Arial" w:cs="Arial"/>
                <w:i w:val="0"/>
                <w:caps w:val="0"/>
                <w:color w:val="191919"/>
                <w:spacing w:val="0"/>
                <w:sz w:val="24"/>
                <w:szCs w:val="24"/>
                <w:shd w:val="clear" w:fill="FFFFFF"/>
              </w:rPr>
            </w:pPr>
          </w:p>
          <w:p>
            <w:pPr>
              <w:pStyle w:val="330"/>
              <w:spacing w:line="520" w:lineRule="exact"/>
              <w:ind w:firstLine="480"/>
              <w:rPr>
                <w:rFonts w:hint="eastAsia" w:ascii="Arial" w:hAnsi="Arial" w:eastAsia="Arial" w:cs="Arial"/>
                <w:i w:val="0"/>
                <w:caps w:val="0"/>
                <w:color w:val="191919"/>
                <w:spacing w:val="0"/>
                <w:sz w:val="24"/>
                <w:szCs w:val="24"/>
                <w:shd w:val="clear" w:fill="FFFFFF"/>
              </w:rPr>
            </w:pPr>
          </w:p>
          <w:p>
            <w:pPr>
              <w:pStyle w:val="330"/>
              <w:spacing w:line="520" w:lineRule="exact"/>
              <w:ind w:firstLine="480"/>
              <w:rPr>
                <w:rFonts w:hint="eastAsia" w:ascii="Arial" w:hAnsi="Arial" w:eastAsia="Arial" w:cs="Arial"/>
                <w:i w:val="0"/>
                <w:caps w:val="0"/>
                <w:color w:val="191919"/>
                <w:spacing w:val="0"/>
                <w:sz w:val="24"/>
                <w:szCs w:val="24"/>
                <w:shd w:val="clear" w:fill="FFFFFF"/>
              </w:rPr>
            </w:pPr>
          </w:p>
          <w:p>
            <w:pPr>
              <w:pStyle w:val="330"/>
              <w:spacing w:line="520" w:lineRule="exact"/>
              <w:ind w:firstLine="480"/>
              <w:rPr>
                <w:rFonts w:hint="eastAsia" w:ascii="Arial" w:hAnsi="Arial" w:eastAsia="Arial" w:cs="Arial"/>
                <w:i w:val="0"/>
                <w:caps w:val="0"/>
                <w:color w:val="191919"/>
                <w:spacing w:val="0"/>
                <w:sz w:val="24"/>
                <w:szCs w:val="24"/>
                <w:shd w:val="clear" w:fill="FFFFFF"/>
              </w:rPr>
            </w:pPr>
            <w:r>
              <w:rPr>
                <w:rFonts w:ascii="宋体" w:hAnsi="宋体" w:eastAsia="宋体" w:cs="宋体"/>
                <w:sz w:val="24"/>
                <w:szCs w:val="24"/>
              </w:rPr>
              <w:drawing>
                <wp:anchor distT="0" distB="0" distL="114300" distR="114300" simplePos="0" relativeHeight="251835392" behindDoc="0" locked="0" layoutInCell="1" allowOverlap="1">
                  <wp:simplePos x="0" y="0"/>
                  <wp:positionH relativeFrom="column">
                    <wp:posOffset>56515</wp:posOffset>
                  </wp:positionH>
                  <wp:positionV relativeFrom="paragraph">
                    <wp:posOffset>145415</wp:posOffset>
                  </wp:positionV>
                  <wp:extent cx="5429250" cy="3832860"/>
                  <wp:effectExtent l="0" t="0" r="0" b="15240"/>
                  <wp:wrapNone/>
                  <wp:docPr id="2" name="图片 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descr="IMG_256"/>
                          <pic:cNvPicPr>
                            <a:picLocks noChangeAspect="1"/>
                          </pic:cNvPicPr>
                        </pic:nvPicPr>
                        <pic:blipFill>
                          <a:blip r:embed="rId7"/>
                          <a:stretch>
                            <a:fillRect/>
                          </a:stretch>
                        </pic:blipFill>
                        <pic:spPr>
                          <a:xfrm>
                            <a:off x="0" y="0"/>
                            <a:ext cx="5429250" cy="3832860"/>
                          </a:xfrm>
                          <a:prstGeom prst="rect">
                            <a:avLst/>
                          </a:prstGeom>
                          <a:noFill/>
                          <a:ln w="9525">
                            <a:noFill/>
                          </a:ln>
                        </pic:spPr>
                      </pic:pic>
                    </a:graphicData>
                  </a:graphic>
                </wp:anchor>
              </w:drawing>
            </w:r>
          </w:p>
          <w:p>
            <w:pPr>
              <w:pStyle w:val="330"/>
              <w:spacing w:line="520" w:lineRule="exact"/>
              <w:ind w:firstLine="480"/>
              <w:rPr>
                <w:rFonts w:hint="eastAsia" w:ascii="Arial" w:hAnsi="Arial" w:eastAsia="Arial" w:cs="Arial"/>
                <w:i w:val="0"/>
                <w:caps w:val="0"/>
                <w:color w:val="191919"/>
                <w:spacing w:val="0"/>
                <w:sz w:val="24"/>
                <w:szCs w:val="24"/>
                <w:shd w:val="clear" w:fill="FFFFFF"/>
              </w:rPr>
            </w:pPr>
          </w:p>
          <w:p>
            <w:pPr>
              <w:pStyle w:val="330"/>
              <w:spacing w:line="520" w:lineRule="exact"/>
              <w:ind w:firstLine="480"/>
              <w:rPr>
                <w:rFonts w:hint="eastAsia" w:ascii="Arial" w:hAnsi="Arial" w:eastAsia="Arial" w:cs="Arial"/>
                <w:i w:val="0"/>
                <w:caps w:val="0"/>
                <w:color w:val="191919"/>
                <w:spacing w:val="0"/>
                <w:sz w:val="24"/>
                <w:szCs w:val="24"/>
                <w:shd w:val="clear" w:fill="FFFFFF"/>
              </w:rPr>
            </w:pPr>
          </w:p>
          <w:p>
            <w:pPr>
              <w:pStyle w:val="330"/>
              <w:spacing w:line="520" w:lineRule="exact"/>
              <w:ind w:firstLine="480"/>
              <w:rPr>
                <w:rFonts w:hint="eastAsia" w:ascii="Arial" w:hAnsi="Arial" w:eastAsia="Arial" w:cs="Arial"/>
                <w:i w:val="0"/>
                <w:caps w:val="0"/>
                <w:color w:val="191919"/>
                <w:spacing w:val="0"/>
                <w:sz w:val="24"/>
                <w:szCs w:val="24"/>
                <w:shd w:val="clear" w:fill="FFFFFF"/>
              </w:rPr>
            </w:pPr>
          </w:p>
          <w:p>
            <w:pPr>
              <w:pStyle w:val="330"/>
              <w:spacing w:line="520" w:lineRule="exact"/>
              <w:ind w:firstLine="480"/>
              <w:rPr>
                <w:rFonts w:hint="eastAsia" w:ascii="Arial" w:hAnsi="Arial" w:eastAsia="Arial" w:cs="Arial"/>
                <w:i w:val="0"/>
                <w:caps w:val="0"/>
                <w:color w:val="191919"/>
                <w:spacing w:val="0"/>
                <w:sz w:val="24"/>
                <w:szCs w:val="24"/>
                <w:shd w:val="clear" w:fill="FFFFFF"/>
              </w:rPr>
            </w:pPr>
          </w:p>
          <w:p>
            <w:pPr>
              <w:pStyle w:val="330"/>
              <w:spacing w:line="520" w:lineRule="exact"/>
              <w:ind w:firstLine="480"/>
              <w:rPr>
                <w:rFonts w:hint="eastAsia" w:ascii="Arial" w:hAnsi="Arial" w:eastAsia="Arial" w:cs="Arial"/>
                <w:i w:val="0"/>
                <w:caps w:val="0"/>
                <w:color w:val="191919"/>
                <w:spacing w:val="0"/>
                <w:sz w:val="24"/>
                <w:szCs w:val="24"/>
                <w:shd w:val="clear" w:fill="FFFFFF"/>
              </w:rPr>
            </w:pPr>
          </w:p>
          <w:p>
            <w:pPr>
              <w:pStyle w:val="330"/>
              <w:spacing w:line="520" w:lineRule="exact"/>
              <w:ind w:firstLine="480"/>
              <w:rPr>
                <w:rFonts w:hint="eastAsia" w:ascii="Arial" w:hAnsi="Arial" w:eastAsia="Arial" w:cs="Arial"/>
                <w:i w:val="0"/>
                <w:caps w:val="0"/>
                <w:color w:val="191919"/>
                <w:spacing w:val="0"/>
                <w:sz w:val="24"/>
                <w:szCs w:val="24"/>
                <w:shd w:val="clear" w:fill="FFFFFF"/>
              </w:rPr>
            </w:pPr>
          </w:p>
          <w:p>
            <w:pPr>
              <w:pStyle w:val="330"/>
              <w:spacing w:line="520" w:lineRule="exact"/>
              <w:ind w:firstLine="480"/>
              <w:rPr>
                <w:rFonts w:hint="eastAsia" w:ascii="Arial" w:hAnsi="Arial" w:eastAsia="Arial" w:cs="Arial"/>
                <w:i w:val="0"/>
                <w:caps w:val="0"/>
                <w:color w:val="191919"/>
                <w:spacing w:val="0"/>
                <w:sz w:val="24"/>
                <w:szCs w:val="24"/>
                <w:shd w:val="clear" w:fill="FFFFFF"/>
              </w:rPr>
            </w:pPr>
          </w:p>
          <w:p>
            <w:pPr>
              <w:pStyle w:val="330"/>
              <w:spacing w:line="520" w:lineRule="exact"/>
              <w:ind w:firstLine="480"/>
              <w:rPr>
                <w:rFonts w:hint="eastAsia" w:ascii="Arial" w:hAnsi="Arial" w:eastAsia="Arial" w:cs="Arial"/>
                <w:i w:val="0"/>
                <w:caps w:val="0"/>
                <w:color w:val="191919"/>
                <w:spacing w:val="0"/>
                <w:sz w:val="24"/>
                <w:szCs w:val="24"/>
                <w:shd w:val="clear" w:fill="FFFFFF"/>
              </w:rPr>
            </w:pPr>
          </w:p>
          <w:p>
            <w:pPr>
              <w:pStyle w:val="330"/>
              <w:spacing w:line="520" w:lineRule="exact"/>
              <w:ind w:firstLine="480"/>
              <w:rPr>
                <w:rFonts w:hint="eastAsia" w:ascii="Arial" w:hAnsi="Arial" w:eastAsia="Arial" w:cs="Arial"/>
                <w:i w:val="0"/>
                <w:caps w:val="0"/>
                <w:color w:val="191919"/>
                <w:spacing w:val="0"/>
                <w:sz w:val="24"/>
                <w:szCs w:val="24"/>
                <w:shd w:val="clear" w:fill="FFFFFF"/>
              </w:rPr>
            </w:pPr>
          </w:p>
          <w:p>
            <w:pPr>
              <w:pStyle w:val="330"/>
              <w:spacing w:line="520" w:lineRule="exact"/>
              <w:ind w:firstLine="480"/>
              <w:rPr>
                <w:rFonts w:hint="eastAsia" w:ascii="Arial" w:hAnsi="Arial" w:eastAsia="Arial" w:cs="Arial"/>
                <w:i w:val="0"/>
                <w:caps w:val="0"/>
                <w:color w:val="191919"/>
                <w:spacing w:val="0"/>
                <w:sz w:val="24"/>
                <w:szCs w:val="24"/>
                <w:shd w:val="clear" w:fill="FFFFFF"/>
              </w:rPr>
            </w:pPr>
          </w:p>
          <w:p>
            <w:pPr>
              <w:pStyle w:val="330"/>
              <w:spacing w:line="520" w:lineRule="exact"/>
              <w:ind w:firstLine="480"/>
              <w:rPr>
                <w:rFonts w:hint="eastAsia" w:ascii="Arial" w:hAnsi="Arial" w:eastAsia="Arial" w:cs="Arial"/>
                <w:i w:val="0"/>
                <w:caps w:val="0"/>
                <w:color w:val="191919"/>
                <w:spacing w:val="0"/>
                <w:sz w:val="24"/>
                <w:szCs w:val="24"/>
                <w:shd w:val="clear" w:fill="FFFFFF"/>
              </w:rPr>
            </w:pPr>
          </w:p>
          <w:p>
            <w:pPr>
              <w:pStyle w:val="330"/>
              <w:spacing w:line="520" w:lineRule="exact"/>
              <w:ind w:firstLine="480"/>
              <w:rPr>
                <w:rFonts w:asciiTheme="minorHAnsi" w:hAnsiTheme="minorHAnsi"/>
              </w:rPr>
            </w:pPr>
            <w:r>
              <w:rPr>
                <w:rFonts w:asciiTheme="minorHAnsi"/>
              </w:rPr>
              <w:t>（</w:t>
            </w:r>
            <w:r>
              <w:rPr>
                <w:rFonts w:hint="eastAsia" w:asciiTheme="minorHAnsi" w:hAnsiTheme="minorHAnsi"/>
                <w:lang w:val="en-US" w:eastAsia="zh-CN"/>
              </w:rPr>
              <w:t>6</w:t>
            </w:r>
            <w:r>
              <w:rPr>
                <w:rFonts w:asciiTheme="minorHAnsi"/>
              </w:rPr>
              <w:t>）试压</w:t>
            </w:r>
            <w:r>
              <w:rPr>
                <w:rFonts w:hint="eastAsia" w:asciiTheme="minorHAnsi"/>
              </w:rPr>
              <w:t>、</w:t>
            </w:r>
            <w:r>
              <w:rPr>
                <w:rFonts w:hint="eastAsia" w:asciiTheme="minorHAnsi" w:hAnsiTheme="minorHAnsi"/>
                <w:lang w:val="en-US" w:eastAsia="zh-CN"/>
              </w:rPr>
              <w:t>覆土回填</w:t>
            </w:r>
          </w:p>
          <w:p>
            <w:pPr>
              <w:pStyle w:val="330"/>
              <w:spacing w:line="520" w:lineRule="exact"/>
              <w:ind w:firstLine="480"/>
              <w:rPr>
                <w:rFonts w:asciiTheme="minorHAnsi" w:hAnsiTheme="minorHAnsi"/>
              </w:rPr>
            </w:pPr>
            <w:r>
              <w:rPr>
                <w:rFonts w:asciiTheme="minorHAnsi" w:hAnsiTheme="minorHAnsi"/>
              </w:rPr>
              <w:t>天然气管道投产，一般要经过</w:t>
            </w:r>
            <w:r>
              <w:rPr>
                <w:rFonts w:hint="eastAsia" w:asciiTheme="minorHAnsi" w:hAnsiTheme="minorHAnsi"/>
                <w:lang w:eastAsia="zh-CN"/>
              </w:rPr>
              <w:t>管道试压</w:t>
            </w:r>
            <w:r>
              <w:rPr>
                <w:rFonts w:asciiTheme="minorHAnsi" w:hAnsiTheme="minorHAnsi"/>
              </w:rPr>
              <w:t>这一程序</w:t>
            </w:r>
            <w:r>
              <w:rPr>
                <w:rFonts w:hint="eastAsia" w:asciiTheme="minorHAnsi" w:hAnsiTheme="minorHAnsi"/>
                <w:lang w:eastAsia="zh-CN"/>
              </w:rPr>
              <w:t>，主要</w:t>
            </w:r>
            <w:r>
              <w:rPr>
                <w:rFonts w:asciiTheme="minorHAnsi" w:hAnsiTheme="minorHAnsi"/>
              </w:rPr>
              <w:t>为了排除新建天然气管道的隐患和缺陷，投产前必须进行试压。</w:t>
            </w:r>
            <w:r>
              <w:rPr>
                <w:rFonts w:hint="eastAsia" w:asciiTheme="minorHAnsi" w:hAnsiTheme="minorHAnsi"/>
                <w:lang w:eastAsia="zh-CN"/>
              </w:rPr>
              <w:t>本项目试压采取空气试压，在两个阀门之间（</w:t>
            </w:r>
            <w:r>
              <w:rPr>
                <w:rFonts w:hint="eastAsia" w:asciiTheme="minorHAnsi" w:hAnsiTheme="minorHAnsi"/>
                <w:lang w:val="en-US" w:eastAsia="zh-CN"/>
              </w:rPr>
              <w:t>1-2km）通入6kg空气，保持48h即为合格。试压合格后进行覆土回填。</w:t>
            </w:r>
            <w:bookmarkStart w:id="0" w:name="OLE_LINK31"/>
            <w:bookmarkStart w:id="1" w:name="OLE_LINK33"/>
            <w:bookmarkStart w:id="2" w:name="OLE_LINK34"/>
            <w:bookmarkStart w:id="3" w:name="OLE_LINK26"/>
            <w:bookmarkStart w:id="4" w:name="OLE_LINK32"/>
          </w:p>
          <w:p>
            <w:pPr>
              <w:spacing w:line="520" w:lineRule="exact"/>
              <w:ind w:firstLine="482" w:firstLineChars="200"/>
              <w:rPr>
                <w:rFonts w:hint="eastAsia" w:ascii="Times New Roman" w:hAnsi="Times New Roman"/>
                <w:b/>
                <w:sz w:val="24"/>
              </w:rPr>
            </w:pPr>
            <w:r>
              <w:rPr>
                <w:rFonts w:hint="eastAsia" w:ascii="Times New Roman" w:hAnsi="Times New Roman"/>
                <w:b/>
                <w:sz w:val="24"/>
              </w:rPr>
              <w:t>运营期：</w:t>
            </w:r>
          </w:p>
          <w:p>
            <w:pPr>
              <w:pStyle w:val="184"/>
              <w:ind w:firstLine="480"/>
              <w:rPr>
                <w:rFonts w:hint="eastAsia" w:ascii="Times New Roman" w:hAnsi="Calibri"/>
                <w:color w:val="auto"/>
                <w:lang w:val="en-US" w:eastAsia="zh-CN"/>
              </w:rPr>
            </w:pPr>
            <w:r>
              <w:rPr>
                <w:rFonts w:hint="eastAsia" w:ascii="Times New Roman" w:hAnsi="Calibri"/>
                <w:color w:val="auto"/>
                <w:lang w:val="en-US" w:eastAsia="zh-CN"/>
              </w:rPr>
              <w:t>本项目为管道工程项目，运营期仅在每个乡镇设立值班室，定期对管线进行巡视、检查、维护，工作人员系招聘当地村民，值班室内不设住宿，故仅产生生活污水及生活垃圾。</w:t>
            </w:r>
          </w:p>
          <w:p>
            <w:pPr>
              <w:spacing w:line="520" w:lineRule="exact"/>
              <w:ind w:firstLine="482" w:firstLineChars="200"/>
              <w:rPr>
                <w:rFonts w:hint="eastAsia" w:ascii="Times New Roman" w:hAnsi="Times New Roman" w:eastAsia="宋体"/>
                <w:b/>
                <w:kern w:val="0"/>
                <w:sz w:val="24"/>
                <w:highlight w:val="yellow"/>
                <w:lang w:eastAsia="zh-CN"/>
              </w:rPr>
            </w:pPr>
            <w:r>
              <w:rPr>
                <w:rFonts w:ascii="Times New Roman" w:hAnsi="Times New Roman"/>
                <w:b/>
                <w:kern w:val="0"/>
                <w:sz w:val="24"/>
                <w:lang w:bidi="ar"/>
              </w:rPr>
              <w:t>产污环节</w:t>
            </w:r>
            <w:r>
              <w:rPr>
                <w:rFonts w:hint="eastAsia" w:ascii="Times New Roman" w:hAnsi="Times New Roman"/>
                <w:b/>
                <w:kern w:val="0"/>
                <w:sz w:val="24"/>
                <w:lang w:eastAsia="zh-CN" w:bidi="ar"/>
              </w:rPr>
              <w:t>：</w:t>
            </w:r>
          </w:p>
          <w:p>
            <w:pPr>
              <w:spacing w:line="520" w:lineRule="exact"/>
              <w:ind w:firstLine="480" w:firstLineChars="200"/>
              <w:rPr>
                <w:rFonts w:hint="eastAsia" w:ascii="Times New Roman" w:hAnsi="Times New Roman"/>
                <w:kern w:val="0"/>
                <w:sz w:val="24"/>
                <w:lang w:bidi="ar"/>
              </w:rPr>
            </w:pPr>
            <w:r>
              <w:rPr>
                <w:rFonts w:ascii="Times New Roman" w:hAnsi="Times New Roman"/>
                <w:kern w:val="0"/>
                <w:sz w:val="24"/>
                <w:lang w:bidi="ar"/>
              </w:rPr>
              <w:t>本项目主要的产污环节如下表：</w:t>
            </w:r>
          </w:p>
          <w:p>
            <w:pPr>
              <w:spacing w:line="520" w:lineRule="exact"/>
              <w:ind w:firstLine="480" w:firstLineChars="200"/>
              <w:rPr>
                <w:rFonts w:eastAsia="黑体" w:asciiTheme="minorHAnsi" w:hAnsiTheme="minorHAnsi"/>
                <w:sz w:val="24"/>
              </w:rPr>
            </w:pPr>
            <w:r>
              <w:rPr>
                <w:rFonts w:eastAsia="黑体" w:asciiTheme="minorHAnsi" w:hAnsiTheme="minorHAnsi"/>
                <w:sz w:val="24"/>
              </w:rPr>
              <w:t>表</w:t>
            </w:r>
            <w:r>
              <w:rPr>
                <w:rFonts w:hint="eastAsia" w:eastAsia="黑体" w:asciiTheme="minorHAnsi" w:hAnsiTheme="minorHAnsi"/>
                <w:sz w:val="24"/>
                <w:lang w:val="en-US" w:eastAsia="zh-CN"/>
              </w:rPr>
              <w:t>19</w:t>
            </w:r>
            <w:r>
              <w:rPr>
                <w:rFonts w:eastAsia="黑体" w:asciiTheme="minorHAnsi" w:hAnsiTheme="minorHAnsi"/>
                <w:sz w:val="24"/>
              </w:rPr>
              <w:t xml:space="preserve">                  本项目产污环节一览表</w:t>
            </w:r>
          </w:p>
          <w:tbl>
            <w:tblPr>
              <w:tblStyle w:val="72"/>
              <w:tblW w:w="9101" w:type="dxa"/>
              <w:tblInd w:w="0" w:type="dxa"/>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autofit"/>
              <w:tblCellMar>
                <w:top w:w="0" w:type="dxa"/>
                <w:left w:w="108" w:type="dxa"/>
                <w:bottom w:w="0" w:type="dxa"/>
                <w:right w:w="108" w:type="dxa"/>
              </w:tblCellMar>
            </w:tblPr>
            <w:tblGrid>
              <w:gridCol w:w="772"/>
              <w:gridCol w:w="1476"/>
              <w:gridCol w:w="1770"/>
              <w:gridCol w:w="2220"/>
              <w:gridCol w:w="2863"/>
            </w:tblGrid>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96" w:hRule="atLeast"/>
              </w:trPr>
              <w:tc>
                <w:tcPr>
                  <w:tcW w:w="772" w:type="dxa"/>
                  <w:noWrap w:val="0"/>
                  <w:vAlign w:val="center"/>
                </w:tcPr>
                <w:p>
                  <w:pPr>
                    <w:jc w:val="center"/>
                    <w:rPr>
                      <w:rFonts w:ascii="Times New Roman" w:hAnsi="Times New Roman"/>
                      <w:bCs/>
                      <w:szCs w:val="21"/>
                    </w:rPr>
                  </w:pPr>
                  <w:r>
                    <w:rPr>
                      <w:rFonts w:ascii="Times New Roman"/>
                      <w:bCs/>
                      <w:szCs w:val="21"/>
                    </w:rPr>
                    <w:t>类别</w:t>
                  </w:r>
                </w:p>
              </w:tc>
              <w:tc>
                <w:tcPr>
                  <w:tcW w:w="3246" w:type="dxa"/>
                  <w:gridSpan w:val="2"/>
                  <w:noWrap w:val="0"/>
                  <w:vAlign w:val="center"/>
                </w:tcPr>
                <w:p>
                  <w:pPr>
                    <w:jc w:val="center"/>
                    <w:rPr>
                      <w:rFonts w:ascii="Times New Roman" w:hAnsi="Times New Roman"/>
                      <w:bCs/>
                      <w:szCs w:val="21"/>
                    </w:rPr>
                  </w:pPr>
                  <w:r>
                    <w:rPr>
                      <w:rFonts w:ascii="Times New Roman"/>
                      <w:bCs/>
                      <w:szCs w:val="21"/>
                    </w:rPr>
                    <w:t>来源</w:t>
                  </w:r>
                </w:p>
              </w:tc>
              <w:tc>
                <w:tcPr>
                  <w:tcW w:w="2220" w:type="dxa"/>
                  <w:noWrap w:val="0"/>
                  <w:vAlign w:val="center"/>
                </w:tcPr>
                <w:p>
                  <w:pPr>
                    <w:jc w:val="center"/>
                    <w:rPr>
                      <w:rFonts w:ascii="Times New Roman" w:hAnsi="Times New Roman"/>
                      <w:bCs/>
                      <w:szCs w:val="21"/>
                    </w:rPr>
                  </w:pPr>
                  <w:r>
                    <w:rPr>
                      <w:rFonts w:ascii="Times New Roman"/>
                      <w:bCs/>
                      <w:szCs w:val="21"/>
                    </w:rPr>
                    <w:t>污染物</w:t>
                  </w:r>
                </w:p>
              </w:tc>
              <w:tc>
                <w:tcPr>
                  <w:tcW w:w="2863" w:type="dxa"/>
                  <w:noWrap w:val="0"/>
                  <w:vAlign w:val="center"/>
                </w:tcPr>
                <w:p>
                  <w:pPr>
                    <w:jc w:val="center"/>
                    <w:rPr>
                      <w:rFonts w:ascii="Times New Roman" w:hAnsi="Times New Roman"/>
                      <w:bCs/>
                      <w:szCs w:val="21"/>
                    </w:rPr>
                  </w:pPr>
                  <w:r>
                    <w:rPr>
                      <w:rFonts w:ascii="Times New Roman"/>
                      <w:bCs/>
                      <w:szCs w:val="21"/>
                    </w:rPr>
                    <w:t>去向</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12" w:hRule="atLeast"/>
              </w:trPr>
              <w:tc>
                <w:tcPr>
                  <w:tcW w:w="772" w:type="dxa"/>
                  <w:vMerge w:val="restart"/>
                  <w:noWrap w:val="0"/>
                  <w:vAlign w:val="center"/>
                </w:tcPr>
                <w:p>
                  <w:pPr>
                    <w:jc w:val="center"/>
                    <w:rPr>
                      <w:rFonts w:ascii="Times New Roman" w:hAnsi="Times New Roman"/>
                      <w:bCs/>
                      <w:szCs w:val="21"/>
                    </w:rPr>
                  </w:pPr>
                  <w:r>
                    <w:rPr>
                      <w:rFonts w:ascii="Times New Roman"/>
                      <w:bCs/>
                      <w:szCs w:val="21"/>
                    </w:rPr>
                    <w:t>废水</w:t>
                  </w:r>
                </w:p>
              </w:tc>
              <w:tc>
                <w:tcPr>
                  <w:tcW w:w="1476" w:type="dxa"/>
                  <w:noWrap w:val="0"/>
                  <w:vAlign w:val="center"/>
                </w:tcPr>
                <w:p>
                  <w:pPr>
                    <w:jc w:val="center"/>
                    <w:rPr>
                      <w:rFonts w:ascii="Times New Roman" w:hAnsi="Times New Roman"/>
                      <w:bCs/>
                      <w:szCs w:val="21"/>
                    </w:rPr>
                  </w:pPr>
                  <w:r>
                    <w:rPr>
                      <w:rFonts w:ascii="Times New Roman"/>
                      <w:bCs/>
                      <w:szCs w:val="21"/>
                    </w:rPr>
                    <w:t>施工人员</w:t>
                  </w:r>
                </w:p>
              </w:tc>
              <w:tc>
                <w:tcPr>
                  <w:tcW w:w="1770" w:type="dxa"/>
                  <w:noWrap w:val="0"/>
                  <w:vAlign w:val="center"/>
                </w:tcPr>
                <w:p>
                  <w:pPr>
                    <w:jc w:val="center"/>
                    <w:rPr>
                      <w:rFonts w:ascii="Times New Roman" w:hAnsi="Times New Roman"/>
                      <w:bCs/>
                      <w:szCs w:val="21"/>
                    </w:rPr>
                  </w:pPr>
                  <w:r>
                    <w:rPr>
                      <w:rFonts w:ascii="Times New Roman"/>
                      <w:bCs/>
                      <w:szCs w:val="21"/>
                    </w:rPr>
                    <w:t>生活污水</w:t>
                  </w:r>
                </w:p>
              </w:tc>
              <w:tc>
                <w:tcPr>
                  <w:tcW w:w="2220" w:type="dxa"/>
                  <w:noWrap w:val="0"/>
                  <w:vAlign w:val="center"/>
                </w:tcPr>
                <w:p>
                  <w:pPr>
                    <w:jc w:val="center"/>
                    <w:rPr>
                      <w:rFonts w:ascii="Times New Roman" w:hAnsi="Times New Roman"/>
                      <w:bCs/>
                      <w:szCs w:val="21"/>
                    </w:rPr>
                  </w:pPr>
                  <w:r>
                    <w:rPr>
                      <w:rFonts w:ascii="Times New Roman" w:hAnsi="Times New Roman"/>
                      <w:bCs/>
                      <w:szCs w:val="21"/>
                    </w:rPr>
                    <w:t>COD</w:t>
                  </w:r>
                  <w:r>
                    <w:rPr>
                      <w:rFonts w:ascii="Times New Roman"/>
                      <w:bCs/>
                      <w:szCs w:val="21"/>
                    </w:rPr>
                    <w:t>、</w:t>
                  </w:r>
                  <w:r>
                    <w:rPr>
                      <w:rFonts w:ascii="Times New Roman" w:hAnsi="Times New Roman"/>
                      <w:bCs/>
                      <w:szCs w:val="21"/>
                    </w:rPr>
                    <w:t>BOD</w:t>
                  </w:r>
                  <w:r>
                    <w:rPr>
                      <w:rFonts w:ascii="Times New Roman"/>
                      <w:bCs/>
                      <w:szCs w:val="21"/>
                    </w:rPr>
                    <w:t>、</w:t>
                  </w:r>
                  <w:r>
                    <w:rPr>
                      <w:rFonts w:ascii="Times New Roman" w:hAnsi="Times New Roman"/>
                      <w:bCs/>
                      <w:szCs w:val="21"/>
                    </w:rPr>
                    <w:t>SS</w:t>
                  </w:r>
                  <w:r>
                    <w:rPr>
                      <w:rFonts w:ascii="Times New Roman"/>
                      <w:bCs/>
                      <w:szCs w:val="21"/>
                    </w:rPr>
                    <w:t>、</w:t>
                  </w:r>
                  <w:r>
                    <w:rPr>
                      <w:rFonts w:ascii="Times New Roman" w:hAnsi="Times New Roman"/>
                      <w:bCs/>
                      <w:szCs w:val="21"/>
                    </w:rPr>
                    <w:t>NH</w:t>
                  </w:r>
                  <w:r>
                    <w:rPr>
                      <w:rFonts w:ascii="Times New Roman" w:hAnsi="Times New Roman"/>
                      <w:bCs/>
                      <w:szCs w:val="21"/>
                      <w:vertAlign w:val="subscript"/>
                    </w:rPr>
                    <w:t>3</w:t>
                  </w:r>
                  <w:r>
                    <w:rPr>
                      <w:rFonts w:ascii="Times New Roman" w:hAnsi="Times New Roman"/>
                      <w:bCs/>
                      <w:szCs w:val="21"/>
                    </w:rPr>
                    <w:t>-N</w:t>
                  </w:r>
                  <w:r>
                    <w:rPr>
                      <w:rFonts w:ascii="Times New Roman"/>
                      <w:bCs/>
                      <w:szCs w:val="21"/>
                    </w:rPr>
                    <w:t>等</w:t>
                  </w:r>
                </w:p>
              </w:tc>
              <w:tc>
                <w:tcPr>
                  <w:tcW w:w="2863" w:type="dxa"/>
                  <w:noWrap w:val="0"/>
                  <w:vAlign w:val="center"/>
                </w:tcPr>
                <w:p>
                  <w:pPr>
                    <w:jc w:val="center"/>
                    <w:rPr>
                      <w:rFonts w:ascii="Times New Roman" w:hAnsi="Times New Roman"/>
                      <w:bCs/>
                      <w:szCs w:val="21"/>
                    </w:rPr>
                  </w:pPr>
                  <w:r>
                    <w:rPr>
                      <w:rFonts w:ascii="Times New Roman"/>
                      <w:bCs/>
                      <w:szCs w:val="21"/>
                    </w:rPr>
                    <w:t>经化粪池处理后综合利用</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12" w:hRule="atLeast"/>
              </w:trPr>
              <w:tc>
                <w:tcPr>
                  <w:tcW w:w="772" w:type="dxa"/>
                  <w:vMerge w:val="continue"/>
                  <w:noWrap w:val="0"/>
                  <w:vAlign w:val="center"/>
                </w:tcPr>
                <w:p>
                  <w:pPr>
                    <w:widowControl/>
                    <w:jc w:val="center"/>
                    <w:rPr>
                      <w:rFonts w:ascii="Times New Roman" w:hAnsi="Times New Roman"/>
                      <w:bCs/>
                      <w:szCs w:val="21"/>
                    </w:rPr>
                  </w:pPr>
                </w:p>
              </w:tc>
              <w:tc>
                <w:tcPr>
                  <w:tcW w:w="1476" w:type="dxa"/>
                  <w:vMerge w:val="restart"/>
                  <w:noWrap w:val="0"/>
                  <w:vAlign w:val="center"/>
                </w:tcPr>
                <w:p>
                  <w:pPr>
                    <w:jc w:val="center"/>
                    <w:rPr>
                      <w:rFonts w:ascii="Times New Roman" w:hAnsi="Times New Roman"/>
                      <w:bCs/>
                      <w:szCs w:val="21"/>
                    </w:rPr>
                  </w:pPr>
                  <w:r>
                    <w:rPr>
                      <w:rFonts w:ascii="Times New Roman"/>
                      <w:bCs/>
                      <w:szCs w:val="21"/>
                    </w:rPr>
                    <w:t>施工场地</w:t>
                  </w:r>
                </w:p>
              </w:tc>
              <w:tc>
                <w:tcPr>
                  <w:tcW w:w="1770" w:type="dxa"/>
                  <w:noWrap w:val="0"/>
                  <w:vAlign w:val="center"/>
                </w:tcPr>
                <w:p>
                  <w:pPr>
                    <w:jc w:val="center"/>
                    <w:rPr>
                      <w:rFonts w:ascii="Times New Roman" w:hAnsi="Times New Roman"/>
                      <w:bCs/>
                      <w:szCs w:val="21"/>
                    </w:rPr>
                  </w:pPr>
                  <w:r>
                    <w:rPr>
                      <w:rFonts w:ascii="Times New Roman"/>
                      <w:bCs/>
                      <w:szCs w:val="21"/>
                    </w:rPr>
                    <w:t>施工废水</w:t>
                  </w:r>
                </w:p>
              </w:tc>
              <w:tc>
                <w:tcPr>
                  <w:tcW w:w="2220" w:type="dxa"/>
                  <w:noWrap w:val="0"/>
                  <w:vAlign w:val="center"/>
                </w:tcPr>
                <w:p>
                  <w:pPr>
                    <w:jc w:val="center"/>
                    <w:rPr>
                      <w:rFonts w:ascii="Times New Roman" w:hAnsi="Times New Roman" w:eastAsia="黑体"/>
                      <w:bCs/>
                      <w:szCs w:val="21"/>
                    </w:rPr>
                  </w:pPr>
                  <w:r>
                    <w:rPr>
                      <w:rFonts w:ascii="Times New Roman" w:hAnsi="Times New Roman"/>
                      <w:bCs/>
                      <w:szCs w:val="21"/>
                    </w:rPr>
                    <w:t>COD</w:t>
                  </w:r>
                  <w:r>
                    <w:rPr>
                      <w:rFonts w:ascii="Times New Roman"/>
                      <w:bCs/>
                      <w:szCs w:val="21"/>
                    </w:rPr>
                    <w:t>、</w:t>
                  </w:r>
                  <w:r>
                    <w:rPr>
                      <w:rFonts w:ascii="Times New Roman" w:hAnsi="Times New Roman"/>
                      <w:bCs/>
                      <w:szCs w:val="21"/>
                    </w:rPr>
                    <w:t>SS</w:t>
                  </w:r>
                  <w:r>
                    <w:rPr>
                      <w:rFonts w:ascii="Times New Roman"/>
                      <w:bCs/>
                      <w:szCs w:val="21"/>
                    </w:rPr>
                    <w:t>、石油类等</w:t>
                  </w:r>
                </w:p>
              </w:tc>
              <w:tc>
                <w:tcPr>
                  <w:tcW w:w="2863" w:type="dxa"/>
                  <w:noWrap w:val="0"/>
                  <w:vAlign w:val="center"/>
                </w:tcPr>
                <w:p>
                  <w:pPr>
                    <w:jc w:val="center"/>
                    <w:rPr>
                      <w:rFonts w:ascii="Times New Roman" w:hAnsi="Times New Roman"/>
                      <w:bCs/>
                      <w:szCs w:val="21"/>
                    </w:rPr>
                  </w:pPr>
                  <w:r>
                    <w:rPr>
                      <w:rFonts w:ascii="Times New Roman"/>
                      <w:bCs/>
                      <w:szCs w:val="21"/>
                    </w:rPr>
                    <w:t>直接泼洒路面</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12" w:hRule="atLeast"/>
              </w:trPr>
              <w:tc>
                <w:tcPr>
                  <w:tcW w:w="772" w:type="dxa"/>
                  <w:vMerge w:val="continue"/>
                  <w:noWrap w:val="0"/>
                  <w:vAlign w:val="center"/>
                </w:tcPr>
                <w:p>
                  <w:pPr>
                    <w:widowControl/>
                    <w:jc w:val="center"/>
                    <w:rPr>
                      <w:rFonts w:ascii="Times New Roman" w:hAnsi="Times New Roman"/>
                      <w:bCs/>
                      <w:szCs w:val="21"/>
                    </w:rPr>
                  </w:pPr>
                </w:p>
              </w:tc>
              <w:tc>
                <w:tcPr>
                  <w:tcW w:w="1476" w:type="dxa"/>
                  <w:vMerge w:val="continue"/>
                  <w:noWrap w:val="0"/>
                  <w:vAlign w:val="center"/>
                </w:tcPr>
                <w:p>
                  <w:pPr>
                    <w:widowControl/>
                    <w:jc w:val="center"/>
                    <w:rPr>
                      <w:rFonts w:ascii="Times New Roman" w:hAnsi="Times New Roman"/>
                      <w:bCs/>
                      <w:szCs w:val="21"/>
                    </w:rPr>
                  </w:pPr>
                </w:p>
              </w:tc>
              <w:tc>
                <w:tcPr>
                  <w:tcW w:w="1770" w:type="dxa"/>
                  <w:noWrap w:val="0"/>
                  <w:vAlign w:val="center"/>
                </w:tcPr>
                <w:p>
                  <w:pPr>
                    <w:jc w:val="center"/>
                    <w:rPr>
                      <w:rFonts w:ascii="Times New Roman" w:hAnsi="Times New Roman"/>
                      <w:bCs/>
                      <w:szCs w:val="21"/>
                    </w:rPr>
                  </w:pPr>
                  <w:r>
                    <w:rPr>
                      <w:rFonts w:ascii="Times New Roman"/>
                      <w:bCs/>
                      <w:szCs w:val="21"/>
                    </w:rPr>
                    <w:t>混凝土养护废水</w:t>
                  </w:r>
                </w:p>
              </w:tc>
              <w:tc>
                <w:tcPr>
                  <w:tcW w:w="2220" w:type="dxa"/>
                  <w:noWrap w:val="0"/>
                  <w:vAlign w:val="center"/>
                </w:tcPr>
                <w:p>
                  <w:pPr>
                    <w:jc w:val="center"/>
                    <w:rPr>
                      <w:rFonts w:ascii="Times New Roman" w:hAnsi="Times New Roman"/>
                      <w:bCs/>
                      <w:szCs w:val="21"/>
                    </w:rPr>
                  </w:pPr>
                  <w:r>
                    <w:rPr>
                      <w:rFonts w:ascii="Times New Roman" w:hAnsi="Times New Roman"/>
                      <w:bCs/>
                      <w:szCs w:val="21"/>
                    </w:rPr>
                    <w:t>pH</w:t>
                  </w:r>
                  <w:r>
                    <w:rPr>
                      <w:rFonts w:ascii="Times New Roman"/>
                      <w:bCs/>
                      <w:szCs w:val="21"/>
                    </w:rPr>
                    <w:t>、</w:t>
                  </w:r>
                  <w:r>
                    <w:rPr>
                      <w:rFonts w:ascii="Times New Roman" w:hAnsi="Times New Roman"/>
                      <w:bCs/>
                      <w:szCs w:val="21"/>
                    </w:rPr>
                    <w:t>COD</w:t>
                  </w:r>
                  <w:r>
                    <w:rPr>
                      <w:rFonts w:ascii="Times New Roman"/>
                      <w:bCs/>
                      <w:szCs w:val="21"/>
                    </w:rPr>
                    <w:t>、</w:t>
                  </w:r>
                  <w:r>
                    <w:rPr>
                      <w:rFonts w:ascii="Times New Roman" w:hAnsi="Times New Roman"/>
                      <w:bCs/>
                      <w:szCs w:val="21"/>
                    </w:rPr>
                    <w:t>SS</w:t>
                  </w:r>
                  <w:r>
                    <w:rPr>
                      <w:rFonts w:ascii="Times New Roman"/>
                      <w:bCs/>
                      <w:szCs w:val="21"/>
                    </w:rPr>
                    <w:t>等</w:t>
                  </w:r>
                </w:p>
              </w:tc>
              <w:tc>
                <w:tcPr>
                  <w:tcW w:w="2863" w:type="dxa"/>
                  <w:noWrap w:val="0"/>
                  <w:vAlign w:val="center"/>
                </w:tcPr>
                <w:p>
                  <w:pPr>
                    <w:jc w:val="center"/>
                    <w:rPr>
                      <w:rFonts w:ascii="Times New Roman" w:hAnsi="Times New Roman"/>
                      <w:bCs/>
                      <w:szCs w:val="21"/>
                    </w:rPr>
                  </w:pPr>
                  <w:r>
                    <w:rPr>
                      <w:rFonts w:ascii="Times New Roman"/>
                      <w:bCs/>
                      <w:szCs w:val="21"/>
                    </w:rPr>
                    <w:t>沉淀后回用</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12" w:hRule="atLeast"/>
              </w:trPr>
              <w:tc>
                <w:tcPr>
                  <w:tcW w:w="772" w:type="dxa"/>
                  <w:vMerge w:val="continue"/>
                  <w:noWrap w:val="0"/>
                  <w:vAlign w:val="center"/>
                </w:tcPr>
                <w:p>
                  <w:pPr>
                    <w:widowControl/>
                    <w:jc w:val="center"/>
                    <w:rPr>
                      <w:rFonts w:ascii="Times New Roman" w:hAnsi="Times New Roman"/>
                      <w:bCs/>
                      <w:szCs w:val="21"/>
                    </w:rPr>
                  </w:pPr>
                </w:p>
              </w:tc>
              <w:tc>
                <w:tcPr>
                  <w:tcW w:w="1476" w:type="dxa"/>
                  <w:noWrap w:val="0"/>
                  <w:vAlign w:val="center"/>
                </w:tcPr>
                <w:p>
                  <w:pPr>
                    <w:widowControl/>
                    <w:jc w:val="center"/>
                    <w:rPr>
                      <w:rFonts w:hint="default" w:ascii="Times New Roman" w:hAnsi="Times New Roman" w:eastAsia="宋体"/>
                      <w:bCs/>
                      <w:szCs w:val="21"/>
                      <w:lang w:val="en-US" w:eastAsia="zh-CN"/>
                    </w:rPr>
                  </w:pPr>
                  <w:r>
                    <w:rPr>
                      <w:rFonts w:hint="eastAsia" w:ascii="Times New Roman" w:hAnsi="Times New Roman"/>
                      <w:bCs/>
                      <w:szCs w:val="21"/>
                      <w:lang w:val="en-US" w:eastAsia="zh-CN"/>
                    </w:rPr>
                    <w:t>运营期值班室</w:t>
                  </w:r>
                </w:p>
              </w:tc>
              <w:tc>
                <w:tcPr>
                  <w:tcW w:w="1770" w:type="dxa"/>
                  <w:noWrap w:val="0"/>
                  <w:vAlign w:val="center"/>
                </w:tcPr>
                <w:p>
                  <w:pPr>
                    <w:jc w:val="center"/>
                    <w:rPr>
                      <w:rFonts w:hint="default" w:ascii="Times New Roman" w:eastAsia="宋体"/>
                      <w:bCs/>
                      <w:szCs w:val="21"/>
                      <w:lang w:val="en-US" w:eastAsia="zh-CN"/>
                    </w:rPr>
                  </w:pPr>
                  <w:r>
                    <w:rPr>
                      <w:rFonts w:hint="eastAsia" w:ascii="Times New Roman"/>
                      <w:bCs/>
                      <w:szCs w:val="21"/>
                      <w:lang w:val="en-US" w:eastAsia="zh-CN"/>
                    </w:rPr>
                    <w:t>生活污水</w:t>
                  </w:r>
                </w:p>
              </w:tc>
              <w:tc>
                <w:tcPr>
                  <w:tcW w:w="2220" w:type="dxa"/>
                  <w:noWrap w:val="0"/>
                  <w:vAlign w:val="center"/>
                </w:tcPr>
                <w:p>
                  <w:pPr>
                    <w:jc w:val="center"/>
                    <w:rPr>
                      <w:rFonts w:ascii="Times New Roman" w:hAnsi="Times New Roman"/>
                      <w:bCs/>
                      <w:szCs w:val="21"/>
                    </w:rPr>
                  </w:pPr>
                  <w:r>
                    <w:rPr>
                      <w:rFonts w:ascii="Times New Roman" w:hAnsi="Times New Roman"/>
                      <w:bCs/>
                      <w:szCs w:val="21"/>
                    </w:rPr>
                    <w:t>COD</w:t>
                  </w:r>
                  <w:r>
                    <w:rPr>
                      <w:rFonts w:ascii="Times New Roman"/>
                      <w:bCs/>
                      <w:szCs w:val="21"/>
                    </w:rPr>
                    <w:t>、</w:t>
                  </w:r>
                  <w:r>
                    <w:rPr>
                      <w:rFonts w:ascii="Times New Roman" w:hAnsi="Times New Roman"/>
                      <w:bCs/>
                      <w:szCs w:val="21"/>
                    </w:rPr>
                    <w:t>BOD</w:t>
                  </w:r>
                  <w:r>
                    <w:rPr>
                      <w:rFonts w:ascii="Times New Roman"/>
                      <w:bCs/>
                      <w:szCs w:val="21"/>
                    </w:rPr>
                    <w:t>、</w:t>
                  </w:r>
                  <w:r>
                    <w:rPr>
                      <w:rFonts w:ascii="Times New Roman" w:hAnsi="Times New Roman"/>
                      <w:bCs/>
                      <w:szCs w:val="21"/>
                    </w:rPr>
                    <w:t>SS</w:t>
                  </w:r>
                  <w:r>
                    <w:rPr>
                      <w:rFonts w:ascii="Times New Roman"/>
                      <w:bCs/>
                      <w:szCs w:val="21"/>
                    </w:rPr>
                    <w:t>、</w:t>
                  </w:r>
                  <w:r>
                    <w:rPr>
                      <w:rFonts w:ascii="Times New Roman" w:hAnsi="Times New Roman"/>
                      <w:bCs/>
                      <w:szCs w:val="21"/>
                    </w:rPr>
                    <w:t>NH</w:t>
                  </w:r>
                  <w:r>
                    <w:rPr>
                      <w:rFonts w:ascii="Times New Roman" w:hAnsi="Times New Roman"/>
                      <w:bCs/>
                      <w:szCs w:val="21"/>
                      <w:vertAlign w:val="subscript"/>
                    </w:rPr>
                    <w:t>3</w:t>
                  </w:r>
                  <w:r>
                    <w:rPr>
                      <w:rFonts w:ascii="Times New Roman" w:hAnsi="Times New Roman"/>
                      <w:bCs/>
                      <w:szCs w:val="21"/>
                    </w:rPr>
                    <w:t>-N</w:t>
                  </w:r>
                  <w:r>
                    <w:rPr>
                      <w:rFonts w:ascii="Times New Roman"/>
                      <w:bCs/>
                      <w:szCs w:val="21"/>
                    </w:rPr>
                    <w:t>等</w:t>
                  </w:r>
                </w:p>
              </w:tc>
              <w:tc>
                <w:tcPr>
                  <w:tcW w:w="2863" w:type="dxa"/>
                  <w:noWrap w:val="0"/>
                  <w:vAlign w:val="center"/>
                </w:tcPr>
                <w:p>
                  <w:pPr>
                    <w:jc w:val="center"/>
                    <w:rPr>
                      <w:rFonts w:ascii="Times New Roman"/>
                      <w:bCs/>
                      <w:szCs w:val="21"/>
                    </w:rPr>
                  </w:pPr>
                  <w:r>
                    <w:rPr>
                      <w:rFonts w:ascii="Times New Roman"/>
                      <w:bCs/>
                      <w:szCs w:val="21"/>
                    </w:rPr>
                    <w:t>经化粪池处理后综合利用</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12" w:hRule="atLeast"/>
              </w:trPr>
              <w:tc>
                <w:tcPr>
                  <w:tcW w:w="772" w:type="dxa"/>
                  <w:vMerge w:val="restart"/>
                  <w:noWrap w:val="0"/>
                  <w:vAlign w:val="center"/>
                </w:tcPr>
                <w:p>
                  <w:pPr>
                    <w:jc w:val="center"/>
                    <w:rPr>
                      <w:rFonts w:ascii="Times New Roman" w:hAnsi="Times New Roman"/>
                      <w:bCs/>
                      <w:szCs w:val="21"/>
                    </w:rPr>
                  </w:pPr>
                  <w:r>
                    <w:rPr>
                      <w:rFonts w:ascii="Times New Roman"/>
                      <w:bCs/>
                      <w:szCs w:val="21"/>
                    </w:rPr>
                    <w:t>废气</w:t>
                  </w:r>
                </w:p>
              </w:tc>
              <w:tc>
                <w:tcPr>
                  <w:tcW w:w="1476" w:type="dxa"/>
                  <w:noWrap w:val="0"/>
                  <w:vAlign w:val="center"/>
                </w:tcPr>
                <w:p>
                  <w:pPr>
                    <w:jc w:val="center"/>
                    <w:rPr>
                      <w:rFonts w:ascii="Times New Roman" w:hAnsi="Times New Roman"/>
                      <w:bCs/>
                      <w:szCs w:val="21"/>
                    </w:rPr>
                  </w:pPr>
                  <w:r>
                    <w:rPr>
                      <w:rFonts w:ascii="Times New Roman"/>
                      <w:bCs/>
                      <w:szCs w:val="21"/>
                    </w:rPr>
                    <w:t>施工场地</w:t>
                  </w:r>
                </w:p>
              </w:tc>
              <w:tc>
                <w:tcPr>
                  <w:tcW w:w="1770" w:type="dxa"/>
                  <w:noWrap w:val="0"/>
                  <w:vAlign w:val="center"/>
                </w:tcPr>
                <w:p>
                  <w:pPr>
                    <w:jc w:val="center"/>
                    <w:rPr>
                      <w:rFonts w:ascii="Times New Roman" w:hAnsi="Times New Roman"/>
                      <w:bCs/>
                      <w:szCs w:val="21"/>
                    </w:rPr>
                  </w:pPr>
                  <w:r>
                    <w:rPr>
                      <w:rFonts w:ascii="Times New Roman"/>
                      <w:bCs/>
                      <w:szCs w:val="21"/>
                    </w:rPr>
                    <w:t>施工扬尘</w:t>
                  </w:r>
                </w:p>
              </w:tc>
              <w:tc>
                <w:tcPr>
                  <w:tcW w:w="2220" w:type="dxa"/>
                  <w:noWrap w:val="0"/>
                  <w:vAlign w:val="center"/>
                </w:tcPr>
                <w:p>
                  <w:pPr>
                    <w:jc w:val="center"/>
                    <w:rPr>
                      <w:rFonts w:ascii="Times New Roman" w:hAnsi="Times New Roman"/>
                      <w:bCs/>
                      <w:szCs w:val="21"/>
                    </w:rPr>
                  </w:pPr>
                  <w:r>
                    <w:rPr>
                      <w:rFonts w:ascii="Times New Roman"/>
                      <w:bCs/>
                      <w:szCs w:val="21"/>
                    </w:rPr>
                    <w:t>颗粒物</w:t>
                  </w:r>
                </w:p>
              </w:tc>
              <w:tc>
                <w:tcPr>
                  <w:tcW w:w="2863" w:type="dxa"/>
                  <w:noWrap w:val="0"/>
                  <w:vAlign w:val="center"/>
                </w:tcPr>
                <w:p>
                  <w:pPr>
                    <w:jc w:val="center"/>
                    <w:rPr>
                      <w:rFonts w:ascii="Times New Roman" w:hAnsi="Times New Roman"/>
                      <w:bCs/>
                      <w:szCs w:val="21"/>
                    </w:rPr>
                  </w:pPr>
                  <w:r>
                    <w:rPr>
                      <w:rFonts w:ascii="Times New Roman"/>
                      <w:bCs/>
                      <w:szCs w:val="21"/>
                    </w:rPr>
                    <w:t>无组织排放</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12" w:hRule="atLeast"/>
              </w:trPr>
              <w:tc>
                <w:tcPr>
                  <w:tcW w:w="772" w:type="dxa"/>
                  <w:vMerge w:val="continue"/>
                  <w:noWrap w:val="0"/>
                  <w:vAlign w:val="center"/>
                </w:tcPr>
                <w:p>
                  <w:pPr>
                    <w:widowControl/>
                    <w:jc w:val="center"/>
                    <w:rPr>
                      <w:rFonts w:ascii="Times New Roman" w:hAnsi="Times New Roman"/>
                      <w:bCs/>
                      <w:szCs w:val="21"/>
                    </w:rPr>
                  </w:pPr>
                </w:p>
              </w:tc>
              <w:tc>
                <w:tcPr>
                  <w:tcW w:w="1476" w:type="dxa"/>
                  <w:noWrap w:val="0"/>
                  <w:vAlign w:val="center"/>
                </w:tcPr>
                <w:p>
                  <w:pPr>
                    <w:jc w:val="center"/>
                    <w:rPr>
                      <w:rFonts w:ascii="Times New Roman" w:hAnsi="Times New Roman"/>
                      <w:bCs/>
                      <w:szCs w:val="21"/>
                    </w:rPr>
                  </w:pPr>
                  <w:r>
                    <w:rPr>
                      <w:rFonts w:ascii="Times New Roman"/>
                      <w:bCs/>
                      <w:szCs w:val="21"/>
                    </w:rPr>
                    <w:t>运输车辆</w:t>
                  </w:r>
                </w:p>
              </w:tc>
              <w:tc>
                <w:tcPr>
                  <w:tcW w:w="1770" w:type="dxa"/>
                  <w:noWrap w:val="0"/>
                  <w:vAlign w:val="center"/>
                </w:tcPr>
                <w:p>
                  <w:pPr>
                    <w:jc w:val="center"/>
                    <w:rPr>
                      <w:rFonts w:ascii="Times New Roman" w:hAnsi="Times New Roman"/>
                      <w:bCs/>
                      <w:szCs w:val="21"/>
                    </w:rPr>
                  </w:pPr>
                  <w:r>
                    <w:rPr>
                      <w:rFonts w:ascii="Times New Roman"/>
                      <w:bCs/>
                      <w:szCs w:val="21"/>
                    </w:rPr>
                    <w:t>汽车尾气</w:t>
                  </w:r>
                </w:p>
              </w:tc>
              <w:tc>
                <w:tcPr>
                  <w:tcW w:w="2220" w:type="dxa"/>
                  <w:noWrap w:val="0"/>
                  <w:vAlign w:val="center"/>
                </w:tcPr>
                <w:p>
                  <w:pPr>
                    <w:jc w:val="center"/>
                    <w:rPr>
                      <w:rFonts w:ascii="Times New Roman" w:hAnsi="Times New Roman"/>
                      <w:bCs/>
                      <w:szCs w:val="21"/>
                    </w:rPr>
                  </w:pPr>
                  <w:r>
                    <w:rPr>
                      <w:rFonts w:ascii="Times New Roman" w:hAnsi="Times New Roman"/>
                      <w:bCs/>
                      <w:szCs w:val="21"/>
                    </w:rPr>
                    <w:t>CO</w:t>
                  </w:r>
                  <w:r>
                    <w:rPr>
                      <w:rFonts w:ascii="Times New Roman"/>
                      <w:bCs/>
                      <w:szCs w:val="21"/>
                    </w:rPr>
                    <w:t>、</w:t>
                  </w:r>
                  <w:r>
                    <w:rPr>
                      <w:rFonts w:ascii="Times New Roman" w:hAnsi="Times New Roman"/>
                      <w:bCs/>
                      <w:szCs w:val="21"/>
                    </w:rPr>
                    <w:t>HC</w:t>
                  </w:r>
                  <w:r>
                    <w:rPr>
                      <w:rFonts w:hint="eastAsia" w:ascii="Times New Roman" w:hAnsi="Times New Roman"/>
                      <w:bCs/>
                      <w:szCs w:val="21"/>
                      <w:lang w:eastAsia="zh-CN"/>
                    </w:rPr>
                    <w:t>、</w:t>
                  </w:r>
                  <w:r>
                    <w:rPr>
                      <w:rFonts w:ascii="Times New Roman" w:hAnsi="Times New Roman"/>
                      <w:bCs/>
                      <w:szCs w:val="21"/>
                    </w:rPr>
                    <w:t>NO</w:t>
                  </w:r>
                  <w:r>
                    <w:rPr>
                      <w:rFonts w:ascii="Times New Roman" w:hAnsi="Times New Roman"/>
                      <w:bCs/>
                      <w:szCs w:val="21"/>
                      <w:vertAlign w:val="subscript"/>
                    </w:rPr>
                    <w:t>X</w:t>
                  </w:r>
                  <w:r>
                    <w:rPr>
                      <w:rFonts w:ascii="Times New Roman"/>
                      <w:bCs/>
                      <w:szCs w:val="21"/>
                    </w:rPr>
                    <w:t>等</w:t>
                  </w:r>
                </w:p>
              </w:tc>
              <w:tc>
                <w:tcPr>
                  <w:tcW w:w="2863" w:type="dxa"/>
                  <w:noWrap w:val="0"/>
                  <w:vAlign w:val="center"/>
                </w:tcPr>
                <w:p>
                  <w:pPr>
                    <w:jc w:val="center"/>
                    <w:rPr>
                      <w:rFonts w:ascii="Times New Roman" w:hAnsi="Times New Roman"/>
                      <w:bCs/>
                      <w:szCs w:val="21"/>
                    </w:rPr>
                  </w:pPr>
                  <w:r>
                    <w:rPr>
                      <w:rFonts w:ascii="Times New Roman"/>
                      <w:bCs/>
                      <w:szCs w:val="21"/>
                    </w:rPr>
                    <w:t>无组织排放</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83" w:hRule="atLeast"/>
              </w:trPr>
              <w:tc>
                <w:tcPr>
                  <w:tcW w:w="772" w:type="dxa"/>
                  <w:noWrap w:val="0"/>
                  <w:vAlign w:val="center"/>
                </w:tcPr>
                <w:p>
                  <w:pPr>
                    <w:jc w:val="center"/>
                    <w:rPr>
                      <w:rFonts w:ascii="Times New Roman" w:hAnsi="Times New Roman"/>
                      <w:bCs/>
                      <w:szCs w:val="21"/>
                    </w:rPr>
                  </w:pPr>
                  <w:r>
                    <w:rPr>
                      <w:rFonts w:ascii="Times New Roman"/>
                      <w:bCs/>
                      <w:szCs w:val="21"/>
                    </w:rPr>
                    <w:t>噪声</w:t>
                  </w:r>
                </w:p>
              </w:tc>
              <w:tc>
                <w:tcPr>
                  <w:tcW w:w="1476" w:type="dxa"/>
                  <w:noWrap w:val="0"/>
                  <w:vAlign w:val="center"/>
                </w:tcPr>
                <w:p>
                  <w:pPr>
                    <w:jc w:val="center"/>
                    <w:rPr>
                      <w:rFonts w:ascii="Times New Roman" w:hAnsi="Times New Roman"/>
                      <w:bCs/>
                      <w:szCs w:val="21"/>
                    </w:rPr>
                  </w:pPr>
                  <w:r>
                    <w:rPr>
                      <w:rFonts w:ascii="Times New Roman"/>
                      <w:bCs/>
                      <w:szCs w:val="21"/>
                    </w:rPr>
                    <w:t>施工沿线</w:t>
                  </w:r>
                </w:p>
              </w:tc>
              <w:tc>
                <w:tcPr>
                  <w:tcW w:w="1770" w:type="dxa"/>
                  <w:noWrap w:val="0"/>
                  <w:vAlign w:val="center"/>
                </w:tcPr>
                <w:p>
                  <w:pPr>
                    <w:jc w:val="center"/>
                    <w:rPr>
                      <w:rFonts w:ascii="Times New Roman" w:hAnsi="Times New Roman"/>
                      <w:bCs/>
                      <w:szCs w:val="21"/>
                    </w:rPr>
                  </w:pPr>
                  <w:r>
                    <w:rPr>
                      <w:rFonts w:ascii="Times New Roman"/>
                      <w:bCs/>
                      <w:szCs w:val="21"/>
                    </w:rPr>
                    <w:t>施工场地</w:t>
                  </w:r>
                </w:p>
              </w:tc>
              <w:tc>
                <w:tcPr>
                  <w:tcW w:w="2220" w:type="dxa"/>
                  <w:noWrap w:val="0"/>
                  <w:vAlign w:val="center"/>
                </w:tcPr>
                <w:p>
                  <w:pPr>
                    <w:jc w:val="center"/>
                    <w:rPr>
                      <w:rFonts w:ascii="Times New Roman" w:hAnsi="Times New Roman"/>
                      <w:bCs/>
                      <w:szCs w:val="21"/>
                    </w:rPr>
                  </w:pPr>
                  <w:r>
                    <w:rPr>
                      <w:rFonts w:ascii="Times New Roman"/>
                      <w:bCs/>
                      <w:szCs w:val="21"/>
                    </w:rPr>
                    <w:t>设备噪声</w:t>
                  </w:r>
                </w:p>
              </w:tc>
              <w:tc>
                <w:tcPr>
                  <w:tcW w:w="2863" w:type="dxa"/>
                  <w:noWrap w:val="0"/>
                  <w:vAlign w:val="center"/>
                </w:tcPr>
                <w:p>
                  <w:pPr>
                    <w:jc w:val="center"/>
                    <w:rPr>
                      <w:rFonts w:ascii="Times New Roman" w:hAnsi="Times New Roman"/>
                      <w:bCs/>
                      <w:szCs w:val="21"/>
                    </w:rPr>
                  </w:pPr>
                  <w:r>
                    <w:rPr>
                      <w:rFonts w:ascii="Times New Roman"/>
                      <w:bCs/>
                      <w:szCs w:val="21"/>
                    </w:rPr>
                    <w:t>吸声、消声、隔声措施</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4" w:hRule="atLeast"/>
              </w:trPr>
              <w:tc>
                <w:tcPr>
                  <w:tcW w:w="772" w:type="dxa"/>
                  <w:vMerge w:val="restart"/>
                  <w:noWrap w:val="0"/>
                  <w:vAlign w:val="center"/>
                </w:tcPr>
                <w:p>
                  <w:pPr>
                    <w:jc w:val="center"/>
                    <w:rPr>
                      <w:rFonts w:ascii="Times New Roman" w:hAnsi="Times New Roman"/>
                      <w:bCs/>
                      <w:szCs w:val="21"/>
                    </w:rPr>
                  </w:pPr>
                  <w:r>
                    <w:rPr>
                      <w:rFonts w:ascii="Times New Roman"/>
                      <w:bCs/>
                      <w:szCs w:val="21"/>
                    </w:rPr>
                    <w:t>固体废物</w:t>
                  </w:r>
                </w:p>
              </w:tc>
              <w:tc>
                <w:tcPr>
                  <w:tcW w:w="3246" w:type="dxa"/>
                  <w:gridSpan w:val="2"/>
                  <w:noWrap w:val="0"/>
                  <w:vAlign w:val="center"/>
                </w:tcPr>
                <w:p>
                  <w:pPr>
                    <w:jc w:val="center"/>
                    <w:rPr>
                      <w:rFonts w:ascii="Times New Roman" w:hAnsi="Times New Roman"/>
                      <w:bCs/>
                      <w:szCs w:val="21"/>
                    </w:rPr>
                  </w:pPr>
                  <w:r>
                    <w:rPr>
                      <w:rFonts w:ascii="Times New Roman"/>
                      <w:bCs/>
                      <w:szCs w:val="21"/>
                    </w:rPr>
                    <w:t>施工人员</w:t>
                  </w:r>
                </w:p>
              </w:tc>
              <w:tc>
                <w:tcPr>
                  <w:tcW w:w="2220" w:type="dxa"/>
                  <w:noWrap w:val="0"/>
                  <w:vAlign w:val="center"/>
                </w:tcPr>
                <w:p>
                  <w:pPr>
                    <w:jc w:val="center"/>
                    <w:rPr>
                      <w:rFonts w:ascii="Times New Roman" w:hAnsi="Times New Roman"/>
                      <w:bCs/>
                      <w:szCs w:val="21"/>
                    </w:rPr>
                  </w:pPr>
                  <w:r>
                    <w:rPr>
                      <w:rFonts w:ascii="Times New Roman"/>
                      <w:bCs/>
                      <w:szCs w:val="21"/>
                    </w:rPr>
                    <w:t>生活垃圾</w:t>
                  </w:r>
                </w:p>
              </w:tc>
              <w:tc>
                <w:tcPr>
                  <w:tcW w:w="2863" w:type="dxa"/>
                  <w:noWrap w:val="0"/>
                  <w:vAlign w:val="center"/>
                </w:tcPr>
                <w:p>
                  <w:pPr>
                    <w:jc w:val="center"/>
                    <w:rPr>
                      <w:rFonts w:ascii="Times New Roman" w:hAnsi="Times New Roman"/>
                      <w:bCs/>
                      <w:szCs w:val="21"/>
                    </w:rPr>
                  </w:pPr>
                  <w:r>
                    <w:rPr>
                      <w:rFonts w:ascii="Times New Roman"/>
                      <w:bCs/>
                      <w:szCs w:val="21"/>
                    </w:rPr>
                    <w:t>交环卫部门统一处理</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64" w:hRule="atLeast"/>
              </w:trPr>
              <w:tc>
                <w:tcPr>
                  <w:tcW w:w="772" w:type="dxa"/>
                  <w:vMerge w:val="continue"/>
                  <w:noWrap w:val="0"/>
                  <w:vAlign w:val="center"/>
                </w:tcPr>
                <w:p>
                  <w:pPr>
                    <w:widowControl/>
                    <w:jc w:val="center"/>
                    <w:rPr>
                      <w:rFonts w:ascii="Times New Roman" w:hAnsi="Times New Roman"/>
                      <w:bCs/>
                      <w:szCs w:val="21"/>
                    </w:rPr>
                  </w:pPr>
                </w:p>
              </w:tc>
              <w:tc>
                <w:tcPr>
                  <w:tcW w:w="3246" w:type="dxa"/>
                  <w:gridSpan w:val="2"/>
                  <w:vMerge w:val="restart"/>
                  <w:noWrap w:val="0"/>
                  <w:vAlign w:val="center"/>
                </w:tcPr>
                <w:p>
                  <w:pPr>
                    <w:jc w:val="center"/>
                    <w:rPr>
                      <w:rFonts w:ascii="Times New Roman" w:hAnsi="Times New Roman"/>
                      <w:bCs/>
                      <w:szCs w:val="21"/>
                    </w:rPr>
                  </w:pPr>
                  <w:r>
                    <w:rPr>
                      <w:rFonts w:ascii="Times New Roman"/>
                      <w:bCs/>
                      <w:szCs w:val="21"/>
                    </w:rPr>
                    <w:t>施工场地</w:t>
                  </w:r>
                </w:p>
              </w:tc>
              <w:tc>
                <w:tcPr>
                  <w:tcW w:w="2220" w:type="dxa"/>
                  <w:noWrap w:val="0"/>
                  <w:vAlign w:val="center"/>
                </w:tcPr>
                <w:p>
                  <w:pPr>
                    <w:jc w:val="center"/>
                    <w:rPr>
                      <w:rFonts w:ascii="Times New Roman" w:hAnsi="Times New Roman"/>
                      <w:bCs/>
                      <w:szCs w:val="21"/>
                    </w:rPr>
                  </w:pPr>
                  <w:r>
                    <w:rPr>
                      <w:rFonts w:ascii="Times New Roman"/>
                      <w:bCs/>
                      <w:szCs w:val="21"/>
                    </w:rPr>
                    <w:t>施工废料</w:t>
                  </w:r>
                </w:p>
              </w:tc>
              <w:tc>
                <w:tcPr>
                  <w:tcW w:w="2863" w:type="dxa"/>
                  <w:noWrap w:val="0"/>
                  <w:vAlign w:val="center"/>
                </w:tcPr>
                <w:p>
                  <w:pPr>
                    <w:jc w:val="center"/>
                    <w:rPr>
                      <w:rFonts w:ascii="Times New Roman" w:hAnsi="Times New Roman"/>
                      <w:bCs/>
                      <w:szCs w:val="21"/>
                    </w:rPr>
                  </w:pPr>
                  <w:r>
                    <w:rPr>
                      <w:rFonts w:ascii="Times New Roman"/>
                      <w:bCs/>
                      <w:szCs w:val="21"/>
                    </w:rPr>
                    <w:t>运送到指定地点堆放</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64" w:hRule="atLeast"/>
              </w:trPr>
              <w:tc>
                <w:tcPr>
                  <w:tcW w:w="772" w:type="dxa"/>
                  <w:vMerge w:val="continue"/>
                  <w:noWrap w:val="0"/>
                  <w:vAlign w:val="center"/>
                </w:tcPr>
                <w:p>
                  <w:pPr>
                    <w:widowControl/>
                    <w:jc w:val="center"/>
                    <w:rPr>
                      <w:rFonts w:ascii="Times New Roman" w:hAnsi="Times New Roman"/>
                      <w:bCs/>
                      <w:szCs w:val="21"/>
                    </w:rPr>
                  </w:pPr>
                </w:p>
              </w:tc>
              <w:tc>
                <w:tcPr>
                  <w:tcW w:w="3246" w:type="dxa"/>
                  <w:gridSpan w:val="2"/>
                  <w:vMerge w:val="continue"/>
                  <w:noWrap w:val="0"/>
                  <w:vAlign w:val="center"/>
                </w:tcPr>
                <w:p>
                  <w:pPr>
                    <w:widowControl/>
                    <w:jc w:val="center"/>
                    <w:rPr>
                      <w:rFonts w:ascii="Times New Roman" w:hAnsi="Times New Roman"/>
                      <w:bCs/>
                      <w:szCs w:val="21"/>
                    </w:rPr>
                  </w:pPr>
                </w:p>
              </w:tc>
              <w:tc>
                <w:tcPr>
                  <w:tcW w:w="2220" w:type="dxa"/>
                  <w:noWrap w:val="0"/>
                  <w:vAlign w:val="center"/>
                </w:tcPr>
                <w:p>
                  <w:pPr>
                    <w:jc w:val="center"/>
                    <w:rPr>
                      <w:rFonts w:ascii="Times New Roman" w:hAnsi="Times New Roman"/>
                      <w:bCs/>
                      <w:szCs w:val="21"/>
                    </w:rPr>
                  </w:pPr>
                  <w:r>
                    <w:rPr>
                      <w:rFonts w:ascii="Times New Roman"/>
                      <w:bCs/>
                      <w:szCs w:val="21"/>
                    </w:rPr>
                    <w:t>开挖土方</w:t>
                  </w:r>
                </w:p>
              </w:tc>
              <w:tc>
                <w:tcPr>
                  <w:tcW w:w="2863" w:type="dxa"/>
                  <w:noWrap w:val="0"/>
                  <w:vAlign w:val="center"/>
                </w:tcPr>
                <w:p>
                  <w:pPr>
                    <w:jc w:val="center"/>
                    <w:rPr>
                      <w:rFonts w:ascii="Times New Roman" w:hAnsi="Times New Roman"/>
                      <w:bCs/>
                      <w:szCs w:val="21"/>
                    </w:rPr>
                  </w:pPr>
                  <w:r>
                    <w:rPr>
                      <w:rFonts w:hint="eastAsia"/>
                      <w:bCs/>
                      <w:szCs w:val="21"/>
                    </w:rPr>
                    <w:t>回填，剩余方用于沿线生态恢复，绿化使用</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64" w:hRule="atLeast"/>
              </w:trPr>
              <w:tc>
                <w:tcPr>
                  <w:tcW w:w="772" w:type="dxa"/>
                  <w:vMerge w:val="continue"/>
                  <w:noWrap w:val="0"/>
                  <w:vAlign w:val="center"/>
                </w:tcPr>
                <w:p>
                  <w:pPr>
                    <w:widowControl/>
                    <w:jc w:val="center"/>
                    <w:rPr>
                      <w:rFonts w:ascii="Times New Roman" w:hAnsi="Times New Roman"/>
                      <w:bCs/>
                      <w:szCs w:val="21"/>
                    </w:rPr>
                  </w:pPr>
                </w:p>
              </w:tc>
              <w:tc>
                <w:tcPr>
                  <w:tcW w:w="3246" w:type="dxa"/>
                  <w:gridSpan w:val="2"/>
                  <w:noWrap w:val="0"/>
                  <w:vAlign w:val="center"/>
                </w:tcPr>
                <w:p>
                  <w:pPr>
                    <w:widowControl/>
                    <w:jc w:val="center"/>
                    <w:rPr>
                      <w:rFonts w:hint="default" w:ascii="Times New Roman" w:hAnsi="Times New Roman" w:eastAsia="宋体"/>
                      <w:bCs/>
                      <w:szCs w:val="21"/>
                      <w:lang w:val="en-US" w:eastAsia="zh-CN"/>
                    </w:rPr>
                  </w:pPr>
                  <w:r>
                    <w:rPr>
                      <w:rFonts w:hint="eastAsia" w:ascii="Times New Roman" w:hAnsi="Times New Roman"/>
                      <w:bCs/>
                      <w:szCs w:val="21"/>
                      <w:lang w:val="en-US" w:eastAsia="zh-CN"/>
                    </w:rPr>
                    <w:t>运营期值班室</w:t>
                  </w:r>
                </w:p>
              </w:tc>
              <w:tc>
                <w:tcPr>
                  <w:tcW w:w="2220" w:type="dxa"/>
                  <w:noWrap w:val="0"/>
                  <w:vAlign w:val="center"/>
                </w:tcPr>
                <w:p>
                  <w:pPr>
                    <w:jc w:val="center"/>
                    <w:rPr>
                      <w:rFonts w:hint="default" w:ascii="Times New Roman" w:eastAsia="宋体"/>
                      <w:bCs/>
                      <w:szCs w:val="21"/>
                      <w:lang w:val="en-US" w:eastAsia="zh-CN"/>
                    </w:rPr>
                  </w:pPr>
                  <w:r>
                    <w:rPr>
                      <w:rFonts w:hint="eastAsia" w:ascii="Times New Roman"/>
                      <w:bCs/>
                      <w:szCs w:val="21"/>
                      <w:lang w:val="en-US" w:eastAsia="zh-CN"/>
                    </w:rPr>
                    <w:t>生活垃圾</w:t>
                  </w:r>
                </w:p>
              </w:tc>
              <w:tc>
                <w:tcPr>
                  <w:tcW w:w="2863" w:type="dxa"/>
                  <w:noWrap w:val="0"/>
                  <w:vAlign w:val="center"/>
                </w:tcPr>
                <w:p>
                  <w:pPr>
                    <w:jc w:val="center"/>
                    <w:rPr>
                      <w:rFonts w:ascii="Times New Roman"/>
                      <w:bCs/>
                      <w:szCs w:val="21"/>
                    </w:rPr>
                  </w:pPr>
                  <w:r>
                    <w:rPr>
                      <w:rFonts w:ascii="Times New Roman"/>
                      <w:bCs/>
                      <w:szCs w:val="21"/>
                    </w:rPr>
                    <w:t>交环卫部门统一处理</w:t>
                  </w:r>
                </w:p>
              </w:tc>
            </w:tr>
          </w:tbl>
          <w:p>
            <w:pPr>
              <w:spacing w:line="520" w:lineRule="exact"/>
              <w:ind w:firstLine="480" w:firstLineChars="200"/>
              <w:rPr>
                <w:rFonts w:eastAsia="黑体" w:asciiTheme="minorHAnsi" w:hAnsiTheme="minorHAnsi"/>
                <w:sz w:val="24"/>
              </w:rPr>
            </w:pPr>
          </w:p>
          <w:bookmarkEnd w:id="0"/>
          <w:bookmarkEnd w:id="1"/>
          <w:bookmarkEnd w:id="2"/>
          <w:bookmarkEnd w:id="3"/>
          <w:bookmarkEnd w:id="4"/>
          <w:p>
            <w:pPr>
              <w:pStyle w:val="189"/>
              <w:spacing w:line="520" w:lineRule="exact"/>
              <w:ind w:left="0" w:leftChars="0" w:firstLine="0" w:firstLineChars="0"/>
              <w:rPr>
                <w:rFonts w:ascii="Calibri" w:hAnsi="Calibri" w:eastAsia="宋体" w:cs="Calibri"/>
                <w:b w:val="0"/>
                <w:bCs/>
                <w:color w:val="000000"/>
                <w:sz w:val="24"/>
                <w:szCs w:val="24"/>
              </w:rPr>
            </w:pPr>
          </w:p>
          <w:p>
            <w:pPr>
              <w:pStyle w:val="189"/>
              <w:spacing w:line="520" w:lineRule="exact"/>
              <w:ind w:left="0" w:leftChars="0" w:firstLine="0" w:firstLineChars="0"/>
              <w:rPr>
                <w:rFonts w:ascii="Calibri" w:hAnsi="Calibri" w:eastAsia="宋体" w:cs="Calibri"/>
                <w:b w:val="0"/>
                <w:bCs/>
                <w:color w:val="000000"/>
                <w:sz w:val="24"/>
                <w:szCs w:val="24"/>
              </w:rPr>
            </w:pPr>
          </w:p>
          <w:p>
            <w:pPr>
              <w:pStyle w:val="189"/>
              <w:spacing w:line="520" w:lineRule="exact"/>
              <w:ind w:left="0" w:leftChars="0" w:firstLine="0" w:firstLineChars="0"/>
              <w:rPr>
                <w:rFonts w:ascii="Calibri" w:hAnsi="Calibri" w:eastAsia="宋体" w:cs="Calibri"/>
                <w:b w:val="0"/>
                <w:bCs/>
                <w:color w:val="000000"/>
                <w:sz w:val="24"/>
                <w:szCs w:val="24"/>
              </w:rPr>
            </w:pPr>
          </w:p>
          <w:p>
            <w:pPr>
              <w:pStyle w:val="189"/>
              <w:spacing w:line="520" w:lineRule="exact"/>
              <w:ind w:left="0" w:leftChars="0" w:firstLine="0" w:firstLineChars="0"/>
              <w:rPr>
                <w:rFonts w:ascii="Calibri" w:hAnsi="Calibri" w:eastAsia="宋体" w:cs="Calibri"/>
                <w:b w:val="0"/>
                <w:bCs/>
                <w:color w:val="000000"/>
                <w:sz w:val="24"/>
                <w:szCs w:val="24"/>
              </w:rPr>
            </w:pPr>
          </w:p>
          <w:p>
            <w:pPr>
              <w:pStyle w:val="189"/>
              <w:spacing w:line="520" w:lineRule="exact"/>
              <w:ind w:left="0" w:leftChars="0" w:firstLine="0" w:firstLineChars="0"/>
              <w:rPr>
                <w:rFonts w:ascii="Calibri" w:hAnsi="Calibri" w:eastAsia="宋体" w:cs="Calibri"/>
                <w:b w:val="0"/>
                <w:bCs/>
                <w:color w:val="000000"/>
                <w:sz w:val="24"/>
                <w:szCs w:val="24"/>
              </w:rPr>
            </w:pPr>
          </w:p>
          <w:p>
            <w:pPr>
              <w:pStyle w:val="189"/>
              <w:spacing w:line="520" w:lineRule="exact"/>
              <w:ind w:left="0" w:leftChars="0" w:firstLine="0" w:firstLineChars="0"/>
              <w:rPr>
                <w:rFonts w:ascii="Calibri" w:hAnsi="Calibri" w:eastAsia="宋体" w:cs="Calibri"/>
                <w:b w:val="0"/>
                <w:bCs/>
                <w:color w:val="000000"/>
                <w:sz w:val="24"/>
                <w:szCs w:val="24"/>
              </w:rPr>
            </w:pPr>
          </w:p>
          <w:p>
            <w:pPr>
              <w:pStyle w:val="189"/>
              <w:spacing w:line="520" w:lineRule="exact"/>
              <w:ind w:left="0" w:leftChars="0" w:firstLine="0" w:firstLineChars="0"/>
              <w:rPr>
                <w:rFonts w:ascii="Calibri" w:hAnsi="Calibri" w:eastAsia="宋体" w:cs="Calibri"/>
                <w:b w:val="0"/>
                <w:bCs/>
                <w:color w:val="000000"/>
                <w:sz w:val="24"/>
                <w:szCs w:val="24"/>
              </w:rPr>
            </w:pPr>
          </w:p>
          <w:p>
            <w:pPr>
              <w:pStyle w:val="189"/>
              <w:spacing w:line="520" w:lineRule="exact"/>
              <w:ind w:left="0" w:leftChars="0" w:firstLine="0" w:firstLineChars="0"/>
              <w:rPr>
                <w:rFonts w:ascii="Calibri" w:hAnsi="Calibri" w:eastAsia="宋体" w:cs="Calibri"/>
                <w:b w:val="0"/>
                <w:bCs/>
                <w:color w:val="000000"/>
                <w:sz w:val="24"/>
                <w:szCs w:val="24"/>
              </w:rPr>
            </w:pPr>
          </w:p>
          <w:p>
            <w:pPr>
              <w:pStyle w:val="189"/>
              <w:spacing w:line="520" w:lineRule="exact"/>
              <w:ind w:left="0" w:leftChars="0" w:firstLine="0" w:firstLineChars="0"/>
              <w:rPr>
                <w:rFonts w:ascii="Calibri" w:hAnsi="Calibri" w:eastAsia="宋体" w:cs="Calibri"/>
                <w:b w:val="0"/>
                <w:bCs/>
                <w:color w:val="000000"/>
                <w:sz w:val="24"/>
                <w:szCs w:val="24"/>
              </w:rPr>
            </w:pPr>
          </w:p>
          <w:p>
            <w:pPr>
              <w:pStyle w:val="189"/>
              <w:spacing w:line="520" w:lineRule="exact"/>
              <w:ind w:left="0" w:leftChars="0" w:firstLine="0" w:firstLineChars="0"/>
              <w:rPr>
                <w:rFonts w:ascii="Calibri" w:hAnsi="Calibri" w:eastAsia="宋体" w:cs="Calibri"/>
                <w:b w:val="0"/>
                <w:bCs/>
                <w:color w:val="000000"/>
                <w:sz w:val="24"/>
                <w:szCs w:val="24"/>
              </w:rPr>
            </w:pPr>
          </w:p>
          <w:p>
            <w:pPr>
              <w:pStyle w:val="189"/>
              <w:spacing w:line="520" w:lineRule="exact"/>
              <w:ind w:left="0" w:leftChars="0" w:firstLine="0" w:firstLineChars="0"/>
              <w:rPr>
                <w:rFonts w:ascii="Calibri" w:hAnsi="Calibri" w:eastAsia="宋体" w:cs="Calibri"/>
                <w:b w:val="0"/>
                <w:bCs/>
                <w:color w:val="000000"/>
                <w:sz w:val="24"/>
                <w:szCs w:val="24"/>
              </w:rPr>
            </w:pPr>
          </w:p>
          <w:p>
            <w:pPr>
              <w:pStyle w:val="189"/>
              <w:spacing w:line="520" w:lineRule="exact"/>
              <w:ind w:left="0" w:leftChars="0" w:firstLine="0" w:firstLineChars="0"/>
              <w:rPr>
                <w:rFonts w:ascii="Calibri" w:hAnsi="Calibri" w:eastAsia="宋体" w:cs="Calibri"/>
                <w:b w:val="0"/>
                <w:bCs/>
                <w:color w:val="000000"/>
                <w:sz w:val="24"/>
                <w:szCs w:val="24"/>
              </w:rPr>
            </w:pPr>
          </w:p>
          <w:p>
            <w:pPr>
              <w:pStyle w:val="189"/>
              <w:spacing w:line="520" w:lineRule="exact"/>
              <w:ind w:left="0" w:leftChars="0" w:firstLine="0" w:firstLineChars="0"/>
              <w:rPr>
                <w:rFonts w:ascii="Calibri" w:hAnsi="Calibri" w:eastAsia="宋体" w:cs="Calibri"/>
                <w:b w:val="0"/>
                <w:bCs/>
                <w:color w:val="000000"/>
                <w:sz w:val="24"/>
                <w:szCs w:val="24"/>
              </w:rPr>
            </w:pPr>
          </w:p>
          <w:p>
            <w:pPr>
              <w:pStyle w:val="189"/>
              <w:spacing w:line="520" w:lineRule="exact"/>
              <w:ind w:left="0" w:leftChars="0" w:firstLine="0" w:firstLineChars="0"/>
              <w:rPr>
                <w:rFonts w:ascii="Calibri" w:hAnsi="Calibri" w:eastAsia="宋体" w:cs="Calibri"/>
                <w:b w:val="0"/>
                <w:bCs/>
                <w:color w:val="000000"/>
                <w:sz w:val="24"/>
                <w:szCs w:val="24"/>
              </w:rPr>
            </w:pPr>
          </w:p>
          <w:p>
            <w:pPr>
              <w:pStyle w:val="189"/>
              <w:spacing w:line="520" w:lineRule="exact"/>
              <w:ind w:left="0" w:leftChars="0" w:firstLine="0" w:firstLineChars="0"/>
              <w:rPr>
                <w:rFonts w:ascii="Calibri" w:hAnsi="Calibri" w:eastAsia="宋体" w:cs="Calibri"/>
                <w:b w:val="0"/>
                <w:bCs/>
                <w:color w:val="000000"/>
                <w:sz w:val="24"/>
                <w:szCs w:val="24"/>
              </w:rPr>
            </w:pPr>
          </w:p>
          <w:p>
            <w:pPr>
              <w:pStyle w:val="189"/>
              <w:spacing w:line="520" w:lineRule="exact"/>
              <w:ind w:left="0" w:leftChars="0" w:firstLine="0" w:firstLineChars="0"/>
              <w:rPr>
                <w:rFonts w:ascii="Calibri" w:hAnsi="Calibri" w:eastAsia="宋体" w:cs="Calibri"/>
                <w:b w:val="0"/>
                <w:bCs/>
                <w:color w:val="000000"/>
                <w:sz w:val="24"/>
                <w:szCs w:val="24"/>
              </w:rPr>
            </w:pPr>
          </w:p>
          <w:p>
            <w:pPr>
              <w:pStyle w:val="189"/>
              <w:spacing w:line="520" w:lineRule="exact"/>
              <w:ind w:left="0" w:leftChars="0" w:firstLine="0" w:firstLineChars="0"/>
              <w:rPr>
                <w:rFonts w:ascii="Calibri" w:hAnsi="Calibri" w:eastAsia="宋体" w:cs="Calibri"/>
                <w:b w:val="0"/>
                <w:bCs/>
                <w:color w:val="000000"/>
                <w:sz w:val="24"/>
                <w:szCs w:val="24"/>
              </w:rPr>
            </w:pPr>
          </w:p>
          <w:p>
            <w:pPr>
              <w:pStyle w:val="189"/>
              <w:spacing w:line="520" w:lineRule="exact"/>
              <w:ind w:left="0" w:leftChars="0" w:firstLine="0" w:firstLineChars="0"/>
              <w:rPr>
                <w:rFonts w:ascii="Calibri" w:hAnsi="Calibri" w:eastAsia="宋体" w:cs="Calibri"/>
                <w:b w:val="0"/>
                <w:bCs/>
                <w:color w:val="000000"/>
                <w:sz w:val="24"/>
                <w:szCs w:val="24"/>
              </w:rPr>
            </w:pPr>
          </w:p>
          <w:p>
            <w:pPr>
              <w:pStyle w:val="189"/>
              <w:spacing w:line="520" w:lineRule="exact"/>
              <w:ind w:left="0" w:leftChars="0" w:firstLine="0" w:firstLineChars="0"/>
              <w:rPr>
                <w:rFonts w:ascii="Calibri" w:hAnsi="Calibri" w:eastAsia="宋体" w:cs="Calibri"/>
                <w:b w:val="0"/>
                <w:bCs/>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12" w:space="0"/>
          </w:tblBorders>
          <w:tblCellMar>
            <w:top w:w="0" w:type="dxa"/>
            <w:left w:w="108" w:type="dxa"/>
            <w:bottom w:w="0" w:type="dxa"/>
            <w:right w:w="108" w:type="dxa"/>
          </w:tblCellMar>
        </w:tblPrEx>
        <w:trPr>
          <w:trHeight w:val="9052" w:hRule="atLeast"/>
        </w:trPr>
        <w:tc>
          <w:tcPr>
            <w:tcW w:w="9348" w:type="dxa"/>
          </w:tcPr>
          <w:p>
            <w:pPr>
              <w:adjustRightInd w:val="0"/>
              <w:snapToGrid w:val="0"/>
              <w:spacing w:beforeLines="50" w:line="520" w:lineRule="exact"/>
              <w:rPr>
                <w:rFonts w:ascii="Calibri" w:hAnsi="Calibri"/>
                <w:b/>
                <w:sz w:val="28"/>
              </w:rPr>
            </w:pPr>
            <w:r>
              <w:rPr>
                <w:rFonts w:ascii="Calibri" w:hAnsi="Calibri"/>
                <w:b/>
                <w:sz w:val="28"/>
              </w:rPr>
              <w:t>主要污染工序：</w:t>
            </w:r>
          </w:p>
          <w:p>
            <w:pPr>
              <w:adjustRightInd w:val="0"/>
              <w:snapToGrid w:val="0"/>
              <w:spacing w:beforeLines="50" w:line="360" w:lineRule="auto"/>
              <w:rPr>
                <w:rFonts w:ascii="Calibri" w:hAnsi="Calibri" w:eastAsia="黑体"/>
                <w:sz w:val="24"/>
              </w:rPr>
            </w:pPr>
            <w:r>
              <w:rPr>
                <w:rFonts w:hint="eastAsia" w:ascii="Calibri" w:hAnsi="Calibri" w:eastAsia="黑体"/>
                <w:sz w:val="24"/>
              </w:rPr>
              <w:t>施工期</w:t>
            </w:r>
          </w:p>
          <w:p>
            <w:pPr>
              <w:pStyle w:val="179"/>
              <w:ind w:firstLine="480"/>
              <w:rPr>
                <w:rFonts w:ascii="Times New Roman" w:hAnsi="Times New Roman"/>
              </w:rPr>
            </w:pPr>
            <w:r>
              <w:rPr>
                <w:rFonts w:hint="eastAsia" w:ascii="Calibri" w:hAnsi="Calibri"/>
              </w:rPr>
              <w:t>项目设计施工期12个月，从施工过程分析，工程建设期环境影响因素主要来自管道敷设过程中的施工带清理、管沟开挖、布管和穿跨越工程等施工活动中施工机械、车辆对土壤扰动扬尘；</w:t>
            </w:r>
            <w:r>
              <w:rPr>
                <w:rFonts w:hint="eastAsia" w:ascii="Times New Roman" w:hAnsi="Times New Roman"/>
              </w:rPr>
              <w:t>施工人员产生的生活污水，施工废水；沿线施工机械产生的设备噪声影响；施工开挖产生的废弃土方、施工活动对敷设管网沿线的生态环境破坏、水土流失等影响。</w:t>
            </w:r>
          </w:p>
          <w:p>
            <w:pPr>
              <w:pStyle w:val="184"/>
              <w:ind w:firstLine="482"/>
              <w:rPr>
                <w:rFonts w:ascii="宋体" w:hAnsi="Calibri"/>
                <w:b/>
              </w:rPr>
            </w:pPr>
            <w:r>
              <w:rPr>
                <w:rFonts w:hint="eastAsia" w:hAnsi="Calibri"/>
                <w:b/>
              </w:rPr>
              <w:t>1、废气</w:t>
            </w:r>
          </w:p>
          <w:p>
            <w:pPr>
              <w:pStyle w:val="179"/>
              <w:ind w:firstLine="480"/>
              <w:rPr>
                <w:color w:val="000000"/>
              </w:rPr>
            </w:pPr>
            <w:r>
              <w:rPr>
                <w:rFonts w:hint="eastAsia"/>
                <w:color w:val="000000"/>
              </w:rPr>
              <w:t>施工期的大气污染源主要来自于施工过程和道路运输产生的扬尘、施工机械燃油产生的废气。</w:t>
            </w:r>
          </w:p>
          <w:p>
            <w:pPr>
              <w:spacing w:line="520" w:lineRule="exact"/>
              <w:ind w:firstLine="482"/>
              <w:rPr>
                <w:color w:val="000000"/>
                <w:sz w:val="24"/>
              </w:rPr>
            </w:pPr>
            <w:r>
              <w:rPr>
                <w:rFonts w:hint="eastAsia"/>
                <w:color w:val="000000"/>
                <w:sz w:val="24"/>
              </w:rPr>
              <w:t>（</w:t>
            </w:r>
            <w:r>
              <w:rPr>
                <w:color w:val="000000"/>
                <w:sz w:val="24"/>
              </w:rPr>
              <w:t>1</w:t>
            </w:r>
            <w:r>
              <w:rPr>
                <w:rFonts w:hint="eastAsia"/>
                <w:color w:val="000000"/>
                <w:sz w:val="24"/>
              </w:rPr>
              <w:t>）施工扬尘</w:t>
            </w:r>
          </w:p>
          <w:p>
            <w:pPr>
              <w:spacing w:line="520" w:lineRule="exact"/>
              <w:ind w:firstLine="482"/>
              <w:rPr>
                <w:bCs/>
                <w:color w:val="000000"/>
                <w:sz w:val="24"/>
              </w:rPr>
            </w:pPr>
            <w:r>
              <w:rPr>
                <w:rFonts w:hint="eastAsia" w:hAnsi="Calibri"/>
                <w:bCs/>
                <w:color w:val="000000"/>
                <w:sz w:val="24"/>
              </w:rPr>
              <w:t>各环节施工扬尘按起尘的原因可分为风力扬尘和动力扬尘。其中风力起尘主要是由于露天堆放的建材及裸露的施工区表层浮尘、开挖出的土方量露天临时堆放等由于天气干燥及大风，产生风力扬尘。动力起尘主要是在建材的装卸过程中，由于外力而产生的尘粒再悬浮而造成，其中施工及装卸车辆造成的扬尘最为严重。</w:t>
            </w:r>
          </w:p>
          <w:p>
            <w:pPr>
              <w:spacing w:line="520" w:lineRule="exact"/>
              <w:ind w:firstLine="480" w:firstLineChars="200"/>
              <w:rPr>
                <w:bCs/>
                <w:color w:val="000000"/>
                <w:sz w:val="24"/>
              </w:rPr>
            </w:pPr>
            <w:r>
              <w:rPr>
                <w:rFonts w:hint="eastAsia" w:hAnsi="宋体"/>
                <w:bCs/>
                <w:color w:val="000000"/>
                <w:sz w:val="24"/>
              </w:rPr>
              <w:t>①</w:t>
            </w:r>
            <w:r>
              <w:rPr>
                <w:bCs/>
                <w:color w:val="000000"/>
                <w:sz w:val="24"/>
              </w:rPr>
              <w:t xml:space="preserve"> </w:t>
            </w:r>
            <w:r>
              <w:rPr>
                <w:rFonts w:hint="eastAsia"/>
                <w:bCs/>
                <w:color w:val="000000"/>
                <w:sz w:val="24"/>
              </w:rPr>
              <w:t>风力扬尘</w:t>
            </w:r>
          </w:p>
          <w:p>
            <w:pPr>
              <w:spacing w:line="520" w:lineRule="exact"/>
              <w:ind w:firstLine="480" w:firstLineChars="200"/>
              <w:rPr>
                <w:rFonts w:asciiTheme="minorHAnsi" w:hAnsiTheme="minorHAnsi"/>
                <w:bCs/>
                <w:color w:val="000000"/>
                <w:sz w:val="24"/>
              </w:rPr>
            </w:pPr>
            <w:r>
              <w:rPr>
                <w:rFonts w:asciiTheme="minorHAnsi"/>
                <w:bCs/>
                <w:color w:val="000000"/>
                <w:sz w:val="24"/>
              </w:rPr>
              <w:t>管道施工过程中，地表清理、开挖时一些建材需露天堆放，一些施工点表层土壤需人工开挖、堆放、在气候干燥又有风的情况下，会产生扬尘。这类扬尘的主要特点是与风速和尘粒含水率有关，据资料介绍，当灰尘含水率为</w:t>
            </w:r>
            <w:r>
              <w:rPr>
                <w:rFonts w:asciiTheme="minorHAnsi" w:hAnsiTheme="minorHAnsi"/>
                <w:bCs/>
                <w:color w:val="000000"/>
                <w:sz w:val="24"/>
              </w:rPr>
              <w:t>0.5%</w:t>
            </w:r>
            <w:r>
              <w:rPr>
                <w:rFonts w:asciiTheme="minorHAnsi"/>
                <w:bCs/>
                <w:color w:val="000000"/>
                <w:sz w:val="24"/>
              </w:rPr>
              <w:t>时，其启动风速约为</w:t>
            </w:r>
            <w:r>
              <w:rPr>
                <w:rFonts w:asciiTheme="minorHAnsi" w:hAnsiTheme="minorHAnsi"/>
                <w:bCs/>
                <w:color w:val="000000"/>
                <w:sz w:val="24"/>
              </w:rPr>
              <w:t>4.0m/s</w:t>
            </w:r>
            <w:r>
              <w:rPr>
                <w:rFonts w:asciiTheme="minorHAnsi"/>
                <w:bCs/>
                <w:color w:val="000000"/>
                <w:sz w:val="24"/>
              </w:rPr>
              <w:t>。因此，减少建材的露天堆放和保证一定的含水率是抑制这类扬尘的有效手段。</w:t>
            </w:r>
          </w:p>
          <w:p>
            <w:pPr>
              <w:spacing w:line="520" w:lineRule="exact"/>
              <w:ind w:firstLine="480" w:firstLineChars="200"/>
              <w:rPr>
                <w:rFonts w:asciiTheme="minorHAnsi" w:hAnsiTheme="minorHAnsi"/>
                <w:bCs/>
                <w:color w:val="000000"/>
                <w:sz w:val="24"/>
              </w:rPr>
            </w:pPr>
            <w:r>
              <w:rPr>
                <w:rFonts w:asciiTheme="minorHAnsi"/>
                <w:bCs/>
                <w:color w:val="000000"/>
                <w:sz w:val="24"/>
              </w:rPr>
              <w:t>尘粒在空气中的传播扩散情况与风速等气象条件有关，也与尘粒本身的沉降速度有关。以沙土为例，其沉降速度随粒径的增大而迅速增大。当粒径为</w:t>
            </w:r>
            <w:r>
              <w:rPr>
                <w:rFonts w:asciiTheme="minorHAnsi" w:hAnsiTheme="minorHAnsi"/>
                <w:bCs/>
                <w:color w:val="000000"/>
                <w:sz w:val="24"/>
              </w:rPr>
              <w:t>250</w:t>
            </w:r>
            <w:r>
              <w:rPr>
                <w:rFonts w:asciiTheme="minorHAnsi"/>
                <w:bCs/>
                <w:color w:val="000000"/>
                <w:sz w:val="24"/>
              </w:rPr>
              <w:t>微米时，沉降速度为</w:t>
            </w:r>
            <w:r>
              <w:rPr>
                <w:rFonts w:asciiTheme="minorHAnsi" w:hAnsiTheme="minorHAnsi"/>
                <w:bCs/>
                <w:color w:val="000000"/>
                <w:sz w:val="24"/>
              </w:rPr>
              <w:t>1.005m/s</w:t>
            </w:r>
            <w:r>
              <w:rPr>
                <w:rFonts w:asciiTheme="minorHAnsi"/>
                <w:bCs/>
                <w:color w:val="000000"/>
                <w:sz w:val="24"/>
              </w:rPr>
              <w:t>，因此当尘粒大于</w:t>
            </w:r>
            <w:r>
              <w:rPr>
                <w:rFonts w:asciiTheme="minorHAnsi" w:hAnsiTheme="minorHAnsi"/>
                <w:bCs/>
                <w:color w:val="000000"/>
                <w:sz w:val="24"/>
              </w:rPr>
              <w:t>250</w:t>
            </w:r>
            <w:r>
              <w:rPr>
                <w:rFonts w:asciiTheme="minorHAnsi"/>
                <w:bCs/>
                <w:color w:val="000000"/>
                <w:sz w:val="24"/>
              </w:rPr>
              <w:t>微米时，主要影响范围在扬尘点下风向近距离内，而真正对外环境产生影响的是一些微小尘粒。根据现场施工季节的气候情况不同，其影响范围和方向也有所不同，施工期间制定必要的防治措施，以减小施工扬尘对周围环境的影响。</w:t>
            </w:r>
          </w:p>
          <w:p>
            <w:pPr>
              <w:spacing w:line="520" w:lineRule="exact"/>
              <w:ind w:firstLine="480" w:firstLineChars="200"/>
              <w:rPr>
                <w:bCs/>
                <w:color w:val="000000"/>
                <w:sz w:val="24"/>
              </w:rPr>
            </w:pPr>
            <w:r>
              <w:rPr>
                <w:rFonts w:hint="eastAsia" w:ascii="宋体" w:hAnsi="宋体" w:cs="宋体"/>
                <w:bCs/>
                <w:color w:val="000000"/>
                <w:sz w:val="24"/>
              </w:rPr>
              <w:t>②</w:t>
            </w:r>
            <w:r>
              <w:rPr>
                <w:bCs/>
                <w:color w:val="000000"/>
                <w:sz w:val="24"/>
              </w:rPr>
              <w:t xml:space="preserve"> </w:t>
            </w:r>
            <w:r>
              <w:rPr>
                <w:rFonts w:hint="eastAsia"/>
                <w:bCs/>
                <w:color w:val="000000"/>
                <w:sz w:val="24"/>
              </w:rPr>
              <w:t>动力起尘</w:t>
            </w:r>
          </w:p>
          <w:p>
            <w:pPr>
              <w:spacing w:line="520" w:lineRule="exact"/>
              <w:ind w:firstLine="480" w:firstLineChars="200"/>
              <w:rPr>
                <w:bCs/>
                <w:color w:val="000000"/>
                <w:sz w:val="24"/>
              </w:rPr>
            </w:pPr>
            <w:r>
              <w:rPr>
                <w:rFonts w:hint="eastAsia"/>
                <w:bCs/>
                <w:color w:val="000000"/>
                <w:sz w:val="24"/>
              </w:rPr>
              <w:t>由于外力而产生的尘粒再悬浮而造成，其中施工装卸车辆造成的扬尘最为严重。据有关文献资料介绍，车辆行驶产生的扬尘占总扬尘的</w:t>
            </w:r>
            <w:r>
              <w:rPr>
                <w:bCs/>
                <w:color w:val="000000"/>
                <w:sz w:val="24"/>
              </w:rPr>
              <w:t>60%</w:t>
            </w:r>
            <w:r>
              <w:rPr>
                <w:rFonts w:hint="eastAsia"/>
                <w:bCs/>
                <w:color w:val="000000"/>
                <w:sz w:val="24"/>
              </w:rPr>
              <w:t>以上。车辆行驶产生的扬尘，在完全干燥情况下，可按下列经验公式计算：</w:t>
            </w:r>
          </w:p>
          <w:p>
            <w:pPr>
              <w:snapToGrid w:val="0"/>
              <w:spacing w:line="520" w:lineRule="exact"/>
              <w:ind w:firstLine="1200" w:firstLineChars="500"/>
              <w:rPr>
                <w:bCs/>
                <w:color w:val="000000"/>
                <w:sz w:val="24"/>
              </w:rPr>
            </w:pPr>
            <w:r>
              <w:rPr>
                <w:bCs/>
                <w:color w:val="000000"/>
                <w:position w:val="-10"/>
                <w:sz w:val="24"/>
              </w:rPr>
              <w:object>
                <v:shape id="_x0000_i1025" o:spt="75" type="#_x0000_t75" style="height:21pt;width:204pt;" o:ole="t" filled="f" o:preferrelative="t" stroked="f" coordsize="21600,21600">
                  <v:path/>
                  <v:fill on="f" focussize="0,0"/>
                  <v:stroke on="f" joinstyle="miter"/>
                  <v:imagedata r:id="rId9" o:title=""/>
                  <o:lock v:ext="edit" aspectratio="t"/>
                  <w10:wrap type="none"/>
                  <w10:anchorlock/>
                </v:shape>
                <o:OLEObject Type="Embed" ProgID="Equation.3" ShapeID="_x0000_i1025" DrawAspect="Content" ObjectID="_1468075725" r:id="rId8">
                  <o:LockedField>false</o:LockedField>
                </o:OLEObject>
              </w:object>
            </w:r>
          </w:p>
          <w:p>
            <w:pPr>
              <w:spacing w:line="520" w:lineRule="exact"/>
              <w:ind w:firstLine="480" w:firstLineChars="200"/>
              <w:rPr>
                <w:bCs/>
                <w:color w:val="000000"/>
                <w:sz w:val="24"/>
              </w:rPr>
            </w:pPr>
            <w:r>
              <w:rPr>
                <w:rFonts w:hint="eastAsia" w:hAnsi="Calibri"/>
                <w:bCs/>
                <w:color w:val="000000"/>
                <w:sz w:val="24"/>
              </w:rPr>
              <w:t>式中：</w:t>
            </w:r>
            <w:r>
              <w:rPr>
                <w:bCs/>
                <w:color w:val="000000"/>
                <w:sz w:val="24"/>
              </w:rPr>
              <w:t>Q——</w:t>
            </w:r>
            <w:r>
              <w:rPr>
                <w:rFonts w:hint="eastAsia" w:hAnsi="Calibri"/>
                <w:bCs/>
                <w:color w:val="000000"/>
                <w:sz w:val="24"/>
              </w:rPr>
              <w:t>汽车行驶的扬尘，</w:t>
            </w:r>
            <w:r>
              <w:rPr>
                <w:bCs/>
                <w:color w:val="000000"/>
                <w:sz w:val="24"/>
              </w:rPr>
              <w:t>kg/km·</w:t>
            </w:r>
            <w:r>
              <w:rPr>
                <w:rFonts w:hint="eastAsia" w:hAnsi="Calibri"/>
                <w:bCs/>
                <w:color w:val="000000"/>
                <w:sz w:val="24"/>
              </w:rPr>
              <w:t>辆；</w:t>
            </w:r>
          </w:p>
          <w:p>
            <w:pPr>
              <w:spacing w:line="520" w:lineRule="exact"/>
              <w:ind w:firstLine="1200" w:firstLineChars="500"/>
              <w:rPr>
                <w:bCs/>
                <w:color w:val="000000"/>
                <w:sz w:val="24"/>
              </w:rPr>
            </w:pPr>
            <w:r>
              <w:rPr>
                <w:bCs/>
                <w:color w:val="000000"/>
                <w:sz w:val="24"/>
              </w:rPr>
              <w:t>V——</w:t>
            </w:r>
            <w:r>
              <w:rPr>
                <w:rFonts w:hint="eastAsia" w:hAnsi="Calibri"/>
                <w:bCs/>
                <w:color w:val="000000"/>
                <w:sz w:val="24"/>
              </w:rPr>
              <w:t>汽车速度，</w:t>
            </w:r>
            <w:r>
              <w:rPr>
                <w:bCs/>
                <w:color w:val="000000"/>
                <w:sz w:val="24"/>
              </w:rPr>
              <w:t>km/hr</w:t>
            </w:r>
            <w:r>
              <w:rPr>
                <w:rFonts w:hint="eastAsia" w:hAnsi="Calibri"/>
                <w:bCs/>
                <w:color w:val="000000"/>
                <w:sz w:val="24"/>
              </w:rPr>
              <w:t>；</w:t>
            </w:r>
          </w:p>
          <w:p>
            <w:pPr>
              <w:spacing w:line="520" w:lineRule="exact"/>
              <w:ind w:firstLine="1200" w:firstLineChars="500"/>
              <w:rPr>
                <w:bCs/>
                <w:color w:val="000000"/>
                <w:sz w:val="24"/>
              </w:rPr>
            </w:pPr>
            <w:r>
              <w:rPr>
                <w:bCs/>
                <w:color w:val="000000"/>
                <w:sz w:val="24"/>
              </w:rPr>
              <w:t>W——</w:t>
            </w:r>
            <w:r>
              <w:rPr>
                <w:rFonts w:hint="eastAsia" w:hAnsi="Calibri"/>
                <w:bCs/>
                <w:color w:val="000000"/>
                <w:sz w:val="24"/>
              </w:rPr>
              <w:t>汽车载重量，吨；</w:t>
            </w:r>
          </w:p>
          <w:p>
            <w:pPr>
              <w:spacing w:line="520" w:lineRule="exact"/>
              <w:ind w:firstLine="1200" w:firstLineChars="500"/>
              <w:rPr>
                <w:bCs/>
                <w:color w:val="000000"/>
                <w:sz w:val="24"/>
              </w:rPr>
            </w:pPr>
            <w:r>
              <w:rPr>
                <w:bCs/>
                <w:color w:val="000000"/>
                <w:sz w:val="24"/>
              </w:rPr>
              <w:t>P——</w:t>
            </w:r>
            <w:r>
              <w:rPr>
                <w:rFonts w:hint="eastAsia" w:hAnsi="Calibri"/>
                <w:bCs/>
                <w:color w:val="000000"/>
                <w:sz w:val="24"/>
              </w:rPr>
              <w:t>道路表面粉尘量，</w:t>
            </w:r>
            <w:r>
              <w:rPr>
                <w:bCs/>
                <w:color w:val="000000"/>
                <w:sz w:val="24"/>
              </w:rPr>
              <w:t>kg/m</w:t>
            </w:r>
            <w:r>
              <w:rPr>
                <w:bCs/>
                <w:color w:val="000000"/>
                <w:sz w:val="24"/>
                <w:vertAlign w:val="superscript"/>
              </w:rPr>
              <w:t>2</w:t>
            </w:r>
            <w:r>
              <w:rPr>
                <w:rFonts w:hint="eastAsia" w:hAnsi="Calibri"/>
                <w:bCs/>
                <w:color w:val="000000"/>
                <w:sz w:val="24"/>
              </w:rPr>
              <w:t>。</w:t>
            </w:r>
          </w:p>
          <w:p>
            <w:pPr>
              <w:spacing w:line="520" w:lineRule="exact"/>
              <w:ind w:firstLine="482"/>
              <w:rPr>
                <w:rFonts w:asciiTheme="minorHAnsi" w:hAnsiTheme="minorHAnsi"/>
                <w:bCs/>
                <w:color w:val="000000"/>
                <w:sz w:val="24"/>
              </w:rPr>
            </w:pPr>
            <w:r>
              <w:rPr>
                <w:rFonts w:asciiTheme="minorHAnsi" w:hAnsiTheme="minorHAnsi"/>
                <w:bCs/>
                <w:color w:val="000000"/>
                <w:sz w:val="24"/>
              </w:rPr>
              <w:t>下表为一辆10吨卡车，通过一段长度为1km的路面时，不同路面清洁程度，不同行驶速度情况下的扬尘量。由此可见，在同样路面清洁程度条件下，车速越快，扬尘量越大；而在同样车速情况下，路面越脏，则扬尘量越大。因此限速行驶及保持路面的清洁是减少汽车扬尘的有效手段。</w:t>
            </w:r>
          </w:p>
          <w:p>
            <w:pPr>
              <w:spacing w:line="520" w:lineRule="exact"/>
              <w:ind w:firstLine="482"/>
              <w:rPr>
                <w:rFonts w:eastAsia="黑体" w:asciiTheme="minorHAnsi" w:hAnsiTheme="minorHAnsi"/>
                <w:bCs/>
                <w:color w:val="000000"/>
                <w:sz w:val="24"/>
              </w:rPr>
            </w:pPr>
            <w:r>
              <w:rPr>
                <w:rFonts w:eastAsia="黑体" w:asciiTheme="minorHAnsi" w:hAnsiTheme="minorHAnsi"/>
                <w:bCs/>
                <w:color w:val="000000"/>
                <w:sz w:val="24"/>
              </w:rPr>
              <w:t>表</w:t>
            </w:r>
            <w:r>
              <w:rPr>
                <w:rFonts w:hint="eastAsia" w:eastAsia="黑体" w:asciiTheme="minorHAnsi" w:hAnsiTheme="minorHAnsi"/>
                <w:bCs/>
                <w:color w:val="000000"/>
                <w:sz w:val="24"/>
                <w:lang w:val="en-US" w:eastAsia="zh-CN"/>
              </w:rPr>
              <w:t>20</w:t>
            </w:r>
            <w:r>
              <w:rPr>
                <w:rFonts w:eastAsia="黑体" w:asciiTheme="minorHAnsi" w:hAnsiTheme="minorHAnsi"/>
                <w:bCs/>
                <w:color w:val="000000"/>
                <w:sz w:val="24"/>
              </w:rPr>
              <w:t xml:space="preserve"> 　　    </w:t>
            </w:r>
            <w:r>
              <w:rPr>
                <w:rFonts w:hint="eastAsia" w:eastAsia="黑体" w:asciiTheme="minorHAnsi" w:hAnsiTheme="minorHAnsi"/>
                <w:bCs/>
                <w:color w:val="000000"/>
                <w:sz w:val="24"/>
              </w:rPr>
              <w:t xml:space="preserve">  </w:t>
            </w:r>
            <w:r>
              <w:rPr>
                <w:rFonts w:eastAsia="黑体" w:asciiTheme="minorHAnsi" w:hAnsiTheme="minorHAnsi"/>
                <w:bCs/>
                <w:color w:val="000000"/>
                <w:sz w:val="24"/>
              </w:rPr>
              <w:t xml:space="preserve">在不同车速和地面清洁程度的汽车扬尘        </w:t>
            </w:r>
            <w:r>
              <w:rPr>
                <w:rFonts w:asciiTheme="minorHAnsi"/>
                <w:bCs/>
                <w:color w:val="000000"/>
                <w:szCs w:val="21"/>
              </w:rPr>
              <w:t>单位：</w:t>
            </w:r>
            <w:r>
              <w:rPr>
                <w:rFonts w:asciiTheme="minorHAnsi" w:hAnsiTheme="minorHAnsi"/>
                <w:bCs/>
                <w:color w:val="000000"/>
                <w:szCs w:val="21"/>
              </w:rPr>
              <w:t>kg/</w:t>
            </w:r>
            <w:r>
              <w:rPr>
                <w:rFonts w:asciiTheme="minorHAnsi"/>
                <w:bCs/>
                <w:color w:val="000000"/>
                <w:szCs w:val="21"/>
              </w:rPr>
              <w:t>辆</w:t>
            </w:r>
            <w:r>
              <w:rPr>
                <w:rFonts w:asciiTheme="minorHAnsi" w:hAnsiTheme="minorHAnsi"/>
                <w:bCs/>
                <w:color w:val="000000"/>
                <w:szCs w:val="21"/>
              </w:rPr>
              <w:t xml:space="preserve">·km </w:t>
            </w:r>
            <w:r>
              <w:rPr>
                <w:rFonts w:eastAsia="黑体" w:asciiTheme="minorHAnsi" w:hAnsiTheme="minorHAnsi"/>
                <w:bCs/>
                <w:color w:val="000000"/>
                <w:sz w:val="24"/>
              </w:rPr>
              <w:t xml:space="preserve">                                </w:t>
            </w:r>
          </w:p>
          <w:tbl>
            <w:tblPr>
              <w:tblStyle w:val="72"/>
              <w:tblW w:w="0" w:type="auto"/>
              <w:jc w:val="center"/>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autofit"/>
              <w:tblCellMar>
                <w:top w:w="0" w:type="dxa"/>
                <w:left w:w="108" w:type="dxa"/>
                <w:bottom w:w="0" w:type="dxa"/>
                <w:right w:w="108" w:type="dxa"/>
              </w:tblCellMar>
            </w:tblPr>
            <w:tblGrid>
              <w:gridCol w:w="1547"/>
              <w:gridCol w:w="1263"/>
              <w:gridCol w:w="1263"/>
              <w:gridCol w:w="1264"/>
              <w:gridCol w:w="1263"/>
              <w:gridCol w:w="1263"/>
              <w:gridCol w:w="1264"/>
            </w:tblGrid>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547" w:type="dxa"/>
                  <w:tcBorders>
                    <w:top w:val="single" w:color="auto" w:sz="12" w:space="0"/>
                    <w:left w:val="nil"/>
                    <w:bottom w:val="single" w:color="auto" w:sz="6" w:space="0"/>
                    <w:right w:val="single" w:color="auto" w:sz="6" w:space="0"/>
                  </w:tcBorders>
                  <w:vAlign w:val="center"/>
                </w:tcPr>
                <w:p>
                  <w:pPr>
                    <w:jc w:val="center"/>
                    <w:rPr>
                      <w:rFonts w:asciiTheme="minorHAnsi" w:hAnsiTheme="minorHAnsi"/>
                      <w:color w:val="000000"/>
                      <w:szCs w:val="21"/>
                    </w:rPr>
                  </w:pPr>
                  <w:r>
                    <w:rPr>
                      <w:rFonts w:asciiTheme="minorHAnsi" w:hAnsiTheme="minorHAnsi"/>
                      <w:color w:val="000000"/>
                      <w:szCs w:val="21"/>
                    </w:rPr>
                    <w:t xml:space="preserve">    粉尘量</w:t>
                  </w:r>
                </w:p>
                <w:p>
                  <w:pPr>
                    <w:rPr>
                      <w:rFonts w:asciiTheme="minorHAnsi" w:hAnsiTheme="minorHAnsi"/>
                      <w:color w:val="000000"/>
                      <w:szCs w:val="21"/>
                    </w:rPr>
                  </w:pPr>
                  <w:r>
                    <w:rPr>
                      <w:rFonts w:asciiTheme="minorHAnsi" w:hAnsiTheme="minorHAnsi"/>
                      <w:color w:val="000000"/>
                      <w:szCs w:val="21"/>
                    </w:rPr>
                    <w:t>车速</w:t>
                  </w:r>
                </w:p>
              </w:tc>
              <w:tc>
                <w:tcPr>
                  <w:tcW w:w="1263" w:type="dxa"/>
                  <w:tcBorders>
                    <w:top w:val="single" w:color="auto" w:sz="12" w:space="0"/>
                    <w:left w:val="single" w:color="auto" w:sz="6" w:space="0"/>
                    <w:bottom w:val="single" w:color="auto" w:sz="6" w:space="0"/>
                    <w:right w:val="single" w:color="auto" w:sz="6" w:space="0"/>
                  </w:tcBorders>
                  <w:vAlign w:val="center"/>
                </w:tcPr>
                <w:p>
                  <w:pPr>
                    <w:jc w:val="center"/>
                    <w:rPr>
                      <w:rFonts w:asciiTheme="minorHAnsi" w:hAnsiTheme="minorHAnsi"/>
                      <w:color w:val="000000"/>
                      <w:szCs w:val="21"/>
                    </w:rPr>
                  </w:pPr>
                  <w:r>
                    <w:rPr>
                      <w:rFonts w:asciiTheme="minorHAnsi" w:hAnsiTheme="minorHAnsi"/>
                      <w:color w:val="000000"/>
                      <w:szCs w:val="21"/>
                    </w:rPr>
                    <w:t>0.1</w:t>
                  </w:r>
                </w:p>
                <w:p>
                  <w:pPr>
                    <w:jc w:val="center"/>
                    <w:rPr>
                      <w:rFonts w:asciiTheme="minorHAnsi" w:hAnsiTheme="minorHAnsi"/>
                      <w:color w:val="000000"/>
                      <w:szCs w:val="21"/>
                    </w:rPr>
                  </w:pPr>
                  <w:r>
                    <w:rPr>
                      <w:rFonts w:asciiTheme="minorHAnsi" w:hAnsiTheme="minorHAnsi"/>
                      <w:color w:val="000000"/>
                      <w:szCs w:val="21"/>
                    </w:rPr>
                    <w:t>(kg/m</w:t>
                  </w:r>
                  <w:r>
                    <w:rPr>
                      <w:rFonts w:asciiTheme="minorHAnsi" w:hAnsiTheme="minorHAnsi"/>
                      <w:color w:val="000000"/>
                      <w:szCs w:val="21"/>
                      <w:vertAlign w:val="superscript"/>
                    </w:rPr>
                    <w:t>2</w:t>
                  </w:r>
                  <w:r>
                    <w:rPr>
                      <w:rFonts w:asciiTheme="minorHAnsi" w:hAnsiTheme="minorHAnsi"/>
                      <w:color w:val="000000"/>
                      <w:szCs w:val="21"/>
                    </w:rPr>
                    <w:t>)</w:t>
                  </w:r>
                </w:p>
              </w:tc>
              <w:tc>
                <w:tcPr>
                  <w:tcW w:w="1263" w:type="dxa"/>
                  <w:tcBorders>
                    <w:top w:val="single" w:color="auto" w:sz="12" w:space="0"/>
                    <w:left w:val="single" w:color="auto" w:sz="6" w:space="0"/>
                    <w:bottom w:val="single" w:color="auto" w:sz="6" w:space="0"/>
                    <w:right w:val="single" w:color="auto" w:sz="6" w:space="0"/>
                  </w:tcBorders>
                  <w:vAlign w:val="center"/>
                </w:tcPr>
                <w:p>
                  <w:pPr>
                    <w:jc w:val="center"/>
                    <w:rPr>
                      <w:rFonts w:asciiTheme="minorHAnsi" w:hAnsiTheme="minorHAnsi"/>
                      <w:color w:val="000000"/>
                      <w:szCs w:val="21"/>
                    </w:rPr>
                  </w:pPr>
                  <w:r>
                    <w:rPr>
                      <w:rFonts w:asciiTheme="minorHAnsi" w:hAnsiTheme="minorHAnsi"/>
                      <w:color w:val="000000"/>
                      <w:szCs w:val="21"/>
                    </w:rPr>
                    <w:t>0.2</w:t>
                  </w:r>
                </w:p>
                <w:p>
                  <w:pPr>
                    <w:jc w:val="center"/>
                    <w:rPr>
                      <w:rFonts w:asciiTheme="minorHAnsi" w:hAnsiTheme="minorHAnsi"/>
                      <w:color w:val="000000"/>
                      <w:szCs w:val="21"/>
                    </w:rPr>
                  </w:pPr>
                  <w:r>
                    <w:rPr>
                      <w:rFonts w:asciiTheme="minorHAnsi" w:hAnsiTheme="minorHAnsi"/>
                      <w:color w:val="000000"/>
                      <w:szCs w:val="21"/>
                    </w:rPr>
                    <w:t>(kg/m</w:t>
                  </w:r>
                  <w:r>
                    <w:rPr>
                      <w:rFonts w:asciiTheme="minorHAnsi" w:hAnsiTheme="minorHAnsi"/>
                      <w:color w:val="000000"/>
                      <w:szCs w:val="21"/>
                      <w:vertAlign w:val="superscript"/>
                    </w:rPr>
                    <w:t>2</w:t>
                  </w:r>
                  <w:r>
                    <w:rPr>
                      <w:rFonts w:asciiTheme="minorHAnsi" w:hAnsiTheme="minorHAnsi"/>
                      <w:color w:val="000000"/>
                      <w:szCs w:val="21"/>
                    </w:rPr>
                    <w:t>)</w:t>
                  </w:r>
                </w:p>
              </w:tc>
              <w:tc>
                <w:tcPr>
                  <w:tcW w:w="1264" w:type="dxa"/>
                  <w:tcBorders>
                    <w:top w:val="single" w:color="auto" w:sz="12" w:space="0"/>
                    <w:left w:val="single" w:color="auto" w:sz="6" w:space="0"/>
                    <w:bottom w:val="single" w:color="auto" w:sz="6" w:space="0"/>
                    <w:right w:val="single" w:color="auto" w:sz="6" w:space="0"/>
                  </w:tcBorders>
                  <w:vAlign w:val="center"/>
                </w:tcPr>
                <w:p>
                  <w:pPr>
                    <w:jc w:val="center"/>
                    <w:rPr>
                      <w:rFonts w:asciiTheme="minorHAnsi" w:hAnsiTheme="minorHAnsi"/>
                      <w:color w:val="000000"/>
                      <w:szCs w:val="21"/>
                    </w:rPr>
                  </w:pPr>
                  <w:r>
                    <w:rPr>
                      <w:rFonts w:asciiTheme="minorHAnsi" w:hAnsiTheme="minorHAnsi"/>
                      <w:color w:val="000000"/>
                      <w:szCs w:val="21"/>
                    </w:rPr>
                    <w:t>0.3</w:t>
                  </w:r>
                </w:p>
                <w:p>
                  <w:pPr>
                    <w:jc w:val="center"/>
                    <w:rPr>
                      <w:rFonts w:asciiTheme="minorHAnsi" w:hAnsiTheme="minorHAnsi"/>
                      <w:color w:val="000000"/>
                      <w:szCs w:val="21"/>
                    </w:rPr>
                  </w:pPr>
                  <w:r>
                    <w:rPr>
                      <w:rFonts w:asciiTheme="minorHAnsi" w:hAnsiTheme="minorHAnsi"/>
                      <w:color w:val="000000"/>
                      <w:szCs w:val="21"/>
                    </w:rPr>
                    <w:t>(kg/m</w:t>
                  </w:r>
                  <w:r>
                    <w:rPr>
                      <w:rFonts w:asciiTheme="minorHAnsi" w:hAnsiTheme="minorHAnsi"/>
                      <w:color w:val="000000"/>
                      <w:szCs w:val="21"/>
                      <w:vertAlign w:val="superscript"/>
                    </w:rPr>
                    <w:t>2</w:t>
                  </w:r>
                  <w:r>
                    <w:rPr>
                      <w:rFonts w:asciiTheme="minorHAnsi" w:hAnsiTheme="minorHAnsi"/>
                      <w:color w:val="000000"/>
                      <w:szCs w:val="21"/>
                    </w:rPr>
                    <w:t>)</w:t>
                  </w:r>
                </w:p>
              </w:tc>
              <w:tc>
                <w:tcPr>
                  <w:tcW w:w="1263" w:type="dxa"/>
                  <w:tcBorders>
                    <w:top w:val="single" w:color="auto" w:sz="12" w:space="0"/>
                    <w:left w:val="single" w:color="auto" w:sz="6" w:space="0"/>
                    <w:bottom w:val="single" w:color="auto" w:sz="6" w:space="0"/>
                    <w:right w:val="single" w:color="auto" w:sz="6" w:space="0"/>
                  </w:tcBorders>
                  <w:vAlign w:val="center"/>
                </w:tcPr>
                <w:p>
                  <w:pPr>
                    <w:jc w:val="center"/>
                    <w:rPr>
                      <w:rFonts w:asciiTheme="minorHAnsi" w:hAnsiTheme="minorHAnsi"/>
                      <w:color w:val="000000"/>
                      <w:szCs w:val="21"/>
                    </w:rPr>
                  </w:pPr>
                  <w:r>
                    <w:rPr>
                      <w:rFonts w:asciiTheme="minorHAnsi" w:hAnsiTheme="minorHAnsi"/>
                      <w:color w:val="000000"/>
                      <w:szCs w:val="21"/>
                    </w:rPr>
                    <w:t>0.4</w:t>
                  </w:r>
                </w:p>
                <w:p>
                  <w:pPr>
                    <w:jc w:val="center"/>
                    <w:rPr>
                      <w:rFonts w:asciiTheme="minorHAnsi" w:hAnsiTheme="minorHAnsi"/>
                      <w:color w:val="000000"/>
                      <w:szCs w:val="21"/>
                    </w:rPr>
                  </w:pPr>
                  <w:r>
                    <w:rPr>
                      <w:rFonts w:asciiTheme="minorHAnsi" w:hAnsiTheme="minorHAnsi"/>
                      <w:color w:val="000000"/>
                      <w:szCs w:val="21"/>
                    </w:rPr>
                    <w:t>(kg/m</w:t>
                  </w:r>
                  <w:r>
                    <w:rPr>
                      <w:rFonts w:asciiTheme="minorHAnsi" w:hAnsiTheme="minorHAnsi"/>
                      <w:color w:val="000000"/>
                      <w:szCs w:val="21"/>
                      <w:vertAlign w:val="superscript"/>
                    </w:rPr>
                    <w:t>2</w:t>
                  </w:r>
                  <w:r>
                    <w:rPr>
                      <w:rFonts w:asciiTheme="minorHAnsi" w:hAnsiTheme="minorHAnsi"/>
                      <w:color w:val="000000"/>
                      <w:szCs w:val="21"/>
                    </w:rPr>
                    <w:t>)</w:t>
                  </w:r>
                </w:p>
              </w:tc>
              <w:tc>
                <w:tcPr>
                  <w:tcW w:w="1263" w:type="dxa"/>
                  <w:tcBorders>
                    <w:top w:val="single" w:color="auto" w:sz="12" w:space="0"/>
                    <w:left w:val="single" w:color="auto" w:sz="6" w:space="0"/>
                    <w:bottom w:val="single" w:color="auto" w:sz="6" w:space="0"/>
                    <w:right w:val="single" w:color="auto" w:sz="6" w:space="0"/>
                  </w:tcBorders>
                  <w:vAlign w:val="center"/>
                </w:tcPr>
                <w:p>
                  <w:pPr>
                    <w:jc w:val="center"/>
                    <w:rPr>
                      <w:rFonts w:asciiTheme="minorHAnsi" w:hAnsiTheme="minorHAnsi"/>
                      <w:color w:val="000000"/>
                      <w:szCs w:val="21"/>
                    </w:rPr>
                  </w:pPr>
                  <w:r>
                    <w:rPr>
                      <w:rFonts w:asciiTheme="minorHAnsi" w:hAnsiTheme="minorHAnsi"/>
                      <w:color w:val="000000"/>
                      <w:szCs w:val="21"/>
                    </w:rPr>
                    <w:t>0.5</w:t>
                  </w:r>
                </w:p>
                <w:p>
                  <w:pPr>
                    <w:jc w:val="center"/>
                    <w:rPr>
                      <w:rFonts w:asciiTheme="minorHAnsi" w:hAnsiTheme="minorHAnsi"/>
                      <w:color w:val="000000"/>
                      <w:szCs w:val="21"/>
                    </w:rPr>
                  </w:pPr>
                  <w:r>
                    <w:rPr>
                      <w:rFonts w:asciiTheme="minorHAnsi" w:hAnsiTheme="minorHAnsi"/>
                      <w:color w:val="000000"/>
                      <w:szCs w:val="21"/>
                    </w:rPr>
                    <w:t>(kg/m</w:t>
                  </w:r>
                  <w:r>
                    <w:rPr>
                      <w:rFonts w:asciiTheme="minorHAnsi" w:hAnsiTheme="minorHAnsi"/>
                      <w:color w:val="000000"/>
                      <w:szCs w:val="21"/>
                      <w:vertAlign w:val="superscript"/>
                    </w:rPr>
                    <w:t>2</w:t>
                  </w:r>
                  <w:r>
                    <w:rPr>
                      <w:rFonts w:asciiTheme="minorHAnsi" w:hAnsiTheme="minorHAnsi"/>
                      <w:color w:val="000000"/>
                      <w:szCs w:val="21"/>
                    </w:rPr>
                    <w:t>)</w:t>
                  </w:r>
                </w:p>
              </w:tc>
              <w:tc>
                <w:tcPr>
                  <w:tcW w:w="1264" w:type="dxa"/>
                  <w:tcBorders>
                    <w:top w:val="single" w:color="auto" w:sz="12" w:space="0"/>
                    <w:left w:val="single" w:color="auto" w:sz="6" w:space="0"/>
                    <w:bottom w:val="single" w:color="auto" w:sz="6" w:space="0"/>
                    <w:right w:val="nil"/>
                  </w:tcBorders>
                  <w:vAlign w:val="center"/>
                </w:tcPr>
                <w:p>
                  <w:pPr>
                    <w:jc w:val="center"/>
                    <w:rPr>
                      <w:rFonts w:asciiTheme="minorHAnsi" w:hAnsiTheme="minorHAnsi"/>
                      <w:color w:val="000000"/>
                      <w:szCs w:val="21"/>
                    </w:rPr>
                  </w:pPr>
                  <w:r>
                    <w:rPr>
                      <w:rFonts w:asciiTheme="minorHAnsi" w:hAnsiTheme="minorHAnsi"/>
                      <w:color w:val="000000"/>
                      <w:szCs w:val="21"/>
                    </w:rPr>
                    <w:t>1</w:t>
                  </w:r>
                </w:p>
                <w:p>
                  <w:pPr>
                    <w:jc w:val="center"/>
                    <w:rPr>
                      <w:rFonts w:asciiTheme="minorHAnsi" w:hAnsiTheme="minorHAnsi"/>
                      <w:color w:val="000000"/>
                      <w:szCs w:val="21"/>
                    </w:rPr>
                  </w:pPr>
                  <w:r>
                    <w:rPr>
                      <w:rFonts w:asciiTheme="minorHAnsi" w:hAnsiTheme="minorHAnsi"/>
                      <w:color w:val="000000"/>
                      <w:szCs w:val="21"/>
                    </w:rPr>
                    <w:t>(kg/m</w:t>
                  </w:r>
                  <w:r>
                    <w:rPr>
                      <w:rFonts w:asciiTheme="minorHAnsi" w:hAnsiTheme="minorHAnsi"/>
                      <w:color w:val="000000"/>
                      <w:szCs w:val="21"/>
                      <w:vertAlign w:val="superscript"/>
                    </w:rPr>
                    <w:t>2</w:t>
                  </w:r>
                  <w:r>
                    <w:rPr>
                      <w:rFonts w:asciiTheme="minorHAnsi" w:hAnsiTheme="minorHAnsi"/>
                      <w:color w:val="000000"/>
                      <w:szCs w:val="21"/>
                    </w:rPr>
                    <w:t>)</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547" w:type="dxa"/>
                  <w:tcBorders>
                    <w:top w:val="single" w:color="auto" w:sz="6" w:space="0"/>
                    <w:left w:val="nil"/>
                    <w:bottom w:val="single" w:color="auto" w:sz="6" w:space="0"/>
                    <w:right w:val="single" w:color="auto" w:sz="6" w:space="0"/>
                  </w:tcBorders>
                  <w:vAlign w:val="center"/>
                </w:tcPr>
                <w:p>
                  <w:pPr>
                    <w:jc w:val="center"/>
                    <w:rPr>
                      <w:rFonts w:asciiTheme="minorHAnsi" w:hAnsiTheme="minorHAnsi"/>
                      <w:color w:val="000000"/>
                      <w:szCs w:val="21"/>
                    </w:rPr>
                  </w:pPr>
                  <w:r>
                    <w:rPr>
                      <w:rFonts w:asciiTheme="minorHAnsi" w:hAnsiTheme="minorHAnsi"/>
                      <w:color w:val="000000"/>
                      <w:szCs w:val="21"/>
                    </w:rPr>
                    <w:t>5(km/hr)</w:t>
                  </w:r>
                </w:p>
              </w:tc>
              <w:tc>
                <w:tcPr>
                  <w:tcW w:w="1263" w:type="dxa"/>
                  <w:tcBorders>
                    <w:top w:val="single" w:color="auto" w:sz="6" w:space="0"/>
                    <w:left w:val="single" w:color="auto" w:sz="6" w:space="0"/>
                    <w:bottom w:val="single" w:color="auto" w:sz="6" w:space="0"/>
                    <w:right w:val="single" w:color="auto" w:sz="6" w:space="0"/>
                  </w:tcBorders>
                  <w:vAlign w:val="center"/>
                </w:tcPr>
                <w:p>
                  <w:pPr>
                    <w:jc w:val="center"/>
                    <w:rPr>
                      <w:rFonts w:asciiTheme="minorHAnsi" w:hAnsiTheme="minorHAnsi"/>
                      <w:color w:val="000000"/>
                      <w:szCs w:val="21"/>
                    </w:rPr>
                  </w:pPr>
                  <w:r>
                    <w:rPr>
                      <w:rFonts w:asciiTheme="minorHAnsi" w:hAnsiTheme="minorHAnsi"/>
                      <w:color w:val="000000"/>
                      <w:szCs w:val="21"/>
                    </w:rPr>
                    <w:t>0.051056</w:t>
                  </w:r>
                </w:p>
              </w:tc>
              <w:tc>
                <w:tcPr>
                  <w:tcW w:w="1263" w:type="dxa"/>
                  <w:tcBorders>
                    <w:top w:val="single" w:color="auto" w:sz="6" w:space="0"/>
                    <w:left w:val="single" w:color="auto" w:sz="6" w:space="0"/>
                    <w:bottom w:val="single" w:color="auto" w:sz="6" w:space="0"/>
                    <w:right w:val="single" w:color="auto" w:sz="6" w:space="0"/>
                  </w:tcBorders>
                  <w:vAlign w:val="center"/>
                </w:tcPr>
                <w:p>
                  <w:pPr>
                    <w:jc w:val="center"/>
                    <w:rPr>
                      <w:rFonts w:asciiTheme="minorHAnsi" w:hAnsiTheme="minorHAnsi"/>
                      <w:color w:val="000000"/>
                      <w:szCs w:val="21"/>
                    </w:rPr>
                  </w:pPr>
                  <w:r>
                    <w:rPr>
                      <w:rFonts w:asciiTheme="minorHAnsi" w:hAnsiTheme="minorHAnsi"/>
                      <w:color w:val="000000"/>
                      <w:szCs w:val="21"/>
                    </w:rPr>
                    <w:t>0.085865</w:t>
                  </w:r>
                </w:p>
              </w:tc>
              <w:tc>
                <w:tcPr>
                  <w:tcW w:w="1264" w:type="dxa"/>
                  <w:tcBorders>
                    <w:top w:val="single" w:color="auto" w:sz="6" w:space="0"/>
                    <w:left w:val="single" w:color="auto" w:sz="6" w:space="0"/>
                    <w:bottom w:val="single" w:color="auto" w:sz="6" w:space="0"/>
                    <w:right w:val="single" w:color="auto" w:sz="6" w:space="0"/>
                  </w:tcBorders>
                  <w:vAlign w:val="center"/>
                </w:tcPr>
                <w:p>
                  <w:pPr>
                    <w:jc w:val="center"/>
                    <w:rPr>
                      <w:rFonts w:asciiTheme="minorHAnsi" w:hAnsiTheme="minorHAnsi"/>
                      <w:color w:val="000000"/>
                      <w:szCs w:val="21"/>
                    </w:rPr>
                  </w:pPr>
                  <w:r>
                    <w:rPr>
                      <w:rFonts w:asciiTheme="minorHAnsi" w:hAnsiTheme="minorHAnsi"/>
                      <w:color w:val="000000"/>
                      <w:szCs w:val="21"/>
                    </w:rPr>
                    <w:t>0.116382</w:t>
                  </w:r>
                </w:p>
              </w:tc>
              <w:tc>
                <w:tcPr>
                  <w:tcW w:w="1263" w:type="dxa"/>
                  <w:tcBorders>
                    <w:top w:val="single" w:color="auto" w:sz="6" w:space="0"/>
                    <w:left w:val="single" w:color="auto" w:sz="6" w:space="0"/>
                    <w:bottom w:val="single" w:color="auto" w:sz="6" w:space="0"/>
                    <w:right w:val="single" w:color="auto" w:sz="6" w:space="0"/>
                  </w:tcBorders>
                  <w:vAlign w:val="center"/>
                </w:tcPr>
                <w:p>
                  <w:pPr>
                    <w:jc w:val="center"/>
                    <w:rPr>
                      <w:rFonts w:asciiTheme="minorHAnsi" w:hAnsiTheme="minorHAnsi"/>
                      <w:color w:val="000000"/>
                      <w:szCs w:val="21"/>
                    </w:rPr>
                  </w:pPr>
                  <w:r>
                    <w:rPr>
                      <w:rFonts w:asciiTheme="minorHAnsi" w:hAnsiTheme="minorHAnsi"/>
                      <w:color w:val="000000"/>
                      <w:szCs w:val="21"/>
                    </w:rPr>
                    <w:t>0.144408</w:t>
                  </w:r>
                </w:p>
              </w:tc>
              <w:tc>
                <w:tcPr>
                  <w:tcW w:w="1263" w:type="dxa"/>
                  <w:tcBorders>
                    <w:top w:val="single" w:color="auto" w:sz="6" w:space="0"/>
                    <w:left w:val="single" w:color="auto" w:sz="6" w:space="0"/>
                    <w:bottom w:val="single" w:color="auto" w:sz="6" w:space="0"/>
                    <w:right w:val="single" w:color="auto" w:sz="6" w:space="0"/>
                  </w:tcBorders>
                  <w:vAlign w:val="center"/>
                </w:tcPr>
                <w:p>
                  <w:pPr>
                    <w:jc w:val="center"/>
                    <w:rPr>
                      <w:rFonts w:asciiTheme="minorHAnsi" w:hAnsiTheme="minorHAnsi"/>
                      <w:color w:val="000000"/>
                      <w:szCs w:val="21"/>
                    </w:rPr>
                  </w:pPr>
                  <w:r>
                    <w:rPr>
                      <w:rFonts w:asciiTheme="minorHAnsi" w:hAnsiTheme="minorHAnsi"/>
                      <w:color w:val="000000"/>
                      <w:szCs w:val="21"/>
                    </w:rPr>
                    <w:t>0.170715</w:t>
                  </w:r>
                </w:p>
              </w:tc>
              <w:tc>
                <w:tcPr>
                  <w:tcW w:w="1264" w:type="dxa"/>
                  <w:tcBorders>
                    <w:top w:val="single" w:color="auto" w:sz="6" w:space="0"/>
                    <w:left w:val="single" w:color="auto" w:sz="6" w:space="0"/>
                    <w:bottom w:val="single" w:color="auto" w:sz="6" w:space="0"/>
                    <w:right w:val="nil"/>
                  </w:tcBorders>
                  <w:vAlign w:val="center"/>
                </w:tcPr>
                <w:p>
                  <w:pPr>
                    <w:jc w:val="center"/>
                    <w:rPr>
                      <w:rFonts w:asciiTheme="minorHAnsi" w:hAnsiTheme="minorHAnsi"/>
                      <w:color w:val="000000"/>
                      <w:szCs w:val="21"/>
                    </w:rPr>
                  </w:pPr>
                  <w:r>
                    <w:rPr>
                      <w:rFonts w:asciiTheme="minorHAnsi" w:hAnsiTheme="minorHAnsi"/>
                      <w:color w:val="000000"/>
                      <w:szCs w:val="21"/>
                    </w:rPr>
                    <w:t>0.287108</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547" w:type="dxa"/>
                  <w:tcBorders>
                    <w:top w:val="single" w:color="auto" w:sz="6" w:space="0"/>
                    <w:left w:val="nil"/>
                    <w:bottom w:val="single" w:color="auto" w:sz="6" w:space="0"/>
                    <w:right w:val="single" w:color="auto" w:sz="6" w:space="0"/>
                  </w:tcBorders>
                  <w:vAlign w:val="center"/>
                </w:tcPr>
                <w:p>
                  <w:pPr>
                    <w:jc w:val="center"/>
                    <w:rPr>
                      <w:rFonts w:asciiTheme="minorHAnsi" w:hAnsiTheme="minorHAnsi"/>
                      <w:color w:val="000000"/>
                      <w:szCs w:val="21"/>
                    </w:rPr>
                  </w:pPr>
                  <w:r>
                    <w:rPr>
                      <w:rFonts w:asciiTheme="minorHAnsi" w:hAnsiTheme="minorHAnsi"/>
                      <w:color w:val="000000"/>
                      <w:szCs w:val="21"/>
                    </w:rPr>
                    <w:t>10(km/hr)</w:t>
                  </w:r>
                </w:p>
              </w:tc>
              <w:tc>
                <w:tcPr>
                  <w:tcW w:w="1263" w:type="dxa"/>
                  <w:tcBorders>
                    <w:top w:val="single" w:color="auto" w:sz="6" w:space="0"/>
                    <w:left w:val="single" w:color="auto" w:sz="6" w:space="0"/>
                    <w:bottom w:val="single" w:color="auto" w:sz="6" w:space="0"/>
                    <w:right w:val="single" w:color="auto" w:sz="6" w:space="0"/>
                  </w:tcBorders>
                  <w:vAlign w:val="center"/>
                </w:tcPr>
                <w:p>
                  <w:pPr>
                    <w:jc w:val="center"/>
                    <w:rPr>
                      <w:rFonts w:asciiTheme="minorHAnsi" w:hAnsiTheme="minorHAnsi"/>
                      <w:color w:val="000000"/>
                      <w:szCs w:val="21"/>
                    </w:rPr>
                  </w:pPr>
                  <w:r>
                    <w:rPr>
                      <w:rFonts w:asciiTheme="minorHAnsi" w:hAnsiTheme="minorHAnsi"/>
                      <w:color w:val="000000"/>
                      <w:szCs w:val="21"/>
                    </w:rPr>
                    <w:t>0.102112</w:t>
                  </w:r>
                </w:p>
              </w:tc>
              <w:tc>
                <w:tcPr>
                  <w:tcW w:w="1263" w:type="dxa"/>
                  <w:tcBorders>
                    <w:top w:val="single" w:color="auto" w:sz="6" w:space="0"/>
                    <w:left w:val="single" w:color="auto" w:sz="6" w:space="0"/>
                    <w:bottom w:val="single" w:color="auto" w:sz="6" w:space="0"/>
                    <w:right w:val="single" w:color="auto" w:sz="6" w:space="0"/>
                  </w:tcBorders>
                  <w:vAlign w:val="center"/>
                </w:tcPr>
                <w:p>
                  <w:pPr>
                    <w:jc w:val="center"/>
                    <w:rPr>
                      <w:rFonts w:asciiTheme="minorHAnsi" w:hAnsiTheme="minorHAnsi"/>
                      <w:color w:val="000000"/>
                      <w:szCs w:val="21"/>
                    </w:rPr>
                  </w:pPr>
                  <w:r>
                    <w:rPr>
                      <w:rFonts w:asciiTheme="minorHAnsi" w:hAnsiTheme="minorHAnsi"/>
                      <w:color w:val="000000"/>
                      <w:szCs w:val="21"/>
                    </w:rPr>
                    <w:t>0.171731</w:t>
                  </w:r>
                </w:p>
              </w:tc>
              <w:tc>
                <w:tcPr>
                  <w:tcW w:w="1264" w:type="dxa"/>
                  <w:tcBorders>
                    <w:top w:val="single" w:color="auto" w:sz="6" w:space="0"/>
                    <w:left w:val="single" w:color="auto" w:sz="6" w:space="0"/>
                    <w:bottom w:val="single" w:color="auto" w:sz="6" w:space="0"/>
                    <w:right w:val="single" w:color="auto" w:sz="6" w:space="0"/>
                  </w:tcBorders>
                  <w:vAlign w:val="center"/>
                </w:tcPr>
                <w:p>
                  <w:pPr>
                    <w:jc w:val="center"/>
                    <w:rPr>
                      <w:rFonts w:asciiTheme="minorHAnsi" w:hAnsiTheme="minorHAnsi"/>
                      <w:color w:val="000000"/>
                      <w:szCs w:val="21"/>
                    </w:rPr>
                  </w:pPr>
                  <w:r>
                    <w:rPr>
                      <w:rFonts w:asciiTheme="minorHAnsi" w:hAnsiTheme="minorHAnsi"/>
                      <w:color w:val="000000"/>
                      <w:szCs w:val="21"/>
                    </w:rPr>
                    <w:t>0.232764</w:t>
                  </w:r>
                </w:p>
              </w:tc>
              <w:tc>
                <w:tcPr>
                  <w:tcW w:w="1263" w:type="dxa"/>
                  <w:tcBorders>
                    <w:top w:val="single" w:color="auto" w:sz="6" w:space="0"/>
                    <w:left w:val="single" w:color="auto" w:sz="6" w:space="0"/>
                    <w:bottom w:val="single" w:color="auto" w:sz="6" w:space="0"/>
                    <w:right w:val="single" w:color="auto" w:sz="6" w:space="0"/>
                  </w:tcBorders>
                  <w:vAlign w:val="center"/>
                </w:tcPr>
                <w:p>
                  <w:pPr>
                    <w:jc w:val="center"/>
                    <w:rPr>
                      <w:rFonts w:asciiTheme="minorHAnsi" w:hAnsiTheme="minorHAnsi"/>
                      <w:color w:val="000000"/>
                      <w:szCs w:val="21"/>
                    </w:rPr>
                  </w:pPr>
                  <w:r>
                    <w:rPr>
                      <w:rFonts w:asciiTheme="minorHAnsi" w:hAnsiTheme="minorHAnsi"/>
                      <w:color w:val="000000"/>
                      <w:szCs w:val="21"/>
                    </w:rPr>
                    <w:t>0.288815</w:t>
                  </w:r>
                </w:p>
              </w:tc>
              <w:tc>
                <w:tcPr>
                  <w:tcW w:w="1263" w:type="dxa"/>
                  <w:tcBorders>
                    <w:top w:val="single" w:color="auto" w:sz="6" w:space="0"/>
                    <w:left w:val="single" w:color="auto" w:sz="6" w:space="0"/>
                    <w:bottom w:val="single" w:color="auto" w:sz="6" w:space="0"/>
                    <w:right w:val="single" w:color="auto" w:sz="6" w:space="0"/>
                  </w:tcBorders>
                  <w:vAlign w:val="center"/>
                </w:tcPr>
                <w:p>
                  <w:pPr>
                    <w:jc w:val="center"/>
                    <w:rPr>
                      <w:rFonts w:asciiTheme="minorHAnsi" w:hAnsiTheme="minorHAnsi"/>
                      <w:color w:val="000000"/>
                      <w:szCs w:val="21"/>
                    </w:rPr>
                  </w:pPr>
                  <w:r>
                    <w:rPr>
                      <w:rFonts w:asciiTheme="minorHAnsi" w:hAnsiTheme="minorHAnsi"/>
                      <w:color w:val="000000"/>
                      <w:szCs w:val="21"/>
                    </w:rPr>
                    <w:t>0.341431</w:t>
                  </w:r>
                </w:p>
              </w:tc>
              <w:tc>
                <w:tcPr>
                  <w:tcW w:w="1264" w:type="dxa"/>
                  <w:tcBorders>
                    <w:top w:val="single" w:color="auto" w:sz="6" w:space="0"/>
                    <w:left w:val="single" w:color="auto" w:sz="6" w:space="0"/>
                    <w:bottom w:val="single" w:color="auto" w:sz="6" w:space="0"/>
                    <w:right w:val="nil"/>
                  </w:tcBorders>
                  <w:vAlign w:val="center"/>
                </w:tcPr>
                <w:p>
                  <w:pPr>
                    <w:jc w:val="center"/>
                    <w:rPr>
                      <w:rFonts w:asciiTheme="minorHAnsi" w:hAnsiTheme="minorHAnsi"/>
                      <w:color w:val="000000"/>
                      <w:szCs w:val="21"/>
                    </w:rPr>
                  </w:pPr>
                  <w:r>
                    <w:rPr>
                      <w:rFonts w:asciiTheme="minorHAnsi" w:hAnsiTheme="minorHAnsi"/>
                      <w:color w:val="000000"/>
                      <w:szCs w:val="21"/>
                    </w:rPr>
                    <w:t>0.574216</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547" w:type="dxa"/>
                  <w:tcBorders>
                    <w:top w:val="single" w:color="auto" w:sz="6" w:space="0"/>
                    <w:left w:val="nil"/>
                    <w:bottom w:val="single" w:color="auto" w:sz="6" w:space="0"/>
                    <w:right w:val="single" w:color="auto" w:sz="6" w:space="0"/>
                  </w:tcBorders>
                  <w:vAlign w:val="center"/>
                </w:tcPr>
                <w:p>
                  <w:pPr>
                    <w:jc w:val="center"/>
                    <w:rPr>
                      <w:rFonts w:asciiTheme="minorHAnsi" w:hAnsiTheme="minorHAnsi"/>
                      <w:color w:val="000000"/>
                      <w:szCs w:val="21"/>
                    </w:rPr>
                  </w:pPr>
                  <w:r>
                    <w:rPr>
                      <w:rFonts w:asciiTheme="minorHAnsi" w:hAnsiTheme="minorHAnsi"/>
                      <w:color w:val="000000"/>
                      <w:szCs w:val="21"/>
                    </w:rPr>
                    <w:t>15(km/hr)</w:t>
                  </w:r>
                </w:p>
              </w:tc>
              <w:tc>
                <w:tcPr>
                  <w:tcW w:w="1263" w:type="dxa"/>
                  <w:tcBorders>
                    <w:top w:val="single" w:color="auto" w:sz="6" w:space="0"/>
                    <w:left w:val="single" w:color="auto" w:sz="6" w:space="0"/>
                    <w:bottom w:val="single" w:color="auto" w:sz="6" w:space="0"/>
                    <w:right w:val="single" w:color="auto" w:sz="6" w:space="0"/>
                  </w:tcBorders>
                  <w:vAlign w:val="center"/>
                </w:tcPr>
                <w:p>
                  <w:pPr>
                    <w:jc w:val="center"/>
                    <w:rPr>
                      <w:rFonts w:asciiTheme="minorHAnsi" w:hAnsiTheme="minorHAnsi"/>
                      <w:color w:val="000000"/>
                      <w:szCs w:val="21"/>
                    </w:rPr>
                  </w:pPr>
                  <w:r>
                    <w:rPr>
                      <w:rFonts w:asciiTheme="minorHAnsi" w:hAnsiTheme="minorHAnsi"/>
                      <w:color w:val="000000"/>
                      <w:szCs w:val="21"/>
                    </w:rPr>
                    <w:t>0.153167</w:t>
                  </w:r>
                </w:p>
              </w:tc>
              <w:tc>
                <w:tcPr>
                  <w:tcW w:w="1263" w:type="dxa"/>
                  <w:tcBorders>
                    <w:top w:val="single" w:color="auto" w:sz="6" w:space="0"/>
                    <w:left w:val="single" w:color="auto" w:sz="6" w:space="0"/>
                    <w:bottom w:val="single" w:color="auto" w:sz="6" w:space="0"/>
                    <w:right w:val="single" w:color="auto" w:sz="6" w:space="0"/>
                  </w:tcBorders>
                  <w:vAlign w:val="center"/>
                </w:tcPr>
                <w:p>
                  <w:pPr>
                    <w:jc w:val="center"/>
                    <w:rPr>
                      <w:rFonts w:asciiTheme="minorHAnsi" w:hAnsiTheme="minorHAnsi"/>
                      <w:color w:val="000000"/>
                      <w:szCs w:val="21"/>
                    </w:rPr>
                  </w:pPr>
                  <w:r>
                    <w:rPr>
                      <w:rFonts w:asciiTheme="minorHAnsi" w:hAnsiTheme="minorHAnsi"/>
                      <w:color w:val="000000"/>
                      <w:szCs w:val="21"/>
                    </w:rPr>
                    <w:t>0.257596</w:t>
                  </w:r>
                </w:p>
              </w:tc>
              <w:tc>
                <w:tcPr>
                  <w:tcW w:w="1264" w:type="dxa"/>
                  <w:tcBorders>
                    <w:top w:val="single" w:color="auto" w:sz="6" w:space="0"/>
                    <w:left w:val="single" w:color="auto" w:sz="6" w:space="0"/>
                    <w:bottom w:val="single" w:color="auto" w:sz="6" w:space="0"/>
                    <w:right w:val="single" w:color="auto" w:sz="6" w:space="0"/>
                  </w:tcBorders>
                  <w:vAlign w:val="center"/>
                </w:tcPr>
                <w:p>
                  <w:pPr>
                    <w:jc w:val="center"/>
                    <w:rPr>
                      <w:rFonts w:asciiTheme="minorHAnsi" w:hAnsiTheme="minorHAnsi"/>
                      <w:color w:val="000000"/>
                      <w:szCs w:val="21"/>
                    </w:rPr>
                  </w:pPr>
                  <w:r>
                    <w:rPr>
                      <w:rFonts w:asciiTheme="minorHAnsi" w:hAnsiTheme="minorHAnsi"/>
                      <w:color w:val="000000"/>
                      <w:szCs w:val="21"/>
                    </w:rPr>
                    <w:t>0.349146</w:t>
                  </w:r>
                </w:p>
              </w:tc>
              <w:tc>
                <w:tcPr>
                  <w:tcW w:w="1263" w:type="dxa"/>
                  <w:tcBorders>
                    <w:top w:val="single" w:color="auto" w:sz="6" w:space="0"/>
                    <w:left w:val="single" w:color="auto" w:sz="6" w:space="0"/>
                    <w:bottom w:val="single" w:color="auto" w:sz="6" w:space="0"/>
                    <w:right w:val="single" w:color="auto" w:sz="6" w:space="0"/>
                  </w:tcBorders>
                  <w:vAlign w:val="center"/>
                </w:tcPr>
                <w:p>
                  <w:pPr>
                    <w:jc w:val="center"/>
                    <w:rPr>
                      <w:rFonts w:asciiTheme="minorHAnsi" w:hAnsiTheme="minorHAnsi"/>
                      <w:color w:val="000000"/>
                      <w:szCs w:val="21"/>
                    </w:rPr>
                  </w:pPr>
                  <w:r>
                    <w:rPr>
                      <w:rFonts w:asciiTheme="minorHAnsi" w:hAnsiTheme="minorHAnsi"/>
                      <w:color w:val="000000"/>
                      <w:szCs w:val="21"/>
                    </w:rPr>
                    <w:t>0.433223</w:t>
                  </w:r>
                </w:p>
              </w:tc>
              <w:tc>
                <w:tcPr>
                  <w:tcW w:w="1263" w:type="dxa"/>
                  <w:tcBorders>
                    <w:top w:val="single" w:color="auto" w:sz="6" w:space="0"/>
                    <w:left w:val="single" w:color="auto" w:sz="6" w:space="0"/>
                    <w:bottom w:val="single" w:color="auto" w:sz="6" w:space="0"/>
                    <w:right w:val="single" w:color="auto" w:sz="6" w:space="0"/>
                  </w:tcBorders>
                  <w:vAlign w:val="center"/>
                </w:tcPr>
                <w:p>
                  <w:pPr>
                    <w:jc w:val="center"/>
                    <w:rPr>
                      <w:rFonts w:asciiTheme="minorHAnsi" w:hAnsiTheme="minorHAnsi"/>
                      <w:color w:val="000000"/>
                      <w:szCs w:val="21"/>
                    </w:rPr>
                  </w:pPr>
                  <w:r>
                    <w:rPr>
                      <w:rFonts w:asciiTheme="minorHAnsi" w:hAnsiTheme="minorHAnsi"/>
                      <w:color w:val="000000"/>
                      <w:szCs w:val="21"/>
                    </w:rPr>
                    <w:t>0.512146</w:t>
                  </w:r>
                </w:p>
              </w:tc>
              <w:tc>
                <w:tcPr>
                  <w:tcW w:w="1264" w:type="dxa"/>
                  <w:tcBorders>
                    <w:top w:val="single" w:color="auto" w:sz="6" w:space="0"/>
                    <w:left w:val="single" w:color="auto" w:sz="6" w:space="0"/>
                    <w:bottom w:val="single" w:color="auto" w:sz="6" w:space="0"/>
                    <w:right w:val="nil"/>
                  </w:tcBorders>
                  <w:vAlign w:val="center"/>
                </w:tcPr>
                <w:p>
                  <w:pPr>
                    <w:jc w:val="center"/>
                    <w:rPr>
                      <w:rFonts w:asciiTheme="minorHAnsi" w:hAnsiTheme="minorHAnsi"/>
                      <w:color w:val="000000"/>
                      <w:szCs w:val="21"/>
                    </w:rPr>
                  </w:pPr>
                  <w:r>
                    <w:rPr>
                      <w:rFonts w:asciiTheme="minorHAnsi" w:hAnsiTheme="minorHAnsi"/>
                      <w:color w:val="000000"/>
                      <w:szCs w:val="21"/>
                    </w:rPr>
                    <w:t>0.861323</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547" w:type="dxa"/>
                  <w:tcBorders>
                    <w:top w:val="single" w:color="auto" w:sz="6" w:space="0"/>
                    <w:left w:val="nil"/>
                    <w:bottom w:val="single" w:color="auto" w:sz="12" w:space="0"/>
                    <w:right w:val="single" w:color="auto" w:sz="6" w:space="0"/>
                  </w:tcBorders>
                  <w:vAlign w:val="center"/>
                </w:tcPr>
                <w:p>
                  <w:pPr>
                    <w:jc w:val="center"/>
                    <w:rPr>
                      <w:rFonts w:asciiTheme="minorHAnsi" w:hAnsiTheme="minorHAnsi"/>
                      <w:color w:val="000000"/>
                      <w:szCs w:val="21"/>
                    </w:rPr>
                  </w:pPr>
                  <w:r>
                    <w:rPr>
                      <w:rFonts w:asciiTheme="minorHAnsi" w:hAnsiTheme="minorHAnsi"/>
                      <w:color w:val="000000"/>
                      <w:szCs w:val="21"/>
                    </w:rPr>
                    <w:t>25(km/hr)</w:t>
                  </w:r>
                </w:p>
              </w:tc>
              <w:tc>
                <w:tcPr>
                  <w:tcW w:w="1263" w:type="dxa"/>
                  <w:tcBorders>
                    <w:top w:val="single" w:color="auto" w:sz="6" w:space="0"/>
                    <w:left w:val="single" w:color="auto" w:sz="6" w:space="0"/>
                    <w:bottom w:val="single" w:color="auto" w:sz="12" w:space="0"/>
                    <w:right w:val="single" w:color="auto" w:sz="6" w:space="0"/>
                  </w:tcBorders>
                  <w:vAlign w:val="center"/>
                </w:tcPr>
                <w:p>
                  <w:pPr>
                    <w:jc w:val="center"/>
                    <w:rPr>
                      <w:rFonts w:asciiTheme="minorHAnsi" w:hAnsiTheme="minorHAnsi"/>
                      <w:color w:val="000000"/>
                      <w:szCs w:val="21"/>
                    </w:rPr>
                  </w:pPr>
                  <w:r>
                    <w:rPr>
                      <w:rFonts w:asciiTheme="minorHAnsi" w:hAnsiTheme="minorHAnsi"/>
                      <w:color w:val="000000"/>
                      <w:szCs w:val="21"/>
                    </w:rPr>
                    <w:t>0.255279</w:t>
                  </w:r>
                </w:p>
              </w:tc>
              <w:tc>
                <w:tcPr>
                  <w:tcW w:w="1263" w:type="dxa"/>
                  <w:tcBorders>
                    <w:top w:val="single" w:color="auto" w:sz="6" w:space="0"/>
                    <w:left w:val="single" w:color="auto" w:sz="6" w:space="0"/>
                    <w:bottom w:val="single" w:color="auto" w:sz="12" w:space="0"/>
                    <w:right w:val="single" w:color="auto" w:sz="6" w:space="0"/>
                  </w:tcBorders>
                  <w:vAlign w:val="center"/>
                </w:tcPr>
                <w:p>
                  <w:pPr>
                    <w:jc w:val="center"/>
                    <w:rPr>
                      <w:rFonts w:asciiTheme="minorHAnsi" w:hAnsiTheme="minorHAnsi"/>
                      <w:color w:val="000000"/>
                      <w:szCs w:val="21"/>
                    </w:rPr>
                  </w:pPr>
                  <w:r>
                    <w:rPr>
                      <w:rFonts w:asciiTheme="minorHAnsi" w:hAnsiTheme="minorHAnsi"/>
                      <w:color w:val="000000"/>
                      <w:szCs w:val="21"/>
                    </w:rPr>
                    <w:t>0.429326</w:t>
                  </w:r>
                </w:p>
              </w:tc>
              <w:tc>
                <w:tcPr>
                  <w:tcW w:w="1264" w:type="dxa"/>
                  <w:tcBorders>
                    <w:top w:val="single" w:color="auto" w:sz="6" w:space="0"/>
                    <w:left w:val="single" w:color="auto" w:sz="6" w:space="0"/>
                    <w:bottom w:val="single" w:color="auto" w:sz="12" w:space="0"/>
                    <w:right w:val="single" w:color="auto" w:sz="6" w:space="0"/>
                  </w:tcBorders>
                  <w:vAlign w:val="center"/>
                </w:tcPr>
                <w:p>
                  <w:pPr>
                    <w:jc w:val="center"/>
                    <w:rPr>
                      <w:rFonts w:asciiTheme="minorHAnsi" w:hAnsiTheme="minorHAnsi"/>
                      <w:color w:val="000000"/>
                      <w:szCs w:val="21"/>
                    </w:rPr>
                  </w:pPr>
                  <w:r>
                    <w:rPr>
                      <w:rFonts w:asciiTheme="minorHAnsi" w:hAnsiTheme="minorHAnsi"/>
                      <w:color w:val="000000"/>
                      <w:szCs w:val="21"/>
                    </w:rPr>
                    <w:t>0.58191</w:t>
                  </w:r>
                </w:p>
              </w:tc>
              <w:tc>
                <w:tcPr>
                  <w:tcW w:w="1263" w:type="dxa"/>
                  <w:tcBorders>
                    <w:top w:val="single" w:color="auto" w:sz="6" w:space="0"/>
                    <w:left w:val="single" w:color="auto" w:sz="6" w:space="0"/>
                    <w:bottom w:val="single" w:color="auto" w:sz="12" w:space="0"/>
                    <w:right w:val="single" w:color="auto" w:sz="6" w:space="0"/>
                  </w:tcBorders>
                  <w:vAlign w:val="center"/>
                </w:tcPr>
                <w:p>
                  <w:pPr>
                    <w:jc w:val="center"/>
                    <w:rPr>
                      <w:rFonts w:asciiTheme="minorHAnsi" w:hAnsiTheme="minorHAnsi"/>
                      <w:color w:val="000000"/>
                      <w:szCs w:val="21"/>
                    </w:rPr>
                  </w:pPr>
                  <w:r>
                    <w:rPr>
                      <w:rFonts w:asciiTheme="minorHAnsi" w:hAnsiTheme="minorHAnsi"/>
                      <w:color w:val="000000"/>
                      <w:szCs w:val="21"/>
                    </w:rPr>
                    <w:t>0.722038</w:t>
                  </w:r>
                </w:p>
              </w:tc>
              <w:tc>
                <w:tcPr>
                  <w:tcW w:w="1263" w:type="dxa"/>
                  <w:tcBorders>
                    <w:top w:val="single" w:color="auto" w:sz="6" w:space="0"/>
                    <w:left w:val="single" w:color="auto" w:sz="6" w:space="0"/>
                    <w:bottom w:val="single" w:color="auto" w:sz="12" w:space="0"/>
                    <w:right w:val="single" w:color="auto" w:sz="6" w:space="0"/>
                  </w:tcBorders>
                  <w:vAlign w:val="center"/>
                </w:tcPr>
                <w:p>
                  <w:pPr>
                    <w:jc w:val="center"/>
                    <w:rPr>
                      <w:rFonts w:asciiTheme="minorHAnsi" w:hAnsiTheme="minorHAnsi"/>
                      <w:color w:val="000000"/>
                      <w:szCs w:val="21"/>
                    </w:rPr>
                  </w:pPr>
                  <w:r>
                    <w:rPr>
                      <w:rFonts w:asciiTheme="minorHAnsi" w:hAnsiTheme="minorHAnsi"/>
                      <w:color w:val="000000"/>
                      <w:szCs w:val="21"/>
                    </w:rPr>
                    <w:t>0.853577</w:t>
                  </w:r>
                </w:p>
              </w:tc>
              <w:tc>
                <w:tcPr>
                  <w:tcW w:w="1264" w:type="dxa"/>
                  <w:tcBorders>
                    <w:top w:val="single" w:color="auto" w:sz="6" w:space="0"/>
                    <w:left w:val="single" w:color="auto" w:sz="6" w:space="0"/>
                    <w:bottom w:val="single" w:color="auto" w:sz="12" w:space="0"/>
                    <w:right w:val="nil"/>
                  </w:tcBorders>
                  <w:vAlign w:val="center"/>
                </w:tcPr>
                <w:p>
                  <w:pPr>
                    <w:jc w:val="center"/>
                    <w:rPr>
                      <w:rFonts w:asciiTheme="minorHAnsi" w:hAnsiTheme="minorHAnsi"/>
                      <w:color w:val="000000"/>
                      <w:szCs w:val="21"/>
                    </w:rPr>
                  </w:pPr>
                  <w:r>
                    <w:rPr>
                      <w:rFonts w:asciiTheme="minorHAnsi" w:hAnsiTheme="minorHAnsi"/>
                      <w:color w:val="000000"/>
                      <w:szCs w:val="21"/>
                    </w:rPr>
                    <w:t>1.435539</w:t>
                  </w:r>
                </w:p>
              </w:tc>
            </w:tr>
          </w:tbl>
          <w:p>
            <w:pPr>
              <w:spacing w:line="520" w:lineRule="exact"/>
              <w:ind w:firstLine="482"/>
              <w:rPr>
                <w:rFonts w:hAnsi="Calibri"/>
                <w:bCs/>
                <w:color w:val="000000"/>
                <w:sz w:val="24"/>
              </w:rPr>
            </w:pPr>
            <w:r>
              <w:rPr>
                <w:rFonts w:hint="eastAsia" w:hAnsi="Calibri"/>
                <w:bCs/>
                <w:color w:val="000000"/>
                <w:sz w:val="24"/>
              </w:rPr>
              <w:t>本项目在沿线施工过程中，由于运输车辆装载渣土、建筑材料等易起尘物料往返工地，若车顶未采取合理有效的防尘措施且车辆超载运输时，运输车辆在途径居民点处易造成物料洒落，对沿途道路造成影响，进而影响沿途居民日常出行。因此施工单位应合理选择运输路线，尽量避开居民区且运输车辆做好防护工作，不得超载运输。</w:t>
            </w:r>
          </w:p>
          <w:p>
            <w:pPr>
              <w:spacing w:line="520" w:lineRule="exact"/>
              <w:ind w:firstLine="482"/>
              <w:rPr>
                <w:rFonts w:asciiTheme="minorHAnsi" w:hAnsiTheme="minorHAnsi"/>
                <w:color w:val="000000"/>
                <w:sz w:val="24"/>
              </w:rPr>
            </w:pPr>
            <w:r>
              <w:rPr>
                <w:rFonts w:asciiTheme="minorHAnsi" w:hAnsiTheme="minorHAnsi"/>
                <w:color w:val="000000"/>
                <w:sz w:val="24"/>
              </w:rPr>
              <w:t>（2）运输车辆及施工机械燃油废气</w:t>
            </w:r>
          </w:p>
          <w:p>
            <w:pPr>
              <w:spacing w:line="520" w:lineRule="exact"/>
              <w:ind w:firstLine="482"/>
              <w:rPr>
                <w:rFonts w:asciiTheme="minorHAnsi" w:hAnsiTheme="minorHAnsi"/>
                <w:color w:val="000000"/>
                <w:sz w:val="24"/>
              </w:rPr>
            </w:pPr>
            <w:r>
              <w:rPr>
                <w:rFonts w:asciiTheme="minorHAnsi" w:hAnsiTheme="minorHAnsi"/>
                <w:color w:val="000000"/>
                <w:sz w:val="24"/>
              </w:rPr>
              <w:t>本项目施工过程用到的施工机械，主要有挖掘机、装载机、平地机等机械，它们以柴油为燃料，都可以产生一定量废气，运输车辆也会产生汽车尾气，燃油废气中的污染物主要为CO、NO</w:t>
            </w:r>
            <w:r>
              <w:rPr>
                <w:rFonts w:asciiTheme="minorHAnsi" w:hAnsiTheme="minorHAnsi"/>
                <w:color w:val="000000"/>
                <w:sz w:val="24"/>
                <w:vertAlign w:val="subscript"/>
              </w:rPr>
              <w:t>2</w:t>
            </w:r>
            <w:r>
              <w:rPr>
                <w:rFonts w:asciiTheme="minorHAnsi" w:hAnsiTheme="minorHAnsi"/>
                <w:color w:val="000000"/>
                <w:sz w:val="24"/>
              </w:rPr>
              <w:t>、HC等。</w:t>
            </w:r>
          </w:p>
          <w:p>
            <w:pPr>
              <w:pStyle w:val="184"/>
              <w:ind w:firstLine="482"/>
              <w:rPr>
                <w:rFonts w:asciiTheme="minorHAnsi" w:hAnsiTheme="minorHAnsi"/>
                <w:b/>
              </w:rPr>
            </w:pPr>
            <w:r>
              <w:rPr>
                <w:rFonts w:asciiTheme="minorHAnsi" w:hAnsiTheme="minorHAnsi"/>
                <w:b/>
              </w:rPr>
              <w:t>2</w:t>
            </w:r>
            <w:r>
              <w:rPr>
                <w:rFonts w:asciiTheme="minorHAnsi"/>
                <w:b/>
              </w:rPr>
              <w:t>、废水</w:t>
            </w:r>
          </w:p>
          <w:p>
            <w:pPr>
              <w:spacing w:line="520" w:lineRule="exact"/>
              <w:ind w:firstLine="482"/>
              <w:rPr>
                <w:bCs/>
                <w:color w:val="000000"/>
                <w:sz w:val="24"/>
              </w:rPr>
            </w:pPr>
            <w:r>
              <w:rPr>
                <w:rFonts w:hint="eastAsia" w:hAnsi="Calibri"/>
                <w:bCs/>
                <w:color w:val="000000"/>
                <w:sz w:val="24"/>
              </w:rPr>
              <w:t>施工过程中产生的废水主要为施工人员排放的生活污水和施工作业产生的废水。</w:t>
            </w:r>
          </w:p>
          <w:p>
            <w:pPr>
              <w:spacing w:line="520" w:lineRule="exact"/>
              <w:ind w:firstLine="482"/>
              <w:rPr>
                <w:rFonts w:asciiTheme="minorHAnsi" w:hAnsiTheme="minorHAnsi"/>
                <w:color w:val="000000"/>
                <w:sz w:val="24"/>
              </w:rPr>
            </w:pPr>
            <w:r>
              <w:rPr>
                <w:rFonts w:asciiTheme="minorHAnsi" w:hAnsiTheme="minorHAnsi"/>
                <w:color w:val="000000"/>
                <w:sz w:val="24"/>
              </w:rPr>
              <w:t>（1）施工人员生活污水</w:t>
            </w:r>
          </w:p>
          <w:p>
            <w:pPr>
              <w:autoSpaceDE w:val="0"/>
              <w:autoSpaceDN w:val="0"/>
              <w:adjustRightInd w:val="0"/>
              <w:spacing w:line="520" w:lineRule="exact"/>
              <w:ind w:firstLine="480" w:firstLineChars="200"/>
              <w:rPr>
                <w:rFonts w:ascii="Calibri" w:hAnsi="Calibri"/>
                <w:bCs/>
                <w:color w:val="000000"/>
                <w:sz w:val="24"/>
              </w:rPr>
            </w:pPr>
            <w:r>
              <w:rPr>
                <w:rFonts w:hint="eastAsia" w:ascii="Calibri" w:hAnsi="Calibri"/>
                <w:color w:val="000000"/>
                <w:sz w:val="24"/>
              </w:rPr>
              <w:t>项目施工期施工人员人数平均为</w:t>
            </w:r>
            <w:r>
              <w:rPr>
                <w:rFonts w:ascii="Calibri" w:hAnsi="Calibri"/>
                <w:color w:val="000000"/>
                <w:sz w:val="24"/>
              </w:rPr>
              <w:t>100</w:t>
            </w:r>
            <w:r>
              <w:rPr>
                <w:rFonts w:hint="eastAsia" w:ascii="Calibri" w:hAnsi="Calibri"/>
                <w:color w:val="000000"/>
                <w:sz w:val="24"/>
              </w:rPr>
              <w:t>人，</w:t>
            </w:r>
            <w:r>
              <w:rPr>
                <w:rFonts w:hint="eastAsia" w:ascii="Calibri" w:hAnsi="Calibri"/>
                <w:bCs/>
                <w:color w:val="000000"/>
                <w:sz w:val="24"/>
              </w:rPr>
              <w:t>平均用水量按120</w:t>
            </w:r>
            <w:r>
              <w:rPr>
                <w:rFonts w:ascii="Calibri" w:hAnsi="Calibri"/>
                <w:bCs/>
                <w:color w:val="000000"/>
                <w:sz w:val="24"/>
              </w:rPr>
              <w:t>L/</w:t>
            </w:r>
            <w:r>
              <w:rPr>
                <w:rFonts w:hint="eastAsia" w:ascii="Calibri" w:hAnsi="Calibri"/>
                <w:bCs/>
                <w:color w:val="000000"/>
                <w:sz w:val="24"/>
              </w:rPr>
              <w:t>（人</w:t>
            </w:r>
            <w:r>
              <w:rPr>
                <w:rFonts w:ascii="Calibri" w:hAnsi="Calibri"/>
                <w:bCs/>
                <w:color w:val="000000"/>
                <w:sz w:val="24"/>
              </w:rPr>
              <w:t>·</w:t>
            </w:r>
            <w:r>
              <w:rPr>
                <w:rFonts w:hint="eastAsia" w:ascii="Calibri" w:hAnsi="Calibri"/>
                <w:bCs/>
                <w:color w:val="000000"/>
                <w:sz w:val="24"/>
              </w:rPr>
              <w:t>日）计，排污系数按</w:t>
            </w:r>
            <w:r>
              <w:rPr>
                <w:rFonts w:ascii="Calibri" w:hAnsi="Calibri"/>
                <w:bCs/>
                <w:color w:val="000000"/>
                <w:sz w:val="24"/>
              </w:rPr>
              <w:t>0.8</w:t>
            </w:r>
            <w:r>
              <w:rPr>
                <w:rFonts w:hint="eastAsia" w:ascii="Calibri" w:hAnsi="Calibri"/>
                <w:bCs/>
                <w:color w:val="000000"/>
                <w:sz w:val="24"/>
              </w:rPr>
              <w:t>计，则项目施工期间施工人员产生的污水量为9.6</w:t>
            </w:r>
            <w:r>
              <w:rPr>
                <w:rFonts w:ascii="Calibri" w:hAnsi="Calibri"/>
                <w:bCs/>
                <w:color w:val="000000"/>
                <w:sz w:val="24"/>
              </w:rPr>
              <w:t>m</w:t>
            </w:r>
            <w:r>
              <w:rPr>
                <w:rFonts w:ascii="Calibri" w:hAnsi="Calibri"/>
                <w:bCs/>
                <w:color w:val="000000"/>
                <w:sz w:val="24"/>
                <w:vertAlign w:val="superscript"/>
              </w:rPr>
              <w:t>3</w:t>
            </w:r>
            <w:r>
              <w:rPr>
                <w:rFonts w:ascii="Calibri" w:hAnsi="Calibri"/>
                <w:bCs/>
                <w:color w:val="000000"/>
                <w:sz w:val="24"/>
              </w:rPr>
              <w:t>/d</w:t>
            </w:r>
            <w:r>
              <w:rPr>
                <w:rFonts w:hint="eastAsia" w:ascii="Calibri" w:hAnsi="Calibri"/>
                <w:bCs/>
                <w:color w:val="000000"/>
                <w:sz w:val="24"/>
              </w:rPr>
              <w:t>、3456</w:t>
            </w:r>
            <w:r>
              <w:rPr>
                <w:rFonts w:ascii="Calibri" w:hAnsi="Calibri"/>
                <w:bCs/>
                <w:color w:val="000000"/>
                <w:sz w:val="24"/>
              </w:rPr>
              <w:t>m</w:t>
            </w:r>
            <w:r>
              <w:rPr>
                <w:rFonts w:ascii="Calibri" w:hAnsi="Calibri"/>
                <w:bCs/>
                <w:color w:val="000000"/>
                <w:sz w:val="24"/>
                <w:vertAlign w:val="superscript"/>
              </w:rPr>
              <w:t>3</w:t>
            </w:r>
            <w:r>
              <w:rPr>
                <w:rFonts w:ascii="Calibri" w:hAnsi="Calibri"/>
                <w:bCs/>
                <w:color w:val="000000"/>
                <w:sz w:val="24"/>
              </w:rPr>
              <w:t>/</w:t>
            </w:r>
            <w:r>
              <w:rPr>
                <w:rFonts w:hint="eastAsia" w:ascii="Calibri" w:hAnsi="Calibri"/>
                <w:bCs/>
                <w:color w:val="000000"/>
                <w:sz w:val="24"/>
              </w:rPr>
              <w:t>施工期。</w:t>
            </w:r>
            <w:r>
              <w:rPr>
                <w:rFonts w:hint="eastAsia" w:ascii="Calibri"/>
                <w:bCs/>
                <w:color w:val="000000"/>
                <w:sz w:val="24"/>
              </w:rPr>
              <w:t>施工人员排放的生活污水和城市居民生活污水水质相似，污水中主要污染物为</w:t>
            </w:r>
            <w:r>
              <w:rPr>
                <w:rFonts w:ascii="Calibri"/>
                <w:bCs/>
                <w:color w:val="000000"/>
                <w:sz w:val="24"/>
              </w:rPr>
              <w:t>COD</w:t>
            </w:r>
            <w:r>
              <w:rPr>
                <w:rFonts w:hint="eastAsia" w:ascii="Calibri"/>
                <w:bCs/>
                <w:color w:val="000000"/>
                <w:sz w:val="24"/>
              </w:rPr>
              <w:t>、</w:t>
            </w:r>
            <w:r>
              <w:rPr>
                <w:rFonts w:ascii="Calibri"/>
                <w:bCs/>
                <w:color w:val="000000"/>
                <w:sz w:val="24"/>
              </w:rPr>
              <w:t>BOD</w:t>
            </w:r>
            <w:r>
              <w:rPr>
                <w:rFonts w:hint="eastAsia" w:ascii="Calibri"/>
                <w:bCs/>
                <w:color w:val="000000"/>
                <w:sz w:val="24"/>
              </w:rPr>
              <w:t>、</w:t>
            </w:r>
            <w:r>
              <w:rPr>
                <w:rFonts w:ascii="Calibri"/>
                <w:bCs/>
                <w:color w:val="000000"/>
                <w:sz w:val="24"/>
              </w:rPr>
              <w:t>SS</w:t>
            </w:r>
            <w:r>
              <w:rPr>
                <w:rFonts w:hint="eastAsia" w:ascii="Calibri"/>
                <w:bCs/>
                <w:color w:val="000000"/>
                <w:sz w:val="24"/>
              </w:rPr>
              <w:t>、</w:t>
            </w:r>
            <w:r>
              <w:rPr>
                <w:rFonts w:ascii="Calibri"/>
                <w:bCs/>
                <w:color w:val="000000"/>
                <w:sz w:val="24"/>
              </w:rPr>
              <w:t>NH</w:t>
            </w:r>
            <w:r>
              <w:rPr>
                <w:rFonts w:ascii="Calibri"/>
                <w:bCs/>
                <w:color w:val="000000"/>
                <w:sz w:val="24"/>
                <w:vertAlign w:val="subscript"/>
              </w:rPr>
              <w:t>3</w:t>
            </w:r>
            <w:r>
              <w:rPr>
                <w:rFonts w:ascii="Calibri"/>
                <w:bCs/>
                <w:color w:val="000000"/>
                <w:sz w:val="24"/>
              </w:rPr>
              <w:t>-N</w:t>
            </w:r>
            <w:r>
              <w:rPr>
                <w:rFonts w:hint="eastAsia" w:ascii="Calibri"/>
                <w:bCs/>
                <w:color w:val="000000"/>
                <w:sz w:val="24"/>
              </w:rPr>
              <w:t>。</w:t>
            </w:r>
          </w:p>
          <w:p>
            <w:pPr>
              <w:spacing w:line="520" w:lineRule="exact"/>
              <w:ind w:firstLine="482"/>
              <w:rPr>
                <w:rFonts w:ascii="Calibri"/>
                <w:bCs/>
                <w:color w:val="000000"/>
                <w:sz w:val="24"/>
              </w:rPr>
            </w:pPr>
            <w:r>
              <w:rPr>
                <w:rFonts w:hint="eastAsia" w:ascii="Calibri"/>
                <w:bCs/>
                <w:color w:val="000000"/>
                <w:sz w:val="24"/>
              </w:rPr>
              <w:t>本项目施工期施工营地可利用周边民房，可以减少临时占地的影响。本项目施工期生活污水经化粪池处理后用于周边农田施肥。</w:t>
            </w:r>
          </w:p>
          <w:p>
            <w:pPr>
              <w:spacing w:line="520" w:lineRule="exact"/>
              <w:ind w:firstLine="482"/>
              <w:rPr>
                <w:rFonts w:asciiTheme="minorHAnsi" w:hAnsiTheme="minorHAnsi"/>
                <w:color w:val="000000"/>
                <w:sz w:val="24"/>
              </w:rPr>
            </w:pPr>
            <w:r>
              <w:rPr>
                <w:rFonts w:asciiTheme="minorHAnsi"/>
                <w:color w:val="000000"/>
                <w:sz w:val="24"/>
              </w:rPr>
              <w:t>（</w:t>
            </w:r>
            <w:r>
              <w:rPr>
                <w:rFonts w:asciiTheme="minorHAnsi" w:hAnsiTheme="minorHAnsi"/>
                <w:color w:val="000000"/>
                <w:sz w:val="24"/>
              </w:rPr>
              <w:t>2</w:t>
            </w:r>
            <w:r>
              <w:rPr>
                <w:rFonts w:asciiTheme="minorHAnsi"/>
                <w:color w:val="000000"/>
                <w:sz w:val="24"/>
              </w:rPr>
              <w:t>）施工废水</w:t>
            </w:r>
          </w:p>
          <w:p>
            <w:pPr>
              <w:pStyle w:val="179"/>
              <w:ind w:firstLine="480"/>
              <w:rPr>
                <w:rFonts w:ascii="Calibri" w:hAnsi="Calibri" w:cs="Times New Roman"/>
              </w:rPr>
            </w:pPr>
            <w:r>
              <w:rPr>
                <w:rFonts w:hint="eastAsia" w:ascii="Calibri" w:hAnsi="Calibri" w:cs="Times New Roman"/>
              </w:rPr>
              <w:t>施工过程产生的废水主要是施工机械清洗废水，水质简单，水量较小，可直接泼洒用于道路抑尘，影响不大。</w:t>
            </w:r>
          </w:p>
          <w:p>
            <w:pPr>
              <w:spacing w:line="520" w:lineRule="exact"/>
              <w:ind w:firstLine="482"/>
              <w:rPr>
                <w:rFonts w:asciiTheme="minorHAnsi" w:hAnsiTheme="minorHAnsi"/>
                <w:bCs/>
                <w:color w:val="000000"/>
                <w:sz w:val="24"/>
              </w:rPr>
            </w:pPr>
            <w:r>
              <w:rPr>
                <w:rFonts w:asciiTheme="minorHAnsi" w:hAnsiTheme="minorHAnsi"/>
                <w:bCs/>
                <w:color w:val="000000"/>
                <w:sz w:val="24"/>
              </w:rPr>
              <w:t>（</w:t>
            </w:r>
            <w:r>
              <w:rPr>
                <w:rFonts w:hint="eastAsia" w:asciiTheme="minorHAnsi" w:hAnsiTheme="minorHAnsi"/>
                <w:bCs/>
                <w:color w:val="000000"/>
                <w:sz w:val="24"/>
                <w:lang w:val="en-US" w:eastAsia="zh-CN"/>
              </w:rPr>
              <w:t>3</w:t>
            </w:r>
            <w:r>
              <w:rPr>
                <w:rFonts w:asciiTheme="minorHAnsi" w:hAnsiTheme="minorHAnsi"/>
                <w:bCs/>
                <w:color w:val="000000"/>
                <w:sz w:val="24"/>
              </w:rPr>
              <w:t>）雨水</w:t>
            </w:r>
          </w:p>
          <w:p>
            <w:pPr>
              <w:spacing w:line="520" w:lineRule="exact"/>
              <w:ind w:firstLine="482"/>
              <w:rPr>
                <w:rFonts w:asciiTheme="minorHAnsi" w:hAnsiTheme="minorHAnsi"/>
                <w:bCs/>
                <w:color w:val="000000"/>
                <w:sz w:val="24"/>
              </w:rPr>
            </w:pPr>
            <w:r>
              <w:rPr>
                <w:rFonts w:asciiTheme="minorHAnsi" w:hAnsiTheme="minorHAnsi"/>
                <w:bCs/>
                <w:color w:val="000000"/>
                <w:sz w:val="24"/>
              </w:rPr>
              <w:t>本项目在施工过程中可能会因为排水不力造成雨水溢流进入施工场地，对施工质量及进度产生影响，因此施工方应采取合理的措施及时外排雨水。</w:t>
            </w:r>
          </w:p>
          <w:p>
            <w:pPr>
              <w:pStyle w:val="184"/>
              <w:ind w:firstLine="482"/>
              <w:rPr>
                <w:rFonts w:asciiTheme="minorHAnsi" w:hAnsiTheme="minorHAnsi"/>
                <w:b/>
              </w:rPr>
            </w:pPr>
            <w:r>
              <w:rPr>
                <w:rFonts w:asciiTheme="minorHAnsi" w:hAnsiTheme="minorHAnsi"/>
                <w:b/>
              </w:rPr>
              <w:t>3</w:t>
            </w:r>
            <w:r>
              <w:rPr>
                <w:rFonts w:asciiTheme="minorHAnsi"/>
                <w:b/>
              </w:rPr>
              <w:t>、噪声</w:t>
            </w:r>
          </w:p>
          <w:p>
            <w:pPr>
              <w:spacing w:line="520" w:lineRule="exact"/>
              <w:ind w:firstLine="480" w:firstLineChars="200"/>
              <w:rPr>
                <w:sz w:val="24"/>
              </w:rPr>
            </w:pPr>
            <w:r>
              <w:rPr>
                <w:rFonts w:asciiTheme="minorHAnsi"/>
                <w:sz w:val="24"/>
              </w:rPr>
              <w:t>本项目沿线施工用到的主要噪声设备包括挖掘机、推土机、装载机、打桩机、振捣棒、升降机等；另外</w:t>
            </w:r>
            <w:r>
              <w:rPr>
                <w:rFonts w:asciiTheme="minorHAnsi" w:hAnsiTheme="minorHAnsi"/>
                <w:sz w:val="24"/>
              </w:rPr>
              <w:t>还有突发性、冲击性、不连续性的敲打撞击噪声。经类比调查，并参考《环境噪声与振动</w:t>
            </w:r>
            <w:r>
              <w:rPr>
                <w:rFonts w:asciiTheme="minorHAnsi"/>
                <w:sz w:val="24"/>
              </w:rPr>
              <w:t>控制工程技术导则》（</w:t>
            </w:r>
            <w:r>
              <w:rPr>
                <w:rFonts w:asciiTheme="minorHAnsi" w:hAnsiTheme="minorHAnsi"/>
                <w:sz w:val="24"/>
              </w:rPr>
              <w:t>HJ2034-2013</w:t>
            </w:r>
            <w:r>
              <w:rPr>
                <w:rFonts w:asciiTheme="minorHAnsi"/>
                <w:sz w:val="24"/>
              </w:rPr>
              <w:t>），施工期产噪机械设备声级值见下表：</w:t>
            </w:r>
          </w:p>
          <w:p>
            <w:pPr>
              <w:pStyle w:val="179"/>
              <w:ind w:firstLine="480"/>
              <w:rPr>
                <w:rFonts w:eastAsia="黑体" w:cs="Times New Roman" w:asciiTheme="minorHAnsi" w:hAnsiTheme="minorHAnsi"/>
              </w:rPr>
            </w:pPr>
            <w:r>
              <w:rPr>
                <w:rFonts w:hAnsi="黑体" w:eastAsia="黑体" w:cs="Times New Roman" w:asciiTheme="minorHAnsi"/>
              </w:rPr>
              <w:t>表</w:t>
            </w:r>
            <w:r>
              <w:rPr>
                <w:rFonts w:hint="eastAsia" w:eastAsia="黑体" w:cs="Times New Roman" w:asciiTheme="minorHAnsi" w:hAnsiTheme="minorHAnsi"/>
                <w:lang w:val="en-US" w:eastAsia="zh-CN"/>
              </w:rPr>
              <w:t>21</w:t>
            </w:r>
            <w:r>
              <w:rPr>
                <w:rFonts w:eastAsia="黑体" w:cs="Times New Roman" w:asciiTheme="minorHAnsi" w:hAnsiTheme="minorHAnsi"/>
              </w:rPr>
              <w:t xml:space="preserve">           </w:t>
            </w:r>
            <w:r>
              <w:rPr>
                <w:rFonts w:hint="eastAsia" w:eastAsia="黑体" w:cs="Times New Roman" w:asciiTheme="minorHAnsi" w:hAnsiTheme="minorHAnsi"/>
              </w:rPr>
              <w:t xml:space="preserve"> </w:t>
            </w:r>
            <w:r>
              <w:rPr>
                <w:rFonts w:hAnsi="黑体" w:eastAsia="黑体" w:cs="Times New Roman" w:asciiTheme="minorHAnsi"/>
              </w:rPr>
              <w:t>施工期主要机械设备噪声源及其声级值</w:t>
            </w:r>
          </w:p>
          <w:tbl>
            <w:tblPr>
              <w:tblStyle w:val="72"/>
              <w:tblW w:w="5000" w:type="pct"/>
              <w:jc w:val="center"/>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autofit"/>
              <w:tblCellMar>
                <w:top w:w="0" w:type="dxa"/>
                <w:left w:w="108" w:type="dxa"/>
                <w:bottom w:w="0" w:type="dxa"/>
                <w:right w:w="108" w:type="dxa"/>
              </w:tblCellMar>
            </w:tblPr>
            <w:tblGrid>
              <w:gridCol w:w="1212"/>
              <w:gridCol w:w="2668"/>
              <w:gridCol w:w="2729"/>
              <w:gridCol w:w="2647"/>
            </w:tblGrid>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08" w:hRule="atLeast"/>
                <w:jc w:val="center"/>
              </w:trPr>
              <w:tc>
                <w:tcPr>
                  <w:tcW w:w="655" w:type="pct"/>
                  <w:vMerge w:val="restart"/>
                  <w:tcBorders>
                    <w:top w:val="single" w:color="auto" w:sz="12" w:space="0"/>
                    <w:left w:val="nil"/>
                    <w:bottom w:val="single" w:color="auto" w:sz="2" w:space="0"/>
                    <w:right w:val="single" w:color="auto" w:sz="2" w:space="0"/>
                  </w:tcBorders>
                  <w:vAlign w:val="center"/>
                </w:tcPr>
                <w:p>
                  <w:pPr>
                    <w:pStyle w:val="339"/>
                    <w:adjustRightInd/>
                    <w:snapToGrid w:val="0"/>
                    <w:spacing w:line="300" w:lineRule="exact"/>
                    <w:rPr>
                      <w:rFonts w:asciiTheme="minorHAnsi" w:hAnsiTheme="minorHAnsi" w:eastAsiaTheme="minorEastAsia"/>
                      <w:szCs w:val="21"/>
                    </w:rPr>
                  </w:pPr>
                  <w:r>
                    <w:rPr>
                      <w:rFonts w:asciiTheme="minorHAnsi" w:hAnsiTheme="minorEastAsia" w:eastAsiaTheme="minorEastAsia"/>
                      <w:szCs w:val="21"/>
                    </w:rPr>
                    <w:t>序号</w:t>
                  </w:r>
                </w:p>
              </w:tc>
              <w:tc>
                <w:tcPr>
                  <w:tcW w:w="1441" w:type="pct"/>
                  <w:vMerge w:val="restart"/>
                  <w:tcBorders>
                    <w:top w:val="single" w:color="auto" w:sz="12" w:space="0"/>
                    <w:left w:val="single" w:color="auto" w:sz="2" w:space="0"/>
                    <w:bottom w:val="single" w:color="auto" w:sz="2" w:space="0"/>
                    <w:right w:val="single" w:color="auto" w:sz="2" w:space="0"/>
                  </w:tcBorders>
                  <w:vAlign w:val="center"/>
                </w:tcPr>
                <w:p>
                  <w:pPr>
                    <w:pStyle w:val="339"/>
                    <w:tabs>
                      <w:tab w:val="clear" w:pos="958"/>
                    </w:tabs>
                    <w:adjustRightInd/>
                    <w:snapToGrid w:val="0"/>
                    <w:spacing w:line="300" w:lineRule="exact"/>
                    <w:rPr>
                      <w:rFonts w:asciiTheme="minorHAnsi" w:hAnsiTheme="minorHAnsi" w:eastAsiaTheme="minorEastAsia"/>
                      <w:szCs w:val="21"/>
                    </w:rPr>
                  </w:pPr>
                  <w:r>
                    <w:rPr>
                      <w:rFonts w:asciiTheme="minorHAnsi" w:hAnsiTheme="minorEastAsia" w:eastAsiaTheme="minorEastAsia"/>
                      <w:szCs w:val="21"/>
                    </w:rPr>
                    <w:t>施工机械</w:t>
                  </w:r>
                </w:p>
              </w:tc>
              <w:tc>
                <w:tcPr>
                  <w:tcW w:w="2904" w:type="pct"/>
                  <w:gridSpan w:val="2"/>
                  <w:tcBorders>
                    <w:top w:val="single" w:color="auto" w:sz="12" w:space="0"/>
                    <w:left w:val="single" w:color="auto" w:sz="2" w:space="0"/>
                    <w:bottom w:val="single" w:color="auto" w:sz="2" w:space="0"/>
                    <w:right w:val="nil"/>
                  </w:tcBorders>
                  <w:vAlign w:val="center"/>
                </w:tcPr>
                <w:p>
                  <w:pPr>
                    <w:pStyle w:val="339"/>
                    <w:tabs>
                      <w:tab w:val="clear" w:pos="958"/>
                    </w:tabs>
                    <w:adjustRightInd/>
                    <w:snapToGrid w:val="0"/>
                    <w:spacing w:line="300" w:lineRule="exact"/>
                    <w:rPr>
                      <w:rFonts w:asciiTheme="minorHAnsi" w:hAnsiTheme="minorHAnsi" w:eastAsiaTheme="minorEastAsia"/>
                      <w:szCs w:val="21"/>
                    </w:rPr>
                  </w:pPr>
                  <w:r>
                    <w:rPr>
                      <w:rFonts w:asciiTheme="minorHAnsi" w:hAnsiTheme="minorEastAsia" w:eastAsiaTheme="minorEastAsia"/>
                      <w:szCs w:val="21"/>
                    </w:rPr>
                    <w:t>声级</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08" w:hRule="atLeast"/>
                <w:jc w:val="center"/>
              </w:trPr>
              <w:tc>
                <w:tcPr>
                  <w:tcW w:w="0" w:type="auto"/>
                  <w:vMerge w:val="continue"/>
                  <w:tcBorders>
                    <w:top w:val="single" w:color="auto" w:sz="12" w:space="0"/>
                    <w:left w:val="nil"/>
                    <w:bottom w:val="single" w:color="auto" w:sz="2" w:space="0"/>
                    <w:right w:val="single" w:color="auto" w:sz="2" w:space="0"/>
                  </w:tcBorders>
                  <w:vAlign w:val="center"/>
                </w:tcPr>
                <w:p>
                  <w:pPr>
                    <w:widowControl/>
                    <w:jc w:val="left"/>
                    <w:rPr>
                      <w:rFonts w:asciiTheme="minorHAnsi" w:hAnsiTheme="minorHAnsi" w:eastAsiaTheme="minorEastAsia"/>
                      <w:spacing w:val="6"/>
                      <w:kern w:val="20"/>
                      <w:szCs w:val="21"/>
                    </w:rPr>
                  </w:pPr>
                </w:p>
              </w:tc>
              <w:tc>
                <w:tcPr>
                  <w:tcW w:w="1441" w:type="pct"/>
                  <w:vMerge w:val="continue"/>
                  <w:tcBorders>
                    <w:top w:val="single" w:color="auto" w:sz="12" w:space="0"/>
                    <w:left w:val="single" w:color="auto" w:sz="2" w:space="0"/>
                    <w:bottom w:val="single" w:color="auto" w:sz="2" w:space="0"/>
                    <w:right w:val="single" w:color="auto" w:sz="2" w:space="0"/>
                  </w:tcBorders>
                  <w:vAlign w:val="center"/>
                </w:tcPr>
                <w:p>
                  <w:pPr>
                    <w:widowControl/>
                    <w:jc w:val="left"/>
                    <w:rPr>
                      <w:rFonts w:asciiTheme="minorHAnsi" w:hAnsiTheme="minorHAnsi" w:eastAsiaTheme="minorEastAsia"/>
                      <w:spacing w:val="6"/>
                      <w:kern w:val="20"/>
                      <w:szCs w:val="21"/>
                    </w:rPr>
                  </w:pPr>
                </w:p>
              </w:tc>
              <w:tc>
                <w:tcPr>
                  <w:tcW w:w="1474" w:type="pct"/>
                  <w:tcBorders>
                    <w:top w:val="single" w:color="auto" w:sz="2" w:space="0"/>
                    <w:left w:val="single" w:color="auto" w:sz="2" w:space="0"/>
                    <w:bottom w:val="single" w:color="auto" w:sz="2" w:space="0"/>
                    <w:right w:val="single" w:color="auto" w:sz="2" w:space="0"/>
                  </w:tcBorders>
                  <w:vAlign w:val="center"/>
                </w:tcPr>
                <w:p>
                  <w:pPr>
                    <w:pStyle w:val="339"/>
                    <w:tabs>
                      <w:tab w:val="clear" w:pos="958"/>
                    </w:tabs>
                    <w:adjustRightInd/>
                    <w:snapToGrid w:val="0"/>
                    <w:spacing w:line="300" w:lineRule="exact"/>
                    <w:rPr>
                      <w:rFonts w:asciiTheme="minorHAnsi" w:hAnsiTheme="minorHAnsi" w:eastAsiaTheme="minorEastAsia"/>
                      <w:szCs w:val="21"/>
                    </w:rPr>
                  </w:pPr>
                  <w:r>
                    <w:rPr>
                      <w:rFonts w:asciiTheme="minorHAnsi" w:hAnsiTheme="minorEastAsia" w:eastAsiaTheme="minorEastAsia"/>
                      <w:szCs w:val="21"/>
                    </w:rPr>
                    <w:t>距离声源</w:t>
                  </w:r>
                  <w:r>
                    <w:rPr>
                      <w:rFonts w:asciiTheme="minorHAnsi" w:hAnsiTheme="minorHAnsi" w:eastAsiaTheme="minorEastAsia"/>
                      <w:szCs w:val="21"/>
                    </w:rPr>
                    <w:t>5m</w:t>
                  </w:r>
                </w:p>
              </w:tc>
              <w:tc>
                <w:tcPr>
                  <w:tcW w:w="1430" w:type="pct"/>
                  <w:tcBorders>
                    <w:top w:val="single" w:color="auto" w:sz="2" w:space="0"/>
                    <w:left w:val="single" w:color="auto" w:sz="2" w:space="0"/>
                    <w:bottom w:val="single" w:color="auto" w:sz="2" w:space="0"/>
                    <w:right w:val="nil"/>
                  </w:tcBorders>
                  <w:vAlign w:val="center"/>
                </w:tcPr>
                <w:p>
                  <w:pPr>
                    <w:pStyle w:val="339"/>
                    <w:tabs>
                      <w:tab w:val="clear" w:pos="958"/>
                    </w:tabs>
                    <w:adjustRightInd/>
                    <w:snapToGrid w:val="0"/>
                    <w:spacing w:line="300" w:lineRule="exact"/>
                    <w:rPr>
                      <w:rFonts w:asciiTheme="minorHAnsi" w:hAnsiTheme="minorHAnsi" w:eastAsiaTheme="minorEastAsia"/>
                      <w:szCs w:val="21"/>
                    </w:rPr>
                  </w:pPr>
                  <w:r>
                    <w:rPr>
                      <w:rFonts w:asciiTheme="minorHAnsi" w:hAnsiTheme="minorEastAsia" w:eastAsiaTheme="minorEastAsia"/>
                      <w:szCs w:val="21"/>
                    </w:rPr>
                    <w:t>距离声源</w:t>
                  </w:r>
                  <w:r>
                    <w:rPr>
                      <w:rFonts w:asciiTheme="minorHAnsi" w:hAnsiTheme="minorHAnsi" w:eastAsiaTheme="minorEastAsia"/>
                      <w:szCs w:val="21"/>
                    </w:rPr>
                    <w:t>10m</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08" w:hRule="atLeast"/>
                <w:jc w:val="center"/>
              </w:trPr>
              <w:tc>
                <w:tcPr>
                  <w:tcW w:w="655" w:type="pct"/>
                  <w:tcBorders>
                    <w:top w:val="single" w:color="auto" w:sz="2" w:space="0"/>
                    <w:left w:val="nil"/>
                    <w:bottom w:val="single" w:color="auto" w:sz="2" w:space="0"/>
                    <w:right w:val="single" w:color="auto" w:sz="2" w:space="0"/>
                  </w:tcBorders>
                  <w:vAlign w:val="center"/>
                </w:tcPr>
                <w:p>
                  <w:pPr>
                    <w:pStyle w:val="339"/>
                    <w:tabs>
                      <w:tab w:val="clear" w:pos="958"/>
                    </w:tabs>
                    <w:adjustRightInd/>
                    <w:snapToGrid w:val="0"/>
                    <w:spacing w:line="300" w:lineRule="exact"/>
                    <w:rPr>
                      <w:rFonts w:asciiTheme="minorHAnsi" w:hAnsiTheme="minorHAnsi" w:eastAsiaTheme="minorEastAsia"/>
                      <w:szCs w:val="21"/>
                    </w:rPr>
                  </w:pPr>
                  <w:r>
                    <w:rPr>
                      <w:rFonts w:asciiTheme="minorHAnsi" w:hAnsiTheme="minorHAnsi" w:eastAsiaTheme="minorEastAsia"/>
                      <w:szCs w:val="21"/>
                    </w:rPr>
                    <w:t>1</w:t>
                  </w:r>
                </w:p>
              </w:tc>
              <w:tc>
                <w:tcPr>
                  <w:tcW w:w="1441" w:type="pct"/>
                  <w:tcBorders>
                    <w:top w:val="single" w:color="auto" w:sz="2" w:space="0"/>
                    <w:left w:val="single" w:color="auto" w:sz="2" w:space="0"/>
                    <w:bottom w:val="single" w:color="auto" w:sz="2" w:space="0"/>
                    <w:right w:val="single" w:color="auto" w:sz="2" w:space="0"/>
                  </w:tcBorders>
                  <w:vAlign w:val="center"/>
                </w:tcPr>
                <w:p>
                  <w:pPr>
                    <w:pStyle w:val="339"/>
                    <w:tabs>
                      <w:tab w:val="clear" w:pos="958"/>
                    </w:tabs>
                    <w:adjustRightInd/>
                    <w:snapToGrid w:val="0"/>
                    <w:spacing w:line="300" w:lineRule="exact"/>
                    <w:rPr>
                      <w:rFonts w:asciiTheme="minorHAnsi" w:hAnsiTheme="minorHAnsi" w:eastAsiaTheme="minorEastAsia"/>
                      <w:szCs w:val="21"/>
                    </w:rPr>
                  </w:pPr>
                  <w:r>
                    <w:rPr>
                      <w:rFonts w:asciiTheme="minorHAnsi" w:hAnsiTheme="minorHAnsi" w:eastAsiaTheme="minorEastAsia"/>
                      <w:szCs w:val="21"/>
                    </w:rPr>
                    <w:t>液压挖掘机</w:t>
                  </w:r>
                </w:p>
              </w:tc>
              <w:tc>
                <w:tcPr>
                  <w:tcW w:w="1474" w:type="pct"/>
                  <w:tcBorders>
                    <w:top w:val="single" w:color="auto" w:sz="2" w:space="0"/>
                    <w:left w:val="single" w:color="auto" w:sz="2" w:space="0"/>
                    <w:bottom w:val="single" w:color="auto" w:sz="2" w:space="0"/>
                    <w:right w:val="single" w:color="auto" w:sz="2" w:space="0"/>
                  </w:tcBorders>
                  <w:vAlign w:val="center"/>
                </w:tcPr>
                <w:p>
                  <w:pPr>
                    <w:pStyle w:val="339"/>
                    <w:tabs>
                      <w:tab w:val="clear" w:pos="958"/>
                    </w:tabs>
                    <w:adjustRightInd/>
                    <w:snapToGrid w:val="0"/>
                    <w:spacing w:line="300" w:lineRule="exact"/>
                    <w:rPr>
                      <w:rFonts w:asciiTheme="minorHAnsi" w:hAnsiTheme="minorHAnsi" w:eastAsiaTheme="minorEastAsia"/>
                      <w:szCs w:val="21"/>
                    </w:rPr>
                  </w:pPr>
                  <w:r>
                    <w:rPr>
                      <w:rFonts w:asciiTheme="minorHAnsi" w:hAnsiTheme="minorHAnsi" w:eastAsiaTheme="minorEastAsia"/>
                      <w:szCs w:val="21"/>
                    </w:rPr>
                    <w:t>82-89</w:t>
                  </w:r>
                </w:p>
              </w:tc>
              <w:tc>
                <w:tcPr>
                  <w:tcW w:w="1430" w:type="pct"/>
                  <w:tcBorders>
                    <w:top w:val="single" w:color="auto" w:sz="2" w:space="0"/>
                    <w:left w:val="single" w:color="auto" w:sz="2" w:space="0"/>
                    <w:bottom w:val="single" w:color="auto" w:sz="2" w:space="0"/>
                    <w:right w:val="nil"/>
                  </w:tcBorders>
                  <w:vAlign w:val="center"/>
                </w:tcPr>
                <w:p>
                  <w:pPr>
                    <w:pStyle w:val="184"/>
                    <w:spacing w:line="240" w:lineRule="auto"/>
                    <w:ind w:firstLine="0" w:firstLineChars="0"/>
                    <w:jc w:val="center"/>
                    <w:rPr>
                      <w:rFonts w:asciiTheme="minorHAnsi" w:hAnsiTheme="minorHAnsi" w:eastAsiaTheme="minorEastAsia"/>
                      <w:spacing w:val="6"/>
                      <w:kern w:val="20"/>
                      <w:sz w:val="21"/>
                      <w:szCs w:val="21"/>
                    </w:rPr>
                  </w:pPr>
                  <w:r>
                    <w:rPr>
                      <w:rFonts w:asciiTheme="minorHAnsi" w:hAnsiTheme="minorHAnsi" w:eastAsiaTheme="minorEastAsia"/>
                      <w:spacing w:val="6"/>
                      <w:kern w:val="20"/>
                      <w:sz w:val="21"/>
                      <w:szCs w:val="21"/>
                    </w:rPr>
                    <w:t>78-86</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08" w:hRule="atLeast"/>
                <w:jc w:val="center"/>
              </w:trPr>
              <w:tc>
                <w:tcPr>
                  <w:tcW w:w="655" w:type="pct"/>
                  <w:tcBorders>
                    <w:top w:val="single" w:color="auto" w:sz="2" w:space="0"/>
                    <w:left w:val="nil"/>
                    <w:bottom w:val="single" w:color="auto" w:sz="2" w:space="0"/>
                    <w:right w:val="single" w:color="auto" w:sz="2" w:space="0"/>
                  </w:tcBorders>
                  <w:vAlign w:val="center"/>
                </w:tcPr>
                <w:p>
                  <w:pPr>
                    <w:pStyle w:val="339"/>
                    <w:tabs>
                      <w:tab w:val="clear" w:pos="958"/>
                    </w:tabs>
                    <w:adjustRightInd/>
                    <w:snapToGrid w:val="0"/>
                    <w:spacing w:line="300" w:lineRule="exact"/>
                    <w:rPr>
                      <w:rFonts w:asciiTheme="minorHAnsi" w:hAnsiTheme="minorHAnsi" w:eastAsiaTheme="minorEastAsia"/>
                      <w:szCs w:val="21"/>
                    </w:rPr>
                  </w:pPr>
                  <w:r>
                    <w:rPr>
                      <w:rFonts w:asciiTheme="minorHAnsi" w:hAnsiTheme="minorHAnsi" w:eastAsiaTheme="minorEastAsia"/>
                      <w:szCs w:val="21"/>
                    </w:rPr>
                    <w:t>2</w:t>
                  </w:r>
                </w:p>
              </w:tc>
              <w:tc>
                <w:tcPr>
                  <w:tcW w:w="1441" w:type="pct"/>
                  <w:tcBorders>
                    <w:top w:val="single" w:color="auto" w:sz="2" w:space="0"/>
                    <w:left w:val="single" w:color="auto" w:sz="2" w:space="0"/>
                    <w:bottom w:val="single" w:color="auto" w:sz="2" w:space="0"/>
                    <w:right w:val="single" w:color="auto" w:sz="2" w:space="0"/>
                  </w:tcBorders>
                  <w:vAlign w:val="center"/>
                </w:tcPr>
                <w:p>
                  <w:pPr>
                    <w:pStyle w:val="339"/>
                    <w:tabs>
                      <w:tab w:val="clear" w:pos="958"/>
                    </w:tabs>
                    <w:adjustRightInd/>
                    <w:snapToGrid w:val="0"/>
                    <w:spacing w:line="300" w:lineRule="exact"/>
                    <w:rPr>
                      <w:rFonts w:asciiTheme="minorHAnsi" w:hAnsiTheme="minorHAnsi" w:eastAsiaTheme="minorEastAsia"/>
                      <w:szCs w:val="21"/>
                    </w:rPr>
                  </w:pPr>
                  <w:r>
                    <w:rPr>
                      <w:rFonts w:asciiTheme="minorHAnsi" w:hAnsiTheme="minorHAnsi" w:eastAsiaTheme="minorEastAsia"/>
                      <w:szCs w:val="21"/>
                    </w:rPr>
                    <w:t>电动挖掘机</w:t>
                  </w:r>
                </w:p>
              </w:tc>
              <w:tc>
                <w:tcPr>
                  <w:tcW w:w="1474" w:type="pct"/>
                  <w:tcBorders>
                    <w:top w:val="single" w:color="auto" w:sz="2" w:space="0"/>
                    <w:left w:val="single" w:color="auto" w:sz="2" w:space="0"/>
                    <w:bottom w:val="single" w:color="auto" w:sz="2" w:space="0"/>
                    <w:right w:val="single" w:color="auto" w:sz="2" w:space="0"/>
                  </w:tcBorders>
                  <w:vAlign w:val="center"/>
                </w:tcPr>
                <w:p>
                  <w:pPr>
                    <w:pStyle w:val="339"/>
                    <w:tabs>
                      <w:tab w:val="clear" w:pos="958"/>
                    </w:tabs>
                    <w:adjustRightInd/>
                    <w:snapToGrid w:val="0"/>
                    <w:spacing w:line="300" w:lineRule="exact"/>
                    <w:rPr>
                      <w:rFonts w:asciiTheme="minorHAnsi" w:hAnsiTheme="minorHAnsi" w:eastAsiaTheme="minorEastAsia"/>
                      <w:szCs w:val="21"/>
                    </w:rPr>
                  </w:pPr>
                  <w:r>
                    <w:rPr>
                      <w:rFonts w:asciiTheme="minorHAnsi" w:hAnsiTheme="minorHAnsi" w:eastAsiaTheme="minorEastAsia"/>
                      <w:szCs w:val="21"/>
                    </w:rPr>
                    <w:t>80-86</w:t>
                  </w:r>
                </w:p>
              </w:tc>
              <w:tc>
                <w:tcPr>
                  <w:tcW w:w="1430" w:type="pct"/>
                  <w:tcBorders>
                    <w:top w:val="single" w:color="auto" w:sz="2" w:space="0"/>
                    <w:left w:val="single" w:color="auto" w:sz="2" w:space="0"/>
                    <w:bottom w:val="single" w:color="auto" w:sz="2" w:space="0"/>
                    <w:right w:val="nil"/>
                  </w:tcBorders>
                  <w:vAlign w:val="center"/>
                </w:tcPr>
                <w:p>
                  <w:pPr>
                    <w:pStyle w:val="184"/>
                    <w:spacing w:line="240" w:lineRule="auto"/>
                    <w:ind w:firstLine="0" w:firstLineChars="0"/>
                    <w:jc w:val="center"/>
                    <w:rPr>
                      <w:rFonts w:asciiTheme="minorHAnsi" w:hAnsiTheme="minorHAnsi" w:eastAsiaTheme="minorEastAsia"/>
                      <w:spacing w:val="6"/>
                      <w:kern w:val="20"/>
                      <w:sz w:val="21"/>
                      <w:szCs w:val="21"/>
                    </w:rPr>
                  </w:pPr>
                  <w:r>
                    <w:rPr>
                      <w:rFonts w:asciiTheme="minorHAnsi" w:hAnsiTheme="minorHAnsi" w:eastAsiaTheme="minorEastAsia"/>
                      <w:spacing w:val="6"/>
                      <w:kern w:val="20"/>
                      <w:sz w:val="21"/>
                      <w:szCs w:val="21"/>
                    </w:rPr>
                    <w:t>75-83</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08" w:hRule="atLeast"/>
                <w:jc w:val="center"/>
              </w:trPr>
              <w:tc>
                <w:tcPr>
                  <w:tcW w:w="655" w:type="pct"/>
                  <w:tcBorders>
                    <w:top w:val="single" w:color="auto" w:sz="2" w:space="0"/>
                    <w:left w:val="nil"/>
                    <w:bottom w:val="single" w:color="auto" w:sz="2" w:space="0"/>
                    <w:right w:val="single" w:color="auto" w:sz="2" w:space="0"/>
                  </w:tcBorders>
                  <w:vAlign w:val="center"/>
                </w:tcPr>
                <w:p>
                  <w:pPr>
                    <w:pStyle w:val="339"/>
                    <w:tabs>
                      <w:tab w:val="clear" w:pos="958"/>
                    </w:tabs>
                    <w:adjustRightInd/>
                    <w:snapToGrid w:val="0"/>
                    <w:spacing w:line="300" w:lineRule="exact"/>
                    <w:rPr>
                      <w:rFonts w:asciiTheme="minorHAnsi" w:hAnsiTheme="minorHAnsi" w:eastAsiaTheme="minorEastAsia"/>
                      <w:szCs w:val="21"/>
                    </w:rPr>
                  </w:pPr>
                  <w:r>
                    <w:rPr>
                      <w:rFonts w:asciiTheme="minorHAnsi" w:hAnsiTheme="minorHAnsi" w:eastAsiaTheme="minorEastAsia"/>
                      <w:szCs w:val="21"/>
                    </w:rPr>
                    <w:t>3</w:t>
                  </w:r>
                </w:p>
              </w:tc>
              <w:tc>
                <w:tcPr>
                  <w:tcW w:w="1441" w:type="pct"/>
                  <w:tcBorders>
                    <w:top w:val="single" w:color="auto" w:sz="2" w:space="0"/>
                    <w:left w:val="single" w:color="auto" w:sz="2" w:space="0"/>
                    <w:bottom w:val="single" w:color="auto" w:sz="2" w:space="0"/>
                    <w:right w:val="single" w:color="auto" w:sz="2" w:space="0"/>
                  </w:tcBorders>
                  <w:vAlign w:val="center"/>
                </w:tcPr>
                <w:p>
                  <w:pPr>
                    <w:pStyle w:val="339"/>
                    <w:tabs>
                      <w:tab w:val="clear" w:pos="958"/>
                    </w:tabs>
                    <w:adjustRightInd/>
                    <w:snapToGrid w:val="0"/>
                    <w:spacing w:line="300" w:lineRule="exact"/>
                    <w:rPr>
                      <w:rFonts w:asciiTheme="minorHAnsi" w:hAnsiTheme="minorHAnsi" w:eastAsiaTheme="minorEastAsia"/>
                      <w:szCs w:val="21"/>
                    </w:rPr>
                  </w:pPr>
                  <w:r>
                    <w:rPr>
                      <w:rFonts w:asciiTheme="minorHAnsi" w:hAnsiTheme="minorHAnsi" w:eastAsiaTheme="minorEastAsia"/>
                      <w:szCs w:val="21"/>
                    </w:rPr>
                    <w:t>轮式装载机</w:t>
                  </w:r>
                </w:p>
              </w:tc>
              <w:tc>
                <w:tcPr>
                  <w:tcW w:w="1474" w:type="pct"/>
                  <w:tcBorders>
                    <w:top w:val="single" w:color="auto" w:sz="2" w:space="0"/>
                    <w:left w:val="single" w:color="auto" w:sz="2" w:space="0"/>
                    <w:bottom w:val="single" w:color="auto" w:sz="2" w:space="0"/>
                    <w:right w:val="single" w:color="auto" w:sz="2" w:space="0"/>
                  </w:tcBorders>
                  <w:vAlign w:val="center"/>
                </w:tcPr>
                <w:p>
                  <w:pPr>
                    <w:pStyle w:val="339"/>
                    <w:tabs>
                      <w:tab w:val="clear" w:pos="958"/>
                    </w:tabs>
                    <w:adjustRightInd/>
                    <w:snapToGrid w:val="0"/>
                    <w:spacing w:line="300" w:lineRule="exact"/>
                    <w:rPr>
                      <w:rFonts w:asciiTheme="minorHAnsi" w:hAnsiTheme="minorHAnsi" w:eastAsiaTheme="minorEastAsia"/>
                      <w:szCs w:val="21"/>
                    </w:rPr>
                  </w:pPr>
                  <w:r>
                    <w:rPr>
                      <w:rFonts w:asciiTheme="minorHAnsi" w:hAnsiTheme="minorHAnsi" w:eastAsiaTheme="minorEastAsia"/>
                      <w:szCs w:val="21"/>
                    </w:rPr>
                    <w:t>90-95</w:t>
                  </w:r>
                </w:p>
              </w:tc>
              <w:tc>
                <w:tcPr>
                  <w:tcW w:w="1430" w:type="pct"/>
                  <w:tcBorders>
                    <w:top w:val="single" w:color="auto" w:sz="2" w:space="0"/>
                    <w:left w:val="single" w:color="auto" w:sz="2" w:space="0"/>
                    <w:bottom w:val="single" w:color="auto" w:sz="2" w:space="0"/>
                    <w:right w:val="nil"/>
                  </w:tcBorders>
                  <w:vAlign w:val="center"/>
                </w:tcPr>
                <w:p>
                  <w:pPr>
                    <w:pStyle w:val="184"/>
                    <w:spacing w:line="240" w:lineRule="auto"/>
                    <w:ind w:firstLine="0" w:firstLineChars="0"/>
                    <w:jc w:val="center"/>
                    <w:rPr>
                      <w:rFonts w:asciiTheme="minorHAnsi" w:hAnsiTheme="minorHAnsi" w:eastAsiaTheme="minorEastAsia"/>
                      <w:spacing w:val="6"/>
                      <w:kern w:val="20"/>
                      <w:sz w:val="21"/>
                      <w:szCs w:val="21"/>
                    </w:rPr>
                  </w:pPr>
                  <w:r>
                    <w:rPr>
                      <w:rFonts w:asciiTheme="minorHAnsi" w:hAnsiTheme="minorHAnsi" w:eastAsiaTheme="minorEastAsia"/>
                      <w:spacing w:val="6"/>
                      <w:kern w:val="20"/>
                      <w:sz w:val="21"/>
                      <w:szCs w:val="21"/>
                    </w:rPr>
                    <w:t>85-91</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08" w:hRule="atLeast"/>
                <w:jc w:val="center"/>
              </w:trPr>
              <w:tc>
                <w:tcPr>
                  <w:tcW w:w="655" w:type="pct"/>
                  <w:tcBorders>
                    <w:top w:val="single" w:color="auto" w:sz="2" w:space="0"/>
                    <w:left w:val="nil"/>
                    <w:bottom w:val="single" w:color="auto" w:sz="2" w:space="0"/>
                    <w:right w:val="single" w:color="auto" w:sz="2" w:space="0"/>
                  </w:tcBorders>
                  <w:vAlign w:val="center"/>
                </w:tcPr>
                <w:p>
                  <w:pPr>
                    <w:pStyle w:val="339"/>
                    <w:tabs>
                      <w:tab w:val="clear" w:pos="958"/>
                    </w:tabs>
                    <w:adjustRightInd/>
                    <w:snapToGrid w:val="0"/>
                    <w:spacing w:line="300" w:lineRule="exact"/>
                    <w:rPr>
                      <w:rFonts w:asciiTheme="minorHAnsi" w:hAnsiTheme="minorHAnsi" w:eastAsiaTheme="minorEastAsia"/>
                      <w:szCs w:val="21"/>
                    </w:rPr>
                  </w:pPr>
                  <w:r>
                    <w:rPr>
                      <w:rFonts w:asciiTheme="minorHAnsi" w:hAnsiTheme="minorHAnsi" w:eastAsiaTheme="minorEastAsia"/>
                      <w:szCs w:val="21"/>
                    </w:rPr>
                    <w:t>4</w:t>
                  </w:r>
                </w:p>
              </w:tc>
              <w:tc>
                <w:tcPr>
                  <w:tcW w:w="1441" w:type="pct"/>
                  <w:tcBorders>
                    <w:top w:val="single" w:color="auto" w:sz="2" w:space="0"/>
                    <w:left w:val="single" w:color="auto" w:sz="2" w:space="0"/>
                    <w:bottom w:val="single" w:color="auto" w:sz="2" w:space="0"/>
                    <w:right w:val="single" w:color="auto" w:sz="2" w:space="0"/>
                  </w:tcBorders>
                  <w:vAlign w:val="center"/>
                </w:tcPr>
                <w:p>
                  <w:pPr>
                    <w:pStyle w:val="339"/>
                    <w:tabs>
                      <w:tab w:val="clear" w:pos="958"/>
                    </w:tabs>
                    <w:adjustRightInd/>
                    <w:snapToGrid w:val="0"/>
                    <w:spacing w:line="300" w:lineRule="exact"/>
                    <w:rPr>
                      <w:rFonts w:asciiTheme="minorHAnsi" w:hAnsiTheme="minorHAnsi" w:eastAsiaTheme="minorEastAsia"/>
                      <w:szCs w:val="21"/>
                    </w:rPr>
                  </w:pPr>
                  <w:r>
                    <w:rPr>
                      <w:rFonts w:asciiTheme="minorHAnsi" w:hAnsiTheme="minorHAnsi" w:eastAsiaTheme="minorEastAsia"/>
                      <w:szCs w:val="21"/>
                    </w:rPr>
                    <w:t>推土机</w:t>
                  </w:r>
                </w:p>
              </w:tc>
              <w:tc>
                <w:tcPr>
                  <w:tcW w:w="1474" w:type="pct"/>
                  <w:tcBorders>
                    <w:top w:val="single" w:color="auto" w:sz="2" w:space="0"/>
                    <w:left w:val="single" w:color="auto" w:sz="2" w:space="0"/>
                    <w:bottom w:val="single" w:color="auto" w:sz="2" w:space="0"/>
                    <w:right w:val="single" w:color="auto" w:sz="2" w:space="0"/>
                  </w:tcBorders>
                  <w:vAlign w:val="center"/>
                </w:tcPr>
                <w:p>
                  <w:pPr>
                    <w:pStyle w:val="339"/>
                    <w:tabs>
                      <w:tab w:val="clear" w:pos="958"/>
                    </w:tabs>
                    <w:adjustRightInd/>
                    <w:snapToGrid w:val="0"/>
                    <w:spacing w:line="300" w:lineRule="exact"/>
                    <w:rPr>
                      <w:rFonts w:asciiTheme="minorHAnsi" w:hAnsiTheme="minorHAnsi" w:eastAsiaTheme="minorEastAsia"/>
                      <w:szCs w:val="21"/>
                    </w:rPr>
                  </w:pPr>
                  <w:r>
                    <w:rPr>
                      <w:rFonts w:asciiTheme="minorHAnsi" w:hAnsiTheme="minorHAnsi" w:eastAsiaTheme="minorEastAsia"/>
                      <w:szCs w:val="21"/>
                    </w:rPr>
                    <w:t>83-88</w:t>
                  </w:r>
                </w:p>
              </w:tc>
              <w:tc>
                <w:tcPr>
                  <w:tcW w:w="1430" w:type="pct"/>
                  <w:tcBorders>
                    <w:top w:val="single" w:color="auto" w:sz="2" w:space="0"/>
                    <w:left w:val="single" w:color="auto" w:sz="2" w:space="0"/>
                    <w:bottom w:val="single" w:color="auto" w:sz="2" w:space="0"/>
                    <w:right w:val="nil"/>
                  </w:tcBorders>
                  <w:vAlign w:val="center"/>
                </w:tcPr>
                <w:p>
                  <w:pPr>
                    <w:pStyle w:val="184"/>
                    <w:spacing w:line="240" w:lineRule="auto"/>
                    <w:ind w:firstLine="0" w:firstLineChars="0"/>
                    <w:jc w:val="center"/>
                    <w:rPr>
                      <w:rFonts w:asciiTheme="minorHAnsi" w:hAnsiTheme="minorHAnsi" w:eastAsiaTheme="minorEastAsia"/>
                      <w:spacing w:val="6"/>
                      <w:kern w:val="20"/>
                      <w:sz w:val="21"/>
                      <w:szCs w:val="21"/>
                    </w:rPr>
                  </w:pPr>
                  <w:r>
                    <w:rPr>
                      <w:rFonts w:asciiTheme="minorHAnsi" w:hAnsiTheme="minorHAnsi" w:eastAsiaTheme="minorEastAsia"/>
                      <w:spacing w:val="6"/>
                      <w:kern w:val="20"/>
                      <w:sz w:val="21"/>
                      <w:szCs w:val="21"/>
                    </w:rPr>
                    <w:t>80-85</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08" w:hRule="atLeast"/>
                <w:jc w:val="center"/>
              </w:trPr>
              <w:tc>
                <w:tcPr>
                  <w:tcW w:w="655" w:type="pct"/>
                  <w:tcBorders>
                    <w:top w:val="single" w:color="auto" w:sz="2" w:space="0"/>
                    <w:left w:val="nil"/>
                    <w:bottom w:val="single" w:color="auto" w:sz="2" w:space="0"/>
                    <w:right w:val="single" w:color="auto" w:sz="2" w:space="0"/>
                  </w:tcBorders>
                  <w:vAlign w:val="center"/>
                </w:tcPr>
                <w:p>
                  <w:pPr>
                    <w:pStyle w:val="339"/>
                    <w:tabs>
                      <w:tab w:val="clear" w:pos="958"/>
                    </w:tabs>
                    <w:adjustRightInd/>
                    <w:snapToGrid w:val="0"/>
                    <w:spacing w:line="300" w:lineRule="exact"/>
                    <w:rPr>
                      <w:rFonts w:asciiTheme="minorHAnsi" w:hAnsiTheme="minorHAnsi" w:eastAsiaTheme="minorEastAsia"/>
                      <w:szCs w:val="21"/>
                    </w:rPr>
                  </w:pPr>
                  <w:r>
                    <w:rPr>
                      <w:rFonts w:asciiTheme="minorHAnsi" w:hAnsiTheme="minorHAnsi" w:eastAsiaTheme="minorEastAsia"/>
                      <w:szCs w:val="21"/>
                    </w:rPr>
                    <w:t>5</w:t>
                  </w:r>
                </w:p>
              </w:tc>
              <w:tc>
                <w:tcPr>
                  <w:tcW w:w="1441" w:type="pct"/>
                  <w:tcBorders>
                    <w:top w:val="single" w:color="auto" w:sz="2" w:space="0"/>
                    <w:left w:val="single" w:color="auto" w:sz="2" w:space="0"/>
                    <w:bottom w:val="single" w:color="auto" w:sz="2" w:space="0"/>
                    <w:right w:val="single" w:color="auto" w:sz="2" w:space="0"/>
                  </w:tcBorders>
                  <w:vAlign w:val="center"/>
                </w:tcPr>
                <w:p>
                  <w:pPr>
                    <w:pStyle w:val="179"/>
                    <w:spacing w:line="240" w:lineRule="auto"/>
                    <w:ind w:firstLine="0" w:firstLineChars="0"/>
                    <w:jc w:val="center"/>
                    <w:rPr>
                      <w:rFonts w:cs="Times New Roman" w:asciiTheme="minorHAnsi" w:hAnsiTheme="minorHAnsi" w:eastAsiaTheme="minorEastAsia"/>
                      <w:spacing w:val="6"/>
                      <w:kern w:val="20"/>
                      <w:sz w:val="21"/>
                      <w:szCs w:val="21"/>
                    </w:rPr>
                  </w:pPr>
                  <w:r>
                    <w:rPr>
                      <w:rFonts w:cs="Times New Roman" w:asciiTheme="minorHAnsi" w:hAnsiTheme="minorHAnsi" w:eastAsiaTheme="minorEastAsia"/>
                      <w:spacing w:val="6"/>
                      <w:kern w:val="20"/>
                      <w:sz w:val="21"/>
                      <w:szCs w:val="21"/>
                    </w:rPr>
                    <w:t>移动式发电机</w:t>
                  </w:r>
                </w:p>
              </w:tc>
              <w:tc>
                <w:tcPr>
                  <w:tcW w:w="1474" w:type="pct"/>
                  <w:tcBorders>
                    <w:top w:val="single" w:color="auto" w:sz="2" w:space="0"/>
                    <w:left w:val="single" w:color="auto" w:sz="2" w:space="0"/>
                    <w:bottom w:val="single" w:color="auto" w:sz="2" w:space="0"/>
                    <w:right w:val="single" w:color="auto" w:sz="2" w:space="0"/>
                  </w:tcBorders>
                  <w:vAlign w:val="center"/>
                </w:tcPr>
                <w:p>
                  <w:pPr>
                    <w:pStyle w:val="339"/>
                    <w:tabs>
                      <w:tab w:val="clear" w:pos="958"/>
                    </w:tabs>
                    <w:adjustRightInd/>
                    <w:snapToGrid w:val="0"/>
                    <w:spacing w:line="300" w:lineRule="exact"/>
                    <w:rPr>
                      <w:rFonts w:asciiTheme="minorHAnsi" w:hAnsiTheme="minorHAnsi" w:eastAsiaTheme="minorEastAsia"/>
                      <w:szCs w:val="21"/>
                    </w:rPr>
                  </w:pPr>
                  <w:r>
                    <w:rPr>
                      <w:rFonts w:asciiTheme="minorHAnsi" w:hAnsiTheme="minorHAnsi" w:eastAsiaTheme="minorEastAsia"/>
                      <w:szCs w:val="21"/>
                    </w:rPr>
                    <w:t>95-102</w:t>
                  </w:r>
                </w:p>
              </w:tc>
              <w:tc>
                <w:tcPr>
                  <w:tcW w:w="1430" w:type="pct"/>
                  <w:tcBorders>
                    <w:top w:val="single" w:color="auto" w:sz="2" w:space="0"/>
                    <w:left w:val="single" w:color="auto" w:sz="2" w:space="0"/>
                    <w:bottom w:val="single" w:color="auto" w:sz="2" w:space="0"/>
                    <w:right w:val="nil"/>
                  </w:tcBorders>
                  <w:vAlign w:val="center"/>
                </w:tcPr>
                <w:p>
                  <w:pPr>
                    <w:pStyle w:val="184"/>
                    <w:spacing w:line="240" w:lineRule="auto"/>
                    <w:ind w:firstLine="0" w:firstLineChars="0"/>
                    <w:jc w:val="center"/>
                    <w:rPr>
                      <w:rFonts w:asciiTheme="minorHAnsi" w:hAnsiTheme="minorHAnsi" w:eastAsiaTheme="minorEastAsia"/>
                      <w:spacing w:val="6"/>
                      <w:kern w:val="20"/>
                      <w:sz w:val="21"/>
                      <w:szCs w:val="21"/>
                    </w:rPr>
                  </w:pPr>
                  <w:r>
                    <w:rPr>
                      <w:rFonts w:asciiTheme="minorHAnsi" w:hAnsiTheme="minorHAnsi" w:eastAsiaTheme="minorEastAsia"/>
                      <w:spacing w:val="6"/>
                      <w:kern w:val="20"/>
                      <w:sz w:val="21"/>
                      <w:szCs w:val="21"/>
                    </w:rPr>
                    <w:t>90-98</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08" w:hRule="atLeast"/>
                <w:jc w:val="center"/>
              </w:trPr>
              <w:tc>
                <w:tcPr>
                  <w:tcW w:w="655" w:type="pct"/>
                  <w:tcBorders>
                    <w:top w:val="single" w:color="auto" w:sz="2" w:space="0"/>
                    <w:left w:val="nil"/>
                    <w:bottom w:val="single" w:color="auto" w:sz="2" w:space="0"/>
                    <w:right w:val="single" w:color="auto" w:sz="2" w:space="0"/>
                  </w:tcBorders>
                  <w:vAlign w:val="center"/>
                </w:tcPr>
                <w:p>
                  <w:pPr>
                    <w:pStyle w:val="339"/>
                    <w:tabs>
                      <w:tab w:val="clear" w:pos="958"/>
                    </w:tabs>
                    <w:adjustRightInd/>
                    <w:snapToGrid w:val="0"/>
                    <w:spacing w:line="300" w:lineRule="exact"/>
                    <w:rPr>
                      <w:rFonts w:asciiTheme="minorHAnsi" w:hAnsiTheme="minorHAnsi" w:eastAsiaTheme="minorEastAsia"/>
                      <w:szCs w:val="21"/>
                    </w:rPr>
                  </w:pPr>
                  <w:r>
                    <w:rPr>
                      <w:rFonts w:asciiTheme="minorHAnsi" w:hAnsiTheme="minorHAnsi" w:eastAsiaTheme="minorEastAsia"/>
                      <w:szCs w:val="21"/>
                    </w:rPr>
                    <w:t>6</w:t>
                  </w:r>
                </w:p>
              </w:tc>
              <w:tc>
                <w:tcPr>
                  <w:tcW w:w="1441" w:type="pct"/>
                  <w:tcBorders>
                    <w:top w:val="single" w:color="auto" w:sz="2" w:space="0"/>
                    <w:left w:val="single" w:color="auto" w:sz="2" w:space="0"/>
                    <w:bottom w:val="single" w:color="auto" w:sz="2" w:space="0"/>
                    <w:right w:val="single" w:color="auto" w:sz="2" w:space="0"/>
                  </w:tcBorders>
                  <w:vAlign w:val="center"/>
                </w:tcPr>
                <w:p>
                  <w:pPr>
                    <w:pStyle w:val="179"/>
                    <w:spacing w:line="240" w:lineRule="auto"/>
                    <w:ind w:firstLine="0" w:firstLineChars="0"/>
                    <w:jc w:val="center"/>
                    <w:rPr>
                      <w:rFonts w:cs="Times New Roman" w:asciiTheme="minorHAnsi" w:hAnsiTheme="minorHAnsi" w:eastAsiaTheme="minorEastAsia"/>
                      <w:spacing w:val="6"/>
                      <w:kern w:val="20"/>
                      <w:sz w:val="21"/>
                      <w:szCs w:val="21"/>
                    </w:rPr>
                  </w:pPr>
                  <w:r>
                    <w:rPr>
                      <w:rFonts w:cs="Times New Roman" w:asciiTheme="minorHAnsi" w:hAnsiTheme="minorHAnsi" w:eastAsiaTheme="minorEastAsia"/>
                      <w:spacing w:val="6"/>
                      <w:kern w:val="20"/>
                      <w:sz w:val="21"/>
                      <w:szCs w:val="21"/>
                    </w:rPr>
                    <w:t>重型运输车</w:t>
                  </w:r>
                </w:p>
              </w:tc>
              <w:tc>
                <w:tcPr>
                  <w:tcW w:w="1474" w:type="pct"/>
                  <w:tcBorders>
                    <w:top w:val="single" w:color="auto" w:sz="2" w:space="0"/>
                    <w:left w:val="single" w:color="auto" w:sz="2" w:space="0"/>
                    <w:bottom w:val="single" w:color="auto" w:sz="2" w:space="0"/>
                    <w:right w:val="single" w:color="auto" w:sz="2" w:space="0"/>
                  </w:tcBorders>
                  <w:vAlign w:val="center"/>
                </w:tcPr>
                <w:p>
                  <w:pPr>
                    <w:pStyle w:val="339"/>
                    <w:tabs>
                      <w:tab w:val="clear" w:pos="958"/>
                    </w:tabs>
                    <w:adjustRightInd/>
                    <w:snapToGrid w:val="0"/>
                    <w:spacing w:line="300" w:lineRule="exact"/>
                    <w:rPr>
                      <w:rFonts w:asciiTheme="minorHAnsi" w:hAnsiTheme="minorHAnsi" w:eastAsiaTheme="minorEastAsia"/>
                      <w:szCs w:val="21"/>
                    </w:rPr>
                  </w:pPr>
                  <w:r>
                    <w:rPr>
                      <w:rFonts w:asciiTheme="minorHAnsi" w:hAnsiTheme="minorHAnsi" w:eastAsiaTheme="minorEastAsia"/>
                      <w:szCs w:val="21"/>
                    </w:rPr>
                    <w:t>82-90</w:t>
                  </w:r>
                </w:p>
              </w:tc>
              <w:tc>
                <w:tcPr>
                  <w:tcW w:w="1430" w:type="pct"/>
                  <w:tcBorders>
                    <w:top w:val="single" w:color="auto" w:sz="2" w:space="0"/>
                    <w:left w:val="single" w:color="auto" w:sz="2" w:space="0"/>
                    <w:bottom w:val="single" w:color="auto" w:sz="2" w:space="0"/>
                    <w:right w:val="nil"/>
                  </w:tcBorders>
                  <w:vAlign w:val="center"/>
                </w:tcPr>
                <w:p>
                  <w:pPr>
                    <w:pStyle w:val="184"/>
                    <w:spacing w:line="240" w:lineRule="auto"/>
                    <w:ind w:firstLine="0" w:firstLineChars="0"/>
                    <w:jc w:val="center"/>
                    <w:rPr>
                      <w:rFonts w:asciiTheme="minorHAnsi" w:hAnsiTheme="minorHAnsi" w:eastAsiaTheme="minorEastAsia"/>
                      <w:spacing w:val="6"/>
                      <w:kern w:val="20"/>
                      <w:sz w:val="21"/>
                      <w:szCs w:val="21"/>
                    </w:rPr>
                  </w:pPr>
                  <w:r>
                    <w:rPr>
                      <w:rFonts w:asciiTheme="minorHAnsi" w:hAnsiTheme="minorHAnsi" w:eastAsiaTheme="minorEastAsia"/>
                      <w:spacing w:val="6"/>
                      <w:kern w:val="20"/>
                      <w:sz w:val="21"/>
                      <w:szCs w:val="21"/>
                    </w:rPr>
                    <w:t>78-86</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08" w:hRule="atLeast"/>
                <w:jc w:val="center"/>
              </w:trPr>
              <w:tc>
                <w:tcPr>
                  <w:tcW w:w="655" w:type="pct"/>
                  <w:tcBorders>
                    <w:top w:val="single" w:color="auto" w:sz="2" w:space="0"/>
                    <w:left w:val="nil"/>
                    <w:bottom w:val="single" w:color="auto" w:sz="2" w:space="0"/>
                    <w:right w:val="single" w:color="auto" w:sz="2" w:space="0"/>
                  </w:tcBorders>
                  <w:vAlign w:val="center"/>
                </w:tcPr>
                <w:p>
                  <w:pPr>
                    <w:pStyle w:val="339"/>
                    <w:tabs>
                      <w:tab w:val="clear" w:pos="958"/>
                    </w:tabs>
                    <w:adjustRightInd/>
                    <w:snapToGrid w:val="0"/>
                    <w:spacing w:line="300" w:lineRule="exact"/>
                    <w:rPr>
                      <w:rFonts w:asciiTheme="minorHAnsi" w:hAnsiTheme="minorHAnsi" w:eastAsiaTheme="minorEastAsia"/>
                      <w:szCs w:val="21"/>
                    </w:rPr>
                  </w:pPr>
                  <w:r>
                    <w:rPr>
                      <w:rFonts w:asciiTheme="minorHAnsi" w:hAnsiTheme="minorHAnsi" w:eastAsiaTheme="minorEastAsia"/>
                      <w:szCs w:val="21"/>
                    </w:rPr>
                    <w:t>7</w:t>
                  </w:r>
                </w:p>
              </w:tc>
              <w:tc>
                <w:tcPr>
                  <w:tcW w:w="1441" w:type="pct"/>
                  <w:tcBorders>
                    <w:top w:val="single" w:color="auto" w:sz="2" w:space="0"/>
                    <w:left w:val="single" w:color="auto" w:sz="2" w:space="0"/>
                    <w:bottom w:val="single" w:color="auto" w:sz="2" w:space="0"/>
                    <w:right w:val="single" w:color="auto" w:sz="2" w:space="0"/>
                  </w:tcBorders>
                  <w:vAlign w:val="center"/>
                </w:tcPr>
                <w:p>
                  <w:pPr>
                    <w:pStyle w:val="179"/>
                    <w:spacing w:line="240" w:lineRule="auto"/>
                    <w:ind w:firstLine="0" w:firstLineChars="0"/>
                    <w:jc w:val="center"/>
                    <w:rPr>
                      <w:rFonts w:cs="Times New Roman" w:asciiTheme="minorHAnsi" w:hAnsiTheme="minorHAnsi" w:eastAsiaTheme="minorEastAsia"/>
                      <w:spacing w:val="6"/>
                      <w:kern w:val="20"/>
                      <w:sz w:val="21"/>
                      <w:szCs w:val="21"/>
                    </w:rPr>
                  </w:pPr>
                  <w:r>
                    <w:rPr>
                      <w:rFonts w:cs="Times New Roman" w:asciiTheme="minorHAnsi" w:hAnsiTheme="minorHAnsi" w:eastAsiaTheme="minorEastAsia"/>
                      <w:spacing w:val="6"/>
                      <w:kern w:val="20"/>
                      <w:sz w:val="21"/>
                      <w:szCs w:val="21"/>
                    </w:rPr>
                    <w:t>木工电锯</w:t>
                  </w:r>
                </w:p>
              </w:tc>
              <w:tc>
                <w:tcPr>
                  <w:tcW w:w="1474" w:type="pct"/>
                  <w:tcBorders>
                    <w:top w:val="single" w:color="auto" w:sz="2" w:space="0"/>
                    <w:left w:val="single" w:color="auto" w:sz="2" w:space="0"/>
                    <w:bottom w:val="single" w:color="auto" w:sz="2" w:space="0"/>
                    <w:right w:val="single" w:color="auto" w:sz="2" w:space="0"/>
                  </w:tcBorders>
                  <w:vAlign w:val="center"/>
                </w:tcPr>
                <w:p>
                  <w:pPr>
                    <w:pStyle w:val="339"/>
                    <w:tabs>
                      <w:tab w:val="clear" w:pos="958"/>
                    </w:tabs>
                    <w:adjustRightInd/>
                    <w:snapToGrid w:val="0"/>
                    <w:spacing w:line="300" w:lineRule="exact"/>
                    <w:rPr>
                      <w:rFonts w:asciiTheme="minorHAnsi" w:hAnsiTheme="minorHAnsi" w:eastAsiaTheme="minorEastAsia"/>
                      <w:szCs w:val="21"/>
                    </w:rPr>
                  </w:pPr>
                  <w:r>
                    <w:rPr>
                      <w:rFonts w:asciiTheme="minorHAnsi" w:hAnsiTheme="minorHAnsi" w:eastAsiaTheme="minorEastAsia"/>
                      <w:szCs w:val="21"/>
                    </w:rPr>
                    <w:t>93-99</w:t>
                  </w:r>
                </w:p>
              </w:tc>
              <w:tc>
                <w:tcPr>
                  <w:tcW w:w="1430" w:type="pct"/>
                  <w:tcBorders>
                    <w:top w:val="single" w:color="auto" w:sz="2" w:space="0"/>
                    <w:left w:val="single" w:color="auto" w:sz="2" w:space="0"/>
                    <w:bottom w:val="single" w:color="auto" w:sz="2" w:space="0"/>
                    <w:right w:val="nil"/>
                  </w:tcBorders>
                  <w:vAlign w:val="center"/>
                </w:tcPr>
                <w:p>
                  <w:pPr>
                    <w:pStyle w:val="184"/>
                    <w:spacing w:line="240" w:lineRule="auto"/>
                    <w:ind w:firstLine="0" w:firstLineChars="0"/>
                    <w:jc w:val="center"/>
                    <w:rPr>
                      <w:rFonts w:asciiTheme="minorHAnsi" w:hAnsiTheme="minorHAnsi" w:eastAsiaTheme="minorEastAsia"/>
                      <w:spacing w:val="6"/>
                      <w:kern w:val="20"/>
                      <w:sz w:val="21"/>
                      <w:szCs w:val="21"/>
                    </w:rPr>
                  </w:pPr>
                  <w:r>
                    <w:rPr>
                      <w:rFonts w:asciiTheme="minorHAnsi" w:hAnsiTheme="minorHAnsi" w:eastAsiaTheme="minorEastAsia"/>
                      <w:spacing w:val="6"/>
                      <w:kern w:val="20"/>
                      <w:sz w:val="21"/>
                      <w:szCs w:val="21"/>
                    </w:rPr>
                    <w:t>90-95</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08" w:hRule="atLeast"/>
                <w:jc w:val="center"/>
              </w:trPr>
              <w:tc>
                <w:tcPr>
                  <w:tcW w:w="655" w:type="pct"/>
                  <w:tcBorders>
                    <w:top w:val="single" w:color="auto" w:sz="2" w:space="0"/>
                    <w:left w:val="nil"/>
                    <w:bottom w:val="single" w:color="auto" w:sz="2" w:space="0"/>
                    <w:right w:val="single" w:color="auto" w:sz="2" w:space="0"/>
                  </w:tcBorders>
                  <w:vAlign w:val="center"/>
                </w:tcPr>
                <w:p>
                  <w:pPr>
                    <w:pStyle w:val="339"/>
                    <w:tabs>
                      <w:tab w:val="clear" w:pos="958"/>
                    </w:tabs>
                    <w:adjustRightInd/>
                    <w:snapToGrid w:val="0"/>
                    <w:spacing w:line="300" w:lineRule="exact"/>
                    <w:rPr>
                      <w:rFonts w:asciiTheme="minorHAnsi" w:hAnsiTheme="minorHAnsi" w:eastAsiaTheme="minorEastAsia"/>
                      <w:szCs w:val="21"/>
                    </w:rPr>
                  </w:pPr>
                  <w:r>
                    <w:rPr>
                      <w:rFonts w:asciiTheme="minorHAnsi" w:hAnsiTheme="minorHAnsi" w:eastAsiaTheme="minorEastAsia"/>
                      <w:szCs w:val="21"/>
                    </w:rPr>
                    <w:t>8</w:t>
                  </w:r>
                </w:p>
              </w:tc>
              <w:tc>
                <w:tcPr>
                  <w:tcW w:w="1441" w:type="pct"/>
                  <w:tcBorders>
                    <w:top w:val="single" w:color="auto" w:sz="2" w:space="0"/>
                    <w:left w:val="single" w:color="auto" w:sz="2" w:space="0"/>
                    <w:bottom w:val="single" w:color="auto" w:sz="2" w:space="0"/>
                    <w:right w:val="single" w:color="auto" w:sz="2" w:space="0"/>
                  </w:tcBorders>
                  <w:vAlign w:val="center"/>
                </w:tcPr>
                <w:p>
                  <w:pPr>
                    <w:pStyle w:val="179"/>
                    <w:spacing w:line="240" w:lineRule="auto"/>
                    <w:ind w:firstLine="0" w:firstLineChars="0"/>
                    <w:jc w:val="center"/>
                    <w:rPr>
                      <w:rFonts w:cs="Times New Roman" w:asciiTheme="minorHAnsi" w:hAnsiTheme="minorHAnsi" w:eastAsiaTheme="minorEastAsia"/>
                      <w:spacing w:val="6"/>
                      <w:kern w:val="20"/>
                      <w:sz w:val="21"/>
                      <w:szCs w:val="21"/>
                    </w:rPr>
                  </w:pPr>
                  <w:r>
                    <w:rPr>
                      <w:rFonts w:cs="Times New Roman" w:asciiTheme="minorHAnsi" w:hAnsiTheme="minorHAnsi" w:eastAsiaTheme="minorEastAsia"/>
                      <w:spacing w:val="6"/>
                      <w:kern w:val="20"/>
                      <w:sz w:val="21"/>
                      <w:szCs w:val="21"/>
                    </w:rPr>
                    <w:t>电锤</w:t>
                  </w:r>
                </w:p>
              </w:tc>
              <w:tc>
                <w:tcPr>
                  <w:tcW w:w="1474" w:type="pct"/>
                  <w:tcBorders>
                    <w:top w:val="single" w:color="auto" w:sz="2" w:space="0"/>
                    <w:left w:val="single" w:color="auto" w:sz="2" w:space="0"/>
                    <w:bottom w:val="single" w:color="auto" w:sz="2" w:space="0"/>
                    <w:right w:val="single" w:color="auto" w:sz="2" w:space="0"/>
                  </w:tcBorders>
                  <w:vAlign w:val="center"/>
                </w:tcPr>
                <w:p>
                  <w:pPr>
                    <w:pStyle w:val="339"/>
                    <w:tabs>
                      <w:tab w:val="clear" w:pos="958"/>
                    </w:tabs>
                    <w:adjustRightInd/>
                    <w:snapToGrid w:val="0"/>
                    <w:spacing w:line="300" w:lineRule="exact"/>
                    <w:rPr>
                      <w:rFonts w:asciiTheme="minorHAnsi" w:hAnsiTheme="minorHAnsi" w:eastAsiaTheme="minorEastAsia"/>
                      <w:szCs w:val="21"/>
                    </w:rPr>
                  </w:pPr>
                  <w:r>
                    <w:rPr>
                      <w:rFonts w:asciiTheme="minorHAnsi" w:hAnsiTheme="minorHAnsi" w:eastAsiaTheme="minorEastAsia"/>
                      <w:szCs w:val="21"/>
                    </w:rPr>
                    <w:t>100-105</w:t>
                  </w:r>
                </w:p>
              </w:tc>
              <w:tc>
                <w:tcPr>
                  <w:tcW w:w="1430" w:type="pct"/>
                  <w:tcBorders>
                    <w:top w:val="single" w:color="auto" w:sz="2" w:space="0"/>
                    <w:left w:val="single" w:color="auto" w:sz="2" w:space="0"/>
                    <w:bottom w:val="single" w:color="auto" w:sz="2" w:space="0"/>
                    <w:right w:val="nil"/>
                  </w:tcBorders>
                  <w:vAlign w:val="center"/>
                </w:tcPr>
                <w:p>
                  <w:pPr>
                    <w:pStyle w:val="184"/>
                    <w:spacing w:line="240" w:lineRule="auto"/>
                    <w:ind w:firstLine="0" w:firstLineChars="0"/>
                    <w:jc w:val="center"/>
                    <w:rPr>
                      <w:rFonts w:asciiTheme="minorHAnsi" w:hAnsiTheme="minorHAnsi" w:eastAsiaTheme="minorEastAsia"/>
                      <w:spacing w:val="6"/>
                      <w:kern w:val="20"/>
                      <w:sz w:val="21"/>
                      <w:szCs w:val="21"/>
                    </w:rPr>
                  </w:pPr>
                  <w:r>
                    <w:rPr>
                      <w:rFonts w:asciiTheme="minorHAnsi" w:hAnsiTheme="minorHAnsi" w:eastAsiaTheme="minorEastAsia"/>
                      <w:spacing w:val="6"/>
                      <w:kern w:val="20"/>
                      <w:sz w:val="21"/>
                      <w:szCs w:val="21"/>
                    </w:rPr>
                    <w:t>95-99</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08" w:hRule="atLeast"/>
                <w:jc w:val="center"/>
              </w:trPr>
              <w:tc>
                <w:tcPr>
                  <w:tcW w:w="655" w:type="pct"/>
                  <w:tcBorders>
                    <w:top w:val="single" w:color="auto" w:sz="2" w:space="0"/>
                    <w:left w:val="nil"/>
                    <w:bottom w:val="single" w:color="auto" w:sz="12" w:space="0"/>
                    <w:right w:val="single" w:color="auto" w:sz="2" w:space="0"/>
                  </w:tcBorders>
                  <w:vAlign w:val="center"/>
                </w:tcPr>
                <w:p>
                  <w:pPr>
                    <w:pStyle w:val="339"/>
                    <w:tabs>
                      <w:tab w:val="clear" w:pos="958"/>
                    </w:tabs>
                    <w:adjustRightInd/>
                    <w:snapToGrid w:val="0"/>
                    <w:spacing w:line="300" w:lineRule="exact"/>
                    <w:rPr>
                      <w:rFonts w:asciiTheme="minorHAnsi" w:hAnsiTheme="minorHAnsi" w:eastAsiaTheme="minorEastAsia"/>
                      <w:szCs w:val="21"/>
                    </w:rPr>
                  </w:pPr>
                  <w:r>
                    <w:rPr>
                      <w:rFonts w:asciiTheme="minorHAnsi" w:hAnsiTheme="minorHAnsi" w:eastAsiaTheme="minorEastAsia"/>
                      <w:szCs w:val="21"/>
                    </w:rPr>
                    <w:t>9</w:t>
                  </w:r>
                </w:p>
              </w:tc>
              <w:tc>
                <w:tcPr>
                  <w:tcW w:w="1441" w:type="pct"/>
                  <w:tcBorders>
                    <w:top w:val="single" w:color="auto" w:sz="2" w:space="0"/>
                    <w:left w:val="single" w:color="auto" w:sz="2" w:space="0"/>
                    <w:bottom w:val="single" w:color="auto" w:sz="12" w:space="0"/>
                    <w:right w:val="single" w:color="auto" w:sz="2" w:space="0"/>
                  </w:tcBorders>
                  <w:vAlign w:val="center"/>
                </w:tcPr>
                <w:p>
                  <w:pPr>
                    <w:pStyle w:val="179"/>
                    <w:spacing w:line="240" w:lineRule="auto"/>
                    <w:ind w:firstLine="0" w:firstLineChars="0"/>
                    <w:jc w:val="center"/>
                    <w:rPr>
                      <w:rFonts w:cs="Times New Roman" w:asciiTheme="minorHAnsi" w:hAnsiTheme="minorHAnsi" w:eastAsiaTheme="minorEastAsia"/>
                      <w:spacing w:val="6"/>
                      <w:kern w:val="20"/>
                      <w:sz w:val="21"/>
                      <w:szCs w:val="21"/>
                    </w:rPr>
                  </w:pPr>
                  <w:r>
                    <w:rPr>
                      <w:rFonts w:cs="Times New Roman" w:asciiTheme="minorHAnsi" w:hAnsiTheme="minorHAnsi" w:eastAsiaTheme="minorEastAsia"/>
                      <w:spacing w:val="6"/>
                      <w:kern w:val="20"/>
                      <w:sz w:val="21"/>
                      <w:szCs w:val="21"/>
                    </w:rPr>
                    <w:t>空压机</w:t>
                  </w:r>
                </w:p>
              </w:tc>
              <w:tc>
                <w:tcPr>
                  <w:tcW w:w="1474" w:type="pct"/>
                  <w:tcBorders>
                    <w:top w:val="single" w:color="auto" w:sz="2" w:space="0"/>
                    <w:left w:val="single" w:color="auto" w:sz="2" w:space="0"/>
                    <w:bottom w:val="single" w:color="auto" w:sz="12" w:space="0"/>
                    <w:right w:val="single" w:color="auto" w:sz="2" w:space="0"/>
                  </w:tcBorders>
                  <w:vAlign w:val="center"/>
                </w:tcPr>
                <w:p>
                  <w:pPr>
                    <w:pStyle w:val="339"/>
                    <w:tabs>
                      <w:tab w:val="clear" w:pos="958"/>
                    </w:tabs>
                    <w:adjustRightInd/>
                    <w:snapToGrid w:val="0"/>
                    <w:spacing w:line="300" w:lineRule="exact"/>
                    <w:rPr>
                      <w:rFonts w:asciiTheme="minorHAnsi" w:hAnsiTheme="minorHAnsi" w:eastAsiaTheme="minorEastAsia"/>
                      <w:szCs w:val="21"/>
                    </w:rPr>
                  </w:pPr>
                  <w:r>
                    <w:rPr>
                      <w:rFonts w:asciiTheme="minorHAnsi" w:hAnsiTheme="minorHAnsi" w:eastAsiaTheme="minorEastAsia"/>
                      <w:szCs w:val="21"/>
                    </w:rPr>
                    <w:t>88-92</w:t>
                  </w:r>
                </w:p>
              </w:tc>
              <w:tc>
                <w:tcPr>
                  <w:tcW w:w="1430" w:type="pct"/>
                  <w:tcBorders>
                    <w:top w:val="single" w:color="auto" w:sz="2" w:space="0"/>
                    <w:left w:val="single" w:color="auto" w:sz="2" w:space="0"/>
                    <w:bottom w:val="single" w:color="auto" w:sz="12" w:space="0"/>
                    <w:right w:val="nil"/>
                  </w:tcBorders>
                  <w:vAlign w:val="center"/>
                </w:tcPr>
                <w:p>
                  <w:pPr>
                    <w:pStyle w:val="184"/>
                    <w:spacing w:line="240" w:lineRule="auto"/>
                    <w:ind w:firstLine="0" w:firstLineChars="0"/>
                    <w:jc w:val="center"/>
                    <w:rPr>
                      <w:rFonts w:asciiTheme="minorHAnsi" w:hAnsiTheme="minorHAnsi" w:eastAsiaTheme="minorEastAsia"/>
                      <w:spacing w:val="6"/>
                      <w:kern w:val="20"/>
                      <w:sz w:val="21"/>
                      <w:szCs w:val="21"/>
                    </w:rPr>
                  </w:pPr>
                  <w:r>
                    <w:rPr>
                      <w:rFonts w:asciiTheme="minorHAnsi" w:hAnsiTheme="minorHAnsi" w:eastAsiaTheme="minorEastAsia"/>
                      <w:spacing w:val="6"/>
                      <w:kern w:val="20"/>
                      <w:sz w:val="21"/>
                      <w:szCs w:val="21"/>
                    </w:rPr>
                    <w:t>83-88</w:t>
                  </w:r>
                </w:p>
              </w:tc>
            </w:tr>
          </w:tbl>
          <w:p>
            <w:pPr>
              <w:pStyle w:val="184"/>
              <w:ind w:firstLine="482"/>
              <w:rPr>
                <w:rFonts w:ascii="宋体" w:hAnsi="宋体" w:cs="宋体"/>
                <w:b/>
              </w:rPr>
            </w:pPr>
            <w:r>
              <w:rPr>
                <w:rFonts w:hint="eastAsia"/>
                <w:b/>
              </w:rPr>
              <w:t>4、固体废物</w:t>
            </w:r>
          </w:p>
          <w:p>
            <w:pPr>
              <w:pStyle w:val="179"/>
              <w:ind w:firstLine="480"/>
              <w:rPr>
                <w:rFonts w:ascii="Calibri" w:hAnsi="Calibri"/>
                <w:bCs/>
                <w:szCs w:val="21"/>
              </w:rPr>
            </w:pPr>
            <w:r>
              <w:rPr>
                <w:rFonts w:hint="eastAsia" w:ascii="Calibri" w:hAnsi="Calibri"/>
                <w:bCs/>
                <w:szCs w:val="21"/>
              </w:rPr>
              <w:t>施工期固体废物主要来源于管沟开挖产生的土石方，穿越工程产生的废泥浆、施工废料及施工人员产生的生活垃圾等。</w:t>
            </w:r>
          </w:p>
          <w:p>
            <w:pPr>
              <w:pStyle w:val="179"/>
              <w:ind w:firstLine="480"/>
              <w:rPr>
                <w:rFonts w:asciiTheme="minorHAnsi" w:hAnsiTheme="minorHAnsi" w:eastAsiaTheme="minorEastAsia"/>
                <w:bCs/>
                <w:szCs w:val="21"/>
              </w:rPr>
            </w:pPr>
            <w:r>
              <w:rPr>
                <w:rFonts w:asciiTheme="minorHAnsi" w:hAnsiTheme="minorEastAsia" w:eastAsiaTheme="minorEastAsia"/>
                <w:bCs/>
                <w:szCs w:val="21"/>
              </w:rPr>
              <w:t>（</w:t>
            </w:r>
            <w:r>
              <w:rPr>
                <w:rFonts w:asciiTheme="minorHAnsi" w:hAnsiTheme="minorHAnsi" w:eastAsiaTheme="minorEastAsia"/>
                <w:bCs/>
                <w:szCs w:val="21"/>
              </w:rPr>
              <w:t>1</w:t>
            </w:r>
            <w:r>
              <w:rPr>
                <w:rFonts w:asciiTheme="minorHAnsi" w:hAnsiTheme="minorEastAsia" w:eastAsiaTheme="minorEastAsia"/>
                <w:bCs/>
                <w:szCs w:val="21"/>
              </w:rPr>
              <w:t>）弃土</w:t>
            </w:r>
          </w:p>
          <w:p>
            <w:pPr>
              <w:pStyle w:val="179"/>
              <w:ind w:firstLine="482"/>
              <w:rPr>
                <w:rFonts w:hint="default" w:ascii="Times New Roman" w:hAnsi="Times New Roman" w:eastAsia="宋体" w:cs="Times New Roman"/>
                <w:b w:val="0"/>
                <w:bCs w:val="0"/>
                <w:szCs w:val="21"/>
                <w:u w:val="none"/>
              </w:rPr>
            </w:pPr>
            <w:r>
              <w:rPr>
                <w:rFonts w:hint="default" w:ascii="Times New Roman" w:hAnsi="Times New Roman" w:eastAsia="宋体" w:cs="Times New Roman"/>
                <w:b w:val="0"/>
                <w:bCs w:val="0"/>
                <w:szCs w:val="21"/>
                <w:u w:val="none"/>
              </w:rPr>
              <w:t>项目管线所经过区域地势较为平坦，多为农田区域，在施工过程中产生的土石方约为2.</w:t>
            </w:r>
            <w:r>
              <w:rPr>
                <w:rFonts w:hint="eastAsia" w:ascii="Times New Roman" w:hAnsi="Times New Roman" w:cs="Times New Roman"/>
                <w:b w:val="0"/>
                <w:bCs w:val="0"/>
                <w:szCs w:val="21"/>
                <w:u w:val="none"/>
                <w:lang w:val="en-US" w:eastAsia="zh-CN"/>
              </w:rPr>
              <w:t>36</w:t>
            </w:r>
            <w:r>
              <w:rPr>
                <w:rFonts w:hint="default" w:ascii="Times New Roman" w:hAnsi="Times New Roman" w:eastAsia="宋体" w:cs="Times New Roman"/>
                <w:b w:val="0"/>
                <w:bCs w:val="0"/>
                <w:szCs w:val="21"/>
                <w:u w:val="none"/>
              </w:rPr>
              <w:t>万立方，管沟开挖产生弃土部分用于沿线生态恢复，绿化使用，因此在施工过程中产生多余土方均可得到有效利用，对环境影响不大。项目土方平衡详见下表：</w:t>
            </w:r>
          </w:p>
          <w:p>
            <w:pPr>
              <w:pStyle w:val="179"/>
              <w:ind w:firstLine="482"/>
              <w:rPr>
                <w:rFonts w:eastAsia="黑体" w:asciiTheme="minorHAnsi" w:hAnsiTheme="minorHAnsi"/>
                <w:b w:val="0"/>
                <w:bCs w:val="0"/>
                <w:sz w:val="21"/>
                <w:szCs w:val="21"/>
                <w:u w:val="none"/>
                <w:vertAlign w:val="superscript"/>
              </w:rPr>
            </w:pPr>
            <w:r>
              <w:rPr>
                <w:rFonts w:hAnsi="黑体" w:eastAsia="黑体" w:cs="Times New Roman" w:asciiTheme="minorHAnsi"/>
              </w:rPr>
              <w:t>表2</w:t>
            </w:r>
            <w:r>
              <w:rPr>
                <w:rFonts w:hint="eastAsia" w:hAnsi="黑体" w:eastAsia="黑体" w:cs="Times New Roman" w:asciiTheme="minorHAnsi"/>
                <w:lang w:val="en-US" w:eastAsia="zh-CN"/>
              </w:rPr>
              <w:t>2</w:t>
            </w:r>
            <w:r>
              <w:rPr>
                <w:rFonts w:hAnsi="黑体" w:eastAsia="黑体" w:cs="Times New Roman" w:asciiTheme="minorHAnsi"/>
              </w:rPr>
              <w:t xml:space="preserve">                     工程土石方平衡表         </w:t>
            </w:r>
            <w:r>
              <w:rPr>
                <w:rFonts w:eastAsia="黑体" w:asciiTheme="minorHAnsi" w:hAnsiTheme="minorHAnsi"/>
                <w:b w:val="0"/>
                <w:bCs w:val="0"/>
                <w:sz w:val="21"/>
                <w:szCs w:val="21"/>
                <w:u w:val="none"/>
              </w:rPr>
              <w:t xml:space="preserve">        </w:t>
            </w:r>
            <w:r>
              <w:rPr>
                <w:rFonts w:hAnsi="黑体" w:eastAsia="黑体" w:asciiTheme="minorHAnsi"/>
                <w:b w:val="0"/>
                <w:bCs w:val="0"/>
                <w:sz w:val="21"/>
                <w:szCs w:val="21"/>
                <w:u w:val="none"/>
              </w:rPr>
              <w:t>单位：万</w:t>
            </w:r>
            <w:r>
              <w:rPr>
                <w:rFonts w:eastAsia="黑体" w:asciiTheme="minorHAnsi" w:hAnsiTheme="minorHAnsi"/>
                <w:b w:val="0"/>
                <w:bCs w:val="0"/>
                <w:sz w:val="21"/>
                <w:szCs w:val="21"/>
                <w:u w:val="none"/>
              </w:rPr>
              <w:t>m</w:t>
            </w:r>
            <w:r>
              <w:rPr>
                <w:rFonts w:eastAsia="黑体" w:asciiTheme="minorHAnsi" w:hAnsiTheme="minorHAnsi"/>
                <w:b w:val="0"/>
                <w:bCs w:val="0"/>
                <w:sz w:val="21"/>
                <w:szCs w:val="21"/>
                <w:u w:val="none"/>
                <w:vertAlign w:val="superscript"/>
              </w:rPr>
              <w:t>3</w:t>
            </w:r>
          </w:p>
          <w:tbl>
            <w:tblPr>
              <w:tblStyle w:val="72"/>
              <w:tblW w:w="0" w:type="auto"/>
              <w:tblInd w:w="0" w:type="dxa"/>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autofit"/>
              <w:tblCellMar>
                <w:top w:w="0" w:type="dxa"/>
                <w:left w:w="108" w:type="dxa"/>
                <w:bottom w:w="0" w:type="dxa"/>
                <w:right w:w="108" w:type="dxa"/>
              </w:tblCellMar>
            </w:tblPr>
            <w:tblGrid>
              <w:gridCol w:w="1957"/>
              <w:gridCol w:w="1082"/>
              <w:gridCol w:w="1523"/>
              <w:gridCol w:w="1523"/>
              <w:gridCol w:w="1523"/>
              <w:gridCol w:w="1524"/>
            </w:tblGrid>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1957" w:type="dxa"/>
                  <w:tcBorders>
                    <w:top w:val="single" w:color="auto" w:sz="12" w:space="0"/>
                    <w:left w:val="nil"/>
                    <w:bottom w:val="single" w:color="auto" w:sz="6" w:space="0"/>
                    <w:right w:val="single" w:color="auto" w:sz="6" w:space="0"/>
                  </w:tcBorders>
                  <w:vAlign w:val="center"/>
                </w:tcPr>
                <w:p>
                  <w:pPr>
                    <w:pStyle w:val="179"/>
                    <w:spacing w:line="240" w:lineRule="auto"/>
                    <w:ind w:firstLine="0" w:firstLineChars="0"/>
                    <w:jc w:val="center"/>
                    <w:rPr>
                      <w:rFonts w:hint="default" w:ascii="Times New Roman" w:hAnsi="Times New Roman" w:eastAsia="宋体" w:cs="Times New Roman"/>
                      <w:b w:val="0"/>
                      <w:bCs w:val="0"/>
                      <w:sz w:val="21"/>
                      <w:szCs w:val="21"/>
                      <w:u w:val="none"/>
                    </w:rPr>
                  </w:pPr>
                  <w:r>
                    <w:rPr>
                      <w:rFonts w:hint="default" w:ascii="Times New Roman" w:hAnsi="Times New Roman" w:eastAsia="宋体" w:cs="Times New Roman"/>
                      <w:b w:val="0"/>
                      <w:bCs w:val="0"/>
                      <w:sz w:val="21"/>
                      <w:szCs w:val="21"/>
                      <w:u w:val="none"/>
                    </w:rPr>
                    <w:t>分区</w:t>
                  </w:r>
                </w:p>
              </w:tc>
              <w:tc>
                <w:tcPr>
                  <w:tcW w:w="1082" w:type="dxa"/>
                  <w:tcBorders>
                    <w:top w:val="single" w:color="auto" w:sz="12" w:space="0"/>
                    <w:left w:val="single" w:color="auto" w:sz="6" w:space="0"/>
                    <w:bottom w:val="single" w:color="auto" w:sz="6" w:space="0"/>
                    <w:right w:val="single" w:color="auto" w:sz="6" w:space="0"/>
                  </w:tcBorders>
                  <w:vAlign w:val="center"/>
                </w:tcPr>
                <w:p>
                  <w:pPr>
                    <w:pStyle w:val="179"/>
                    <w:spacing w:line="240" w:lineRule="auto"/>
                    <w:ind w:firstLine="0" w:firstLineChars="0"/>
                    <w:jc w:val="center"/>
                    <w:rPr>
                      <w:rFonts w:hint="default" w:ascii="Times New Roman" w:hAnsi="Times New Roman" w:eastAsia="宋体" w:cs="Times New Roman"/>
                      <w:b w:val="0"/>
                      <w:bCs w:val="0"/>
                      <w:sz w:val="21"/>
                      <w:szCs w:val="21"/>
                      <w:u w:val="none"/>
                    </w:rPr>
                  </w:pPr>
                  <w:r>
                    <w:rPr>
                      <w:rFonts w:hint="default" w:ascii="Times New Roman" w:hAnsi="Times New Roman" w:eastAsia="宋体" w:cs="Times New Roman"/>
                      <w:b w:val="0"/>
                      <w:bCs w:val="0"/>
                      <w:sz w:val="21"/>
                      <w:szCs w:val="21"/>
                      <w:u w:val="none"/>
                    </w:rPr>
                    <w:t>开挖</w:t>
                  </w:r>
                </w:p>
              </w:tc>
              <w:tc>
                <w:tcPr>
                  <w:tcW w:w="1523" w:type="dxa"/>
                  <w:tcBorders>
                    <w:top w:val="single" w:color="auto" w:sz="12" w:space="0"/>
                    <w:left w:val="single" w:color="auto" w:sz="6" w:space="0"/>
                    <w:bottom w:val="single" w:color="auto" w:sz="6" w:space="0"/>
                    <w:right w:val="single" w:color="auto" w:sz="6" w:space="0"/>
                  </w:tcBorders>
                  <w:vAlign w:val="center"/>
                </w:tcPr>
                <w:p>
                  <w:pPr>
                    <w:pStyle w:val="179"/>
                    <w:spacing w:line="240" w:lineRule="auto"/>
                    <w:ind w:firstLine="0" w:firstLineChars="0"/>
                    <w:jc w:val="center"/>
                    <w:rPr>
                      <w:rFonts w:hint="default" w:ascii="Times New Roman" w:hAnsi="Times New Roman" w:eastAsia="宋体" w:cs="Times New Roman"/>
                      <w:b w:val="0"/>
                      <w:bCs w:val="0"/>
                      <w:sz w:val="21"/>
                      <w:szCs w:val="21"/>
                      <w:u w:val="none"/>
                    </w:rPr>
                  </w:pPr>
                  <w:r>
                    <w:rPr>
                      <w:rFonts w:hint="default" w:ascii="Times New Roman" w:hAnsi="Times New Roman" w:eastAsia="宋体" w:cs="Times New Roman"/>
                      <w:b w:val="0"/>
                      <w:bCs w:val="0"/>
                      <w:sz w:val="21"/>
                      <w:szCs w:val="21"/>
                      <w:u w:val="none"/>
                    </w:rPr>
                    <w:t>回填</w:t>
                  </w:r>
                </w:p>
              </w:tc>
              <w:tc>
                <w:tcPr>
                  <w:tcW w:w="1523" w:type="dxa"/>
                  <w:tcBorders>
                    <w:top w:val="single" w:color="auto" w:sz="12" w:space="0"/>
                    <w:left w:val="single" w:color="auto" w:sz="6" w:space="0"/>
                    <w:bottom w:val="single" w:color="auto" w:sz="6" w:space="0"/>
                    <w:right w:val="single" w:color="auto" w:sz="6" w:space="0"/>
                  </w:tcBorders>
                  <w:vAlign w:val="center"/>
                </w:tcPr>
                <w:p>
                  <w:pPr>
                    <w:pStyle w:val="179"/>
                    <w:spacing w:line="240" w:lineRule="auto"/>
                    <w:ind w:firstLine="0" w:firstLineChars="0"/>
                    <w:jc w:val="center"/>
                    <w:rPr>
                      <w:rFonts w:hint="default" w:ascii="Times New Roman" w:hAnsi="Times New Roman" w:eastAsia="宋体" w:cs="Times New Roman"/>
                      <w:b w:val="0"/>
                      <w:bCs w:val="0"/>
                      <w:sz w:val="21"/>
                      <w:szCs w:val="21"/>
                      <w:u w:val="none"/>
                    </w:rPr>
                  </w:pPr>
                  <w:r>
                    <w:rPr>
                      <w:rFonts w:hint="default" w:ascii="Times New Roman" w:hAnsi="Times New Roman" w:eastAsia="宋体" w:cs="Times New Roman"/>
                      <w:b w:val="0"/>
                      <w:bCs w:val="0"/>
                      <w:sz w:val="21"/>
                      <w:szCs w:val="21"/>
                      <w:u w:val="none"/>
                    </w:rPr>
                    <w:t>利用方</w:t>
                  </w:r>
                </w:p>
              </w:tc>
              <w:tc>
                <w:tcPr>
                  <w:tcW w:w="1523" w:type="dxa"/>
                  <w:tcBorders>
                    <w:top w:val="single" w:color="auto" w:sz="12" w:space="0"/>
                    <w:left w:val="single" w:color="auto" w:sz="6" w:space="0"/>
                    <w:bottom w:val="single" w:color="auto" w:sz="6" w:space="0"/>
                    <w:right w:val="single" w:color="auto" w:sz="6" w:space="0"/>
                  </w:tcBorders>
                  <w:vAlign w:val="center"/>
                </w:tcPr>
                <w:p>
                  <w:pPr>
                    <w:pStyle w:val="179"/>
                    <w:spacing w:line="240" w:lineRule="auto"/>
                    <w:ind w:firstLine="0" w:firstLineChars="0"/>
                    <w:jc w:val="center"/>
                    <w:rPr>
                      <w:rFonts w:hint="default" w:ascii="Times New Roman" w:hAnsi="Times New Roman" w:eastAsia="宋体" w:cs="Times New Roman"/>
                      <w:b w:val="0"/>
                      <w:bCs w:val="0"/>
                      <w:sz w:val="21"/>
                      <w:szCs w:val="21"/>
                      <w:u w:val="none"/>
                    </w:rPr>
                  </w:pPr>
                  <w:r>
                    <w:rPr>
                      <w:rFonts w:hint="default" w:ascii="Times New Roman" w:hAnsi="Times New Roman" w:eastAsia="宋体" w:cs="Times New Roman"/>
                      <w:b w:val="0"/>
                      <w:bCs w:val="0"/>
                      <w:sz w:val="21"/>
                      <w:szCs w:val="21"/>
                      <w:u w:val="none"/>
                    </w:rPr>
                    <w:t>调入方</w:t>
                  </w:r>
                </w:p>
              </w:tc>
              <w:tc>
                <w:tcPr>
                  <w:tcW w:w="1524" w:type="dxa"/>
                  <w:tcBorders>
                    <w:top w:val="single" w:color="auto" w:sz="12" w:space="0"/>
                    <w:left w:val="single" w:color="auto" w:sz="6" w:space="0"/>
                    <w:bottom w:val="single" w:color="auto" w:sz="6" w:space="0"/>
                    <w:right w:val="nil"/>
                  </w:tcBorders>
                  <w:vAlign w:val="center"/>
                </w:tcPr>
                <w:p>
                  <w:pPr>
                    <w:pStyle w:val="179"/>
                    <w:spacing w:line="240" w:lineRule="auto"/>
                    <w:ind w:firstLine="0" w:firstLineChars="0"/>
                    <w:jc w:val="center"/>
                    <w:rPr>
                      <w:rFonts w:hint="default" w:ascii="Times New Roman" w:hAnsi="Times New Roman" w:eastAsia="宋体" w:cs="Times New Roman"/>
                      <w:b w:val="0"/>
                      <w:bCs w:val="0"/>
                      <w:sz w:val="21"/>
                      <w:szCs w:val="21"/>
                      <w:u w:val="none"/>
                    </w:rPr>
                  </w:pPr>
                  <w:r>
                    <w:rPr>
                      <w:rFonts w:hint="default" w:ascii="Times New Roman" w:hAnsi="Times New Roman" w:eastAsia="宋体" w:cs="Times New Roman"/>
                      <w:b w:val="0"/>
                      <w:bCs w:val="0"/>
                      <w:sz w:val="21"/>
                      <w:szCs w:val="21"/>
                      <w:u w:val="none"/>
                    </w:rPr>
                    <w:t>调出方</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1957" w:type="dxa"/>
                  <w:tcBorders>
                    <w:top w:val="single" w:color="auto" w:sz="6" w:space="0"/>
                    <w:left w:val="nil"/>
                    <w:bottom w:val="single" w:color="auto" w:sz="6" w:space="0"/>
                    <w:right w:val="single" w:color="auto" w:sz="6" w:space="0"/>
                  </w:tcBorders>
                  <w:vAlign w:val="center"/>
                </w:tcPr>
                <w:p>
                  <w:pPr>
                    <w:pStyle w:val="179"/>
                    <w:spacing w:line="240" w:lineRule="auto"/>
                    <w:ind w:firstLine="0" w:firstLineChars="0"/>
                    <w:jc w:val="center"/>
                    <w:rPr>
                      <w:rFonts w:hint="default" w:ascii="Times New Roman" w:hAnsi="Times New Roman" w:eastAsia="宋体" w:cs="Times New Roman"/>
                      <w:b w:val="0"/>
                      <w:bCs w:val="0"/>
                      <w:sz w:val="21"/>
                      <w:szCs w:val="21"/>
                      <w:u w:val="none"/>
                    </w:rPr>
                  </w:pPr>
                  <w:r>
                    <w:rPr>
                      <w:rFonts w:hint="default" w:ascii="Times New Roman" w:hAnsi="Times New Roman" w:eastAsia="宋体" w:cs="Times New Roman"/>
                      <w:b w:val="0"/>
                      <w:bCs w:val="0"/>
                      <w:sz w:val="21"/>
                      <w:szCs w:val="21"/>
                      <w:u w:val="none"/>
                    </w:rPr>
                    <w:t>管道工程</w:t>
                  </w:r>
                </w:p>
              </w:tc>
              <w:tc>
                <w:tcPr>
                  <w:tcW w:w="1082" w:type="dxa"/>
                  <w:tcBorders>
                    <w:top w:val="single" w:color="auto" w:sz="6" w:space="0"/>
                    <w:left w:val="single" w:color="auto" w:sz="6" w:space="0"/>
                    <w:bottom w:val="single" w:color="auto" w:sz="6" w:space="0"/>
                    <w:right w:val="single" w:color="auto" w:sz="6" w:space="0"/>
                  </w:tcBorders>
                  <w:vAlign w:val="center"/>
                </w:tcPr>
                <w:p>
                  <w:pPr>
                    <w:pStyle w:val="179"/>
                    <w:spacing w:line="240" w:lineRule="auto"/>
                    <w:ind w:firstLine="0" w:firstLineChars="0"/>
                    <w:jc w:val="center"/>
                    <w:rPr>
                      <w:rFonts w:hint="default" w:ascii="Times New Roman" w:hAnsi="Times New Roman" w:eastAsia="宋体" w:cs="Times New Roman"/>
                      <w:b w:val="0"/>
                      <w:bCs w:val="0"/>
                      <w:sz w:val="21"/>
                      <w:szCs w:val="21"/>
                      <w:u w:val="none"/>
                    </w:rPr>
                  </w:pPr>
                  <w:r>
                    <w:rPr>
                      <w:rFonts w:hint="default" w:ascii="Times New Roman" w:hAnsi="Times New Roman" w:eastAsia="宋体" w:cs="Times New Roman"/>
                      <w:b w:val="0"/>
                      <w:bCs w:val="0"/>
                      <w:sz w:val="21"/>
                      <w:szCs w:val="21"/>
                      <w:u w:val="none"/>
                    </w:rPr>
                    <w:t>1.6</w:t>
                  </w:r>
                </w:p>
              </w:tc>
              <w:tc>
                <w:tcPr>
                  <w:tcW w:w="1523" w:type="dxa"/>
                  <w:tcBorders>
                    <w:top w:val="single" w:color="auto" w:sz="6" w:space="0"/>
                    <w:left w:val="single" w:color="auto" w:sz="6" w:space="0"/>
                    <w:bottom w:val="single" w:color="auto" w:sz="6" w:space="0"/>
                    <w:right w:val="single" w:color="auto" w:sz="6" w:space="0"/>
                  </w:tcBorders>
                  <w:vAlign w:val="center"/>
                </w:tcPr>
                <w:p>
                  <w:pPr>
                    <w:pStyle w:val="179"/>
                    <w:spacing w:line="240" w:lineRule="auto"/>
                    <w:ind w:firstLine="0" w:firstLineChars="0"/>
                    <w:jc w:val="center"/>
                    <w:rPr>
                      <w:rFonts w:hint="default" w:ascii="Times New Roman" w:hAnsi="Times New Roman" w:eastAsia="宋体" w:cs="Times New Roman"/>
                      <w:b w:val="0"/>
                      <w:bCs w:val="0"/>
                      <w:sz w:val="21"/>
                      <w:szCs w:val="21"/>
                      <w:u w:val="none"/>
                    </w:rPr>
                  </w:pPr>
                  <w:r>
                    <w:rPr>
                      <w:rFonts w:hint="default" w:ascii="Times New Roman" w:hAnsi="Times New Roman" w:eastAsia="宋体" w:cs="Times New Roman"/>
                      <w:b w:val="0"/>
                      <w:bCs w:val="0"/>
                      <w:sz w:val="21"/>
                      <w:szCs w:val="21"/>
                      <w:u w:val="none"/>
                    </w:rPr>
                    <w:t>1.4</w:t>
                  </w:r>
                </w:p>
              </w:tc>
              <w:tc>
                <w:tcPr>
                  <w:tcW w:w="1523" w:type="dxa"/>
                  <w:tcBorders>
                    <w:top w:val="single" w:color="auto" w:sz="6" w:space="0"/>
                    <w:left w:val="single" w:color="auto" w:sz="6" w:space="0"/>
                    <w:bottom w:val="single" w:color="auto" w:sz="6" w:space="0"/>
                    <w:right w:val="single" w:color="auto" w:sz="6" w:space="0"/>
                  </w:tcBorders>
                  <w:vAlign w:val="center"/>
                </w:tcPr>
                <w:p>
                  <w:pPr>
                    <w:pStyle w:val="179"/>
                    <w:spacing w:line="240" w:lineRule="auto"/>
                    <w:ind w:firstLine="0" w:firstLineChars="0"/>
                    <w:jc w:val="center"/>
                    <w:rPr>
                      <w:rFonts w:hint="default" w:ascii="Times New Roman" w:hAnsi="Times New Roman" w:eastAsia="宋体" w:cs="Times New Roman"/>
                      <w:b w:val="0"/>
                      <w:bCs w:val="0"/>
                      <w:sz w:val="21"/>
                      <w:szCs w:val="21"/>
                      <w:u w:val="none"/>
                    </w:rPr>
                  </w:pPr>
                  <w:r>
                    <w:rPr>
                      <w:rFonts w:hint="default" w:ascii="Times New Roman" w:hAnsi="Times New Roman" w:eastAsia="宋体" w:cs="Times New Roman"/>
                      <w:b w:val="0"/>
                      <w:bCs w:val="0"/>
                      <w:sz w:val="21"/>
                      <w:szCs w:val="21"/>
                      <w:u w:val="none"/>
                    </w:rPr>
                    <w:t>1.4</w:t>
                  </w:r>
                </w:p>
              </w:tc>
              <w:tc>
                <w:tcPr>
                  <w:tcW w:w="1523" w:type="dxa"/>
                  <w:tcBorders>
                    <w:top w:val="single" w:color="auto" w:sz="6" w:space="0"/>
                    <w:left w:val="single" w:color="auto" w:sz="6" w:space="0"/>
                    <w:bottom w:val="single" w:color="auto" w:sz="6" w:space="0"/>
                    <w:right w:val="single" w:color="auto" w:sz="6" w:space="0"/>
                  </w:tcBorders>
                  <w:vAlign w:val="center"/>
                </w:tcPr>
                <w:p>
                  <w:pPr>
                    <w:pStyle w:val="179"/>
                    <w:spacing w:line="240" w:lineRule="auto"/>
                    <w:ind w:firstLine="0" w:firstLineChars="0"/>
                    <w:jc w:val="center"/>
                    <w:rPr>
                      <w:rFonts w:hint="default" w:ascii="Times New Roman" w:hAnsi="Times New Roman" w:eastAsia="宋体" w:cs="Times New Roman"/>
                      <w:b w:val="0"/>
                      <w:bCs w:val="0"/>
                      <w:sz w:val="21"/>
                      <w:szCs w:val="21"/>
                      <w:u w:val="none"/>
                    </w:rPr>
                  </w:pPr>
                  <w:r>
                    <w:rPr>
                      <w:rFonts w:hint="default" w:ascii="Times New Roman" w:hAnsi="Times New Roman" w:eastAsia="宋体" w:cs="Times New Roman"/>
                      <w:b w:val="0"/>
                      <w:bCs w:val="0"/>
                      <w:sz w:val="21"/>
                      <w:szCs w:val="21"/>
                      <w:u w:val="none"/>
                    </w:rPr>
                    <w:t>-</w:t>
                  </w:r>
                </w:p>
              </w:tc>
              <w:tc>
                <w:tcPr>
                  <w:tcW w:w="1524" w:type="dxa"/>
                  <w:tcBorders>
                    <w:top w:val="single" w:color="auto" w:sz="6" w:space="0"/>
                    <w:left w:val="single" w:color="auto" w:sz="6" w:space="0"/>
                    <w:bottom w:val="single" w:color="auto" w:sz="6" w:space="0"/>
                    <w:right w:val="nil"/>
                  </w:tcBorders>
                  <w:vAlign w:val="center"/>
                </w:tcPr>
                <w:p>
                  <w:pPr>
                    <w:pStyle w:val="179"/>
                    <w:spacing w:line="240" w:lineRule="auto"/>
                    <w:ind w:firstLine="0" w:firstLineChars="0"/>
                    <w:jc w:val="center"/>
                    <w:rPr>
                      <w:rFonts w:hint="default" w:ascii="Times New Roman" w:hAnsi="Times New Roman" w:eastAsia="宋体" w:cs="Times New Roman"/>
                      <w:b w:val="0"/>
                      <w:bCs w:val="0"/>
                      <w:sz w:val="21"/>
                      <w:szCs w:val="21"/>
                      <w:u w:val="none"/>
                    </w:rPr>
                  </w:pPr>
                  <w:r>
                    <w:rPr>
                      <w:rFonts w:hint="default" w:ascii="Times New Roman" w:hAnsi="Times New Roman" w:eastAsia="宋体" w:cs="Times New Roman"/>
                      <w:b w:val="0"/>
                      <w:bCs w:val="0"/>
                      <w:sz w:val="21"/>
                      <w:szCs w:val="21"/>
                      <w:u w:val="none"/>
                    </w:rPr>
                    <w:t>0.2</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1957" w:type="dxa"/>
                  <w:tcBorders>
                    <w:top w:val="single" w:color="auto" w:sz="6" w:space="0"/>
                    <w:left w:val="nil"/>
                    <w:bottom w:val="single" w:color="auto" w:sz="6" w:space="0"/>
                    <w:right w:val="single" w:color="auto" w:sz="6" w:space="0"/>
                  </w:tcBorders>
                  <w:vAlign w:val="center"/>
                </w:tcPr>
                <w:p>
                  <w:pPr>
                    <w:pStyle w:val="179"/>
                    <w:spacing w:line="240" w:lineRule="auto"/>
                    <w:ind w:firstLine="0" w:firstLineChars="0"/>
                    <w:jc w:val="center"/>
                    <w:rPr>
                      <w:rFonts w:hint="default" w:ascii="Times New Roman" w:hAnsi="Times New Roman" w:eastAsia="宋体" w:cs="Times New Roman"/>
                      <w:b w:val="0"/>
                      <w:bCs w:val="0"/>
                      <w:sz w:val="21"/>
                      <w:szCs w:val="21"/>
                      <w:u w:val="none"/>
                    </w:rPr>
                  </w:pPr>
                  <w:r>
                    <w:rPr>
                      <w:rFonts w:hint="default" w:ascii="Times New Roman" w:hAnsi="Times New Roman" w:eastAsia="宋体" w:cs="Times New Roman"/>
                      <w:b w:val="0"/>
                      <w:bCs w:val="0"/>
                      <w:sz w:val="21"/>
                      <w:szCs w:val="21"/>
                      <w:u w:val="none"/>
                    </w:rPr>
                    <w:t>河流渠道穿越工程</w:t>
                  </w:r>
                </w:p>
              </w:tc>
              <w:tc>
                <w:tcPr>
                  <w:tcW w:w="1082" w:type="dxa"/>
                  <w:tcBorders>
                    <w:top w:val="single" w:color="auto" w:sz="6" w:space="0"/>
                    <w:left w:val="single" w:color="auto" w:sz="6" w:space="0"/>
                    <w:bottom w:val="single" w:color="auto" w:sz="6" w:space="0"/>
                    <w:right w:val="single" w:color="auto" w:sz="6" w:space="0"/>
                  </w:tcBorders>
                  <w:vAlign w:val="center"/>
                </w:tcPr>
                <w:p>
                  <w:pPr>
                    <w:pStyle w:val="179"/>
                    <w:spacing w:line="240" w:lineRule="auto"/>
                    <w:ind w:firstLine="0" w:firstLineChars="0"/>
                    <w:jc w:val="center"/>
                    <w:rPr>
                      <w:rFonts w:hint="default" w:ascii="Times New Roman" w:hAnsi="Times New Roman" w:eastAsia="宋体" w:cs="Times New Roman"/>
                      <w:b w:val="0"/>
                      <w:bCs w:val="0"/>
                      <w:sz w:val="21"/>
                      <w:szCs w:val="21"/>
                      <w:u w:val="none"/>
                    </w:rPr>
                  </w:pPr>
                  <w:r>
                    <w:rPr>
                      <w:rFonts w:hint="default" w:ascii="Times New Roman" w:hAnsi="Times New Roman" w:eastAsia="宋体" w:cs="Times New Roman"/>
                      <w:b w:val="0"/>
                      <w:bCs w:val="0"/>
                      <w:sz w:val="21"/>
                      <w:szCs w:val="21"/>
                      <w:u w:val="none"/>
                    </w:rPr>
                    <w:t>0.6</w:t>
                  </w:r>
                </w:p>
              </w:tc>
              <w:tc>
                <w:tcPr>
                  <w:tcW w:w="1523" w:type="dxa"/>
                  <w:tcBorders>
                    <w:top w:val="single" w:color="auto" w:sz="6" w:space="0"/>
                    <w:left w:val="single" w:color="auto" w:sz="6" w:space="0"/>
                    <w:bottom w:val="single" w:color="auto" w:sz="6" w:space="0"/>
                    <w:right w:val="single" w:color="auto" w:sz="6" w:space="0"/>
                  </w:tcBorders>
                  <w:vAlign w:val="center"/>
                </w:tcPr>
                <w:p>
                  <w:pPr>
                    <w:pStyle w:val="179"/>
                    <w:spacing w:line="240" w:lineRule="auto"/>
                    <w:ind w:firstLine="0" w:firstLineChars="0"/>
                    <w:jc w:val="center"/>
                    <w:rPr>
                      <w:rFonts w:hint="default" w:ascii="Times New Roman" w:hAnsi="Times New Roman" w:eastAsia="宋体" w:cs="Times New Roman"/>
                      <w:b w:val="0"/>
                      <w:bCs w:val="0"/>
                      <w:sz w:val="21"/>
                      <w:szCs w:val="21"/>
                      <w:u w:val="none"/>
                    </w:rPr>
                  </w:pPr>
                  <w:r>
                    <w:rPr>
                      <w:rFonts w:hint="default" w:ascii="Times New Roman" w:hAnsi="Times New Roman" w:eastAsia="宋体" w:cs="Times New Roman"/>
                      <w:b w:val="0"/>
                      <w:bCs w:val="0"/>
                      <w:sz w:val="21"/>
                      <w:szCs w:val="21"/>
                      <w:u w:val="none"/>
                    </w:rPr>
                    <w:t>0.4</w:t>
                  </w:r>
                </w:p>
              </w:tc>
              <w:tc>
                <w:tcPr>
                  <w:tcW w:w="1523" w:type="dxa"/>
                  <w:tcBorders>
                    <w:top w:val="single" w:color="auto" w:sz="6" w:space="0"/>
                    <w:left w:val="single" w:color="auto" w:sz="6" w:space="0"/>
                    <w:bottom w:val="single" w:color="auto" w:sz="6" w:space="0"/>
                    <w:right w:val="single" w:color="auto" w:sz="6" w:space="0"/>
                  </w:tcBorders>
                  <w:vAlign w:val="center"/>
                </w:tcPr>
                <w:p>
                  <w:pPr>
                    <w:pStyle w:val="179"/>
                    <w:spacing w:line="240" w:lineRule="auto"/>
                    <w:ind w:firstLine="0" w:firstLineChars="0"/>
                    <w:jc w:val="center"/>
                    <w:rPr>
                      <w:rFonts w:hint="default" w:ascii="Times New Roman" w:hAnsi="Times New Roman" w:eastAsia="宋体" w:cs="Times New Roman"/>
                      <w:b w:val="0"/>
                      <w:bCs w:val="0"/>
                      <w:sz w:val="21"/>
                      <w:szCs w:val="21"/>
                      <w:u w:val="none"/>
                    </w:rPr>
                  </w:pPr>
                  <w:r>
                    <w:rPr>
                      <w:rFonts w:hint="default" w:ascii="Times New Roman" w:hAnsi="Times New Roman" w:eastAsia="宋体" w:cs="Times New Roman"/>
                      <w:b w:val="0"/>
                      <w:bCs w:val="0"/>
                      <w:sz w:val="21"/>
                      <w:szCs w:val="21"/>
                      <w:u w:val="none"/>
                    </w:rPr>
                    <w:t>0.4</w:t>
                  </w:r>
                </w:p>
              </w:tc>
              <w:tc>
                <w:tcPr>
                  <w:tcW w:w="1523" w:type="dxa"/>
                  <w:tcBorders>
                    <w:top w:val="single" w:color="auto" w:sz="6" w:space="0"/>
                    <w:left w:val="single" w:color="auto" w:sz="6" w:space="0"/>
                    <w:bottom w:val="single" w:color="auto" w:sz="6" w:space="0"/>
                    <w:right w:val="single" w:color="auto" w:sz="6" w:space="0"/>
                  </w:tcBorders>
                  <w:vAlign w:val="center"/>
                </w:tcPr>
                <w:p>
                  <w:pPr>
                    <w:pStyle w:val="179"/>
                    <w:spacing w:line="240" w:lineRule="auto"/>
                    <w:ind w:firstLine="0" w:firstLineChars="0"/>
                    <w:jc w:val="center"/>
                    <w:rPr>
                      <w:rFonts w:hint="default" w:ascii="Times New Roman" w:hAnsi="Times New Roman" w:eastAsia="宋体" w:cs="Times New Roman"/>
                      <w:b w:val="0"/>
                      <w:bCs w:val="0"/>
                      <w:sz w:val="21"/>
                      <w:szCs w:val="21"/>
                      <w:u w:val="none"/>
                    </w:rPr>
                  </w:pPr>
                  <w:r>
                    <w:rPr>
                      <w:rFonts w:hint="default" w:ascii="Times New Roman" w:hAnsi="Times New Roman" w:eastAsia="宋体" w:cs="Times New Roman"/>
                      <w:b w:val="0"/>
                      <w:bCs w:val="0"/>
                      <w:sz w:val="21"/>
                      <w:szCs w:val="21"/>
                      <w:u w:val="none"/>
                    </w:rPr>
                    <w:t>-</w:t>
                  </w:r>
                </w:p>
              </w:tc>
              <w:tc>
                <w:tcPr>
                  <w:tcW w:w="1524" w:type="dxa"/>
                  <w:tcBorders>
                    <w:top w:val="single" w:color="auto" w:sz="6" w:space="0"/>
                    <w:left w:val="single" w:color="auto" w:sz="6" w:space="0"/>
                    <w:bottom w:val="single" w:color="auto" w:sz="6" w:space="0"/>
                    <w:right w:val="nil"/>
                  </w:tcBorders>
                  <w:vAlign w:val="center"/>
                </w:tcPr>
                <w:p>
                  <w:pPr>
                    <w:pStyle w:val="179"/>
                    <w:spacing w:line="240" w:lineRule="auto"/>
                    <w:ind w:firstLine="0" w:firstLineChars="0"/>
                    <w:jc w:val="center"/>
                    <w:rPr>
                      <w:rFonts w:hint="default" w:ascii="Times New Roman" w:hAnsi="Times New Roman" w:eastAsia="宋体" w:cs="Times New Roman"/>
                      <w:b w:val="0"/>
                      <w:bCs w:val="0"/>
                      <w:sz w:val="21"/>
                      <w:szCs w:val="21"/>
                      <w:u w:val="none"/>
                    </w:rPr>
                  </w:pPr>
                  <w:r>
                    <w:rPr>
                      <w:rFonts w:hint="default" w:ascii="Times New Roman" w:hAnsi="Times New Roman" w:eastAsia="宋体" w:cs="Times New Roman"/>
                      <w:b w:val="0"/>
                      <w:bCs w:val="0"/>
                      <w:sz w:val="21"/>
                      <w:szCs w:val="21"/>
                      <w:u w:val="none"/>
                    </w:rPr>
                    <w:t>0.2</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1957" w:type="dxa"/>
                  <w:tcBorders>
                    <w:top w:val="single" w:color="auto" w:sz="6" w:space="0"/>
                    <w:left w:val="nil"/>
                    <w:bottom w:val="single" w:color="auto" w:sz="6" w:space="0"/>
                    <w:right w:val="single" w:color="auto" w:sz="6" w:space="0"/>
                  </w:tcBorders>
                  <w:vAlign w:val="center"/>
                </w:tcPr>
                <w:p>
                  <w:pPr>
                    <w:pStyle w:val="179"/>
                    <w:spacing w:line="240" w:lineRule="auto"/>
                    <w:ind w:firstLine="0" w:firstLineChars="0"/>
                    <w:jc w:val="center"/>
                    <w:rPr>
                      <w:rFonts w:hint="default" w:ascii="Times New Roman" w:hAnsi="Times New Roman" w:eastAsia="宋体" w:cs="Times New Roman"/>
                      <w:b w:val="0"/>
                      <w:bCs w:val="0"/>
                      <w:sz w:val="21"/>
                      <w:szCs w:val="21"/>
                      <w:u w:val="none"/>
                    </w:rPr>
                  </w:pPr>
                  <w:r>
                    <w:rPr>
                      <w:rFonts w:hint="default" w:ascii="Times New Roman" w:hAnsi="Times New Roman" w:eastAsia="宋体" w:cs="Times New Roman"/>
                      <w:b w:val="0"/>
                      <w:bCs w:val="0"/>
                      <w:sz w:val="21"/>
                      <w:szCs w:val="21"/>
                      <w:u w:val="none"/>
                    </w:rPr>
                    <w:t>交通道路穿越工程</w:t>
                  </w:r>
                </w:p>
              </w:tc>
              <w:tc>
                <w:tcPr>
                  <w:tcW w:w="1082" w:type="dxa"/>
                  <w:tcBorders>
                    <w:top w:val="single" w:color="auto" w:sz="6" w:space="0"/>
                    <w:left w:val="single" w:color="auto" w:sz="6" w:space="0"/>
                    <w:bottom w:val="single" w:color="auto" w:sz="6" w:space="0"/>
                    <w:right w:val="single" w:color="auto" w:sz="6" w:space="0"/>
                  </w:tcBorders>
                  <w:vAlign w:val="center"/>
                </w:tcPr>
                <w:p>
                  <w:pPr>
                    <w:pStyle w:val="179"/>
                    <w:spacing w:line="240" w:lineRule="auto"/>
                    <w:ind w:firstLine="0" w:firstLineChars="0"/>
                    <w:jc w:val="center"/>
                    <w:rPr>
                      <w:rFonts w:hint="default" w:ascii="Times New Roman" w:hAnsi="Times New Roman" w:eastAsia="宋体" w:cs="Times New Roman"/>
                      <w:b w:val="0"/>
                      <w:bCs w:val="0"/>
                      <w:sz w:val="21"/>
                      <w:szCs w:val="21"/>
                      <w:u w:val="none"/>
                    </w:rPr>
                  </w:pPr>
                  <w:r>
                    <w:rPr>
                      <w:rFonts w:hint="default" w:ascii="Times New Roman" w:hAnsi="Times New Roman" w:eastAsia="宋体" w:cs="Times New Roman"/>
                      <w:b w:val="0"/>
                      <w:bCs w:val="0"/>
                      <w:sz w:val="21"/>
                      <w:szCs w:val="21"/>
                      <w:u w:val="none"/>
                    </w:rPr>
                    <w:t>0.12</w:t>
                  </w:r>
                </w:p>
              </w:tc>
              <w:tc>
                <w:tcPr>
                  <w:tcW w:w="1523" w:type="dxa"/>
                  <w:tcBorders>
                    <w:top w:val="single" w:color="auto" w:sz="6" w:space="0"/>
                    <w:left w:val="single" w:color="auto" w:sz="6" w:space="0"/>
                    <w:bottom w:val="single" w:color="auto" w:sz="6" w:space="0"/>
                    <w:right w:val="single" w:color="auto" w:sz="6" w:space="0"/>
                  </w:tcBorders>
                  <w:vAlign w:val="center"/>
                </w:tcPr>
                <w:p>
                  <w:pPr>
                    <w:pStyle w:val="179"/>
                    <w:spacing w:line="240" w:lineRule="auto"/>
                    <w:ind w:firstLine="0" w:firstLineChars="0"/>
                    <w:jc w:val="center"/>
                    <w:rPr>
                      <w:rFonts w:hint="default" w:ascii="Times New Roman" w:hAnsi="Times New Roman" w:eastAsia="宋体" w:cs="Times New Roman"/>
                      <w:b w:val="0"/>
                      <w:bCs w:val="0"/>
                      <w:sz w:val="21"/>
                      <w:szCs w:val="21"/>
                      <w:u w:val="none"/>
                    </w:rPr>
                  </w:pPr>
                  <w:r>
                    <w:rPr>
                      <w:rFonts w:hint="default" w:ascii="Times New Roman" w:hAnsi="Times New Roman" w:eastAsia="宋体" w:cs="Times New Roman"/>
                      <w:b w:val="0"/>
                      <w:bCs w:val="0"/>
                      <w:sz w:val="21"/>
                      <w:szCs w:val="21"/>
                      <w:u w:val="none"/>
                    </w:rPr>
                    <w:t>0.06</w:t>
                  </w:r>
                </w:p>
              </w:tc>
              <w:tc>
                <w:tcPr>
                  <w:tcW w:w="1523" w:type="dxa"/>
                  <w:tcBorders>
                    <w:top w:val="single" w:color="auto" w:sz="6" w:space="0"/>
                    <w:left w:val="single" w:color="auto" w:sz="6" w:space="0"/>
                    <w:bottom w:val="single" w:color="auto" w:sz="6" w:space="0"/>
                    <w:right w:val="single" w:color="auto" w:sz="6" w:space="0"/>
                  </w:tcBorders>
                  <w:vAlign w:val="center"/>
                </w:tcPr>
                <w:p>
                  <w:pPr>
                    <w:pStyle w:val="179"/>
                    <w:spacing w:line="240" w:lineRule="auto"/>
                    <w:ind w:firstLine="0" w:firstLineChars="0"/>
                    <w:jc w:val="center"/>
                    <w:rPr>
                      <w:rFonts w:hint="default" w:ascii="Times New Roman" w:hAnsi="Times New Roman" w:eastAsia="宋体" w:cs="Times New Roman"/>
                      <w:b w:val="0"/>
                      <w:bCs w:val="0"/>
                      <w:sz w:val="21"/>
                      <w:szCs w:val="21"/>
                      <w:u w:val="none"/>
                    </w:rPr>
                  </w:pPr>
                  <w:r>
                    <w:rPr>
                      <w:rFonts w:hint="default" w:ascii="Times New Roman" w:hAnsi="Times New Roman" w:eastAsia="宋体" w:cs="Times New Roman"/>
                      <w:b w:val="0"/>
                      <w:bCs w:val="0"/>
                      <w:sz w:val="21"/>
                      <w:szCs w:val="21"/>
                      <w:u w:val="none"/>
                    </w:rPr>
                    <w:t>0.06</w:t>
                  </w:r>
                </w:p>
              </w:tc>
              <w:tc>
                <w:tcPr>
                  <w:tcW w:w="1523" w:type="dxa"/>
                  <w:tcBorders>
                    <w:top w:val="single" w:color="auto" w:sz="6" w:space="0"/>
                    <w:left w:val="single" w:color="auto" w:sz="6" w:space="0"/>
                    <w:bottom w:val="single" w:color="auto" w:sz="6" w:space="0"/>
                    <w:right w:val="single" w:color="auto" w:sz="6" w:space="0"/>
                  </w:tcBorders>
                  <w:vAlign w:val="center"/>
                </w:tcPr>
                <w:p>
                  <w:pPr>
                    <w:pStyle w:val="179"/>
                    <w:spacing w:line="240" w:lineRule="auto"/>
                    <w:ind w:firstLine="0" w:firstLineChars="0"/>
                    <w:jc w:val="center"/>
                    <w:rPr>
                      <w:rFonts w:hint="default" w:ascii="Times New Roman" w:hAnsi="Times New Roman" w:eastAsia="宋体" w:cs="Times New Roman"/>
                      <w:b w:val="0"/>
                      <w:bCs w:val="0"/>
                      <w:sz w:val="21"/>
                      <w:szCs w:val="21"/>
                      <w:u w:val="none"/>
                    </w:rPr>
                  </w:pPr>
                  <w:r>
                    <w:rPr>
                      <w:rFonts w:hint="default" w:ascii="Times New Roman" w:hAnsi="Times New Roman" w:eastAsia="宋体" w:cs="Times New Roman"/>
                      <w:b w:val="0"/>
                      <w:bCs w:val="0"/>
                      <w:sz w:val="21"/>
                      <w:szCs w:val="21"/>
                      <w:u w:val="none"/>
                    </w:rPr>
                    <w:t>-</w:t>
                  </w:r>
                </w:p>
              </w:tc>
              <w:tc>
                <w:tcPr>
                  <w:tcW w:w="1524" w:type="dxa"/>
                  <w:tcBorders>
                    <w:top w:val="single" w:color="auto" w:sz="6" w:space="0"/>
                    <w:left w:val="single" w:color="auto" w:sz="6" w:space="0"/>
                    <w:bottom w:val="single" w:color="auto" w:sz="6" w:space="0"/>
                    <w:right w:val="nil"/>
                  </w:tcBorders>
                  <w:vAlign w:val="center"/>
                </w:tcPr>
                <w:p>
                  <w:pPr>
                    <w:pStyle w:val="179"/>
                    <w:spacing w:line="240" w:lineRule="auto"/>
                    <w:ind w:firstLine="0" w:firstLineChars="0"/>
                    <w:jc w:val="center"/>
                    <w:rPr>
                      <w:rFonts w:hint="default" w:ascii="Times New Roman" w:hAnsi="Times New Roman" w:eastAsia="宋体" w:cs="Times New Roman"/>
                      <w:b w:val="0"/>
                      <w:bCs w:val="0"/>
                      <w:sz w:val="21"/>
                      <w:szCs w:val="21"/>
                      <w:u w:val="none"/>
                    </w:rPr>
                  </w:pPr>
                  <w:r>
                    <w:rPr>
                      <w:rFonts w:hint="default" w:ascii="Times New Roman" w:hAnsi="Times New Roman" w:eastAsia="宋体" w:cs="Times New Roman"/>
                      <w:b w:val="0"/>
                      <w:bCs w:val="0"/>
                      <w:sz w:val="21"/>
                      <w:szCs w:val="21"/>
                      <w:u w:val="none"/>
                    </w:rPr>
                    <w:t>0.06</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1957" w:type="dxa"/>
                  <w:tcBorders>
                    <w:top w:val="single" w:color="auto" w:sz="6" w:space="0"/>
                    <w:left w:val="nil"/>
                    <w:bottom w:val="single" w:color="auto" w:sz="6" w:space="0"/>
                    <w:right w:val="single" w:color="auto" w:sz="6" w:space="0"/>
                  </w:tcBorders>
                  <w:vAlign w:val="center"/>
                </w:tcPr>
                <w:p>
                  <w:pPr>
                    <w:pStyle w:val="179"/>
                    <w:spacing w:line="240" w:lineRule="auto"/>
                    <w:ind w:firstLine="0" w:firstLineChars="0"/>
                    <w:jc w:val="center"/>
                    <w:rPr>
                      <w:rFonts w:hint="default" w:ascii="Times New Roman" w:hAnsi="Times New Roman" w:eastAsia="宋体" w:cs="Times New Roman"/>
                      <w:b w:val="0"/>
                      <w:bCs w:val="0"/>
                      <w:sz w:val="21"/>
                      <w:szCs w:val="21"/>
                      <w:u w:val="none"/>
                    </w:rPr>
                  </w:pPr>
                  <w:r>
                    <w:rPr>
                      <w:rFonts w:hint="default" w:ascii="Times New Roman" w:hAnsi="Times New Roman" w:eastAsia="宋体" w:cs="Times New Roman"/>
                      <w:b w:val="0"/>
                      <w:bCs w:val="0"/>
                      <w:sz w:val="21"/>
                      <w:szCs w:val="21"/>
                      <w:u w:val="none"/>
                    </w:rPr>
                    <w:t>沿线生态恢复，绿化</w:t>
                  </w:r>
                </w:p>
              </w:tc>
              <w:tc>
                <w:tcPr>
                  <w:tcW w:w="1082" w:type="dxa"/>
                  <w:tcBorders>
                    <w:top w:val="single" w:color="auto" w:sz="6" w:space="0"/>
                    <w:left w:val="single" w:color="auto" w:sz="6" w:space="0"/>
                    <w:bottom w:val="single" w:color="auto" w:sz="6" w:space="0"/>
                    <w:right w:val="single" w:color="auto" w:sz="6" w:space="0"/>
                  </w:tcBorders>
                  <w:vAlign w:val="center"/>
                </w:tcPr>
                <w:p>
                  <w:pPr>
                    <w:pStyle w:val="179"/>
                    <w:spacing w:line="240" w:lineRule="auto"/>
                    <w:ind w:firstLine="0" w:firstLineChars="0"/>
                    <w:jc w:val="center"/>
                    <w:rPr>
                      <w:rFonts w:hint="default" w:ascii="Times New Roman" w:hAnsi="Times New Roman" w:eastAsia="宋体" w:cs="Times New Roman"/>
                      <w:b w:val="0"/>
                      <w:bCs w:val="0"/>
                      <w:sz w:val="21"/>
                      <w:szCs w:val="21"/>
                      <w:u w:val="none"/>
                      <w:lang w:val="en-US" w:eastAsia="zh-CN"/>
                    </w:rPr>
                  </w:pPr>
                  <w:r>
                    <w:rPr>
                      <w:rFonts w:hint="default" w:ascii="Times New Roman" w:hAnsi="Times New Roman" w:eastAsia="宋体" w:cs="Times New Roman"/>
                      <w:b w:val="0"/>
                      <w:bCs w:val="0"/>
                      <w:sz w:val="21"/>
                      <w:szCs w:val="21"/>
                      <w:u w:val="none"/>
                    </w:rPr>
                    <w:t>0.</w:t>
                  </w:r>
                  <w:r>
                    <w:rPr>
                      <w:rFonts w:hint="default" w:ascii="Times New Roman" w:hAnsi="Times New Roman" w:eastAsia="宋体" w:cs="Times New Roman"/>
                      <w:b w:val="0"/>
                      <w:bCs w:val="0"/>
                      <w:sz w:val="21"/>
                      <w:szCs w:val="21"/>
                      <w:u w:val="none"/>
                      <w:lang w:val="en-US" w:eastAsia="zh-CN"/>
                    </w:rPr>
                    <w:t>04</w:t>
                  </w:r>
                </w:p>
              </w:tc>
              <w:tc>
                <w:tcPr>
                  <w:tcW w:w="1523" w:type="dxa"/>
                  <w:tcBorders>
                    <w:top w:val="single" w:color="auto" w:sz="6" w:space="0"/>
                    <w:left w:val="single" w:color="auto" w:sz="6" w:space="0"/>
                    <w:bottom w:val="single" w:color="auto" w:sz="6" w:space="0"/>
                    <w:right w:val="single" w:color="auto" w:sz="6" w:space="0"/>
                  </w:tcBorders>
                  <w:vAlign w:val="center"/>
                </w:tcPr>
                <w:p>
                  <w:pPr>
                    <w:pStyle w:val="179"/>
                    <w:spacing w:line="240" w:lineRule="auto"/>
                    <w:ind w:firstLine="0" w:firstLineChars="0"/>
                    <w:jc w:val="center"/>
                    <w:rPr>
                      <w:rFonts w:hint="default" w:ascii="Times New Roman" w:hAnsi="Times New Roman" w:eastAsia="宋体" w:cs="Times New Roman"/>
                      <w:b w:val="0"/>
                      <w:bCs w:val="0"/>
                      <w:sz w:val="21"/>
                      <w:szCs w:val="21"/>
                      <w:u w:val="none"/>
                    </w:rPr>
                  </w:pPr>
                  <w:r>
                    <w:rPr>
                      <w:rFonts w:hint="default" w:ascii="Times New Roman" w:hAnsi="Times New Roman" w:eastAsia="宋体" w:cs="Times New Roman"/>
                      <w:b w:val="0"/>
                      <w:bCs w:val="0"/>
                      <w:sz w:val="21"/>
                      <w:szCs w:val="21"/>
                      <w:u w:val="none"/>
                    </w:rPr>
                    <w:t>0.</w:t>
                  </w:r>
                  <w:r>
                    <w:rPr>
                      <w:rFonts w:hint="default" w:ascii="Times New Roman" w:hAnsi="Times New Roman" w:eastAsia="宋体" w:cs="Times New Roman"/>
                      <w:b w:val="0"/>
                      <w:bCs w:val="0"/>
                      <w:sz w:val="21"/>
                      <w:szCs w:val="21"/>
                      <w:u w:val="none"/>
                      <w:lang w:val="en-US" w:eastAsia="zh-CN"/>
                    </w:rPr>
                    <w:t>5</w:t>
                  </w:r>
                  <w:r>
                    <w:rPr>
                      <w:rFonts w:hint="default" w:ascii="Times New Roman" w:hAnsi="Times New Roman" w:eastAsia="宋体" w:cs="Times New Roman"/>
                      <w:b w:val="0"/>
                      <w:bCs w:val="0"/>
                      <w:sz w:val="21"/>
                      <w:szCs w:val="21"/>
                      <w:u w:val="none"/>
                    </w:rPr>
                    <w:t>0</w:t>
                  </w:r>
                </w:p>
              </w:tc>
              <w:tc>
                <w:tcPr>
                  <w:tcW w:w="1523" w:type="dxa"/>
                  <w:tcBorders>
                    <w:top w:val="single" w:color="auto" w:sz="6" w:space="0"/>
                    <w:left w:val="single" w:color="auto" w:sz="6" w:space="0"/>
                    <w:bottom w:val="single" w:color="auto" w:sz="6" w:space="0"/>
                    <w:right w:val="single" w:color="auto" w:sz="6" w:space="0"/>
                  </w:tcBorders>
                  <w:vAlign w:val="center"/>
                </w:tcPr>
                <w:p>
                  <w:pPr>
                    <w:pStyle w:val="179"/>
                    <w:spacing w:line="240" w:lineRule="auto"/>
                    <w:ind w:firstLine="0" w:firstLineChars="0"/>
                    <w:jc w:val="center"/>
                    <w:rPr>
                      <w:rFonts w:hint="default" w:ascii="Times New Roman" w:hAnsi="Times New Roman" w:eastAsia="宋体" w:cs="Times New Roman"/>
                      <w:b w:val="0"/>
                      <w:bCs w:val="0"/>
                      <w:sz w:val="21"/>
                      <w:szCs w:val="21"/>
                      <w:u w:val="none"/>
                      <w:lang w:val="en-US" w:eastAsia="zh-CN"/>
                    </w:rPr>
                  </w:pPr>
                  <w:r>
                    <w:rPr>
                      <w:rFonts w:hint="default" w:ascii="Times New Roman" w:hAnsi="Times New Roman" w:eastAsia="宋体" w:cs="Times New Roman"/>
                      <w:b w:val="0"/>
                      <w:bCs w:val="0"/>
                      <w:sz w:val="21"/>
                      <w:szCs w:val="21"/>
                      <w:u w:val="none"/>
                    </w:rPr>
                    <w:t>0.</w:t>
                  </w:r>
                  <w:r>
                    <w:rPr>
                      <w:rFonts w:hint="default" w:ascii="Times New Roman" w:hAnsi="Times New Roman" w:eastAsia="宋体" w:cs="Times New Roman"/>
                      <w:b w:val="0"/>
                      <w:bCs w:val="0"/>
                      <w:sz w:val="21"/>
                      <w:szCs w:val="21"/>
                      <w:u w:val="none"/>
                      <w:lang w:val="en-US" w:eastAsia="zh-CN"/>
                    </w:rPr>
                    <w:t>04</w:t>
                  </w:r>
                </w:p>
              </w:tc>
              <w:tc>
                <w:tcPr>
                  <w:tcW w:w="1523" w:type="dxa"/>
                  <w:tcBorders>
                    <w:top w:val="single" w:color="auto" w:sz="6" w:space="0"/>
                    <w:left w:val="single" w:color="auto" w:sz="6" w:space="0"/>
                    <w:bottom w:val="single" w:color="auto" w:sz="6" w:space="0"/>
                    <w:right w:val="single" w:color="auto" w:sz="6" w:space="0"/>
                  </w:tcBorders>
                  <w:vAlign w:val="center"/>
                </w:tcPr>
                <w:p>
                  <w:pPr>
                    <w:pStyle w:val="179"/>
                    <w:spacing w:line="240" w:lineRule="auto"/>
                    <w:ind w:firstLine="0" w:firstLineChars="0"/>
                    <w:jc w:val="center"/>
                    <w:rPr>
                      <w:rFonts w:hint="default" w:ascii="Times New Roman" w:hAnsi="Times New Roman" w:eastAsia="宋体" w:cs="Times New Roman"/>
                      <w:b w:val="0"/>
                      <w:bCs w:val="0"/>
                      <w:sz w:val="21"/>
                      <w:szCs w:val="21"/>
                      <w:u w:val="none"/>
                      <w:lang w:eastAsia="zh-CN"/>
                    </w:rPr>
                  </w:pPr>
                  <w:r>
                    <w:rPr>
                      <w:rFonts w:hint="default" w:ascii="Times New Roman" w:hAnsi="Times New Roman" w:eastAsia="宋体" w:cs="Times New Roman"/>
                      <w:b w:val="0"/>
                      <w:bCs w:val="0"/>
                      <w:sz w:val="21"/>
                      <w:szCs w:val="21"/>
                      <w:u w:val="none"/>
                    </w:rPr>
                    <w:t>0.</w:t>
                  </w:r>
                  <w:r>
                    <w:rPr>
                      <w:rFonts w:hint="default" w:ascii="Times New Roman" w:hAnsi="Times New Roman" w:eastAsia="宋体" w:cs="Times New Roman"/>
                      <w:b w:val="0"/>
                      <w:bCs w:val="0"/>
                      <w:sz w:val="21"/>
                      <w:szCs w:val="21"/>
                      <w:u w:val="none"/>
                      <w:lang w:val="en-US" w:eastAsia="zh-CN"/>
                    </w:rPr>
                    <w:t>46</w:t>
                  </w:r>
                </w:p>
              </w:tc>
              <w:tc>
                <w:tcPr>
                  <w:tcW w:w="1524" w:type="dxa"/>
                  <w:tcBorders>
                    <w:top w:val="single" w:color="auto" w:sz="6" w:space="0"/>
                    <w:left w:val="single" w:color="auto" w:sz="6" w:space="0"/>
                    <w:bottom w:val="single" w:color="auto" w:sz="6" w:space="0"/>
                    <w:right w:val="nil"/>
                  </w:tcBorders>
                  <w:vAlign w:val="center"/>
                </w:tcPr>
                <w:p>
                  <w:pPr>
                    <w:pStyle w:val="179"/>
                    <w:spacing w:line="240" w:lineRule="auto"/>
                    <w:ind w:firstLine="0" w:firstLineChars="0"/>
                    <w:jc w:val="center"/>
                    <w:rPr>
                      <w:rFonts w:hint="default" w:ascii="Times New Roman" w:hAnsi="Times New Roman" w:eastAsia="宋体" w:cs="Times New Roman"/>
                      <w:b w:val="0"/>
                      <w:bCs w:val="0"/>
                      <w:sz w:val="21"/>
                      <w:szCs w:val="21"/>
                      <w:u w:val="none"/>
                    </w:rPr>
                  </w:pPr>
                  <w:r>
                    <w:rPr>
                      <w:rFonts w:hint="default" w:ascii="Times New Roman" w:hAnsi="Times New Roman" w:eastAsia="宋体" w:cs="Times New Roman"/>
                      <w:b w:val="0"/>
                      <w:bCs w:val="0"/>
                      <w:sz w:val="21"/>
                      <w:szCs w:val="21"/>
                      <w:u w:val="none"/>
                    </w:rPr>
                    <w:t>-</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1957" w:type="dxa"/>
                  <w:tcBorders>
                    <w:top w:val="single" w:color="auto" w:sz="6" w:space="0"/>
                    <w:left w:val="nil"/>
                    <w:bottom w:val="single" w:color="auto" w:sz="12" w:space="0"/>
                    <w:right w:val="single" w:color="auto" w:sz="6" w:space="0"/>
                  </w:tcBorders>
                  <w:vAlign w:val="center"/>
                </w:tcPr>
                <w:p>
                  <w:pPr>
                    <w:pStyle w:val="179"/>
                    <w:spacing w:line="240" w:lineRule="auto"/>
                    <w:ind w:firstLine="0" w:firstLineChars="0"/>
                    <w:jc w:val="center"/>
                    <w:rPr>
                      <w:rFonts w:hint="default" w:ascii="Times New Roman" w:hAnsi="Times New Roman" w:eastAsia="宋体" w:cs="Times New Roman"/>
                      <w:b w:val="0"/>
                      <w:bCs w:val="0"/>
                      <w:sz w:val="21"/>
                      <w:szCs w:val="21"/>
                      <w:u w:val="none"/>
                    </w:rPr>
                  </w:pPr>
                  <w:r>
                    <w:rPr>
                      <w:rFonts w:hint="default" w:ascii="Times New Roman" w:hAnsi="Times New Roman" w:eastAsia="宋体" w:cs="Times New Roman"/>
                      <w:b w:val="0"/>
                      <w:bCs w:val="0"/>
                      <w:sz w:val="21"/>
                      <w:szCs w:val="21"/>
                      <w:u w:val="none"/>
                    </w:rPr>
                    <w:t>合计</w:t>
                  </w:r>
                </w:p>
              </w:tc>
              <w:tc>
                <w:tcPr>
                  <w:tcW w:w="1082" w:type="dxa"/>
                  <w:tcBorders>
                    <w:top w:val="single" w:color="auto" w:sz="6" w:space="0"/>
                    <w:left w:val="single" w:color="auto" w:sz="6" w:space="0"/>
                    <w:bottom w:val="single" w:color="auto" w:sz="12" w:space="0"/>
                    <w:right w:val="single" w:color="auto" w:sz="6" w:space="0"/>
                  </w:tcBorders>
                  <w:vAlign w:val="center"/>
                </w:tcPr>
                <w:p>
                  <w:pPr>
                    <w:pStyle w:val="179"/>
                    <w:spacing w:line="240" w:lineRule="auto"/>
                    <w:ind w:firstLine="0" w:firstLineChars="0"/>
                    <w:jc w:val="center"/>
                    <w:rPr>
                      <w:rFonts w:hint="default" w:ascii="Times New Roman" w:hAnsi="Times New Roman" w:eastAsia="宋体" w:cs="Times New Roman"/>
                      <w:b w:val="0"/>
                      <w:bCs w:val="0"/>
                      <w:sz w:val="21"/>
                      <w:szCs w:val="21"/>
                      <w:u w:val="none"/>
                      <w:lang w:val="en-US" w:eastAsia="zh-CN"/>
                    </w:rPr>
                  </w:pPr>
                  <w:r>
                    <w:rPr>
                      <w:rFonts w:hint="default" w:ascii="Times New Roman" w:hAnsi="Times New Roman" w:eastAsia="宋体" w:cs="Times New Roman"/>
                      <w:b w:val="0"/>
                      <w:bCs w:val="0"/>
                      <w:sz w:val="21"/>
                      <w:szCs w:val="21"/>
                      <w:u w:val="none"/>
                    </w:rPr>
                    <w:t>2.</w:t>
                  </w:r>
                  <w:r>
                    <w:rPr>
                      <w:rFonts w:hint="default" w:ascii="Times New Roman" w:hAnsi="Times New Roman" w:eastAsia="宋体" w:cs="Times New Roman"/>
                      <w:b w:val="0"/>
                      <w:bCs w:val="0"/>
                      <w:sz w:val="21"/>
                      <w:szCs w:val="21"/>
                      <w:u w:val="none"/>
                      <w:lang w:val="en-US" w:eastAsia="zh-CN"/>
                    </w:rPr>
                    <w:t>36</w:t>
                  </w:r>
                </w:p>
              </w:tc>
              <w:tc>
                <w:tcPr>
                  <w:tcW w:w="1523" w:type="dxa"/>
                  <w:tcBorders>
                    <w:top w:val="single" w:color="auto" w:sz="6" w:space="0"/>
                    <w:left w:val="single" w:color="auto" w:sz="6" w:space="0"/>
                    <w:bottom w:val="single" w:color="auto" w:sz="12" w:space="0"/>
                    <w:right w:val="single" w:color="auto" w:sz="6" w:space="0"/>
                  </w:tcBorders>
                  <w:vAlign w:val="center"/>
                </w:tcPr>
                <w:p>
                  <w:pPr>
                    <w:pStyle w:val="179"/>
                    <w:spacing w:line="240" w:lineRule="auto"/>
                    <w:ind w:firstLine="0" w:firstLineChars="0"/>
                    <w:jc w:val="center"/>
                    <w:rPr>
                      <w:rFonts w:hint="default" w:ascii="Times New Roman" w:hAnsi="Times New Roman" w:eastAsia="宋体" w:cs="Times New Roman"/>
                      <w:b w:val="0"/>
                      <w:bCs w:val="0"/>
                      <w:sz w:val="21"/>
                      <w:szCs w:val="21"/>
                      <w:u w:val="none"/>
                    </w:rPr>
                  </w:pPr>
                  <w:r>
                    <w:rPr>
                      <w:rFonts w:hint="default" w:ascii="Times New Roman" w:hAnsi="Times New Roman" w:eastAsia="宋体" w:cs="Times New Roman"/>
                      <w:b w:val="0"/>
                      <w:bCs w:val="0"/>
                      <w:sz w:val="21"/>
                      <w:szCs w:val="21"/>
                      <w:u w:val="none"/>
                    </w:rPr>
                    <w:t>2.</w:t>
                  </w:r>
                  <w:r>
                    <w:rPr>
                      <w:rFonts w:hint="default" w:ascii="Times New Roman" w:hAnsi="Times New Roman" w:eastAsia="宋体" w:cs="Times New Roman"/>
                      <w:b w:val="0"/>
                      <w:bCs w:val="0"/>
                      <w:sz w:val="21"/>
                      <w:szCs w:val="21"/>
                      <w:u w:val="none"/>
                      <w:lang w:val="en-US" w:eastAsia="zh-CN"/>
                    </w:rPr>
                    <w:t>3</w:t>
                  </w:r>
                  <w:r>
                    <w:rPr>
                      <w:rFonts w:hint="default" w:ascii="Times New Roman" w:hAnsi="Times New Roman" w:eastAsia="宋体" w:cs="Times New Roman"/>
                      <w:b w:val="0"/>
                      <w:bCs w:val="0"/>
                      <w:sz w:val="21"/>
                      <w:szCs w:val="21"/>
                      <w:u w:val="none"/>
                    </w:rPr>
                    <w:t>6</w:t>
                  </w:r>
                </w:p>
              </w:tc>
              <w:tc>
                <w:tcPr>
                  <w:tcW w:w="1523" w:type="dxa"/>
                  <w:tcBorders>
                    <w:top w:val="single" w:color="auto" w:sz="6" w:space="0"/>
                    <w:left w:val="single" w:color="auto" w:sz="6" w:space="0"/>
                    <w:bottom w:val="single" w:color="auto" w:sz="12" w:space="0"/>
                    <w:right w:val="single" w:color="auto" w:sz="6" w:space="0"/>
                  </w:tcBorders>
                  <w:vAlign w:val="center"/>
                </w:tcPr>
                <w:p>
                  <w:pPr>
                    <w:pStyle w:val="179"/>
                    <w:spacing w:line="240" w:lineRule="auto"/>
                    <w:ind w:firstLine="0" w:firstLineChars="0"/>
                    <w:jc w:val="center"/>
                    <w:rPr>
                      <w:rFonts w:hint="default" w:ascii="Times New Roman" w:hAnsi="Times New Roman" w:eastAsia="宋体" w:cs="Times New Roman"/>
                      <w:b w:val="0"/>
                      <w:bCs w:val="0"/>
                      <w:sz w:val="21"/>
                      <w:szCs w:val="21"/>
                      <w:u w:val="none"/>
                    </w:rPr>
                  </w:pPr>
                  <w:r>
                    <w:rPr>
                      <w:rFonts w:hint="default" w:ascii="Times New Roman" w:hAnsi="Times New Roman" w:eastAsia="宋体" w:cs="Times New Roman"/>
                      <w:b w:val="0"/>
                      <w:bCs w:val="0"/>
                      <w:sz w:val="21"/>
                      <w:szCs w:val="21"/>
                      <w:u w:val="none"/>
                    </w:rPr>
                    <w:t>1.9</w:t>
                  </w:r>
                </w:p>
              </w:tc>
              <w:tc>
                <w:tcPr>
                  <w:tcW w:w="1523" w:type="dxa"/>
                  <w:tcBorders>
                    <w:top w:val="single" w:color="auto" w:sz="6" w:space="0"/>
                    <w:left w:val="single" w:color="auto" w:sz="6" w:space="0"/>
                    <w:bottom w:val="single" w:color="auto" w:sz="12" w:space="0"/>
                    <w:right w:val="single" w:color="auto" w:sz="6" w:space="0"/>
                  </w:tcBorders>
                  <w:vAlign w:val="center"/>
                </w:tcPr>
                <w:p>
                  <w:pPr>
                    <w:pStyle w:val="179"/>
                    <w:spacing w:line="240" w:lineRule="auto"/>
                    <w:ind w:firstLine="0" w:firstLineChars="0"/>
                    <w:jc w:val="center"/>
                    <w:rPr>
                      <w:rFonts w:hint="default" w:ascii="Times New Roman" w:hAnsi="Times New Roman" w:eastAsia="宋体" w:cs="Times New Roman"/>
                      <w:b w:val="0"/>
                      <w:bCs w:val="0"/>
                      <w:sz w:val="21"/>
                      <w:szCs w:val="21"/>
                      <w:u w:val="none"/>
                      <w:lang w:val="en-US" w:eastAsia="zh-CN"/>
                    </w:rPr>
                  </w:pPr>
                  <w:r>
                    <w:rPr>
                      <w:rFonts w:hint="default" w:ascii="Times New Roman" w:hAnsi="Times New Roman" w:eastAsia="宋体" w:cs="Times New Roman"/>
                      <w:b w:val="0"/>
                      <w:bCs w:val="0"/>
                      <w:sz w:val="21"/>
                      <w:szCs w:val="21"/>
                      <w:u w:val="none"/>
                    </w:rPr>
                    <w:t>0.</w:t>
                  </w:r>
                  <w:r>
                    <w:rPr>
                      <w:rFonts w:hint="default" w:ascii="Times New Roman" w:hAnsi="Times New Roman" w:eastAsia="宋体" w:cs="Times New Roman"/>
                      <w:b w:val="0"/>
                      <w:bCs w:val="0"/>
                      <w:sz w:val="21"/>
                      <w:szCs w:val="21"/>
                      <w:u w:val="none"/>
                      <w:lang w:val="en-US" w:eastAsia="zh-CN"/>
                    </w:rPr>
                    <w:t>46</w:t>
                  </w:r>
                </w:p>
              </w:tc>
              <w:tc>
                <w:tcPr>
                  <w:tcW w:w="1524" w:type="dxa"/>
                  <w:tcBorders>
                    <w:top w:val="single" w:color="auto" w:sz="6" w:space="0"/>
                    <w:left w:val="single" w:color="auto" w:sz="6" w:space="0"/>
                    <w:bottom w:val="single" w:color="auto" w:sz="12" w:space="0"/>
                    <w:right w:val="nil"/>
                  </w:tcBorders>
                  <w:vAlign w:val="center"/>
                </w:tcPr>
                <w:p>
                  <w:pPr>
                    <w:pStyle w:val="179"/>
                    <w:spacing w:line="240" w:lineRule="auto"/>
                    <w:ind w:firstLine="0" w:firstLineChars="0"/>
                    <w:jc w:val="center"/>
                    <w:rPr>
                      <w:rFonts w:hint="default" w:ascii="Times New Roman" w:hAnsi="Times New Roman" w:eastAsia="宋体" w:cs="Times New Roman"/>
                      <w:b w:val="0"/>
                      <w:bCs w:val="0"/>
                      <w:sz w:val="21"/>
                      <w:szCs w:val="21"/>
                      <w:u w:val="none"/>
                    </w:rPr>
                  </w:pPr>
                  <w:r>
                    <w:rPr>
                      <w:rFonts w:hint="default" w:ascii="Times New Roman" w:hAnsi="Times New Roman" w:eastAsia="宋体" w:cs="Times New Roman"/>
                      <w:b w:val="0"/>
                      <w:bCs w:val="0"/>
                      <w:sz w:val="21"/>
                      <w:szCs w:val="21"/>
                      <w:u w:val="none"/>
                    </w:rPr>
                    <w:t>0.46</w:t>
                  </w:r>
                </w:p>
              </w:tc>
            </w:tr>
          </w:tbl>
          <w:p>
            <w:pPr>
              <w:pStyle w:val="179"/>
              <w:ind w:firstLine="482"/>
              <w:rPr>
                <w:rFonts w:hint="eastAsia" w:ascii="宋体" w:hAnsi="宋体" w:eastAsia="宋体" w:cs="宋体"/>
                <w:b/>
                <w:bCs/>
                <w:szCs w:val="21"/>
                <w:u w:val="single"/>
              </w:rPr>
            </w:pPr>
            <w:r>
              <w:rPr>
                <w:rFonts w:hint="eastAsia" w:ascii="宋体" w:hAnsi="宋体" w:eastAsia="宋体" w:cs="宋体"/>
                <w:b w:val="0"/>
                <w:bCs w:val="0"/>
                <w:szCs w:val="21"/>
                <w:u w:val="none"/>
              </w:rPr>
              <w:t>经现场调查，管线开挖施工基础条件较好，开挖土方在管线两侧暂存，用于管线回填，河道及道路穿越工程多余土方，可就近用于</w:t>
            </w:r>
            <w:r>
              <w:rPr>
                <w:rFonts w:hint="default" w:ascii="Times New Roman" w:hAnsi="Times New Roman" w:eastAsia="宋体" w:cs="Times New Roman"/>
                <w:b w:val="0"/>
                <w:bCs w:val="0"/>
                <w:szCs w:val="21"/>
                <w:u w:val="none"/>
              </w:rPr>
              <w:t>沿线生态恢复，绿化使用</w:t>
            </w:r>
            <w:r>
              <w:rPr>
                <w:rFonts w:hint="eastAsia" w:ascii="宋体" w:hAnsi="宋体" w:eastAsia="宋体" w:cs="宋体"/>
                <w:b w:val="0"/>
                <w:bCs w:val="0"/>
                <w:szCs w:val="21"/>
                <w:u w:val="none"/>
              </w:rPr>
              <w:t>，不需设置弃渣场。</w:t>
            </w:r>
          </w:p>
          <w:p>
            <w:pPr>
              <w:spacing w:line="520" w:lineRule="atLeast"/>
              <w:ind w:firstLine="480" w:firstLineChars="200"/>
              <w:rPr>
                <w:rFonts w:asciiTheme="minorHAnsi"/>
                <w:sz w:val="24"/>
              </w:rPr>
            </w:pPr>
            <w:r>
              <w:rPr>
                <w:rFonts w:asciiTheme="minorHAnsi"/>
                <w:sz w:val="24"/>
              </w:rPr>
              <w:t>（</w:t>
            </w:r>
            <w:r>
              <w:rPr>
                <w:rFonts w:asciiTheme="minorHAnsi" w:hAnsiTheme="minorHAnsi"/>
                <w:sz w:val="24"/>
              </w:rPr>
              <w:t>2</w:t>
            </w:r>
            <w:r>
              <w:rPr>
                <w:rFonts w:asciiTheme="minorHAnsi"/>
                <w:sz w:val="24"/>
              </w:rPr>
              <w:t>）</w:t>
            </w:r>
            <w:r>
              <w:rPr>
                <w:rFonts w:hint="eastAsia" w:asciiTheme="minorHAnsi"/>
                <w:sz w:val="24"/>
              </w:rPr>
              <w:t>废弃泥浆</w:t>
            </w:r>
          </w:p>
          <w:p>
            <w:pPr>
              <w:pStyle w:val="330"/>
              <w:spacing w:line="520" w:lineRule="exact"/>
              <w:rPr>
                <w:rFonts w:ascii="Times New Roman" w:hAnsi="Times New Roman"/>
              </w:rPr>
            </w:pPr>
            <w:r>
              <w:rPr>
                <w:rFonts w:hint="eastAsia" w:ascii="Calibri" w:hAnsi="Calibri"/>
                <w:bCs/>
                <w:szCs w:val="21"/>
              </w:rPr>
              <w:t>项目管道在施工</w:t>
            </w:r>
            <w:r>
              <w:rPr>
                <w:rFonts w:hint="eastAsia" w:ascii="Times New Roman" w:hAnsi="Times New Roman"/>
              </w:rPr>
              <w:t>过程中穿越</w:t>
            </w:r>
            <w:r>
              <w:rPr>
                <w:rFonts w:hint="eastAsia" w:ascii="Times New Roman" w:hAnsi="Times New Roman"/>
                <w:lang w:eastAsia="zh-CN"/>
              </w:rPr>
              <w:t>澧河、灰河等河流时</w:t>
            </w:r>
            <w:r>
              <w:rPr>
                <w:rFonts w:ascii="Calibri" w:hAnsi="Times New Roman"/>
              </w:rPr>
              <w:t>采</w:t>
            </w:r>
            <w:r>
              <w:rPr>
                <w:rFonts w:hint="eastAsia" w:ascii="Times New Roman" w:hAnsi="Times New Roman"/>
              </w:rPr>
              <w:t>用</w:t>
            </w:r>
            <w:r>
              <w:rPr>
                <w:rFonts w:hint="eastAsia" w:ascii="Calibri" w:hAnsi="Calibri"/>
                <w:bCs/>
                <w:szCs w:val="21"/>
              </w:rPr>
              <w:t>定向钻的穿越方式，</w:t>
            </w:r>
            <w:r>
              <w:rPr>
                <w:rFonts w:hint="eastAsia" w:ascii="Times New Roman" w:hAnsi="Times New Roman"/>
                <w:lang w:eastAsia="zh-CN"/>
              </w:rPr>
              <w:t>穿越</w:t>
            </w:r>
            <w:r>
              <w:rPr>
                <w:rFonts w:hint="eastAsia" w:ascii="Times New Roman" w:hAnsi="Times New Roman"/>
              </w:rPr>
              <w:t>河流的时候可能会产生泥浆。</w:t>
            </w:r>
          </w:p>
          <w:p>
            <w:pPr>
              <w:pStyle w:val="341"/>
              <w:spacing w:line="520" w:lineRule="exact"/>
              <w:rPr>
                <w:rFonts w:hint="eastAsia" w:ascii="Times New Roman" w:hAnsi="Times New Roman" w:cs="Times New Roman"/>
              </w:rPr>
            </w:pPr>
            <w:r>
              <w:rPr>
                <w:rFonts w:hint="eastAsia" w:ascii="Calibri" w:hAnsi="Calibri"/>
                <w:bCs/>
                <w:szCs w:val="21"/>
              </w:rPr>
              <w:t>泥浆主要由水、膨润土及泥浆添加剂组成，从穿越孔内反出的泥浆还包含地下钻屑。膨润土是以蒙脱石为主的含水粘土矿，主要化学成分是二氧化硅、三氧化二铝和水，还含有铁、镁、钙、钠、钾等元素。穿越工程结束后场地内的废弃泥浆为液态的，易流动，不进行妥善处理将会对周围农田及土壤造成污染。项目施工过程中在钻机场地内修建有泥浆池，</w:t>
            </w:r>
            <w:r>
              <w:rPr>
                <w:rFonts w:hint="eastAsia" w:ascii="Times New Roman" w:hAnsi="Times New Roman" w:cs="Times New Roman"/>
              </w:rPr>
              <w:t>泥浆池均设有防渗膜。</w:t>
            </w:r>
          </w:p>
          <w:p>
            <w:pPr>
              <w:pStyle w:val="179"/>
              <w:ind w:firstLine="480"/>
              <w:rPr>
                <w:rFonts w:ascii="Times New Roman" w:hAnsi="Times New Roman" w:cs="Times New Roman"/>
                <w:bCs/>
                <w:szCs w:val="21"/>
              </w:rPr>
            </w:pPr>
            <w:r>
              <w:rPr>
                <w:rFonts w:ascii="Times New Roman" w:cs="Times New Roman"/>
              </w:rPr>
              <w:t>根据设计，废弃泥浆产生量约为</w:t>
            </w:r>
            <w:r>
              <w:rPr>
                <w:rFonts w:ascii="Times New Roman" w:hAnsi="Times New Roman" w:cs="Times New Roman"/>
              </w:rPr>
              <w:t>500</w:t>
            </w:r>
            <w:r>
              <w:rPr>
                <w:rFonts w:ascii="Times New Roman" w:hAnsi="Times New Roman" w:cs="Times New Roman"/>
                <w:color w:val="000000"/>
                <w:szCs w:val="21"/>
              </w:rPr>
              <w:t xml:space="preserve"> m</w:t>
            </w:r>
            <w:r>
              <w:rPr>
                <w:rFonts w:ascii="Times New Roman" w:hAnsi="Times New Roman" w:cs="Times New Roman"/>
                <w:color w:val="000000"/>
                <w:szCs w:val="21"/>
                <w:vertAlign w:val="superscript"/>
              </w:rPr>
              <w:t>3</w:t>
            </w:r>
            <w:r>
              <w:rPr>
                <w:rFonts w:ascii="Times New Roman" w:cs="Times New Roman"/>
              </w:rPr>
              <w:t>，施工完成后，产生的废弃泥浆无回收、再利用价值，一般采用自然干化后填埋处理。</w:t>
            </w:r>
          </w:p>
          <w:p>
            <w:pPr>
              <w:spacing w:line="520" w:lineRule="atLeast"/>
              <w:ind w:firstLine="480" w:firstLineChars="200"/>
              <w:rPr>
                <w:rFonts w:asciiTheme="minorHAnsi"/>
                <w:sz w:val="24"/>
              </w:rPr>
            </w:pPr>
            <w:r>
              <w:rPr>
                <w:rFonts w:hint="eastAsia" w:asciiTheme="minorHAnsi"/>
                <w:sz w:val="24"/>
              </w:rPr>
              <w:t>（3）施工废料</w:t>
            </w:r>
          </w:p>
          <w:p>
            <w:pPr>
              <w:spacing w:line="520" w:lineRule="atLeast"/>
              <w:ind w:firstLine="480" w:firstLineChars="200"/>
              <w:rPr>
                <w:rFonts w:asciiTheme="minorHAnsi" w:hAnsiTheme="minorHAnsi"/>
                <w:sz w:val="24"/>
              </w:rPr>
            </w:pPr>
            <w:r>
              <w:rPr>
                <w:rFonts w:asciiTheme="minorHAnsi"/>
                <w:sz w:val="24"/>
              </w:rPr>
              <w:t>施工废料包括管道开挖期间地表清理产生的废砖块、废路基、废包装材料等，该部分废料产生量共计约</w:t>
            </w:r>
            <w:r>
              <w:rPr>
                <w:rFonts w:asciiTheme="minorHAnsi" w:hAnsiTheme="minorHAnsi"/>
                <w:sz w:val="24"/>
              </w:rPr>
              <w:t>500t</w:t>
            </w:r>
            <w:r>
              <w:rPr>
                <w:rFonts w:asciiTheme="minorHAnsi"/>
                <w:sz w:val="24"/>
              </w:rPr>
              <w:t>，该部分废料在沿线收集后定期送至建筑垃圾指定的堆放点，不得随意外排。</w:t>
            </w:r>
          </w:p>
          <w:p>
            <w:pPr>
              <w:pStyle w:val="184"/>
              <w:ind w:firstLine="480"/>
              <w:rPr>
                <w:rFonts w:asciiTheme="minorHAnsi" w:hAnsiTheme="minorHAnsi"/>
              </w:rPr>
            </w:pPr>
            <w:r>
              <w:rPr>
                <w:rFonts w:asciiTheme="minorHAnsi" w:hAnsiTheme="minorHAnsi"/>
              </w:rPr>
              <w:t>（</w:t>
            </w:r>
            <w:r>
              <w:rPr>
                <w:rFonts w:hint="eastAsia" w:asciiTheme="minorHAnsi" w:hAnsiTheme="minorHAnsi"/>
              </w:rPr>
              <w:t>4</w:t>
            </w:r>
            <w:r>
              <w:rPr>
                <w:rFonts w:asciiTheme="minorHAnsi" w:hAnsiTheme="minorHAnsi"/>
              </w:rPr>
              <w:t>）生活垃圾</w:t>
            </w:r>
          </w:p>
          <w:p>
            <w:pPr>
              <w:pStyle w:val="330"/>
              <w:spacing w:line="520" w:lineRule="exact"/>
              <w:ind w:firstLine="480"/>
              <w:rPr>
                <w:rFonts w:asciiTheme="minorHAnsi"/>
              </w:rPr>
            </w:pPr>
            <w:r>
              <w:rPr>
                <w:rFonts w:hAnsi="Calibri" w:asciiTheme="minorHAnsi"/>
                <w:bCs/>
                <w:szCs w:val="21"/>
              </w:rPr>
              <w:t>本项目</w:t>
            </w:r>
            <w:r>
              <w:rPr>
                <w:rFonts w:hAnsi="Calibri" w:asciiTheme="minorHAnsi"/>
              </w:rPr>
              <w:t>施工期为</w:t>
            </w:r>
            <w:r>
              <w:rPr>
                <w:rFonts w:hint="eastAsia" w:asciiTheme="minorHAnsi" w:hAnsiTheme="minorHAnsi"/>
              </w:rPr>
              <w:t>12</w:t>
            </w:r>
            <w:r>
              <w:rPr>
                <w:rFonts w:hAnsi="Calibri" w:asciiTheme="minorHAnsi"/>
              </w:rPr>
              <w:t>个月，施工人员约为</w:t>
            </w:r>
            <w:r>
              <w:rPr>
                <w:rFonts w:asciiTheme="minorHAnsi" w:hAnsiTheme="minorHAnsi"/>
              </w:rPr>
              <w:t>100</w:t>
            </w:r>
            <w:r>
              <w:rPr>
                <w:rFonts w:hAnsi="Calibri" w:asciiTheme="minorHAnsi"/>
              </w:rPr>
              <w:t>人，生活垃圾产生量按</w:t>
            </w:r>
            <w:r>
              <w:rPr>
                <w:rFonts w:asciiTheme="minorHAnsi" w:hAnsiTheme="minorHAnsi"/>
              </w:rPr>
              <w:t>0.5kg/</w:t>
            </w:r>
            <w:r>
              <w:rPr>
                <w:rFonts w:hAnsi="Calibri" w:asciiTheme="minorHAnsi"/>
              </w:rPr>
              <w:t>人</w:t>
            </w:r>
            <w:r>
              <w:rPr>
                <w:rFonts w:asciiTheme="minorHAnsi" w:hAnsiTheme="minorHAnsi"/>
              </w:rPr>
              <w:t>·</w:t>
            </w:r>
            <w:r>
              <w:rPr>
                <w:rFonts w:hAnsi="Calibri" w:asciiTheme="minorHAnsi"/>
              </w:rPr>
              <w:t>天，则生活垃圾产生量</w:t>
            </w:r>
            <w:r>
              <w:rPr>
                <w:rFonts w:asciiTheme="minorHAnsi" w:hAnsiTheme="minorHAnsi"/>
              </w:rPr>
              <w:t>50kg/d</w:t>
            </w:r>
            <w:r>
              <w:rPr>
                <w:rFonts w:hAnsi="Calibri" w:asciiTheme="minorHAnsi"/>
              </w:rPr>
              <w:t>，</w:t>
            </w:r>
            <w:r>
              <w:rPr>
                <w:rFonts w:hint="eastAsia" w:asciiTheme="minorHAnsi" w:hAnsiTheme="minorHAnsi"/>
              </w:rPr>
              <w:t>18</w:t>
            </w:r>
            <w:r>
              <w:rPr>
                <w:rFonts w:asciiTheme="minorHAnsi" w:hAnsiTheme="minorHAnsi"/>
              </w:rPr>
              <w:t>t/施工期</w:t>
            </w:r>
            <w:r>
              <w:rPr>
                <w:rFonts w:hAnsi="Calibri" w:asciiTheme="minorHAnsi"/>
              </w:rPr>
              <w:t>。由于施工管线较长，</w:t>
            </w:r>
            <w:r>
              <w:rPr>
                <w:rFonts w:asciiTheme="minorHAnsi"/>
              </w:rPr>
              <w:t>施工期产生的生活垃圾具有较大的分散性。同时加强施工管理，在施工过程中产生的生活垃圾收集后带走，不得在施工场地随意丢弃，可有效控制生活垃圾的排放。</w:t>
            </w:r>
          </w:p>
          <w:p>
            <w:pPr>
              <w:pStyle w:val="184"/>
              <w:ind w:firstLine="482"/>
              <w:rPr>
                <w:rFonts w:asciiTheme="minorHAnsi" w:hAnsiTheme="minorHAnsi"/>
                <w:b/>
              </w:rPr>
            </w:pPr>
            <w:r>
              <w:rPr>
                <w:rFonts w:asciiTheme="minorHAnsi" w:hAnsiTheme="minorHAnsi"/>
                <w:b/>
              </w:rPr>
              <w:t>5、生态环境</w:t>
            </w:r>
          </w:p>
          <w:p>
            <w:pPr>
              <w:spacing w:line="520" w:lineRule="atLeast"/>
              <w:ind w:firstLine="480" w:firstLineChars="200"/>
              <w:rPr>
                <w:sz w:val="24"/>
              </w:rPr>
            </w:pPr>
            <w:r>
              <w:rPr>
                <w:rFonts w:hint="eastAsia"/>
                <w:sz w:val="24"/>
              </w:rPr>
              <w:t>本项目施工对生态环境的影响主要为管网施工对沿线生态环境的影响。</w:t>
            </w:r>
          </w:p>
          <w:p>
            <w:pPr>
              <w:spacing w:line="520" w:lineRule="exact"/>
              <w:ind w:firstLine="480" w:firstLineChars="200"/>
              <w:rPr>
                <w:rFonts w:asciiTheme="minorHAnsi" w:hAnsiTheme="minorHAnsi" w:eastAsiaTheme="minorEastAsia"/>
                <w:sz w:val="24"/>
              </w:rPr>
            </w:pPr>
            <w:r>
              <w:rPr>
                <w:rFonts w:asciiTheme="minorHAnsi" w:hAnsiTheme="minorEastAsia" w:eastAsiaTheme="minorEastAsia"/>
                <w:sz w:val="24"/>
              </w:rPr>
              <w:t>（</w:t>
            </w:r>
            <w:r>
              <w:rPr>
                <w:rFonts w:asciiTheme="minorHAnsi" w:hAnsiTheme="minorHAnsi" w:eastAsiaTheme="minorEastAsia"/>
                <w:sz w:val="24"/>
              </w:rPr>
              <w:t>1</w:t>
            </w:r>
            <w:r>
              <w:rPr>
                <w:rFonts w:asciiTheme="minorHAnsi" w:hAnsiTheme="minorEastAsia" w:eastAsiaTheme="minorEastAsia"/>
                <w:sz w:val="24"/>
              </w:rPr>
              <w:t>）对土壤的影响</w:t>
            </w:r>
          </w:p>
          <w:p>
            <w:pPr>
              <w:spacing w:line="520" w:lineRule="exact"/>
              <w:ind w:firstLine="480" w:firstLineChars="200"/>
              <w:rPr>
                <w:rFonts w:asciiTheme="minorHAnsi" w:hAnsiTheme="minorHAnsi" w:eastAsiaTheme="minorEastAsia"/>
                <w:sz w:val="24"/>
              </w:rPr>
            </w:pPr>
            <w:r>
              <w:rPr>
                <w:rFonts w:asciiTheme="minorHAnsi" w:hAnsiTheme="minorEastAsia" w:eastAsiaTheme="minorEastAsia"/>
                <w:sz w:val="24"/>
              </w:rPr>
              <w:t>项目施工期进行管线的开挖、敷设和填埋作业将会破坏土壤的紧实度，土壤层序也将被破坏，从而对土壤结构等多方面造成影响，影响土壤耕作层，造成农作物减产。土壤耕作层是农作物和林地根系生长和发育的主要层序，是土壤肥力最集中和土壤结构最良好的层次，也是人们经过长期的耕作熟化而形成的，其深度一般在</w:t>
            </w:r>
            <w:r>
              <w:rPr>
                <w:rFonts w:asciiTheme="minorHAnsi" w:hAnsiTheme="minorHAnsi" w:eastAsiaTheme="minorEastAsia"/>
                <w:sz w:val="24"/>
              </w:rPr>
              <w:t>15</w:t>
            </w:r>
            <w:r>
              <w:rPr>
                <w:rFonts w:hint="default" w:ascii="Times New Roman" w:hAnsi="Times New Roman" w:cs="Times New Roman" w:eastAsiaTheme="minorEastAsia"/>
                <w:sz w:val="24"/>
              </w:rPr>
              <w:t>~</w:t>
            </w:r>
            <w:r>
              <w:rPr>
                <w:rFonts w:asciiTheme="minorHAnsi" w:hAnsiTheme="minorHAnsi" w:eastAsiaTheme="minorEastAsia"/>
                <w:sz w:val="24"/>
              </w:rPr>
              <w:t>25cm</w:t>
            </w:r>
            <w:r>
              <w:rPr>
                <w:rFonts w:asciiTheme="minorHAnsi" w:hAnsiTheme="minorEastAsia" w:eastAsiaTheme="minorEastAsia"/>
                <w:sz w:val="24"/>
              </w:rPr>
              <w:t>。而项目管沟开挖约在</w:t>
            </w:r>
            <w:r>
              <w:rPr>
                <w:rFonts w:hint="eastAsia" w:asciiTheme="minorHAnsi" w:hAnsiTheme="minorEastAsia" w:eastAsiaTheme="minorEastAsia"/>
                <w:sz w:val="24"/>
                <w:lang w:val="en-US" w:eastAsia="zh-CN"/>
              </w:rPr>
              <w:t>1.3</w:t>
            </w:r>
            <w:r>
              <w:rPr>
                <w:rFonts w:hint="default" w:ascii="Times New Roman" w:hAnsi="Times New Roman" w:cs="Times New Roman" w:eastAsiaTheme="minorEastAsia"/>
                <w:sz w:val="24"/>
              </w:rPr>
              <w:t>~</w:t>
            </w:r>
            <w:r>
              <w:rPr>
                <w:rFonts w:asciiTheme="minorHAnsi" w:hAnsiTheme="minorHAnsi" w:eastAsiaTheme="minorEastAsia"/>
                <w:sz w:val="24"/>
              </w:rPr>
              <w:t>1.8m</w:t>
            </w:r>
            <w:r>
              <w:rPr>
                <w:rFonts w:asciiTheme="minorHAnsi" w:hAnsiTheme="minorEastAsia" w:eastAsiaTheme="minorEastAsia"/>
                <w:sz w:val="24"/>
              </w:rPr>
              <w:t>，在管沟开挖时土壤耕作层将被全部扰动，因此，对其产生的影响也将是最大的。这种影响一方面表现在直接的物理作用，另一方面也由此降低了土壤耕作层的土壤肥力，在施工结束后农田受影响地块农作物的产量在</w:t>
            </w:r>
            <w:r>
              <w:rPr>
                <w:rFonts w:asciiTheme="minorHAnsi" w:hAnsiTheme="minorHAnsi" w:eastAsiaTheme="minorEastAsia"/>
                <w:sz w:val="24"/>
              </w:rPr>
              <w:t>1</w:t>
            </w:r>
            <w:r>
              <w:rPr>
                <w:rFonts w:hint="default" w:ascii="Times New Roman" w:hAnsi="Times New Roman" w:cs="Times New Roman" w:eastAsiaTheme="minorEastAsia"/>
                <w:sz w:val="24"/>
              </w:rPr>
              <w:t>~</w:t>
            </w:r>
            <w:r>
              <w:rPr>
                <w:rFonts w:asciiTheme="minorHAnsi" w:hAnsiTheme="minorHAnsi" w:eastAsiaTheme="minorEastAsia"/>
                <w:sz w:val="24"/>
              </w:rPr>
              <w:t>3</w:t>
            </w:r>
            <w:r>
              <w:rPr>
                <w:rFonts w:asciiTheme="minorHAnsi" w:hAnsiTheme="minorEastAsia" w:eastAsiaTheme="minorEastAsia"/>
                <w:sz w:val="24"/>
              </w:rPr>
              <w:t>年内将会降低。</w:t>
            </w:r>
          </w:p>
          <w:p>
            <w:pPr>
              <w:spacing w:line="520" w:lineRule="exact"/>
              <w:ind w:firstLine="480" w:firstLineChars="200"/>
              <w:rPr>
                <w:rFonts w:asciiTheme="minorHAnsi" w:hAnsiTheme="minorHAnsi" w:eastAsiaTheme="minorEastAsia"/>
                <w:sz w:val="24"/>
              </w:rPr>
            </w:pPr>
            <w:r>
              <w:rPr>
                <w:rFonts w:asciiTheme="minorHAnsi" w:hAnsiTheme="minorEastAsia" w:eastAsiaTheme="minorEastAsia"/>
                <w:sz w:val="24"/>
              </w:rPr>
              <w:t>根据国内外有关资料统计，输气管线工程对土壤养分的影响与土壤的理化性质密切相关：在实行分层堆放及分层覆土的措施下，土壤中的有机质将下降</w:t>
            </w:r>
            <w:r>
              <w:rPr>
                <w:rFonts w:asciiTheme="minorHAnsi" w:hAnsiTheme="minorHAnsi" w:eastAsiaTheme="minorEastAsia"/>
                <w:sz w:val="24"/>
              </w:rPr>
              <w:t>30~40%</w:t>
            </w:r>
            <w:r>
              <w:rPr>
                <w:rFonts w:asciiTheme="minorHAnsi" w:hAnsiTheme="minorEastAsia" w:eastAsiaTheme="minorEastAsia"/>
                <w:sz w:val="24"/>
              </w:rPr>
              <w:t>，土壤养分将下降</w:t>
            </w:r>
            <w:r>
              <w:rPr>
                <w:rFonts w:asciiTheme="minorHAnsi" w:hAnsiTheme="minorHAnsi" w:eastAsiaTheme="minorEastAsia"/>
                <w:sz w:val="24"/>
              </w:rPr>
              <w:t>30~50%</w:t>
            </w:r>
            <w:r>
              <w:rPr>
                <w:rFonts w:asciiTheme="minorHAnsi" w:hAnsiTheme="minorEastAsia" w:eastAsiaTheme="minorEastAsia"/>
                <w:sz w:val="24"/>
              </w:rPr>
              <w:t>，其中全氮下降</w:t>
            </w:r>
            <w:r>
              <w:rPr>
                <w:rFonts w:asciiTheme="minorHAnsi" w:hAnsiTheme="minorHAnsi" w:eastAsiaTheme="minorEastAsia"/>
                <w:sz w:val="24"/>
              </w:rPr>
              <w:t>43%</w:t>
            </w:r>
            <w:r>
              <w:rPr>
                <w:rFonts w:asciiTheme="minorHAnsi" w:hAnsiTheme="minorEastAsia" w:eastAsiaTheme="minorEastAsia"/>
                <w:sz w:val="24"/>
              </w:rPr>
              <w:t>左右，磷素下降</w:t>
            </w:r>
            <w:r>
              <w:rPr>
                <w:rFonts w:asciiTheme="minorHAnsi" w:hAnsiTheme="minorHAnsi" w:eastAsiaTheme="minorEastAsia"/>
                <w:sz w:val="24"/>
              </w:rPr>
              <w:t>40%</w:t>
            </w:r>
            <w:r>
              <w:rPr>
                <w:rFonts w:asciiTheme="minorHAnsi" w:hAnsiTheme="minorEastAsia" w:eastAsiaTheme="minorEastAsia"/>
                <w:sz w:val="24"/>
              </w:rPr>
              <w:t>、钾素下降</w:t>
            </w:r>
            <w:r>
              <w:rPr>
                <w:rFonts w:asciiTheme="minorHAnsi" w:hAnsiTheme="minorHAnsi" w:eastAsiaTheme="minorEastAsia"/>
                <w:sz w:val="24"/>
              </w:rPr>
              <w:t>43%</w:t>
            </w:r>
            <w:r>
              <w:rPr>
                <w:rFonts w:asciiTheme="minorHAnsi" w:hAnsiTheme="minorEastAsia" w:eastAsiaTheme="minorEastAsia"/>
                <w:sz w:val="24"/>
              </w:rPr>
              <w:t>。因此，管道工程施工对土壤养分的影响是十分明显的。</w:t>
            </w:r>
          </w:p>
          <w:p>
            <w:pPr>
              <w:spacing w:line="520" w:lineRule="exact"/>
              <w:ind w:firstLine="480" w:firstLineChars="200"/>
              <w:rPr>
                <w:rFonts w:asciiTheme="minorHAnsi" w:hAnsiTheme="minorHAnsi" w:eastAsiaTheme="minorEastAsia"/>
                <w:sz w:val="24"/>
              </w:rPr>
            </w:pPr>
            <w:r>
              <w:rPr>
                <w:rFonts w:asciiTheme="minorHAnsi" w:hAnsiTheme="minorEastAsia" w:eastAsiaTheme="minorEastAsia"/>
                <w:sz w:val="24"/>
              </w:rPr>
              <w:t>因此在管道施工过程中，必须严格实行表层土分层堆放及分层覆土，同时在施工结束后必须进行一定的生态恢复措施，使之尽快恢复生产力。本工程施工中占用农田较多，施工中应严格管理，将开挖土方堆放于管沟两侧，便于施工结束后分层覆土，降低施工过程中土壤肥力的影响。同时建立跟踪调查机制，保证施工结束后，土壤肥力在</w:t>
            </w:r>
            <w:r>
              <w:rPr>
                <w:rFonts w:asciiTheme="minorHAnsi" w:hAnsiTheme="minorHAnsi" w:eastAsiaTheme="minorEastAsia"/>
                <w:sz w:val="24"/>
              </w:rPr>
              <w:t>1</w:t>
            </w:r>
            <w:r>
              <w:rPr>
                <w:rFonts w:hint="default" w:ascii="Times New Roman" w:hAnsi="Times New Roman" w:cs="Times New Roman" w:eastAsiaTheme="minorEastAsia"/>
                <w:sz w:val="24"/>
              </w:rPr>
              <w:t>~</w:t>
            </w:r>
            <w:r>
              <w:rPr>
                <w:rFonts w:asciiTheme="minorHAnsi" w:hAnsiTheme="minorHAnsi" w:eastAsiaTheme="minorEastAsia"/>
                <w:sz w:val="24"/>
              </w:rPr>
              <w:t>2</w:t>
            </w:r>
            <w:r>
              <w:rPr>
                <w:rFonts w:hint="eastAsia" w:asciiTheme="minorHAnsi" w:hAnsiTheme="minorHAnsi" w:eastAsiaTheme="minorEastAsia"/>
                <w:sz w:val="24"/>
              </w:rPr>
              <w:t>年</w:t>
            </w:r>
            <w:r>
              <w:rPr>
                <w:rFonts w:asciiTheme="minorHAnsi" w:hAnsiTheme="minorEastAsia" w:eastAsiaTheme="minorEastAsia"/>
                <w:sz w:val="24"/>
              </w:rPr>
              <w:t>内恢复现状水平，减小农业损失。</w:t>
            </w:r>
          </w:p>
          <w:p>
            <w:pPr>
              <w:spacing w:line="520" w:lineRule="exact"/>
              <w:ind w:firstLine="482"/>
              <w:rPr>
                <w:rFonts w:asciiTheme="minorHAnsi" w:hAnsiTheme="minorHAnsi" w:eastAsiaTheme="minorEastAsia"/>
                <w:color w:val="000000"/>
                <w:sz w:val="24"/>
              </w:rPr>
            </w:pPr>
            <w:r>
              <w:rPr>
                <w:rFonts w:asciiTheme="minorHAnsi" w:hAnsiTheme="minorEastAsia" w:eastAsiaTheme="minorEastAsia"/>
                <w:sz w:val="24"/>
              </w:rPr>
              <w:t>（</w:t>
            </w:r>
            <w:r>
              <w:rPr>
                <w:rFonts w:asciiTheme="minorHAnsi" w:hAnsiTheme="minorHAnsi" w:eastAsiaTheme="minorEastAsia"/>
                <w:sz w:val="24"/>
              </w:rPr>
              <w:t>2</w:t>
            </w:r>
            <w:r>
              <w:rPr>
                <w:rFonts w:asciiTheme="minorHAnsi" w:hAnsiTheme="minorEastAsia" w:eastAsiaTheme="minorEastAsia"/>
                <w:sz w:val="24"/>
              </w:rPr>
              <w:t>）</w:t>
            </w:r>
            <w:r>
              <w:rPr>
                <w:rFonts w:asciiTheme="minorHAnsi" w:hAnsiTheme="minorEastAsia" w:eastAsiaTheme="minorEastAsia"/>
                <w:color w:val="000000"/>
                <w:sz w:val="24"/>
              </w:rPr>
              <w:t>对植被影响</w:t>
            </w:r>
          </w:p>
          <w:p>
            <w:pPr>
              <w:spacing w:line="520" w:lineRule="exact"/>
              <w:ind w:firstLine="482"/>
              <w:rPr>
                <w:rFonts w:asciiTheme="minorHAnsi" w:hAnsiTheme="minorHAnsi" w:eastAsiaTheme="minorEastAsia"/>
                <w:color w:val="000000"/>
                <w:sz w:val="24"/>
              </w:rPr>
            </w:pPr>
            <w:r>
              <w:rPr>
                <w:rFonts w:asciiTheme="minorHAnsi" w:hAnsiTheme="minorEastAsia" w:eastAsiaTheme="minorEastAsia"/>
                <w:color w:val="000000"/>
                <w:sz w:val="24"/>
              </w:rPr>
              <w:t>项目施工期对植被产生不利影响的主要因素为人为践踏及施工扬尘对植被的影响。扬尘产生的颗粒物质在植物地上器官（叶、茎、花、果实）沉降而对植物产生直接影响。沉降物在植物表面以干粉尘、泥膜等形式累积，植物表面上的沉降物覆盖层阻塞气孔，导致气体交换减少，叶片温度升高，光合作用下降，使植物受到影响。一般而言，大范围内很低浓度的颗粒物慢性沉降不致于对自然生态系统产生不利影响，只有当颗粒物的沉降，速率很高时才会造成生态问题。且扬尘多发生在施工期，进入生产期后污染源基本消失，对农业生态的影响也随之减小。值得指出的是，大气中污染物对植物的伤害程度还取决于环境中风、光、温度、土壤和地形特点。</w:t>
            </w:r>
          </w:p>
          <w:p>
            <w:pPr>
              <w:spacing w:line="520" w:lineRule="exact"/>
              <w:ind w:firstLine="482"/>
              <w:rPr>
                <w:rFonts w:asciiTheme="minorHAnsi" w:hAnsiTheme="minorHAnsi" w:eastAsiaTheme="minorEastAsia"/>
                <w:color w:val="000000"/>
                <w:sz w:val="24"/>
              </w:rPr>
            </w:pPr>
            <w:r>
              <w:rPr>
                <w:rFonts w:asciiTheme="minorHAnsi" w:hAnsiTheme="minorEastAsia" w:eastAsiaTheme="minorEastAsia"/>
                <w:color w:val="000000"/>
                <w:sz w:val="24"/>
              </w:rPr>
              <w:t>风力的大小，持续时间的长短，直接影响空气中污染物浓度。大气中污染物浓度与污染源排放量成正相关，与平均风速成负相关。污染源下风向有毒物质的浓度要比上风向高很多，植物受害也较严重。</w:t>
            </w:r>
          </w:p>
          <w:p>
            <w:pPr>
              <w:spacing w:line="520" w:lineRule="exact"/>
              <w:ind w:firstLine="482"/>
              <w:rPr>
                <w:rFonts w:asciiTheme="minorHAnsi" w:hAnsiTheme="minorHAnsi" w:eastAsiaTheme="minorEastAsia"/>
                <w:color w:val="000000"/>
                <w:sz w:val="24"/>
              </w:rPr>
            </w:pPr>
            <w:r>
              <w:rPr>
                <w:rFonts w:asciiTheme="minorHAnsi" w:hAnsiTheme="minorEastAsia" w:eastAsiaTheme="minorEastAsia"/>
                <w:color w:val="000000"/>
                <w:sz w:val="24"/>
              </w:rPr>
              <w:t>光照强度能够影响植物气孔的开关和其它生理活动，气孔是植物与大气进行气体交换的通道，有毒气体通常是从气孔进入植物体内。白天光照强，气温增加，气孔张开，到了夜间，气温降低，光照减弱，至完全黑暗时气孔关闭，有害气体就不易进入植物体内。因此天气冷时及夜间植物的抗毒能力比高温度时和白天强。</w:t>
            </w:r>
          </w:p>
          <w:p>
            <w:pPr>
              <w:spacing w:line="520" w:lineRule="exact"/>
              <w:ind w:firstLine="482"/>
              <w:rPr>
                <w:rFonts w:asciiTheme="minorHAnsi" w:hAnsiTheme="minorHAnsi" w:eastAsiaTheme="minorEastAsia"/>
                <w:color w:val="000000"/>
                <w:sz w:val="24"/>
              </w:rPr>
            </w:pPr>
            <w:r>
              <w:rPr>
                <w:rFonts w:asciiTheme="minorHAnsi" w:hAnsiTheme="minorEastAsia" w:eastAsiaTheme="minorEastAsia"/>
                <w:color w:val="000000"/>
                <w:sz w:val="24"/>
              </w:rPr>
              <w:t>降雨能减少大气污染，但在大气稳定的阴雨条件下则对植物很不利。特别是毛毛细雨，使叶片表面湿润，容易吸咐和溶解大量有毒物质，使植物受害加重。</w:t>
            </w:r>
          </w:p>
          <w:p>
            <w:pPr>
              <w:spacing w:line="520" w:lineRule="exact"/>
              <w:ind w:firstLine="482"/>
              <w:rPr>
                <w:rFonts w:asciiTheme="minorHAnsi" w:hAnsiTheme="minorHAnsi" w:eastAsiaTheme="minorEastAsia"/>
                <w:color w:val="000000"/>
                <w:sz w:val="24"/>
              </w:rPr>
            </w:pPr>
            <w:r>
              <w:rPr>
                <w:rFonts w:asciiTheme="minorHAnsi" w:hAnsiTheme="minorEastAsia" w:eastAsiaTheme="minorEastAsia"/>
                <w:color w:val="000000"/>
                <w:sz w:val="24"/>
              </w:rPr>
              <w:t>项目区域多风、地形开阔的自然条件使得大气污染物易扩散，因此在正常情况下大气污染物对植物的影响不大。</w:t>
            </w:r>
          </w:p>
          <w:p>
            <w:pPr>
              <w:spacing w:line="520" w:lineRule="atLeast"/>
              <w:ind w:firstLine="480" w:firstLineChars="200"/>
              <w:rPr>
                <w:rFonts w:asciiTheme="minorHAnsi" w:hAnsiTheme="minorHAnsi" w:eastAsiaTheme="minorEastAsia"/>
                <w:sz w:val="24"/>
              </w:rPr>
            </w:pPr>
            <w:r>
              <w:rPr>
                <w:rFonts w:asciiTheme="minorHAnsi" w:hAnsiTheme="minorEastAsia" w:eastAsiaTheme="minorEastAsia"/>
                <w:sz w:val="24"/>
              </w:rPr>
              <w:t>（</w:t>
            </w:r>
            <w:r>
              <w:rPr>
                <w:rFonts w:asciiTheme="minorHAnsi" w:hAnsiTheme="minorHAnsi" w:eastAsiaTheme="minorEastAsia"/>
                <w:sz w:val="24"/>
              </w:rPr>
              <w:t>3</w:t>
            </w:r>
            <w:r>
              <w:rPr>
                <w:rFonts w:asciiTheme="minorHAnsi" w:hAnsiTheme="minorEastAsia" w:eastAsiaTheme="minorEastAsia"/>
                <w:sz w:val="24"/>
              </w:rPr>
              <w:t>）水土流失影响</w:t>
            </w:r>
          </w:p>
          <w:p>
            <w:pPr>
              <w:spacing w:line="520" w:lineRule="exact"/>
              <w:ind w:firstLine="480" w:firstLineChars="200"/>
              <w:rPr>
                <w:rFonts w:asciiTheme="minorHAnsi" w:hAnsiTheme="minorHAnsi" w:eastAsiaTheme="minorEastAsia"/>
                <w:color w:val="000000"/>
                <w:sz w:val="24"/>
              </w:rPr>
            </w:pPr>
            <w:r>
              <w:rPr>
                <w:rFonts w:asciiTheme="minorHAnsi" w:hAnsiTheme="minorEastAsia" w:eastAsiaTheme="minorEastAsia"/>
                <w:color w:val="000000"/>
                <w:sz w:val="24"/>
              </w:rPr>
              <w:t>一般项目建设对水土流失的影响主要表现在以下两方面：地表开挖破坏植被、造成地面裸露，降雨时加深土壤侵蚀和水土流失；各类临时占地破坏原有植被，使当地水土流失加剧，如遇废弃土临时堆放场管理不当时，容易发生片蚀、浅沟蚀等形式的水土流失。</w:t>
            </w:r>
          </w:p>
          <w:p>
            <w:pPr>
              <w:spacing w:line="520" w:lineRule="exact"/>
              <w:ind w:firstLine="480" w:firstLineChars="200"/>
              <w:rPr>
                <w:rFonts w:asciiTheme="minorHAnsi" w:hAnsiTheme="minorHAnsi" w:eastAsiaTheme="minorEastAsia"/>
                <w:color w:val="000000"/>
                <w:sz w:val="24"/>
              </w:rPr>
            </w:pPr>
            <w:r>
              <w:rPr>
                <w:rFonts w:asciiTheme="minorHAnsi" w:hAnsiTheme="minorEastAsia" w:eastAsiaTheme="minorEastAsia"/>
                <w:color w:val="000000"/>
                <w:sz w:val="24"/>
              </w:rPr>
              <w:t>本项目可能发生水土流失的施工阶段主要是管道开挖、临时土方堆放</w:t>
            </w:r>
            <w:r>
              <w:rPr>
                <w:rFonts w:hint="eastAsia" w:asciiTheme="minorHAnsi" w:hAnsiTheme="minorEastAsia" w:eastAsiaTheme="minorEastAsia"/>
                <w:color w:val="000000"/>
                <w:sz w:val="24"/>
              </w:rPr>
              <w:t>及穿越</w:t>
            </w:r>
            <w:r>
              <w:rPr>
                <w:rFonts w:hint="eastAsia" w:asciiTheme="minorHAnsi" w:hAnsiTheme="minorEastAsia" w:eastAsiaTheme="minorEastAsia"/>
                <w:color w:val="000000"/>
                <w:sz w:val="24"/>
                <w:lang w:eastAsia="zh-CN"/>
              </w:rPr>
              <w:t>澧河</w:t>
            </w:r>
            <w:r>
              <w:rPr>
                <w:rFonts w:hint="eastAsia" w:asciiTheme="minorHAnsi" w:hAnsiTheme="minorEastAsia" w:eastAsiaTheme="minorEastAsia"/>
                <w:color w:val="000000"/>
                <w:sz w:val="24"/>
              </w:rPr>
              <w:t>时</w:t>
            </w:r>
            <w:r>
              <w:rPr>
                <w:rFonts w:asciiTheme="minorHAnsi" w:hAnsiTheme="minorEastAsia" w:eastAsiaTheme="minorEastAsia"/>
                <w:color w:val="000000"/>
                <w:sz w:val="24"/>
              </w:rPr>
              <w:t>。经现场调查和资料分析，管道沿线为平地，地形起伏较小，采取合理的水土保持措施后可大大降低水土流失量。</w:t>
            </w:r>
          </w:p>
          <w:p>
            <w:pPr>
              <w:spacing w:line="520" w:lineRule="exact"/>
              <w:rPr>
                <w:rFonts w:ascii="Calibri" w:hAnsi="Calibri" w:eastAsia="黑体"/>
                <w:sz w:val="24"/>
              </w:rPr>
            </w:pPr>
            <w:r>
              <w:rPr>
                <w:rFonts w:hint="eastAsia" w:ascii="Calibri" w:hAnsi="Calibri" w:eastAsia="黑体"/>
                <w:sz w:val="24"/>
              </w:rPr>
              <w:t>营运期</w:t>
            </w:r>
          </w:p>
          <w:p>
            <w:pPr>
              <w:spacing w:line="520" w:lineRule="exact"/>
              <w:ind w:firstLine="480" w:firstLineChars="200"/>
              <w:rPr>
                <w:rFonts w:hint="eastAsia"/>
                <w:color w:val="auto"/>
                <w:sz w:val="24"/>
                <w:lang w:val="en-US" w:eastAsia="zh-CN"/>
              </w:rPr>
            </w:pPr>
            <w:r>
              <w:rPr>
                <w:rFonts w:hint="eastAsia"/>
                <w:color w:val="auto"/>
                <w:sz w:val="24"/>
              </w:rPr>
              <w:t>本项目管线部分运营后不设单独的管理中心，每个乡镇设一个</w:t>
            </w:r>
            <w:r>
              <w:rPr>
                <w:rFonts w:hint="eastAsia"/>
                <w:color w:val="auto"/>
                <w:sz w:val="24"/>
                <w:lang w:eastAsia="zh-CN"/>
              </w:rPr>
              <w:t>值班室</w:t>
            </w:r>
            <w:r>
              <w:rPr>
                <w:rFonts w:hint="eastAsia"/>
                <w:color w:val="auto"/>
                <w:sz w:val="24"/>
              </w:rPr>
              <w:t>，定期对管线进行维护、巡视</w:t>
            </w:r>
            <w:r>
              <w:rPr>
                <w:rFonts w:hint="eastAsia"/>
                <w:color w:val="auto"/>
                <w:sz w:val="24"/>
                <w:lang w:eastAsia="zh-CN"/>
              </w:rPr>
              <w:t>，</w:t>
            </w:r>
            <w:r>
              <w:rPr>
                <w:rFonts w:hint="eastAsia"/>
                <w:color w:val="auto"/>
                <w:sz w:val="24"/>
              </w:rPr>
              <w:t>各乡镇办事处员工均为当地村民，不设置食宿，</w:t>
            </w:r>
            <w:r>
              <w:rPr>
                <w:rFonts w:hint="eastAsia"/>
                <w:color w:val="auto"/>
                <w:sz w:val="24"/>
                <w:lang w:val="en-US" w:eastAsia="zh-CN"/>
              </w:rPr>
              <w:t>运营期废物产生情况如下：</w:t>
            </w:r>
          </w:p>
          <w:p>
            <w:pPr>
              <w:spacing w:line="520" w:lineRule="exact"/>
              <w:ind w:firstLine="480" w:firstLineChars="200"/>
              <w:rPr>
                <w:rFonts w:hint="eastAsia"/>
                <w:color w:val="auto"/>
                <w:sz w:val="24"/>
                <w:lang w:val="en-US" w:eastAsia="zh-CN"/>
              </w:rPr>
            </w:pPr>
            <w:r>
              <w:rPr>
                <w:rFonts w:hint="eastAsia"/>
                <w:color w:val="auto"/>
                <w:sz w:val="24"/>
                <w:lang w:val="en-US" w:eastAsia="zh-CN"/>
              </w:rPr>
              <w:t>1、大气环境影响分析</w:t>
            </w:r>
          </w:p>
          <w:p>
            <w:pPr>
              <w:spacing w:line="520" w:lineRule="exact"/>
              <w:ind w:firstLine="480" w:firstLineChars="200"/>
              <w:rPr>
                <w:rFonts w:hint="eastAsia"/>
                <w:color w:val="auto"/>
                <w:sz w:val="24"/>
                <w:lang w:val="en-US" w:eastAsia="zh-CN"/>
              </w:rPr>
            </w:pPr>
            <w:r>
              <w:rPr>
                <w:rFonts w:hint="eastAsia"/>
                <w:color w:val="auto"/>
                <w:sz w:val="24"/>
                <w:lang w:val="en-US" w:eastAsia="zh-CN"/>
              </w:rPr>
              <w:t>营运期废气主要为管道检修或事故状态下产生的少量废气，此部分废气排放量较小，频率低，且是瞬时排放，对环境影响影响不大。</w:t>
            </w:r>
          </w:p>
          <w:p>
            <w:pPr>
              <w:spacing w:line="520" w:lineRule="exact"/>
              <w:ind w:firstLine="480" w:firstLineChars="200"/>
              <w:rPr>
                <w:rFonts w:hint="eastAsia"/>
                <w:color w:val="auto"/>
                <w:sz w:val="24"/>
                <w:lang w:val="en-US" w:eastAsia="zh-CN"/>
              </w:rPr>
            </w:pPr>
            <w:r>
              <w:rPr>
                <w:rFonts w:hint="eastAsia"/>
                <w:color w:val="auto"/>
                <w:sz w:val="24"/>
                <w:lang w:val="en-US" w:eastAsia="zh-CN"/>
              </w:rPr>
              <w:t>2、污水</w:t>
            </w:r>
          </w:p>
          <w:p>
            <w:pPr>
              <w:spacing w:line="500" w:lineRule="exact"/>
              <w:ind w:firstLine="480" w:firstLineChars="200"/>
              <w:rPr>
                <w:rFonts w:ascii="Times New Roman" w:hAnsi="Times New Roman"/>
                <w:color w:val="auto"/>
                <w:sz w:val="24"/>
                <w:szCs w:val="20"/>
              </w:rPr>
            </w:pPr>
            <w:r>
              <w:rPr>
                <w:rFonts w:hint="eastAsia"/>
                <w:color w:val="auto"/>
                <w:sz w:val="24"/>
                <w:lang w:val="en-US" w:eastAsia="zh-CN"/>
              </w:rPr>
              <w:t>本项目运营期后，每个乡镇设置有值班室，</w:t>
            </w:r>
            <w:r>
              <w:rPr>
                <w:rFonts w:ascii="Times New Roman" w:hAnsi="Times New Roman"/>
                <w:color w:val="auto"/>
                <w:sz w:val="24"/>
                <w:szCs w:val="20"/>
              </w:rPr>
              <w:t>根据《河南省地方标准工业与城镇生活用水定额》（DB41/T385-2014）中的相关标准，职工用水量按</w:t>
            </w:r>
            <w:r>
              <w:rPr>
                <w:rFonts w:hint="eastAsia" w:ascii="Times New Roman" w:hAnsi="Times New Roman"/>
                <w:color w:val="auto"/>
                <w:sz w:val="24"/>
                <w:szCs w:val="20"/>
                <w:lang w:val="en-US" w:eastAsia="zh-CN"/>
              </w:rPr>
              <w:t>4</w:t>
            </w:r>
            <w:r>
              <w:rPr>
                <w:rFonts w:ascii="Times New Roman" w:hAnsi="Times New Roman"/>
                <w:color w:val="auto"/>
                <w:sz w:val="24"/>
                <w:szCs w:val="20"/>
              </w:rPr>
              <w:t>0L/人·d计，则用水量为</w:t>
            </w:r>
            <w:r>
              <w:rPr>
                <w:rFonts w:hint="eastAsia" w:ascii="Times New Roman" w:hAnsi="Times New Roman"/>
                <w:color w:val="auto"/>
                <w:sz w:val="24"/>
                <w:szCs w:val="20"/>
                <w:lang w:val="en-US" w:eastAsia="zh-CN"/>
              </w:rPr>
              <w:t>3.16</w:t>
            </w:r>
            <w:r>
              <w:rPr>
                <w:rFonts w:ascii="Times New Roman" w:hAnsi="Times New Roman"/>
                <w:color w:val="auto"/>
                <w:sz w:val="24"/>
                <w:szCs w:val="20"/>
              </w:rPr>
              <w:t>t/d、</w:t>
            </w:r>
            <w:r>
              <w:rPr>
                <w:rFonts w:hint="eastAsia" w:ascii="Times New Roman" w:hAnsi="Times New Roman"/>
                <w:color w:val="auto"/>
                <w:sz w:val="24"/>
                <w:szCs w:val="20"/>
                <w:lang w:val="en-US" w:eastAsia="zh-CN"/>
              </w:rPr>
              <w:t>1153.4</w:t>
            </w:r>
            <w:r>
              <w:rPr>
                <w:rFonts w:ascii="Times New Roman" w:hAnsi="Times New Roman"/>
                <w:color w:val="auto"/>
                <w:sz w:val="24"/>
                <w:szCs w:val="20"/>
              </w:rPr>
              <w:t>t/a。废水产生量按80%计，则生活污水产生量为</w:t>
            </w:r>
            <w:r>
              <w:rPr>
                <w:rFonts w:hint="eastAsia" w:ascii="Times New Roman" w:hAnsi="Times New Roman"/>
                <w:color w:val="auto"/>
                <w:sz w:val="24"/>
                <w:szCs w:val="20"/>
                <w:lang w:val="en-US" w:eastAsia="zh-CN"/>
              </w:rPr>
              <w:t>2.53</w:t>
            </w:r>
            <w:r>
              <w:rPr>
                <w:rFonts w:hint="eastAsia" w:ascii="Times New Roman" w:hAnsi="Times New Roman"/>
                <w:color w:val="auto"/>
                <w:sz w:val="24"/>
                <w:szCs w:val="20"/>
              </w:rPr>
              <w:t>t</w:t>
            </w:r>
            <w:r>
              <w:rPr>
                <w:rFonts w:ascii="Times New Roman" w:hAnsi="Times New Roman"/>
                <w:color w:val="auto"/>
                <w:sz w:val="24"/>
                <w:szCs w:val="20"/>
              </w:rPr>
              <w:t>/d、</w:t>
            </w:r>
            <w:r>
              <w:rPr>
                <w:rFonts w:hint="eastAsia" w:ascii="Times New Roman" w:hAnsi="Times New Roman"/>
                <w:color w:val="auto"/>
                <w:sz w:val="24"/>
                <w:szCs w:val="20"/>
                <w:lang w:val="en-US" w:eastAsia="zh-CN"/>
              </w:rPr>
              <w:t>923.5</w:t>
            </w:r>
            <w:r>
              <w:rPr>
                <w:rFonts w:ascii="Times New Roman" w:hAnsi="Times New Roman"/>
                <w:color w:val="auto"/>
                <w:sz w:val="24"/>
                <w:szCs w:val="20"/>
              </w:rPr>
              <w:t>t/a。项目营运期厂区职工用排水情况见下表：</w:t>
            </w:r>
          </w:p>
          <w:p>
            <w:pPr>
              <w:spacing w:line="520" w:lineRule="exact"/>
              <w:ind w:firstLine="480" w:firstLineChars="200"/>
              <w:rPr>
                <w:rFonts w:ascii="Times New Roman" w:hAnsi="Times New Roman" w:eastAsia="黑体"/>
                <w:color w:val="auto"/>
                <w:sz w:val="24"/>
              </w:rPr>
            </w:pPr>
            <w:r>
              <w:rPr>
                <w:rFonts w:hint="eastAsia" w:ascii="黑体" w:hAnsi="黑体" w:eastAsia="黑体" w:cs="黑体"/>
                <w:b w:val="0"/>
                <w:bCs/>
                <w:color w:val="auto"/>
                <w:kern w:val="0"/>
                <w:sz w:val="24"/>
              </w:rPr>
              <w:t>表</w:t>
            </w:r>
            <w:r>
              <w:rPr>
                <w:rFonts w:hint="eastAsia" w:ascii="黑体" w:hAnsi="黑体" w:eastAsia="黑体" w:cs="黑体"/>
                <w:b w:val="0"/>
                <w:bCs/>
                <w:color w:val="auto"/>
                <w:kern w:val="0"/>
                <w:sz w:val="24"/>
                <w:lang w:val="en-US" w:eastAsia="zh-CN"/>
              </w:rPr>
              <w:t>23</w:t>
            </w:r>
            <w:r>
              <w:rPr>
                <w:rFonts w:hint="eastAsia" w:ascii="黑体" w:hAnsi="黑体" w:eastAsia="黑体" w:cs="黑体"/>
                <w:b w:val="0"/>
                <w:bCs/>
                <w:color w:val="auto"/>
                <w:kern w:val="0"/>
                <w:sz w:val="24"/>
              </w:rPr>
              <w:t xml:space="preserve">               </w:t>
            </w:r>
            <w:r>
              <w:rPr>
                <w:rFonts w:hint="eastAsia" w:ascii="黑体" w:hAnsi="黑体" w:eastAsia="黑体" w:cs="黑体"/>
                <w:b w:val="0"/>
                <w:bCs/>
                <w:color w:val="auto"/>
                <w:kern w:val="0"/>
                <w:sz w:val="24"/>
                <w:lang w:val="en-US" w:eastAsia="zh-CN"/>
              </w:rPr>
              <w:t xml:space="preserve">  </w:t>
            </w:r>
            <w:r>
              <w:rPr>
                <w:rFonts w:hint="eastAsia" w:ascii="黑体" w:hAnsi="黑体" w:eastAsia="黑体" w:cs="黑体"/>
                <w:b w:val="0"/>
                <w:bCs/>
                <w:color w:val="auto"/>
                <w:kern w:val="0"/>
                <w:sz w:val="24"/>
              </w:rPr>
              <w:t xml:space="preserve">  </w:t>
            </w:r>
            <w:r>
              <w:rPr>
                <w:rFonts w:hint="eastAsia" w:ascii="黑体" w:hAnsi="黑体" w:eastAsia="黑体" w:cs="黑体"/>
                <w:b w:val="0"/>
                <w:bCs/>
                <w:color w:val="auto"/>
                <w:sz w:val="24"/>
              </w:rPr>
              <w:t>本项目职工用排水量一览表</w:t>
            </w:r>
            <w:r>
              <w:rPr>
                <w:rFonts w:ascii="Times New Roman" w:hAnsi="Times New Roman" w:eastAsia="黑体"/>
                <w:color w:val="auto"/>
                <w:sz w:val="24"/>
              </w:rPr>
              <w:t xml:space="preserve"> </w:t>
            </w:r>
          </w:p>
          <w:tbl>
            <w:tblPr>
              <w:tblStyle w:val="72"/>
              <w:tblW w:w="9256" w:type="dxa"/>
              <w:tblInd w:w="0" w:type="dxa"/>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autofit"/>
              <w:tblCellMar>
                <w:top w:w="0" w:type="dxa"/>
                <w:left w:w="108" w:type="dxa"/>
                <w:bottom w:w="0" w:type="dxa"/>
                <w:right w:w="108" w:type="dxa"/>
              </w:tblCellMar>
            </w:tblPr>
            <w:tblGrid>
              <w:gridCol w:w="1918"/>
              <w:gridCol w:w="1620"/>
              <w:gridCol w:w="1685"/>
              <w:gridCol w:w="1347"/>
              <w:gridCol w:w="1364"/>
              <w:gridCol w:w="1322"/>
            </w:tblGrid>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559" w:hRule="atLeast"/>
              </w:trPr>
              <w:tc>
                <w:tcPr>
                  <w:tcW w:w="1918" w:type="dxa"/>
                  <w:tcBorders>
                    <w:tl2br w:val="nil"/>
                    <w:tr2bl w:val="nil"/>
                  </w:tcBorders>
                  <w:noWrap w:val="0"/>
                  <w:vAlign w:val="center"/>
                </w:tcPr>
                <w:p>
                  <w:pPr>
                    <w:jc w:val="center"/>
                    <w:rPr>
                      <w:rFonts w:ascii="Times New Roman" w:hAnsi="Times New Roman"/>
                      <w:snapToGrid w:val="0"/>
                      <w:color w:val="auto"/>
                      <w:szCs w:val="21"/>
                    </w:rPr>
                  </w:pPr>
                  <w:r>
                    <w:rPr>
                      <w:rFonts w:hint="eastAsia" w:ascii="Times New Roman" w:hAnsi="Times New Roman"/>
                      <w:snapToGrid w:val="0"/>
                      <w:color w:val="auto"/>
                      <w:szCs w:val="21"/>
                      <w:lang w:val="en-US" w:eastAsia="zh-CN"/>
                    </w:rPr>
                    <w:t xml:space="preserve">  </w:t>
                  </w:r>
                  <w:r>
                    <w:rPr>
                      <w:rFonts w:ascii="Times New Roman" w:hAnsi="Times New Roman"/>
                      <w:snapToGrid w:val="0"/>
                      <w:color w:val="auto"/>
                      <w:szCs w:val="21"/>
                    </w:rPr>
                    <w:t>类别</w:t>
                  </w:r>
                </w:p>
                <w:p>
                  <w:pPr>
                    <w:jc w:val="both"/>
                    <w:rPr>
                      <w:rFonts w:ascii="Times New Roman" w:hAnsi="Times New Roman"/>
                      <w:snapToGrid w:val="0"/>
                      <w:color w:val="auto"/>
                      <w:szCs w:val="21"/>
                    </w:rPr>
                  </w:pPr>
                  <w:r>
                    <w:rPr>
                      <w:rFonts w:ascii="Times New Roman" w:hAnsi="Times New Roman"/>
                      <w:snapToGrid w:val="0"/>
                      <w:color w:val="auto"/>
                      <w:szCs w:val="21"/>
                    </w:rPr>
                    <w:t>用水来源</w:t>
                  </w:r>
                </w:p>
              </w:tc>
              <w:tc>
                <w:tcPr>
                  <w:tcW w:w="1620" w:type="dxa"/>
                  <w:tcBorders>
                    <w:tl2br w:val="nil"/>
                    <w:tr2bl w:val="nil"/>
                  </w:tcBorders>
                  <w:noWrap w:val="0"/>
                  <w:vAlign w:val="center"/>
                </w:tcPr>
                <w:p>
                  <w:pPr>
                    <w:jc w:val="center"/>
                    <w:rPr>
                      <w:rFonts w:ascii="Times New Roman" w:hAnsi="Times New Roman"/>
                      <w:snapToGrid w:val="0"/>
                      <w:color w:val="auto"/>
                      <w:szCs w:val="21"/>
                    </w:rPr>
                  </w:pPr>
                  <w:r>
                    <w:rPr>
                      <w:rFonts w:ascii="Times New Roman" w:hAnsi="Times New Roman"/>
                      <w:snapToGrid w:val="0"/>
                      <w:color w:val="auto"/>
                      <w:szCs w:val="21"/>
                    </w:rPr>
                    <w:t>用水标准</w:t>
                  </w:r>
                </w:p>
              </w:tc>
              <w:tc>
                <w:tcPr>
                  <w:tcW w:w="1685" w:type="dxa"/>
                  <w:tcBorders>
                    <w:tl2br w:val="nil"/>
                    <w:tr2bl w:val="nil"/>
                  </w:tcBorders>
                  <w:noWrap w:val="0"/>
                  <w:vAlign w:val="center"/>
                </w:tcPr>
                <w:p>
                  <w:pPr>
                    <w:jc w:val="center"/>
                    <w:rPr>
                      <w:rFonts w:ascii="Times New Roman" w:hAnsi="Times New Roman"/>
                      <w:snapToGrid w:val="0"/>
                      <w:color w:val="auto"/>
                      <w:szCs w:val="21"/>
                    </w:rPr>
                  </w:pPr>
                  <w:r>
                    <w:rPr>
                      <w:rFonts w:ascii="Times New Roman" w:hAnsi="Times New Roman"/>
                      <w:snapToGrid w:val="0"/>
                      <w:color w:val="auto"/>
                      <w:szCs w:val="21"/>
                    </w:rPr>
                    <w:t>日用水量（t/d）</w:t>
                  </w:r>
                </w:p>
              </w:tc>
              <w:tc>
                <w:tcPr>
                  <w:tcW w:w="1347" w:type="dxa"/>
                  <w:tcBorders>
                    <w:tl2br w:val="nil"/>
                    <w:tr2bl w:val="nil"/>
                  </w:tcBorders>
                  <w:noWrap w:val="0"/>
                  <w:vAlign w:val="center"/>
                </w:tcPr>
                <w:p>
                  <w:pPr>
                    <w:jc w:val="center"/>
                    <w:rPr>
                      <w:rFonts w:ascii="Times New Roman" w:hAnsi="Times New Roman"/>
                      <w:snapToGrid w:val="0"/>
                      <w:color w:val="auto"/>
                      <w:szCs w:val="21"/>
                    </w:rPr>
                  </w:pPr>
                  <w:r>
                    <w:rPr>
                      <w:rFonts w:ascii="Times New Roman" w:hAnsi="Times New Roman"/>
                      <w:snapToGrid w:val="0"/>
                      <w:color w:val="auto"/>
                      <w:szCs w:val="21"/>
                    </w:rPr>
                    <w:t>年用水量（t/a）</w:t>
                  </w:r>
                </w:p>
              </w:tc>
              <w:tc>
                <w:tcPr>
                  <w:tcW w:w="1364" w:type="dxa"/>
                  <w:tcBorders>
                    <w:tl2br w:val="nil"/>
                    <w:tr2bl w:val="nil"/>
                  </w:tcBorders>
                  <w:noWrap w:val="0"/>
                  <w:vAlign w:val="center"/>
                </w:tcPr>
                <w:p>
                  <w:pPr>
                    <w:jc w:val="center"/>
                    <w:rPr>
                      <w:rFonts w:ascii="Times New Roman" w:hAnsi="Times New Roman"/>
                      <w:snapToGrid w:val="0"/>
                      <w:color w:val="auto"/>
                      <w:szCs w:val="21"/>
                    </w:rPr>
                  </w:pPr>
                  <w:r>
                    <w:rPr>
                      <w:rFonts w:ascii="Times New Roman" w:hAnsi="Times New Roman"/>
                      <w:snapToGrid w:val="0"/>
                      <w:color w:val="auto"/>
                      <w:szCs w:val="21"/>
                    </w:rPr>
                    <w:t>日废水量（t/d）</w:t>
                  </w:r>
                </w:p>
              </w:tc>
              <w:tc>
                <w:tcPr>
                  <w:tcW w:w="1322" w:type="dxa"/>
                  <w:tcBorders>
                    <w:tl2br w:val="nil"/>
                    <w:tr2bl w:val="nil"/>
                  </w:tcBorders>
                  <w:noWrap w:val="0"/>
                  <w:vAlign w:val="center"/>
                </w:tcPr>
                <w:p>
                  <w:pPr>
                    <w:jc w:val="center"/>
                    <w:rPr>
                      <w:rFonts w:ascii="Times New Roman" w:hAnsi="Times New Roman"/>
                      <w:snapToGrid w:val="0"/>
                      <w:color w:val="auto"/>
                      <w:szCs w:val="21"/>
                    </w:rPr>
                  </w:pPr>
                  <w:r>
                    <w:rPr>
                      <w:rFonts w:ascii="Times New Roman" w:hAnsi="Times New Roman"/>
                      <w:snapToGrid w:val="0"/>
                      <w:color w:val="auto"/>
                      <w:szCs w:val="21"/>
                    </w:rPr>
                    <w:t>年废水量（t/a）</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21" w:hRule="atLeast"/>
              </w:trPr>
              <w:tc>
                <w:tcPr>
                  <w:tcW w:w="1918" w:type="dxa"/>
                  <w:tcBorders>
                    <w:tl2br w:val="nil"/>
                    <w:tr2bl w:val="nil"/>
                  </w:tcBorders>
                  <w:noWrap w:val="0"/>
                  <w:vAlign w:val="center"/>
                </w:tcPr>
                <w:p>
                  <w:pPr>
                    <w:jc w:val="center"/>
                    <w:rPr>
                      <w:rFonts w:ascii="Times New Roman" w:hAnsi="Times New Roman"/>
                      <w:snapToGrid w:val="0"/>
                      <w:color w:val="auto"/>
                      <w:szCs w:val="21"/>
                    </w:rPr>
                  </w:pPr>
                  <w:r>
                    <w:rPr>
                      <w:rFonts w:ascii="Times New Roman" w:hAnsi="Times New Roman"/>
                      <w:snapToGrid w:val="0"/>
                      <w:color w:val="auto"/>
                      <w:szCs w:val="21"/>
                    </w:rPr>
                    <w:t>职工生活</w:t>
                  </w:r>
                </w:p>
              </w:tc>
              <w:tc>
                <w:tcPr>
                  <w:tcW w:w="1620" w:type="dxa"/>
                  <w:tcBorders>
                    <w:tl2br w:val="nil"/>
                    <w:tr2bl w:val="nil"/>
                  </w:tcBorders>
                  <w:noWrap w:val="0"/>
                  <w:vAlign w:val="center"/>
                </w:tcPr>
                <w:p>
                  <w:pPr>
                    <w:jc w:val="center"/>
                    <w:rPr>
                      <w:rFonts w:ascii="Times New Roman" w:hAnsi="Times New Roman"/>
                      <w:snapToGrid w:val="0"/>
                      <w:color w:val="auto"/>
                      <w:szCs w:val="21"/>
                    </w:rPr>
                  </w:pPr>
                  <w:r>
                    <w:rPr>
                      <w:rFonts w:hint="eastAsia" w:ascii="Times New Roman" w:hAnsi="Times New Roman"/>
                      <w:snapToGrid w:val="0"/>
                      <w:color w:val="auto"/>
                      <w:szCs w:val="21"/>
                      <w:lang w:val="en-US" w:eastAsia="zh-CN"/>
                    </w:rPr>
                    <w:t>4</w:t>
                  </w:r>
                  <w:r>
                    <w:rPr>
                      <w:rFonts w:ascii="Times New Roman" w:hAnsi="Times New Roman"/>
                      <w:snapToGrid w:val="0"/>
                      <w:color w:val="auto"/>
                      <w:szCs w:val="21"/>
                    </w:rPr>
                    <w:t>0L/人·d</w:t>
                  </w:r>
                </w:p>
              </w:tc>
              <w:tc>
                <w:tcPr>
                  <w:tcW w:w="1685" w:type="dxa"/>
                  <w:tcBorders>
                    <w:tl2br w:val="nil"/>
                    <w:tr2bl w:val="nil"/>
                  </w:tcBorders>
                  <w:noWrap w:val="0"/>
                  <w:vAlign w:val="center"/>
                </w:tcPr>
                <w:p>
                  <w:pPr>
                    <w:jc w:val="center"/>
                    <w:rPr>
                      <w:rFonts w:hint="default" w:ascii="Times New Roman" w:hAnsi="Times New Roman" w:eastAsia="宋体"/>
                      <w:snapToGrid w:val="0"/>
                      <w:color w:val="auto"/>
                      <w:szCs w:val="21"/>
                      <w:lang w:val="en-US" w:eastAsia="zh-CN"/>
                    </w:rPr>
                  </w:pPr>
                  <w:r>
                    <w:rPr>
                      <w:rFonts w:hint="eastAsia" w:ascii="Times New Roman" w:hAnsi="Times New Roman"/>
                      <w:snapToGrid w:val="0"/>
                      <w:color w:val="auto"/>
                      <w:szCs w:val="21"/>
                      <w:lang w:val="en-US" w:eastAsia="zh-CN"/>
                    </w:rPr>
                    <w:t>3.16</w:t>
                  </w:r>
                </w:p>
              </w:tc>
              <w:tc>
                <w:tcPr>
                  <w:tcW w:w="1347" w:type="dxa"/>
                  <w:tcBorders>
                    <w:tl2br w:val="nil"/>
                    <w:tr2bl w:val="nil"/>
                  </w:tcBorders>
                  <w:noWrap w:val="0"/>
                  <w:vAlign w:val="center"/>
                </w:tcPr>
                <w:p>
                  <w:pPr>
                    <w:jc w:val="center"/>
                    <w:rPr>
                      <w:rFonts w:hint="default" w:ascii="Times New Roman" w:hAnsi="Times New Roman" w:eastAsia="宋体"/>
                      <w:snapToGrid w:val="0"/>
                      <w:color w:val="auto"/>
                      <w:szCs w:val="21"/>
                      <w:lang w:val="en-US" w:eastAsia="zh-CN"/>
                    </w:rPr>
                  </w:pPr>
                  <w:r>
                    <w:rPr>
                      <w:rFonts w:hint="eastAsia" w:ascii="Times New Roman" w:hAnsi="Times New Roman"/>
                      <w:snapToGrid w:val="0"/>
                      <w:color w:val="auto"/>
                      <w:szCs w:val="21"/>
                      <w:lang w:val="en-US" w:eastAsia="zh-CN"/>
                    </w:rPr>
                    <w:t>1153.4</w:t>
                  </w:r>
                </w:p>
              </w:tc>
              <w:tc>
                <w:tcPr>
                  <w:tcW w:w="1364" w:type="dxa"/>
                  <w:tcBorders>
                    <w:tl2br w:val="nil"/>
                    <w:tr2bl w:val="nil"/>
                  </w:tcBorders>
                  <w:noWrap w:val="0"/>
                  <w:vAlign w:val="center"/>
                </w:tcPr>
                <w:p>
                  <w:pPr>
                    <w:jc w:val="center"/>
                    <w:rPr>
                      <w:rFonts w:hint="default" w:ascii="Times New Roman" w:hAnsi="Times New Roman" w:eastAsia="宋体"/>
                      <w:snapToGrid w:val="0"/>
                      <w:color w:val="auto"/>
                      <w:szCs w:val="21"/>
                      <w:lang w:val="en-US" w:eastAsia="zh-CN"/>
                    </w:rPr>
                  </w:pPr>
                  <w:r>
                    <w:rPr>
                      <w:rFonts w:hint="eastAsia" w:ascii="Times New Roman" w:hAnsi="Times New Roman"/>
                      <w:snapToGrid w:val="0"/>
                      <w:color w:val="auto"/>
                      <w:szCs w:val="21"/>
                      <w:lang w:val="en-US" w:eastAsia="zh-CN"/>
                    </w:rPr>
                    <w:t>2.53</w:t>
                  </w:r>
                </w:p>
              </w:tc>
              <w:tc>
                <w:tcPr>
                  <w:tcW w:w="1322" w:type="dxa"/>
                  <w:tcBorders>
                    <w:tl2br w:val="nil"/>
                    <w:tr2bl w:val="nil"/>
                  </w:tcBorders>
                  <w:noWrap w:val="0"/>
                  <w:vAlign w:val="center"/>
                </w:tcPr>
                <w:p>
                  <w:pPr>
                    <w:jc w:val="center"/>
                    <w:rPr>
                      <w:rFonts w:hint="default" w:ascii="Times New Roman" w:hAnsi="Times New Roman" w:eastAsia="宋体"/>
                      <w:snapToGrid w:val="0"/>
                      <w:color w:val="auto"/>
                      <w:szCs w:val="21"/>
                      <w:lang w:val="en-US" w:eastAsia="zh-CN"/>
                    </w:rPr>
                  </w:pPr>
                  <w:r>
                    <w:rPr>
                      <w:rFonts w:hint="eastAsia" w:ascii="Times New Roman" w:hAnsi="Times New Roman"/>
                      <w:snapToGrid w:val="0"/>
                      <w:color w:val="auto"/>
                      <w:szCs w:val="21"/>
                      <w:lang w:val="en-US" w:eastAsia="zh-CN"/>
                    </w:rPr>
                    <w:t>923.5</w:t>
                  </w:r>
                </w:p>
              </w:tc>
            </w:tr>
          </w:tbl>
          <w:p>
            <w:pPr>
              <w:spacing w:line="520" w:lineRule="exact"/>
              <w:ind w:firstLine="480" w:firstLineChars="200"/>
              <w:rPr>
                <w:rFonts w:ascii="Times New Roman" w:hAnsi="Times New Roman"/>
                <w:color w:val="auto"/>
                <w:sz w:val="24"/>
              </w:rPr>
            </w:pPr>
            <w:r>
              <w:rPr>
                <w:rFonts w:ascii="Times New Roman" w:hAnsi="Times New Roman"/>
                <w:color w:val="auto"/>
                <w:sz w:val="24"/>
              </w:rPr>
              <w:t>由上表可知，本项目营运后生活污水产生量为</w:t>
            </w:r>
            <w:r>
              <w:rPr>
                <w:rFonts w:hint="eastAsia" w:ascii="Times New Roman" w:hAnsi="Times New Roman"/>
                <w:color w:val="auto"/>
                <w:sz w:val="24"/>
                <w:szCs w:val="20"/>
                <w:lang w:val="en-US" w:eastAsia="zh-CN"/>
              </w:rPr>
              <w:t>2.53</w:t>
            </w:r>
            <w:r>
              <w:rPr>
                <w:rFonts w:hint="eastAsia" w:ascii="Times New Roman" w:hAnsi="Times New Roman"/>
                <w:color w:val="auto"/>
                <w:sz w:val="24"/>
                <w:szCs w:val="20"/>
              </w:rPr>
              <w:t>t</w:t>
            </w:r>
            <w:r>
              <w:rPr>
                <w:rFonts w:ascii="Times New Roman" w:hAnsi="Times New Roman"/>
                <w:color w:val="auto"/>
                <w:sz w:val="24"/>
                <w:szCs w:val="20"/>
              </w:rPr>
              <w:t>/d、</w:t>
            </w:r>
            <w:r>
              <w:rPr>
                <w:rFonts w:hint="eastAsia" w:ascii="Times New Roman" w:hAnsi="Times New Roman"/>
                <w:color w:val="auto"/>
                <w:sz w:val="24"/>
                <w:szCs w:val="20"/>
                <w:lang w:val="en-US" w:eastAsia="zh-CN"/>
              </w:rPr>
              <w:t>923.5</w:t>
            </w:r>
            <w:r>
              <w:rPr>
                <w:rFonts w:ascii="Times New Roman" w:hAnsi="Times New Roman"/>
                <w:color w:val="auto"/>
                <w:sz w:val="24"/>
                <w:szCs w:val="20"/>
              </w:rPr>
              <w:t>t/a</w:t>
            </w:r>
            <w:r>
              <w:rPr>
                <w:rFonts w:ascii="Times New Roman" w:hAnsi="Times New Roman"/>
                <w:color w:val="auto"/>
                <w:sz w:val="24"/>
              </w:rPr>
              <w:t>，类比一般城镇生活污水，各污染物浓度COD：300mg/L，BOD：150mg/L，SS：150mg/L，NH</w:t>
            </w:r>
            <w:r>
              <w:rPr>
                <w:rFonts w:ascii="Times New Roman" w:hAnsi="Times New Roman"/>
                <w:color w:val="auto"/>
                <w:sz w:val="24"/>
                <w:vertAlign w:val="subscript"/>
              </w:rPr>
              <w:t>3</w:t>
            </w:r>
            <w:r>
              <w:rPr>
                <w:rFonts w:ascii="Times New Roman" w:hAnsi="Times New Roman"/>
                <w:color w:val="auto"/>
                <w:sz w:val="24"/>
              </w:rPr>
              <w:t>-N：25mg/L。项目生活污水经化粪池预处理后用于附近农田施肥，综合利用不外排。</w:t>
            </w:r>
          </w:p>
          <w:p>
            <w:pPr>
              <w:spacing w:line="520" w:lineRule="exact"/>
              <w:ind w:firstLine="480" w:firstLineChars="200"/>
              <w:rPr>
                <w:rFonts w:hint="default"/>
                <w:color w:val="auto"/>
                <w:sz w:val="24"/>
                <w:lang w:val="en-US" w:eastAsia="zh-CN"/>
              </w:rPr>
            </w:pPr>
            <w:r>
              <w:rPr>
                <w:rFonts w:hint="eastAsia"/>
                <w:color w:val="auto"/>
                <w:sz w:val="24"/>
                <w:lang w:val="en-US" w:eastAsia="zh-CN"/>
              </w:rPr>
              <w:t>3、固体废物</w:t>
            </w:r>
          </w:p>
          <w:p>
            <w:pPr>
              <w:spacing w:line="520" w:lineRule="exact"/>
              <w:ind w:firstLine="482"/>
              <w:rPr>
                <w:rFonts w:ascii="Times New Roman" w:hAnsi="Times New Roman"/>
                <w:color w:val="auto"/>
                <w:sz w:val="24"/>
              </w:rPr>
            </w:pPr>
            <w:r>
              <w:rPr>
                <w:rFonts w:ascii="Times New Roman" w:hAnsi="Times New Roman"/>
                <w:color w:val="auto"/>
                <w:sz w:val="24"/>
              </w:rPr>
              <w:t>项目营运后职工定员</w:t>
            </w:r>
            <w:r>
              <w:rPr>
                <w:rFonts w:hint="eastAsia" w:ascii="Times New Roman" w:hAnsi="Times New Roman"/>
                <w:color w:val="auto"/>
                <w:sz w:val="24"/>
                <w:lang w:val="en-US" w:eastAsia="zh-CN"/>
              </w:rPr>
              <w:t>79</w:t>
            </w:r>
            <w:r>
              <w:rPr>
                <w:rFonts w:ascii="Times New Roman" w:hAnsi="Times New Roman"/>
                <w:color w:val="auto"/>
                <w:sz w:val="24"/>
              </w:rPr>
              <w:t>人，职工生活垃圾产生量按每人每天0.5kg计，则生活垃圾产生量</w:t>
            </w:r>
            <w:r>
              <w:rPr>
                <w:rFonts w:hint="eastAsia" w:ascii="Times New Roman" w:hAnsi="Times New Roman"/>
                <w:color w:val="auto"/>
                <w:sz w:val="24"/>
                <w:lang w:val="en-US" w:eastAsia="zh-CN"/>
              </w:rPr>
              <w:t>39.5</w:t>
            </w:r>
            <w:r>
              <w:rPr>
                <w:rFonts w:ascii="Times New Roman" w:hAnsi="Times New Roman"/>
                <w:color w:val="auto"/>
                <w:sz w:val="24"/>
              </w:rPr>
              <w:t>kg/d、</w:t>
            </w:r>
            <w:r>
              <w:rPr>
                <w:rFonts w:hint="eastAsia" w:ascii="Times New Roman" w:hAnsi="Times New Roman"/>
                <w:color w:val="auto"/>
                <w:sz w:val="24"/>
                <w:lang w:val="en-US" w:eastAsia="zh-CN"/>
              </w:rPr>
              <w:t>14.42</w:t>
            </w:r>
            <w:r>
              <w:rPr>
                <w:rFonts w:ascii="Times New Roman" w:hAnsi="Times New Roman"/>
                <w:color w:val="auto"/>
                <w:sz w:val="24"/>
              </w:rPr>
              <w:t>t/a。</w:t>
            </w:r>
          </w:p>
          <w:p>
            <w:pPr>
              <w:spacing w:line="520" w:lineRule="exact"/>
              <w:ind w:firstLine="480" w:firstLineChars="200"/>
              <w:rPr>
                <w:rFonts w:hint="default" w:eastAsia="宋体"/>
                <w:color w:val="auto"/>
                <w:sz w:val="24"/>
                <w:lang w:val="en-US" w:eastAsia="zh-CN"/>
              </w:rPr>
            </w:pPr>
            <w:r>
              <w:rPr>
                <w:rFonts w:hint="eastAsia"/>
                <w:color w:val="auto"/>
                <w:sz w:val="24"/>
                <w:lang w:val="en-US" w:eastAsia="zh-CN"/>
              </w:rPr>
              <w:t>4、环境风险</w:t>
            </w:r>
          </w:p>
          <w:p>
            <w:pPr>
              <w:spacing w:line="520" w:lineRule="exact"/>
              <w:ind w:firstLine="480" w:firstLineChars="200"/>
              <w:rPr>
                <w:color w:val="000000"/>
                <w:sz w:val="24"/>
              </w:rPr>
            </w:pPr>
            <w:r>
              <w:rPr>
                <w:rFonts w:hint="eastAsia"/>
                <w:color w:val="000000"/>
                <w:sz w:val="24"/>
              </w:rPr>
              <w:t>天然气管线正常运行状态下，管道沿线没有泄漏问题，供气管线运营期废气主要为新建燃气管道检修或非正常情况下排放的放散废气，此部分废气排放量较小，频率低，为瞬时排放。在正常情况下，由于天然气密闭输送，营运期间噪声极小。</w:t>
            </w:r>
          </w:p>
          <w:p>
            <w:pPr>
              <w:spacing w:line="520" w:lineRule="atLeast"/>
              <w:ind w:firstLine="480" w:firstLineChars="200"/>
              <w:rPr>
                <w:rFonts w:hint="eastAsia" w:ascii="Times New Roman" w:hAnsi="Times New Roman"/>
                <w:sz w:val="24"/>
              </w:rPr>
            </w:pPr>
            <w:r>
              <w:rPr>
                <w:rFonts w:ascii="Times New Roman" w:hAnsi="Times New Roman"/>
                <w:sz w:val="24"/>
              </w:rPr>
              <w:t>本项目</w:t>
            </w:r>
            <w:r>
              <w:rPr>
                <w:rFonts w:hint="eastAsia" w:ascii="Times New Roman" w:hAnsi="Times New Roman"/>
                <w:sz w:val="24"/>
              </w:rPr>
              <w:t>为管道天然气输送工程，</w:t>
            </w:r>
            <w:r>
              <w:rPr>
                <w:rFonts w:ascii="Times New Roman" w:hAnsi="Times New Roman"/>
                <w:sz w:val="24"/>
              </w:rPr>
              <w:t>输送的产品为天然气，属于易燃易爆物品，在输送过程存在一定的风险。</w:t>
            </w:r>
          </w:p>
          <w:p>
            <w:pPr>
              <w:spacing w:line="520" w:lineRule="exact"/>
              <w:rPr>
                <w:rFonts w:ascii="Calibri" w:hAnsi="Calibri"/>
                <w:color w:val="000000"/>
                <w:sz w:val="24"/>
              </w:rPr>
            </w:pPr>
          </w:p>
        </w:tc>
      </w:tr>
    </w:tbl>
    <w:p>
      <w:pPr>
        <w:spacing w:line="360" w:lineRule="auto"/>
        <w:rPr>
          <w:rFonts w:ascii="Calibri" w:hAnsi="Calibri" w:eastAsia="黑体"/>
          <w:b/>
          <w:sz w:val="30"/>
        </w:rPr>
      </w:pPr>
      <w:r>
        <w:rPr>
          <w:rFonts w:ascii="Calibri" w:hAnsi="Calibri" w:eastAsia="黑体"/>
          <w:b/>
          <w:sz w:val="30"/>
        </w:rPr>
        <w:t>项目主要污染物产生及预计排放情况</w:t>
      </w:r>
    </w:p>
    <w:tbl>
      <w:tblPr>
        <w:tblStyle w:val="72"/>
        <w:tblW w:w="9510"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85" w:type="dxa"/>
          <w:bottom w:w="0" w:type="dxa"/>
          <w:right w:w="85" w:type="dxa"/>
        </w:tblCellMar>
      </w:tblPr>
      <w:tblGrid>
        <w:gridCol w:w="823"/>
        <w:gridCol w:w="746"/>
        <w:gridCol w:w="1741"/>
        <w:gridCol w:w="1451"/>
        <w:gridCol w:w="2425"/>
        <w:gridCol w:w="232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85" w:type="dxa"/>
            <w:bottom w:w="0" w:type="dxa"/>
            <w:right w:w="85" w:type="dxa"/>
          </w:tblCellMar>
        </w:tblPrEx>
        <w:trPr>
          <w:trHeight w:val="877" w:hRule="atLeast"/>
          <w:jc w:val="center"/>
        </w:trPr>
        <w:tc>
          <w:tcPr>
            <w:tcW w:w="823" w:type="dxa"/>
            <w:tcBorders>
              <w:top w:val="single" w:color="auto" w:sz="12" w:space="0"/>
              <w:left w:val="single" w:color="auto" w:sz="12" w:space="0"/>
              <w:bottom w:val="single" w:color="auto" w:sz="6" w:space="0"/>
              <w:right w:val="single" w:color="auto" w:sz="6" w:space="0"/>
            </w:tcBorders>
            <w:vAlign w:val="center"/>
          </w:tcPr>
          <w:p>
            <w:pPr>
              <w:spacing w:line="300" w:lineRule="atLeast"/>
              <w:jc w:val="right"/>
              <w:rPr>
                <w:b/>
                <w:sz w:val="24"/>
              </w:rPr>
            </w:pPr>
            <w:r>
              <w:rPr>
                <w:rFonts w:hint="eastAsia" w:hAnsi="Calibri"/>
                <w:b/>
                <w:sz w:val="24"/>
              </w:rPr>
              <w:t>内容</w:t>
            </w:r>
          </w:p>
          <w:p>
            <w:pPr>
              <w:spacing w:line="300" w:lineRule="atLeast"/>
              <w:rPr>
                <w:b/>
                <w:sz w:val="24"/>
              </w:rPr>
            </w:pPr>
            <w:r>
              <w:rPr>
                <w:rFonts w:hint="eastAsia" w:hAnsi="Calibri"/>
                <w:b/>
                <w:sz w:val="24"/>
              </w:rPr>
              <w:t>类型</w:t>
            </w:r>
          </w:p>
        </w:tc>
        <w:tc>
          <w:tcPr>
            <w:tcW w:w="2487" w:type="dxa"/>
            <w:gridSpan w:val="2"/>
            <w:tcBorders>
              <w:top w:val="single" w:color="auto" w:sz="12" w:space="0"/>
              <w:left w:val="single" w:color="auto" w:sz="6" w:space="0"/>
              <w:bottom w:val="single" w:color="auto" w:sz="6" w:space="0"/>
              <w:right w:val="single" w:color="auto" w:sz="6" w:space="0"/>
            </w:tcBorders>
            <w:vAlign w:val="center"/>
          </w:tcPr>
          <w:p>
            <w:pPr>
              <w:spacing w:line="300" w:lineRule="atLeast"/>
              <w:jc w:val="center"/>
              <w:rPr>
                <w:b/>
                <w:sz w:val="24"/>
              </w:rPr>
            </w:pPr>
            <w:r>
              <w:rPr>
                <w:rFonts w:hint="eastAsia" w:hAnsi="Calibri"/>
                <w:b/>
                <w:sz w:val="24"/>
              </w:rPr>
              <w:t>排放源</w:t>
            </w:r>
          </w:p>
        </w:tc>
        <w:tc>
          <w:tcPr>
            <w:tcW w:w="1451" w:type="dxa"/>
            <w:tcBorders>
              <w:top w:val="single" w:color="auto" w:sz="12" w:space="0"/>
              <w:left w:val="single" w:color="auto" w:sz="6" w:space="0"/>
              <w:bottom w:val="single" w:color="auto" w:sz="6" w:space="0"/>
              <w:right w:val="single" w:color="auto" w:sz="6" w:space="0"/>
            </w:tcBorders>
            <w:vAlign w:val="center"/>
          </w:tcPr>
          <w:p>
            <w:pPr>
              <w:spacing w:line="300" w:lineRule="atLeast"/>
              <w:jc w:val="center"/>
              <w:rPr>
                <w:b/>
                <w:sz w:val="24"/>
              </w:rPr>
            </w:pPr>
            <w:r>
              <w:rPr>
                <w:rFonts w:hint="eastAsia" w:hAnsi="Calibri"/>
                <w:b/>
                <w:sz w:val="24"/>
              </w:rPr>
              <w:t>污染物名称</w:t>
            </w:r>
          </w:p>
        </w:tc>
        <w:tc>
          <w:tcPr>
            <w:tcW w:w="2425" w:type="dxa"/>
            <w:tcBorders>
              <w:top w:val="single" w:color="auto" w:sz="12" w:space="0"/>
              <w:left w:val="single" w:color="auto" w:sz="6" w:space="0"/>
              <w:bottom w:val="single" w:color="auto" w:sz="6" w:space="0"/>
              <w:right w:val="single" w:color="auto" w:sz="6" w:space="0"/>
            </w:tcBorders>
            <w:vAlign w:val="center"/>
          </w:tcPr>
          <w:p>
            <w:pPr>
              <w:spacing w:line="300" w:lineRule="atLeast"/>
              <w:jc w:val="center"/>
              <w:rPr>
                <w:b/>
                <w:sz w:val="24"/>
              </w:rPr>
            </w:pPr>
            <w:r>
              <w:rPr>
                <w:rFonts w:hint="eastAsia" w:hAnsi="Calibri"/>
                <w:b/>
                <w:sz w:val="24"/>
              </w:rPr>
              <w:t>处理前产生浓度及产生量</w:t>
            </w:r>
            <w:r>
              <w:rPr>
                <w:b/>
                <w:sz w:val="24"/>
              </w:rPr>
              <w:t>(</w:t>
            </w:r>
            <w:r>
              <w:rPr>
                <w:rFonts w:hint="eastAsia" w:hAnsi="Calibri"/>
                <w:b/>
                <w:sz w:val="24"/>
              </w:rPr>
              <w:t>单位</w:t>
            </w:r>
            <w:r>
              <w:rPr>
                <w:b/>
                <w:sz w:val="24"/>
              </w:rPr>
              <w:t>)</w:t>
            </w:r>
          </w:p>
        </w:tc>
        <w:tc>
          <w:tcPr>
            <w:tcW w:w="2324" w:type="dxa"/>
            <w:tcBorders>
              <w:top w:val="single" w:color="auto" w:sz="12" w:space="0"/>
              <w:left w:val="single" w:color="auto" w:sz="6" w:space="0"/>
              <w:bottom w:val="single" w:color="auto" w:sz="6" w:space="0"/>
              <w:right w:val="single" w:color="auto" w:sz="12" w:space="0"/>
            </w:tcBorders>
            <w:vAlign w:val="center"/>
          </w:tcPr>
          <w:p>
            <w:pPr>
              <w:spacing w:line="300" w:lineRule="atLeast"/>
              <w:jc w:val="center"/>
              <w:rPr>
                <w:b/>
                <w:sz w:val="24"/>
              </w:rPr>
            </w:pPr>
            <w:r>
              <w:rPr>
                <w:rFonts w:hint="eastAsia" w:hAnsi="Calibri"/>
                <w:b/>
                <w:sz w:val="24"/>
              </w:rPr>
              <w:t>排放浓度及排放量</w:t>
            </w:r>
          </w:p>
          <w:p>
            <w:pPr>
              <w:spacing w:line="300" w:lineRule="atLeast"/>
              <w:jc w:val="center"/>
              <w:rPr>
                <w:b/>
                <w:sz w:val="24"/>
              </w:rPr>
            </w:pPr>
            <w:r>
              <w:rPr>
                <w:b/>
                <w:sz w:val="24"/>
              </w:rPr>
              <w:t>(</w:t>
            </w:r>
            <w:r>
              <w:rPr>
                <w:rFonts w:hint="eastAsia" w:hAnsi="Calibri"/>
                <w:b/>
                <w:sz w:val="24"/>
              </w:rPr>
              <w:t>单位</w:t>
            </w:r>
            <w:r>
              <w:rPr>
                <w:b/>
                <w:sz w:val="24"/>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85" w:type="dxa"/>
            <w:bottom w:w="0" w:type="dxa"/>
            <w:right w:w="85" w:type="dxa"/>
          </w:tblCellMar>
        </w:tblPrEx>
        <w:trPr>
          <w:trHeight w:val="446" w:hRule="atLeast"/>
          <w:jc w:val="center"/>
        </w:trPr>
        <w:tc>
          <w:tcPr>
            <w:tcW w:w="823" w:type="dxa"/>
            <w:vMerge w:val="restart"/>
            <w:tcBorders>
              <w:top w:val="single" w:color="auto" w:sz="6" w:space="0"/>
              <w:left w:val="single" w:color="auto" w:sz="12" w:space="0"/>
              <w:bottom w:val="single" w:color="auto" w:sz="6" w:space="0"/>
              <w:right w:val="single" w:color="auto" w:sz="6" w:space="0"/>
            </w:tcBorders>
            <w:vAlign w:val="center"/>
          </w:tcPr>
          <w:p>
            <w:pPr>
              <w:spacing w:line="300" w:lineRule="atLeast"/>
              <w:jc w:val="center"/>
              <w:rPr>
                <w:b/>
                <w:sz w:val="24"/>
              </w:rPr>
            </w:pPr>
            <w:r>
              <w:rPr>
                <w:rFonts w:hint="eastAsia" w:hAnsi="Calibri"/>
                <w:b/>
                <w:sz w:val="24"/>
              </w:rPr>
              <w:t>大</w:t>
            </w:r>
          </w:p>
          <w:p>
            <w:pPr>
              <w:spacing w:line="300" w:lineRule="atLeast"/>
              <w:jc w:val="center"/>
              <w:rPr>
                <w:b/>
                <w:sz w:val="24"/>
              </w:rPr>
            </w:pPr>
            <w:r>
              <w:rPr>
                <w:rFonts w:hint="eastAsia" w:hAnsi="Calibri"/>
                <w:b/>
                <w:sz w:val="24"/>
              </w:rPr>
              <w:t>气</w:t>
            </w:r>
          </w:p>
          <w:p>
            <w:pPr>
              <w:spacing w:line="300" w:lineRule="atLeast"/>
              <w:jc w:val="center"/>
              <w:rPr>
                <w:b/>
                <w:sz w:val="24"/>
              </w:rPr>
            </w:pPr>
            <w:r>
              <w:rPr>
                <w:rFonts w:hint="eastAsia" w:hAnsi="Calibri"/>
                <w:b/>
                <w:sz w:val="24"/>
              </w:rPr>
              <w:t>污</w:t>
            </w:r>
          </w:p>
          <w:p>
            <w:pPr>
              <w:spacing w:line="300" w:lineRule="atLeast"/>
              <w:jc w:val="center"/>
              <w:rPr>
                <w:b/>
                <w:sz w:val="24"/>
              </w:rPr>
            </w:pPr>
            <w:r>
              <w:rPr>
                <w:rFonts w:hint="eastAsia" w:hAnsi="Calibri"/>
                <w:b/>
                <w:sz w:val="24"/>
              </w:rPr>
              <w:t>染</w:t>
            </w:r>
          </w:p>
          <w:p>
            <w:pPr>
              <w:spacing w:line="300" w:lineRule="atLeast"/>
              <w:jc w:val="center"/>
              <w:rPr>
                <w:b/>
                <w:sz w:val="24"/>
              </w:rPr>
            </w:pPr>
            <w:r>
              <w:rPr>
                <w:rFonts w:hint="eastAsia" w:hAnsi="Calibri"/>
                <w:b/>
                <w:sz w:val="24"/>
              </w:rPr>
              <w:t>物</w:t>
            </w:r>
          </w:p>
        </w:tc>
        <w:tc>
          <w:tcPr>
            <w:tcW w:w="746" w:type="dxa"/>
            <w:vMerge w:val="restart"/>
            <w:tcBorders>
              <w:top w:val="single" w:color="auto" w:sz="6" w:space="0"/>
              <w:left w:val="single" w:color="auto" w:sz="6" w:space="0"/>
              <w:bottom w:val="single" w:color="auto" w:sz="6" w:space="0"/>
              <w:right w:val="single" w:color="auto" w:sz="6" w:space="0"/>
            </w:tcBorders>
            <w:vAlign w:val="center"/>
          </w:tcPr>
          <w:p>
            <w:pPr>
              <w:spacing w:line="300" w:lineRule="atLeast"/>
              <w:jc w:val="center"/>
              <w:rPr>
                <w:sz w:val="24"/>
              </w:rPr>
            </w:pPr>
            <w:r>
              <w:rPr>
                <w:rFonts w:hint="eastAsia" w:hAnsi="Calibri"/>
                <w:sz w:val="24"/>
              </w:rPr>
              <w:t>施工期</w:t>
            </w:r>
          </w:p>
        </w:tc>
        <w:tc>
          <w:tcPr>
            <w:tcW w:w="1741" w:type="dxa"/>
            <w:tcBorders>
              <w:top w:val="single" w:color="auto" w:sz="6" w:space="0"/>
              <w:left w:val="single" w:color="auto" w:sz="6" w:space="0"/>
              <w:bottom w:val="single" w:color="auto" w:sz="6" w:space="0"/>
              <w:right w:val="single" w:color="auto" w:sz="6" w:space="0"/>
            </w:tcBorders>
            <w:vAlign w:val="center"/>
          </w:tcPr>
          <w:p>
            <w:pPr>
              <w:spacing w:line="300" w:lineRule="atLeast"/>
              <w:jc w:val="center"/>
              <w:rPr>
                <w:rFonts w:asciiTheme="minorHAnsi" w:hAnsiTheme="minorHAnsi"/>
                <w:sz w:val="24"/>
              </w:rPr>
            </w:pPr>
            <w:r>
              <w:rPr>
                <w:rFonts w:asciiTheme="minorHAnsi"/>
                <w:sz w:val="24"/>
              </w:rPr>
              <w:t>施工场地</w:t>
            </w:r>
          </w:p>
        </w:tc>
        <w:tc>
          <w:tcPr>
            <w:tcW w:w="1451" w:type="dxa"/>
            <w:tcBorders>
              <w:top w:val="single" w:color="auto" w:sz="6" w:space="0"/>
              <w:left w:val="single" w:color="auto" w:sz="6" w:space="0"/>
              <w:bottom w:val="single" w:color="auto" w:sz="6" w:space="0"/>
              <w:right w:val="single" w:color="auto" w:sz="6" w:space="0"/>
            </w:tcBorders>
            <w:vAlign w:val="center"/>
          </w:tcPr>
          <w:p>
            <w:pPr>
              <w:spacing w:line="300" w:lineRule="atLeast"/>
              <w:jc w:val="center"/>
              <w:rPr>
                <w:rFonts w:asciiTheme="minorHAnsi" w:hAnsiTheme="minorHAnsi"/>
                <w:kern w:val="0"/>
                <w:sz w:val="24"/>
              </w:rPr>
            </w:pPr>
            <w:r>
              <w:rPr>
                <w:rFonts w:asciiTheme="minorHAnsi"/>
                <w:kern w:val="0"/>
                <w:sz w:val="24"/>
              </w:rPr>
              <w:t>施工扬尘</w:t>
            </w:r>
          </w:p>
        </w:tc>
        <w:tc>
          <w:tcPr>
            <w:tcW w:w="2425" w:type="dxa"/>
            <w:tcBorders>
              <w:top w:val="single" w:color="auto" w:sz="6" w:space="0"/>
              <w:left w:val="single" w:color="auto" w:sz="6" w:space="0"/>
              <w:bottom w:val="single" w:color="auto" w:sz="6" w:space="0"/>
              <w:right w:val="single" w:color="auto" w:sz="6" w:space="0"/>
            </w:tcBorders>
            <w:vAlign w:val="center"/>
          </w:tcPr>
          <w:p>
            <w:pPr>
              <w:spacing w:line="300" w:lineRule="atLeast"/>
              <w:jc w:val="center"/>
              <w:rPr>
                <w:rFonts w:asciiTheme="minorHAnsi" w:hAnsiTheme="minorHAnsi"/>
                <w:sz w:val="24"/>
              </w:rPr>
            </w:pPr>
            <w:r>
              <w:rPr>
                <w:rFonts w:asciiTheme="minorHAnsi"/>
                <w:sz w:val="24"/>
              </w:rPr>
              <w:t>少量</w:t>
            </w:r>
          </w:p>
        </w:tc>
        <w:tc>
          <w:tcPr>
            <w:tcW w:w="2324" w:type="dxa"/>
            <w:tcBorders>
              <w:top w:val="single" w:color="auto" w:sz="6" w:space="0"/>
              <w:left w:val="single" w:color="auto" w:sz="6" w:space="0"/>
              <w:bottom w:val="single" w:color="auto" w:sz="6" w:space="0"/>
              <w:right w:val="single" w:color="auto" w:sz="12" w:space="0"/>
            </w:tcBorders>
            <w:vAlign w:val="center"/>
          </w:tcPr>
          <w:p>
            <w:pPr>
              <w:spacing w:line="300" w:lineRule="atLeast"/>
              <w:jc w:val="center"/>
              <w:rPr>
                <w:rFonts w:asciiTheme="minorHAnsi" w:hAnsiTheme="minorHAnsi"/>
                <w:sz w:val="24"/>
              </w:rPr>
            </w:pPr>
            <w:r>
              <w:rPr>
                <w:rFonts w:asciiTheme="minorHAnsi"/>
                <w:sz w:val="24"/>
              </w:rPr>
              <w:t>少量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85" w:type="dxa"/>
            <w:bottom w:w="0" w:type="dxa"/>
            <w:right w:w="85" w:type="dxa"/>
          </w:tblCellMar>
        </w:tblPrEx>
        <w:trPr>
          <w:trHeight w:val="395" w:hRule="atLeast"/>
          <w:jc w:val="center"/>
        </w:trPr>
        <w:tc>
          <w:tcPr>
            <w:tcW w:w="823" w:type="dxa"/>
            <w:vMerge w:val="continue"/>
            <w:tcBorders>
              <w:top w:val="single" w:color="auto" w:sz="6" w:space="0"/>
              <w:left w:val="single" w:color="auto" w:sz="12" w:space="0"/>
              <w:bottom w:val="single" w:color="auto" w:sz="6" w:space="0"/>
              <w:right w:val="single" w:color="auto" w:sz="6" w:space="0"/>
            </w:tcBorders>
            <w:vAlign w:val="center"/>
          </w:tcPr>
          <w:p>
            <w:pPr>
              <w:widowControl/>
              <w:jc w:val="left"/>
              <w:rPr>
                <w:b/>
                <w:sz w:val="24"/>
              </w:rPr>
            </w:pPr>
          </w:p>
        </w:tc>
        <w:tc>
          <w:tcPr>
            <w:tcW w:w="746"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sz w:val="24"/>
              </w:rPr>
            </w:pPr>
          </w:p>
        </w:tc>
        <w:tc>
          <w:tcPr>
            <w:tcW w:w="1741" w:type="dxa"/>
            <w:tcBorders>
              <w:top w:val="single" w:color="auto" w:sz="6" w:space="0"/>
              <w:left w:val="single" w:color="auto" w:sz="6" w:space="0"/>
              <w:bottom w:val="single" w:color="auto" w:sz="6" w:space="0"/>
              <w:right w:val="single" w:color="auto" w:sz="6" w:space="0"/>
            </w:tcBorders>
            <w:vAlign w:val="center"/>
          </w:tcPr>
          <w:p>
            <w:pPr>
              <w:spacing w:line="300" w:lineRule="atLeast"/>
              <w:jc w:val="center"/>
              <w:rPr>
                <w:rFonts w:asciiTheme="minorHAnsi" w:hAnsiTheme="minorHAnsi"/>
                <w:sz w:val="24"/>
              </w:rPr>
            </w:pPr>
            <w:r>
              <w:rPr>
                <w:rFonts w:asciiTheme="minorHAnsi"/>
                <w:sz w:val="24"/>
              </w:rPr>
              <w:t>运输车辆</w:t>
            </w:r>
          </w:p>
        </w:tc>
        <w:tc>
          <w:tcPr>
            <w:tcW w:w="1451" w:type="dxa"/>
            <w:tcBorders>
              <w:top w:val="single" w:color="auto" w:sz="6" w:space="0"/>
              <w:left w:val="single" w:color="auto" w:sz="6" w:space="0"/>
              <w:bottom w:val="single" w:color="auto" w:sz="6" w:space="0"/>
              <w:right w:val="single" w:color="auto" w:sz="6" w:space="0"/>
            </w:tcBorders>
            <w:vAlign w:val="center"/>
          </w:tcPr>
          <w:p>
            <w:pPr>
              <w:spacing w:line="300" w:lineRule="atLeast"/>
              <w:jc w:val="center"/>
              <w:rPr>
                <w:rFonts w:asciiTheme="minorHAnsi" w:hAnsiTheme="minorHAnsi"/>
                <w:sz w:val="24"/>
              </w:rPr>
            </w:pPr>
            <w:r>
              <w:rPr>
                <w:rFonts w:asciiTheme="minorHAnsi"/>
                <w:sz w:val="24"/>
              </w:rPr>
              <w:t>汽车尾气</w:t>
            </w:r>
          </w:p>
        </w:tc>
        <w:tc>
          <w:tcPr>
            <w:tcW w:w="2425" w:type="dxa"/>
            <w:tcBorders>
              <w:top w:val="single" w:color="auto" w:sz="6" w:space="0"/>
              <w:left w:val="single" w:color="auto" w:sz="6" w:space="0"/>
              <w:bottom w:val="single" w:color="auto" w:sz="6" w:space="0"/>
              <w:right w:val="single" w:color="auto" w:sz="6" w:space="0"/>
            </w:tcBorders>
            <w:vAlign w:val="center"/>
          </w:tcPr>
          <w:p>
            <w:pPr>
              <w:spacing w:line="300" w:lineRule="atLeast"/>
              <w:jc w:val="center"/>
              <w:rPr>
                <w:rFonts w:asciiTheme="minorHAnsi" w:hAnsiTheme="minorHAnsi"/>
                <w:sz w:val="24"/>
              </w:rPr>
            </w:pPr>
            <w:r>
              <w:rPr>
                <w:rFonts w:asciiTheme="minorHAnsi"/>
                <w:sz w:val="24"/>
              </w:rPr>
              <w:t>少量</w:t>
            </w:r>
          </w:p>
        </w:tc>
        <w:tc>
          <w:tcPr>
            <w:tcW w:w="2324" w:type="dxa"/>
            <w:tcBorders>
              <w:top w:val="single" w:color="auto" w:sz="6" w:space="0"/>
              <w:left w:val="single" w:color="auto" w:sz="6" w:space="0"/>
              <w:bottom w:val="single" w:color="auto" w:sz="6" w:space="0"/>
              <w:right w:val="single" w:color="auto" w:sz="12" w:space="0"/>
            </w:tcBorders>
            <w:vAlign w:val="center"/>
          </w:tcPr>
          <w:p>
            <w:pPr>
              <w:spacing w:line="300" w:lineRule="atLeast"/>
              <w:jc w:val="center"/>
              <w:rPr>
                <w:rFonts w:asciiTheme="minorHAnsi" w:hAnsiTheme="minorHAnsi"/>
                <w:sz w:val="24"/>
              </w:rPr>
            </w:pPr>
            <w:r>
              <w:rPr>
                <w:rFonts w:asciiTheme="minorHAnsi"/>
                <w:sz w:val="24"/>
              </w:rPr>
              <w:t>少量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85" w:type="dxa"/>
            <w:bottom w:w="0" w:type="dxa"/>
            <w:right w:w="85" w:type="dxa"/>
          </w:tblCellMar>
        </w:tblPrEx>
        <w:trPr>
          <w:trHeight w:val="581" w:hRule="atLeast"/>
          <w:jc w:val="center"/>
        </w:trPr>
        <w:tc>
          <w:tcPr>
            <w:tcW w:w="823" w:type="dxa"/>
            <w:vMerge w:val="restart"/>
            <w:tcBorders>
              <w:top w:val="single" w:color="auto" w:sz="6" w:space="0"/>
              <w:left w:val="single" w:color="auto" w:sz="12" w:space="0"/>
              <w:right w:val="single" w:color="auto" w:sz="6" w:space="0"/>
            </w:tcBorders>
            <w:vAlign w:val="center"/>
          </w:tcPr>
          <w:p>
            <w:pPr>
              <w:spacing w:line="300" w:lineRule="atLeast"/>
              <w:jc w:val="center"/>
              <w:rPr>
                <w:b/>
                <w:sz w:val="24"/>
              </w:rPr>
            </w:pPr>
            <w:r>
              <w:rPr>
                <w:rFonts w:hint="eastAsia" w:hAnsi="Calibri"/>
                <w:b/>
                <w:sz w:val="24"/>
              </w:rPr>
              <w:t>水</w:t>
            </w:r>
          </w:p>
          <w:p>
            <w:pPr>
              <w:spacing w:line="300" w:lineRule="atLeast"/>
              <w:jc w:val="center"/>
              <w:rPr>
                <w:b/>
                <w:sz w:val="24"/>
              </w:rPr>
            </w:pPr>
            <w:r>
              <w:rPr>
                <w:rFonts w:hint="eastAsia" w:hAnsi="Calibri"/>
                <w:b/>
                <w:sz w:val="24"/>
              </w:rPr>
              <w:t>污</w:t>
            </w:r>
          </w:p>
          <w:p>
            <w:pPr>
              <w:spacing w:line="300" w:lineRule="atLeast"/>
              <w:jc w:val="center"/>
              <w:rPr>
                <w:b/>
                <w:sz w:val="24"/>
              </w:rPr>
            </w:pPr>
            <w:r>
              <w:rPr>
                <w:rFonts w:hint="eastAsia" w:hAnsi="Calibri"/>
                <w:b/>
                <w:sz w:val="24"/>
              </w:rPr>
              <w:t>染</w:t>
            </w:r>
          </w:p>
          <w:p>
            <w:pPr>
              <w:spacing w:line="300" w:lineRule="atLeast"/>
              <w:jc w:val="center"/>
              <w:rPr>
                <w:b/>
                <w:sz w:val="24"/>
              </w:rPr>
            </w:pPr>
            <w:r>
              <w:rPr>
                <w:rFonts w:hint="eastAsia" w:hAnsi="Calibri"/>
                <w:b/>
                <w:sz w:val="24"/>
              </w:rPr>
              <w:t>物</w:t>
            </w:r>
          </w:p>
        </w:tc>
        <w:tc>
          <w:tcPr>
            <w:tcW w:w="746" w:type="dxa"/>
            <w:vMerge w:val="restart"/>
            <w:tcBorders>
              <w:top w:val="single" w:color="auto" w:sz="6" w:space="0"/>
              <w:left w:val="single" w:color="auto" w:sz="6" w:space="0"/>
              <w:bottom w:val="single" w:color="auto" w:sz="6" w:space="0"/>
              <w:right w:val="single" w:color="auto" w:sz="6" w:space="0"/>
            </w:tcBorders>
            <w:vAlign w:val="center"/>
          </w:tcPr>
          <w:p>
            <w:pPr>
              <w:spacing w:line="300" w:lineRule="atLeast"/>
              <w:jc w:val="center"/>
              <w:rPr>
                <w:sz w:val="24"/>
              </w:rPr>
            </w:pPr>
            <w:r>
              <w:rPr>
                <w:rFonts w:hint="eastAsia" w:hAnsi="Calibri"/>
                <w:sz w:val="24"/>
              </w:rPr>
              <w:t>施工期</w:t>
            </w:r>
          </w:p>
        </w:tc>
        <w:tc>
          <w:tcPr>
            <w:tcW w:w="1741" w:type="dxa"/>
            <w:tcBorders>
              <w:top w:val="single" w:color="auto" w:sz="6" w:space="0"/>
              <w:left w:val="single" w:color="auto" w:sz="6" w:space="0"/>
              <w:bottom w:val="single" w:color="auto" w:sz="6" w:space="0"/>
              <w:right w:val="single" w:color="auto" w:sz="6" w:space="0"/>
            </w:tcBorders>
            <w:vAlign w:val="center"/>
          </w:tcPr>
          <w:p>
            <w:pPr>
              <w:spacing w:line="300" w:lineRule="atLeast"/>
              <w:jc w:val="center"/>
              <w:rPr>
                <w:rFonts w:asciiTheme="minorHAnsi" w:hAnsiTheme="minorHAnsi"/>
                <w:sz w:val="24"/>
              </w:rPr>
            </w:pPr>
            <w:r>
              <w:rPr>
                <w:rFonts w:asciiTheme="minorHAnsi" w:hAnsiTheme="minorHAnsi"/>
                <w:sz w:val="24"/>
              </w:rPr>
              <w:t>施工人员</w:t>
            </w:r>
          </w:p>
        </w:tc>
        <w:tc>
          <w:tcPr>
            <w:tcW w:w="1451" w:type="dxa"/>
            <w:tcBorders>
              <w:top w:val="single" w:color="auto" w:sz="6" w:space="0"/>
              <w:left w:val="single" w:color="auto" w:sz="6" w:space="0"/>
              <w:bottom w:val="single" w:color="auto" w:sz="6" w:space="0"/>
              <w:right w:val="single" w:color="auto" w:sz="6" w:space="0"/>
            </w:tcBorders>
            <w:vAlign w:val="center"/>
          </w:tcPr>
          <w:p>
            <w:pPr>
              <w:spacing w:line="300" w:lineRule="atLeast"/>
              <w:jc w:val="center"/>
              <w:rPr>
                <w:rFonts w:asciiTheme="minorHAnsi" w:hAnsiTheme="minorHAnsi"/>
                <w:sz w:val="24"/>
              </w:rPr>
            </w:pPr>
            <w:r>
              <w:rPr>
                <w:rFonts w:asciiTheme="minorHAnsi" w:hAnsiTheme="minorHAnsi"/>
                <w:sz w:val="24"/>
              </w:rPr>
              <w:t>生活污水</w:t>
            </w:r>
          </w:p>
        </w:tc>
        <w:tc>
          <w:tcPr>
            <w:tcW w:w="2425"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Theme="minorHAnsi" w:hAnsiTheme="minorHAnsi"/>
                <w:sz w:val="24"/>
              </w:rPr>
            </w:pPr>
            <w:r>
              <w:rPr>
                <w:rFonts w:hint="eastAsia" w:asciiTheme="minorHAnsi" w:hAnsiTheme="minorHAnsi"/>
                <w:sz w:val="24"/>
              </w:rPr>
              <w:t>9.6</w:t>
            </w:r>
            <w:r>
              <w:rPr>
                <w:rFonts w:asciiTheme="minorHAnsi" w:hAnsiTheme="minorHAnsi"/>
                <w:sz w:val="24"/>
              </w:rPr>
              <w:t>t/d；</w:t>
            </w:r>
            <w:r>
              <w:rPr>
                <w:rFonts w:hint="eastAsia" w:asciiTheme="minorHAnsi" w:hAnsiTheme="minorHAnsi"/>
                <w:sz w:val="24"/>
              </w:rPr>
              <w:t>3456</w:t>
            </w:r>
            <w:r>
              <w:rPr>
                <w:rFonts w:asciiTheme="minorHAnsi" w:hAnsiTheme="minorHAnsi"/>
                <w:sz w:val="24"/>
              </w:rPr>
              <w:t>t/施工期</w:t>
            </w:r>
          </w:p>
        </w:tc>
        <w:tc>
          <w:tcPr>
            <w:tcW w:w="2324" w:type="dxa"/>
            <w:tcBorders>
              <w:top w:val="single" w:color="auto" w:sz="6" w:space="0"/>
              <w:left w:val="single" w:color="auto" w:sz="6" w:space="0"/>
              <w:bottom w:val="single" w:color="auto" w:sz="6" w:space="0"/>
              <w:right w:val="single" w:color="auto" w:sz="12" w:space="0"/>
            </w:tcBorders>
            <w:vAlign w:val="center"/>
          </w:tcPr>
          <w:p>
            <w:pPr>
              <w:spacing w:line="240" w:lineRule="exact"/>
              <w:jc w:val="center"/>
              <w:rPr>
                <w:rFonts w:asciiTheme="minorHAnsi" w:hAnsiTheme="minorHAnsi"/>
                <w:sz w:val="24"/>
              </w:rPr>
            </w:pPr>
            <w:r>
              <w:rPr>
                <w:rFonts w:asciiTheme="minorHAnsi" w:hAnsiTheme="minorHAnsi"/>
                <w:sz w:val="24"/>
              </w:rPr>
              <w:t>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85" w:type="dxa"/>
            <w:bottom w:w="0" w:type="dxa"/>
            <w:right w:w="85" w:type="dxa"/>
          </w:tblCellMar>
        </w:tblPrEx>
        <w:trPr>
          <w:trHeight w:val="434" w:hRule="atLeast"/>
          <w:jc w:val="center"/>
        </w:trPr>
        <w:tc>
          <w:tcPr>
            <w:tcW w:w="823" w:type="dxa"/>
            <w:vMerge w:val="continue"/>
            <w:tcBorders>
              <w:left w:val="single" w:color="auto" w:sz="12" w:space="0"/>
              <w:right w:val="single" w:color="auto" w:sz="6" w:space="0"/>
            </w:tcBorders>
            <w:vAlign w:val="center"/>
          </w:tcPr>
          <w:p>
            <w:pPr>
              <w:widowControl/>
              <w:jc w:val="left"/>
              <w:rPr>
                <w:b/>
                <w:sz w:val="24"/>
              </w:rPr>
            </w:pPr>
          </w:p>
        </w:tc>
        <w:tc>
          <w:tcPr>
            <w:tcW w:w="746"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sz w:val="24"/>
              </w:rPr>
            </w:pPr>
          </w:p>
        </w:tc>
        <w:tc>
          <w:tcPr>
            <w:tcW w:w="1741" w:type="dxa"/>
            <w:tcBorders>
              <w:top w:val="single" w:color="auto" w:sz="6" w:space="0"/>
              <w:left w:val="single" w:color="auto" w:sz="6" w:space="0"/>
              <w:bottom w:val="single" w:color="auto" w:sz="6" w:space="0"/>
              <w:right w:val="single" w:color="auto" w:sz="6" w:space="0"/>
            </w:tcBorders>
            <w:vAlign w:val="center"/>
          </w:tcPr>
          <w:p>
            <w:pPr>
              <w:spacing w:line="300" w:lineRule="atLeast"/>
              <w:jc w:val="center"/>
              <w:rPr>
                <w:rFonts w:asciiTheme="minorHAnsi" w:hAnsiTheme="minorHAnsi"/>
                <w:sz w:val="24"/>
              </w:rPr>
            </w:pPr>
            <w:r>
              <w:rPr>
                <w:rFonts w:asciiTheme="minorHAnsi" w:hAnsiTheme="minorHAnsi"/>
                <w:sz w:val="24"/>
              </w:rPr>
              <w:t>施工场地</w:t>
            </w:r>
          </w:p>
        </w:tc>
        <w:tc>
          <w:tcPr>
            <w:tcW w:w="1451" w:type="dxa"/>
            <w:tcBorders>
              <w:top w:val="single" w:color="auto" w:sz="6" w:space="0"/>
              <w:left w:val="single" w:color="auto" w:sz="6" w:space="0"/>
              <w:bottom w:val="single" w:color="auto" w:sz="6" w:space="0"/>
              <w:right w:val="single" w:color="auto" w:sz="6" w:space="0"/>
            </w:tcBorders>
            <w:vAlign w:val="center"/>
          </w:tcPr>
          <w:p>
            <w:pPr>
              <w:spacing w:line="300" w:lineRule="atLeast"/>
              <w:jc w:val="center"/>
              <w:rPr>
                <w:rFonts w:asciiTheme="minorHAnsi" w:hAnsiTheme="minorHAnsi"/>
                <w:sz w:val="24"/>
              </w:rPr>
            </w:pPr>
            <w:r>
              <w:rPr>
                <w:rFonts w:asciiTheme="minorHAnsi" w:hAnsiTheme="minorHAnsi"/>
                <w:sz w:val="24"/>
              </w:rPr>
              <w:t>施工废水</w:t>
            </w:r>
          </w:p>
        </w:tc>
        <w:tc>
          <w:tcPr>
            <w:tcW w:w="2425"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Theme="minorHAnsi" w:hAnsiTheme="minorHAnsi"/>
                <w:sz w:val="24"/>
              </w:rPr>
            </w:pPr>
            <w:r>
              <w:rPr>
                <w:rFonts w:asciiTheme="minorHAnsi" w:hAnsiTheme="minorHAnsi"/>
                <w:sz w:val="24"/>
              </w:rPr>
              <w:t>少量</w:t>
            </w:r>
          </w:p>
        </w:tc>
        <w:tc>
          <w:tcPr>
            <w:tcW w:w="2324" w:type="dxa"/>
            <w:tcBorders>
              <w:top w:val="single" w:color="auto" w:sz="6" w:space="0"/>
              <w:left w:val="single" w:color="auto" w:sz="6" w:space="0"/>
              <w:bottom w:val="single" w:color="auto" w:sz="6" w:space="0"/>
              <w:right w:val="single" w:color="auto" w:sz="12" w:space="0"/>
            </w:tcBorders>
            <w:vAlign w:val="center"/>
          </w:tcPr>
          <w:p>
            <w:pPr>
              <w:spacing w:line="300" w:lineRule="atLeast"/>
              <w:jc w:val="center"/>
              <w:rPr>
                <w:rFonts w:asciiTheme="minorHAnsi" w:hAnsiTheme="minorHAnsi"/>
                <w:sz w:val="24"/>
              </w:rPr>
            </w:pPr>
            <w:r>
              <w:rPr>
                <w:rFonts w:asciiTheme="minorHAnsi" w:hAnsiTheme="minorHAnsi"/>
                <w:sz w:val="24"/>
              </w:rPr>
              <w:t>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85" w:type="dxa"/>
            <w:bottom w:w="0" w:type="dxa"/>
            <w:right w:w="85" w:type="dxa"/>
          </w:tblCellMar>
        </w:tblPrEx>
        <w:trPr>
          <w:trHeight w:val="434" w:hRule="atLeast"/>
          <w:jc w:val="center"/>
        </w:trPr>
        <w:tc>
          <w:tcPr>
            <w:tcW w:w="823" w:type="dxa"/>
            <w:vMerge w:val="continue"/>
            <w:tcBorders>
              <w:left w:val="single" w:color="auto" w:sz="12" w:space="0"/>
              <w:bottom w:val="single" w:color="auto" w:sz="6" w:space="0"/>
              <w:right w:val="single" w:color="auto" w:sz="6" w:space="0"/>
            </w:tcBorders>
            <w:vAlign w:val="center"/>
          </w:tcPr>
          <w:p>
            <w:pPr>
              <w:widowControl/>
              <w:jc w:val="left"/>
              <w:rPr>
                <w:b/>
                <w:sz w:val="24"/>
              </w:rPr>
            </w:pPr>
          </w:p>
        </w:tc>
        <w:tc>
          <w:tcPr>
            <w:tcW w:w="746" w:type="dxa"/>
            <w:tcBorders>
              <w:top w:val="single" w:color="auto" w:sz="6" w:space="0"/>
              <w:left w:val="single" w:color="auto" w:sz="6" w:space="0"/>
              <w:bottom w:val="single" w:color="auto" w:sz="6" w:space="0"/>
              <w:right w:val="single" w:color="auto" w:sz="6" w:space="0"/>
            </w:tcBorders>
            <w:vAlign w:val="center"/>
          </w:tcPr>
          <w:p>
            <w:pPr>
              <w:widowControl/>
              <w:jc w:val="center"/>
              <w:rPr>
                <w:rFonts w:hint="default" w:ascii="Times New Roman" w:hAnsi="Times New Roman" w:eastAsia="宋体" w:cs="Times New Roman"/>
                <w:color w:val="auto"/>
                <w:kern w:val="2"/>
                <w:sz w:val="24"/>
                <w:szCs w:val="24"/>
                <w:lang w:val="en-US" w:eastAsia="zh-CN" w:bidi="ar-SA"/>
              </w:rPr>
            </w:pPr>
            <w:r>
              <w:rPr>
                <w:rFonts w:hint="eastAsia" w:ascii="Times New Roman" w:hAnsi="Times New Roman"/>
                <w:color w:val="auto"/>
                <w:sz w:val="24"/>
                <w:lang w:val="en-US" w:eastAsia="zh-CN"/>
              </w:rPr>
              <w:t>运营期</w:t>
            </w:r>
          </w:p>
        </w:tc>
        <w:tc>
          <w:tcPr>
            <w:tcW w:w="1741" w:type="dxa"/>
            <w:tcBorders>
              <w:top w:val="single" w:color="auto" w:sz="6" w:space="0"/>
              <w:left w:val="single" w:color="auto" w:sz="6" w:space="0"/>
              <w:bottom w:val="single" w:color="auto" w:sz="6" w:space="0"/>
              <w:right w:val="single" w:color="auto" w:sz="6" w:space="0"/>
            </w:tcBorders>
            <w:vAlign w:val="center"/>
          </w:tcPr>
          <w:p>
            <w:pPr>
              <w:spacing w:line="300" w:lineRule="atLeast"/>
              <w:jc w:val="center"/>
              <w:rPr>
                <w:rFonts w:hint="default" w:ascii="Times New Roman" w:hAnsi="Times New Roman" w:eastAsia="宋体" w:cs="Times New Roman"/>
                <w:color w:val="auto"/>
                <w:kern w:val="2"/>
                <w:sz w:val="24"/>
                <w:szCs w:val="24"/>
                <w:lang w:val="en-US" w:eastAsia="zh-CN" w:bidi="ar-SA"/>
              </w:rPr>
            </w:pPr>
            <w:r>
              <w:rPr>
                <w:rFonts w:hint="eastAsia" w:ascii="Times New Roman"/>
                <w:color w:val="auto"/>
                <w:sz w:val="24"/>
                <w:lang w:val="en-US" w:eastAsia="zh-CN"/>
              </w:rPr>
              <w:t>值班人员</w:t>
            </w:r>
          </w:p>
        </w:tc>
        <w:tc>
          <w:tcPr>
            <w:tcW w:w="1451" w:type="dxa"/>
            <w:tcBorders>
              <w:top w:val="single" w:color="auto" w:sz="6" w:space="0"/>
              <w:left w:val="single" w:color="auto" w:sz="6" w:space="0"/>
              <w:bottom w:val="single" w:color="auto" w:sz="6" w:space="0"/>
              <w:right w:val="single" w:color="auto" w:sz="6" w:space="0"/>
            </w:tcBorders>
            <w:vAlign w:val="center"/>
          </w:tcPr>
          <w:p>
            <w:pPr>
              <w:spacing w:line="300" w:lineRule="atLeast"/>
              <w:jc w:val="center"/>
              <w:rPr>
                <w:rFonts w:hint="default" w:ascii="Times New Roman" w:hAnsi="Times New Roman" w:eastAsia="宋体" w:cs="Times New Roman"/>
                <w:color w:val="auto"/>
                <w:kern w:val="2"/>
                <w:sz w:val="24"/>
                <w:szCs w:val="24"/>
                <w:lang w:val="en-US" w:eastAsia="zh-CN" w:bidi="ar-SA"/>
              </w:rPr>
            </w:pPr>
            <w:r>
              <w:rPr>
                <w:rFonts w:hint="eastAsia" w:ascii="Times New Roman"/>
                <w:color w:val="auto"/>
                <w:sz w:val="24"/>
                <w:lang w:val="en-US" w:eastAsia="zh-CN"/>
              </w:rPr>
              <w:t>生活污水</w:t>
            </w:r>
          </w:p>
        </w:tc>
        <w:tc>
          <w:tcPr>
            <w:tcW w:w="2425"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Theme="minorHAnsi" w:hAnsiTheme="minorHAnsi"/>
                <w:color w:val="auto"/>
                <w:sz w:val="24"/>
              </w:rPr>
            </w:pPr>
            <w:r>
              <w:rPr>
                <w:rFonts w:hint="eastAsia" w:ascii="Times New Roman" w:hAnsi="Times New Roman"/>
                <w:color w:val="auto"/>
                <w:sz w:val="24"/>
                <w:szCs w:val="20"/>
                <w:lang w:val="en-US" w:eastAsia="zh-CN"/>
              </w:rPr>
              <w:t>2.53</w:t>
            </w:r>
            <w:r>
              <w:rPr>
                <w:rFonts w:hint="eastAsia" w:ascii="Times New Roman" w:hAnsi="Times New Roman"/>
                <w:color w:val="auto"/>
                <w:sz w:val="24"/>
                <w:szCs w:val="20"/>
              </w:rPr>
              <w:t>t</w:t>
            </w:r>
            <w:r>
              <w:rPr>
                <w:rFonts w:ascii="Times New Roman" w:hAnsi="Times New Roman"/>
                <w:color w:val="auto"/>
                <w:sz w:val="24"/>
                <w:szCs w:val="20"/>
              </w:rPr>
              <w:t>/d、</w:t>
            </w:r>
            <w:r>
              <w:rPr>
                <w:rFonts w:hint="eastAsia" w:ascii="Times New Roman" w:hAnsi="Times New Roman"/>
                <w:color w:val="auto"/>
                <w:sz w:val="24"/>
                <w:szCs w:val="20"/>
                <w:lang w:val="en-US" w:eastAsia="zh-CN"/>
              </w:rPr>
              <w:t>923.5</w:t>
            </w:r>
            <w:r>
              <w:rPr>
                <w:rFonts w:ascii="Times New Roman" w:hAnsi="Times New Roman"/>
                <w:color w:val="auto"/>
                <w:sz w:val="24"/>
                <w:szCs w:val="20"/>
              </w:rPr>
              <w:t>t/a</w:t>
            </w:r>
          </w:p>
        </w:tc>
        <w:tc>
          <w:tcPr>
            <w:tcW w:w="2324" w:type="dxa"/>
            <w:tcBorders>
              <w:top w:val="single" w:color="auto" w:sz="6" w:space="0"/>
              <w:left w:val="single" w:color="auto" w:sz="6" w:space="0"/>
              <w:bottom w:val="single" w:color="auto" w:sz="6" w:space="0"/>
              <w:right w:val="single" w:color="auto" w:sz="12" w:space="0"/>
            </w:tcBorders>
            <w:vAlign w:val="center"/>
          </w:tcPr>
          <w:p>
            <w:pPr>
              <w:spacing w:line="300" w:lineRule="atLeast"/>
              <w:jc w:val="center"/>
              <w:rPr>
                <w:rFonts w:hint="eastAsia" w:eastAsia="宋体" w:asciiTheme="minorHAnsi" w:hAnsiTheme="minorHAnsi"/>
                <w:sz w:val="24"/>
                <w:lang w:val="en-US" w:eastAsia="zh-CN"/>
              </w:rPr>
            </w:pPr>
            <w:r>
              <w:rPr>
                <w:rFonts w:hint="eastAsia" w:asciiTheme="minorHAnsi" w:hAnsiTheme="minorHAnsi"/>
                <w:sz w:val="24"/>
                <w:lang w:val="en-US" w:eastAsia="zh-CN"/>
              </w:rPr>
              <w:t>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85" w:type="dxa"/>
            <w:bottom w:w="0" w:type="dxa"/>
            <w:right w:w="85" w:type="dxa"/>
          </w:tblCellMar>
        </w:tblPrEx>
        <w:trPr>
          <w:trHeight w:val="600" w:hRule="atLeast"/>
          <w:jc w:val="center"/>
        </w:trPr>
        <w:tc>
          <w:tcPr>
            <w:tcW w:w="823" w:type="dxa"/>
            <w:vMerge w:val="restart"/>
            <w:tcBorders>
              <w:top w:val="single" w:color="auto" w:sz="6" w:space="0"/>
              <w:left w:val="single" w:color="auto" w:sz="12" w:space="0"/>
              <w:right w:val="single" w:color="auto" w:sz="6" w:space="0"/>
            </w:tcBorders>
            <w:vAlign w:val="center"/>
          </w:tcPr>
          <w:p>
            <w:pPr>
              <w:spacing w:line="300" w:lineRule="atLeast"/>
              <w:jc w:val="center"/>
              <w:rPr>
                <w:b/>
                <w:sz w:val="24"/>
              </w:rPr>
            </w:pPr>
            <w:r>
              <w:rPr>
                <w:rFonts w:hint="eastAsia" w:hAnsi="Calibri"/>
                <w:b/>
                <w:sz w:val="24"/>
              </w:rPr>
              <w:t>固</w:t>
            </w:r>
          </w:p>
          <w:p>
            <w:pPr>
              <w:spacing w:line="300" w:lineRule="atLeast"/>
              <w:jc w:val="center"/>
              <w:rPr>
                <w:b/>
                <w:sz w:val="24"/>
              </w:rPr>
            </w:pPr>
            <w:r>
              <w:rPr>
                <w:rFonts w:hint="eastAsia" w:hAnsi="Calibri"/>
                <w:b/>
                <w:sz w:val="24"/>
              </w:rPr>
              <w:t>体</w:t>
            </w:r>
          </w:p>
          <w:p>
            <w:pPr>
              <w:spacing w:line="300" w:lineRule="atLeast"/>
              <w:jc w:val="center"/>
              <w:rPr>
                <w:b/>
                <w:sz w:val="24"/>
              </w:rPr>
            </w:pPr>
            <w:r>
              <w:rPr>
                <w:rFonts w:hint="eastAsia" w:hAnsi="Calibri"/>
                <w:b/>
                <w:sz w:val="24"/>
              </w:rPr>
              <w:t>废</w:t>
            </w:r>
          </w:p>
          <w:p>
            <w:pPr>
              <w:spacing w:line="300" w:lineRule="atLeast"/>
              <w:jc w:val="center"/>
              <w:rPr>
                <w:b/>
                <w:sz w:val="24"/>
              </w:rPr>
            </w:pPr>
            <w:r>
              <w:rPr>
                <w:rFonts w:hint="eastAsia" w:hAnsi="Calibri"/>
                <w:b/>
                <w:sz w:val="24"/>
              </w:rPr>
              <w:t>物</w:t>
            </w:r>
          </w:p>
        </w:tc>
        <w:tc>
          <w:tcPr>
            <w:tcW w:w="746" w:type="dxa"/>
            <w:vMerge w:val="restart"/>
            <w:tcBorders>
              <w:top w:val="single" w:color="auto" w:sz="6" w:space="0"/>
              <w:left w:val="single" w:color="auto" w:sz="6" w:space="0"/>
              <w:right w:val="single" w:color="auto" w:sz="6" w:space="0"/>
            </w:tcBorders>
            <w:vAlign w:val="center"/>
          </w:tcPr>
          <w:p>
            <w:pPr>
              <w:spacing w:line="300" w:lineRule="atLeast"/>
              <w:jc w:val="center"/>
              <w:rPr>
                <w:sz w:val="24"/>
              </w:rPr>
            </w:pPr>
            <w:r>
              <w:rPr>
                <w:rFonts w:hint="eastAsia" w:hAnsi="Calibri"/>
                <w:sz w:val="24"/>
              </w:rPr>
              <w:t>施工期</w:t>
            </w:r>
          </w:p>
        </w:tc>
        <w:tc>
          <w:tcPr>
            <w:tcW w:w="1741" w:type="dxa"/>
            <w:tcBorders>
              <w:top w:val="single" w:color="auto" w:sz="6" w:space="0"/>
              <w:left w:val="single" w:color="auto" w:sz="6" w:space="0"/>
              <w:bottom w:val="single" w:color="auto" w:sz="6" w:space="0"/>
              <w:right w:val="single" w:color="auto" w:sz="6" w:space="0"/>
            </w:tcBorders>
            <w:vAlign w:val="center"/>
          </w:tcPr>
          <w:p>
            <w:pPr>
              <w:spacing w:line="300" w:lineRule="atLeast"/>
              <w:jc w:val="center"/>
              <w:rPr>
                <w:sz w:val="24"/>
              </w:rPr>
            </w:pPr>
            <w:r>
              <w:rPr>
                <w:rFonts w:hint="eastAsia" w:hAnsi="Calibri"/>
                <w:sz w:val="24"/>
              </w:rPr>
              <w:t>施工人员</w:t>
            </w:r>
          </w:p>
        </w:tc>
        <w:tc>
          <w:tcPr>
            <w:tcW w:w="1451" w:type="dxa"/>
            <w:tcBorders>
              <w:top w:val="single" w:color="auto" w:sz="6" w:space="0"/>
              <w:left w:val="single" w:color="auto" w:sz="6" w:space="0"/>
              <w:bottom w:val="single" w:color="auto" w:sz="6" w:space="0"/>
              <w:right w:val="single" w:color="auto" w:sz="6" w:space="0"/>
            </w:tcBorders>
            <w:vAlign w:val="center"/>
          </w:tcPr>
          <w:p>
            <w:pPr>
              <w:spacing w:line="300" w:lineRule="atLeast"/>
              <w:jc w:val="center"/>
              <w:rPr>
                <w:sz w:val="24"/>
              </w:rPr>
            </w:pPr>
            <w:r>
              <w:rPr>
                <w:rFonts w:hint="eastAsia" w:hAnsi="Calibri"/>
                <w:sz w:val="24"/>
              </w:rPr>
              <w:t>生活垃圾</w:t>
            </w:r>
            <w:r>
              <w:rPr>
                <w:sz w:val="24"/>
              </w:rPr>
              <w:t xml:space="preserve"> </w:t>
            </w:r>
          </w:p>
        </w:tc>
        <w:tc>
          <w:tcPr>
            <w:tcW w:w="2425" w:type="dxa"/>
            <w:tcBorders>
              <w:top w:val="single" w:color="auto" w:sz="6" w:space="0"/>
              <w:left w:val="single" w:color="auto" w:sz="6" w:space="0"/>
              <w:bottom w:val="single" w:color="auto" w:sz="6" w:space="0"/>
              <w:right w:val="single" w:color="auto" w:sz="6" w:space="0"/>
            </w:tcBorders>
            <w:vAlign w:val="center"/>
          </w:tcPr>
          <w:p>
            <w:pPr>
              <w:spacing w:line="300" w:lineRule="atLeast"/>
              <w:jc w:val="center"/>
              <w:rPr>
                <w:rFonts w:asciiTheme="minorHAnsi" w:hAnsiTheme="minorHAnsi"/>
                <w:sz w:val="24"/>
              </w:rPr>
            </w:pPr>
            <w:r>
              <w:rPr>
                <w:rFonts w:hint="eastAsia" w:asciiTheme="minorHAnsi" w:hAnsiTheme="minorHAnsi"/>
                <w:sz w:val="24"/>
              </w:rPr>
              <w:t>18</w:t>
            </w:r>
            <w:r>
              <w:rPr>
                <w:rFonts w:asciiTheme="minorHAnsi" w:hAnsiTheme="minorHAnsi"/>
                <w:sz w:val="24"/>
              </w:rPr>
              <w:t>t/施工期</w:t>
            </w:r>
          </w:p>
        </w:tc>
        <w:tc>
          <w:tcPr>
            <w:tcW w:w="2324" w:type="dxa"/>
            <w:tcBorders>
              <w:top w:val="single" w:color="auto" w:sz="6" w:space="0"/>
              <w:left w:val="single" w:color="auto" w:sz="6" w:space="0"/>
              <w:bottom w:val="single" w:color="auto" w:sz="6" w:space="0"/>
              <w:right w:val="single" w:color="auto" w:sz="12" w:space="0"/>
            </w:tcBorders>
            <w:vAlign w:val="center"/>
          </w:tcPr>
          <w:p>
            <w:pPr>
              <w:spacing w:line="300" w:lineRule="atLeast"/>
              <w:jc w:val="center"/>
              <w:rPr>
                <w:sz w:val="24"/>
              </w:rPr>
            </w:pPr>
            <w:r>
              <w:rPr>
                <w:sz w:val="24"/>
              </w:rPr>
              <w:t>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85" w:type="dxa"/>
            <w:bottom w:w="0" w:type="dxa"/>
            <w:right w:w="85" w:type="dxa"/>
          </w:tblCellMar>
        </w:tblPrEx>
        <w:trPr>
          <w:trHeight w:val="552" w:hRule="atLeast"/>
          <w:jc w:val="center"/>
        </w:trPr>
        <w:tc>
          <w:tcPr>
            <w:tcW w:w="823" w:type="dxa"/>
            <w:vMerge w:val="continue"/>
            <w:tcBorders>
              <w:left w:val="single" w:color="auto" w:sz="12" w:space="0"/>
              <w:right w:val="single" w:color="auto" w:sz="6" w:space="0"/>
            </w:tcBorders>
            <w:vAlign w:val="center"/>
          </w:tcPr>
          <w:p>
            <w:pPr>
              <w:widowControl/>
              <w:jc w:val="left"/>
              <w:rPr>
                <w:b/>
                <w:sz w:val="24"/>
              </w:rPr>
            </w:pPr>
          </w:p>
        </w:tc>
        <w:tc>
          <w:tcPr>
            <w:tcW w:w="746" w:type="dxa"/>
            <w:vMerge w:val="continue"/>
            <w:tcBorders>
              <w:left w:val="single" w:color="auto" w:sz="6" w:space="0"/>
              <w:right w:val="single" w:color="auto" w:sz="6" w:space="0"/>
            </w:tcBorders>
            <w:vAlign w:val="center"/>
          </w:tcPr>
          <w:p>
            <w:pPr>
              <w:widowControl/>
              <w:jc w:val="left"/>
              <w:rPr>
                <w:sz w:val="24"/>
              </w:rPr>
            </w:pPr>
          </w:p>
        </w:tc>
        <w:tc>
          <w:tcPr>
            <w:tcW w:w="1741" w:type="dxa"/>
            <w:vMerge w:val="restart"/>
            <w:tcBorders>
              <w:top w:val="single" w:color="auto" w:sz="6" w:space="0"/>
              <w:left w:val="single" w:color="auto" w:sz="6" w:space="0"/>
              <w:right w:val="single" w:color="auto" w:sz="6" w:space="0"/>
            </w:tcBorders>
            <w:vAlign w:val="center"/>
          </w:tcPr>
          <w:p>
            <w:pPr>
              <w:spacing w:line="300" w:lineRule="atLeast"/>
              <w:jc w:val="center"/>
              <w:rPr>
                <w:rFonts w:hAnsi="Calibri"/>
                <w:sz w:val="24"/>
              </w:rPr>
            </w:pPr>
            <w:r>
              <w:rPr>
                <w:rFonts w:hint="eastAsia" w:hAnsi="Calibri"/>
                <w:sz w:val="24"/>
              </w:rPr>
              <w:t>施工场地</w:t>
            </w:r>
          </w:p>
        </w:tc>
        <w:tc>
          <w:tcPr>
            <w:tcW w:w="1451" w:type="dxa"/>
            <w:tcBorders>
              <w:top w:val="single" w:color="auto" w:sz="6" w:space="0"/>
              <w:left w:val="single" w:color="auto" w:sz="6" w:space="0"/>
              <w:bottom w:val="single" w:color="auto" w:sz="6" w:space="0"/>
              <w:right w:val="single" w:color="auto" w:sz="6" w:space="0"/>
            </w:tcBorders>
            <w:vAlign w:val="center"/>
          </w:tcPr>
          <w:p>
            <w:pPr>
              <w:spacing w:line="300" w:lineRule="atLeast"/>
              <w:jc w:val="center"/>
              <w:rPr>
                <w:rFonts w:hAnsi="Calibri"/>
                <w:sz w:val="24"/>
              </w:rPr>
            </w:pPr>
            <w:r>
              <w:rPr>
                <w:rFonts w:hint="eastAsia" w:hAnsi="Calibri"/>
                <w:sz w:val="24"/>
              </w:rPr>
              <w:t>开挖土方</w:t>
            </w:r>
          </w:p>
        </w:tc>
        <w:tc>
          <w:tcPr>
            <w:tcW w:w="2425" w:type="dxa"/>
            <w:tcBorders>
              <w:top w:val="single" w:color="auto" w:sz="6" w:space="0"/>
              <w:left w:val="single" w:color="auto" w:sz="6" w:space="0"/>
              <w:bottom w:val="single" w:color="auto" w:sz="6" w:space="0"/>
              <w:right w:val="single" w:color="auto" w:sz="6" w:space="0"/>
            </w:tcBorders>
            <w:vAlign w:val="center"/>
          </w:tcPr>
          <w:p>
            <w:pPr>
              <w:spacing w:line="300" w:lineRule="atLeast"/>
              <w:jc w:val="center"/>
              <w:rPr>
                <w:rFonts w:asciiTheme="minorHAnsi" w:hAnsiTheme="minorHAnsi"/>
                <w:sz w:val="24"/>
              </w:rPr>
            </w:pPr>
            <w:r>
              <w:rPr>
                <w:rFonts w:hint="eastAsia" w:asciiTheme="minorHAnsi" w:hAnsiTheme="minorHAnsi"/>
                <w:sz w:val="24"/>
              </w:rPr>
              <w:t>2.</w:t>
            </w:r>
            <w:r>
              <w:rPr>
                <w:rFonts w:hint="eastAsia" w:asciiTheme="minorHAnsi" w:hAnsiTheme="minorHAnsi"/>
                <w:sz w:val="24"/>
                <w:lang w:val="en-US" w:eastAsia="zh-CN"/>
              </w:rPr>
              <w:t>36</w:t>
            </w:r>
            <w:r>
              <w:rPr>
                <w:rFonts w:asciiTheme="minorHAnsi" w:hAnsiTheme="minorHAnsi"/>
                <w:sz w:val="24"/>
              </w:rPr>
              <w:t>万m</w:t>
            </w:r>
            <w:r>
              <w:rPr>
                <w:rFonts w:asciiTheme="minorHAnsi" w:hAnsiTheme="minorHAnsi"/>
                <w:sz w:val="24"/>
                <w:vertAlign w:val="superscript"/>
              </w:rPr>
              <w:t>3</w:t>
            </w:r>
          </w:p>
        </w:tc>
        <w:tc>
          <w:tcPr>
            <w:tcW w:w="2324" w:type="dxa"/>
            <w:tcBorders>
              <w:top w:val="single" w:color="auto" w:sz="6" w:space="0"/>
              <w:left w:val="single" w:color="auto" w:sz="6" w:space="0"/>
              <w:bottom w:val="single" w:color="auto" w:sz="6" w:space="0"/>
              <w:right w:val="single" w:color="auto" w:sz="12" w:space="0"/>
            </w:tcBorders>
            <w:vAlign w:val="center"/>
          </w:tcPr>
          <w:p>
            <w:pPr>
              <w:spacing w:line="300" w:lineRule="atLeast"/>
              <w:jc w:val="center"/>
              <w:rPr>
                <w:sz w:val="24"/>
              </w:rPr>
            </w:pPr>
            <w:r>
              <w:rPr>
                <w:sz w:val="24"/>
              </w:rPr>
              <w:t>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85" w:type="dxa"/>
            <w:bottom w:w="0" w:type="dxa"/>
            <w:right w:w="85" w:type="dxa"/>
          </w:tblCellMar>
        </w:tblPrEx>
        <w:trPr>
          <w:trHeight w:val="533" w:hRule="atLeast"/>
          <w:jc w:val="center"/>
        </w:trPr>
        <w:tc>
          <w:tcPr>
            <w:tcW w:w="823" w:type="dxa"/>
            <w:vMerge w:val="continue"/>
            <w:tcBorders>
              <w:left w:val="single" w:color="auto" w:sz="12" w:space="0"/>
              <w:right w:val="single" w:color="auto" w:sz="6" w:space="0"/>
            </w:tcBorders>
            <w:vAlign w:val="center"/>
          </w:tcPr>
          <w:p>
            <w:pPr>
              <w:widowControl/>
              <w:jc w:val="left"/>
              <w:rPr>
                <w:b/>
                <w:sz w:val="24"/>
              </w:rPr>
            </w:pPr>
          </w:p>
        </w:tc>
        <w:tc>
          <w:tcPr>
            <w:tcW w:w="746" w:type="dxa"/>
            <w:vMerge w:val="continue"/>
            <w:tcBorders>
              <w:left w:val="single" w:color="auto" w:sz="6" w:space="0"/>
              <w:right w:val="single" w:color="auto" w:sz="6" w:space="0"/>
            </w:tcBorders>
            <w:vAlign w:val="center"/>
          </w:tcPr>
          <w:p>
            <w:pPr>
              <w:widowControl/>
              <w:jc w:val="left"/>
              <w:rPr>
                <w:sz w:val="24"/>
              </w:rPr>
            </w:pPr>
          </w:p>
        </w:tc>
        <w:tc>
          <w:tcPr>
            <w:tcW w:w="1741" w:type="dxa"/>
            <w:vMerge w:val="continue"/>
            <w:tcBorders>
              <w:left w:val="single" w:color="auto" w:sz="6" w:space="0"/>
              <w:right w:val="single" w:color="auto" w:sz="6" w:space="0"/>
            </w:tcBorders>
            <w:vAlign w:val="center"/>
          </w:tcPr>
          <w:p>
            <w:pPr>
              <w:widowControl/>
              <w:jc w:val="left"/>
              <w:rPr>
                <w:rFonts w:hAnsi="Calibri"/>
                <w:sz w:val="24"/>
              </w:rPr>
            </w:pPr>
          </w:p>
        </w:tc>
        <w:tc>
          <w:tcPr>
            <w:tcW w:w="1451" w:type="dxa"/>
            <w:tcBorders>
              <w:top w:val="single" w:color="auto" w:sz="6" w:space="0"/>
              <w:left w:val="single" w:color="auto" w:sz="6" w:space="0"/>
              <w:bottom w:val="single" w:color="auto" w:sz="6" w:space="0"/>
              <w:right w:val="single" w:color="auto" w:sz="6" w:space="0"/>
            </w:tcBorders>
            <w:vAlign w:val="center"/>
          </w:tcPr>
          <w:p>
            <w:pPr>
              <w:spacing w:line="300" w:lineRule="atLeast"/>
              <w:jc w:val="center"/>
              <w:rPr>
                <w:sz w:val="24"/>
              </w:rPr>
            </w:pPr>
            <w:r>
              <w:rPr>
                <w:rFonts w:hint="eastAsia"/>
                <w:sz w:val="24"/>
              </w:rPr>
              <w:t>施工废料</w:t>
            </w:r>
          </w:p>
        </w:tc>
        <w:tc>
          <w:tcPr>
            <w:tcW w:w="2425" w:type="dxa"/>
            <w:tcBorders>
              <w:top w:val="single" w:color="auto" w:sz="6" w:space="0"/>
              <w:left w:val="single" w:color="auto" w:sz="6" w:space="0"/>
              <w:bottom w:val="single" w:color="auto" w:sz="6" w:space="0"/>
              <w:right w:val="single" w:color="auto" w:sz="6" w:space="0"/>
            </w:tcBorders>
            <w:vAlign w:val="center"/>
          </w:tcPr>
          <w:p>
            <w:pPr>
              <w:spacing w:line="300" w:lineRule="atLeast"/>
              <w:jc w:val="center"/>
              <w:rPr>
                <w:rFonts w:asciiTheme="minorHAnsi" w:hAnsiTheme="minorHAnsi"/>
                <w:sz w:val="24"/>
              </w:rPr>
            </w:pPr>
            <w:r>
              <w:rPr>
                <w:rFonts w:asciiTheme="minorHAnsi" w:hAnsiTheme="minorHAnsi"/>
                <w:sz w:val="24"/>
              </w:rPr>
              <w:t>500t/施工期</w:t>
            </w:r>
          </w:p>
        </w:tc>
        <w:tc>
          <w:tcPr>
            <w:tcW w:w="2324" w:type="dxa"/>
            <w:tcBorders>
              <w:top w:val="single" w:color="auto" w:sz="6" w:space="0"/>
              <w:left w:val="single" w:color="auto" w:sz="6" w:space="0"/>
              <w:bottom w:val="single" w:color="auto" w:sz="6" w:space="0"/>
              <w:right w:val="single" w:color="auto" w:sz="12" w:space="0"/>
            </w:tcBorders>
            <w:vAlign w:val="center"/>
          </w:tcPr>
          <w:p>
            <w:pPr>
              <w:spacing w:line="300" w:lineRule="atLeast"/>
              <w:jc w:val="center"/>
              <w:rPr>
                <w:sz w:val="24"/>
              </w:rPr>
            </w:pPr>
            <w:r>
              <w:rPr>
                <w:sz w:val="24"/>
              </w:rPr>
              <w:t>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85" w:type="dxa"/>
            <w:bottom w:w="0" w:type="dxa"/>
            <w:right w:w="85" w:type="dxa"/>
          </w:tblCellMar>
        </w:tblPrEx>
        <w:trPr>
          <w:trHeight w:val="533" w:hRule="atLeast"/>
          <w:jc w:val="center"/>
        </w:trPr>
        <w:tc>
          <w:tcPr>
            <w:tcW w:w="823" w:type="dxa"/>
            <w:vMerge w:val="continue"/>
            <w:tcBorders>
              <w:left w:val="single" w:color="auto" w:sz="12" w:space="0"/>
              <w:right w:val="single" w:color="auto" w:sz="6" w:space="0"/>
            </w:tcBorders>
            <w:vAlign w:val="center"/>
          </w:tcPr>
          <w:p>
            <w:pPr>
              <w:widowControl/>
              <w:jc w:val="left"/>
              <w:rPr>
                <w:b/>
                <w:sz w:val="24"/>
              </w:rPr>
            </w:pPr>
          </w:p>
        </w:tc>
        <w:tc>
          <w:tcPr>
            <w:tcW w:w="746" w:type="dxa"/>
            <w:vMerge w:val="continue"/>
            <w:tcBorders>
              <w:left w:val="single" w:color="auto" w:sz="6" w:space="0"/>
              <w:right w:val="single" w:color="auto" w:sz="6" w:space="0"/>
            </w:tcBorders>
            <w:vAlign w:val="center"/>
          </w:tcPr>
          <w:p>
            <w:pPr>
              <w:widowControl/>
              <w:jc w:val="left"/>
              <w:rPr>
                <w:sz w:val="24"/>
              </w:rPr>
            </w:pPr>
          </w:p>
        </w:tc>
        <w:tc>
          <w:tcPr>
            <w:tcW w:w="1741" w:type="dxa"/>
            <w:vMerge w:val="continue"/>
            <w:tcBorders>
              <w:left w:val="single" w:color="auto" w:sz="6" w:space="0"/>
              <w:right w:val="single" w:color="auto" w:sz="6" w:space="0"/>
            </w:tcBorders>
            <w:vAlign w:val="center"/>
          </w:tcPr>
          <w:p>
            <w:pPr>
              <w:widowControl/>
              <w:jc w:val="left"/>
              <w:rPr>
                <w:rFonts w:hAnsi="Calibri"/>
                <w:sz w:val="24"/>
              </w:rPr>
            </w:pPr>
          </w:p>
        </w:tc>
        <w:tc>
          <w:tcPr>
            <w:tcW w:w="1451" w:type="dxa"/>
            <w:tcBorders>
              <w:top w:val="single" w:color="auto" w:sz="6" w:space="0"/>
              <w:left w:val="single" w:color="auto" w:sz="6" w:space="0"/>
              <w:bottom w:val="single" w:color="auto" w:sz="6" w:space="0"/>
              <w:right w:val="single" w:color="auto" w:sz="6" w:space="0"/>
            </w:tcBorders>
            <w:vAlign w:val="center"/>
          </w:tcPr>
          <w:p>
            <w:pPr>
              <w:spacing w:line="300" w:lineRule="atLeast"/>
              <w:jc w:val="center"/>
              <w:rPr>
                <w:sz w:val="24"/>
              </w:rPr>
            </w:pPr>
            <w:r>
              <w:rPr>
                <w:rFonts w:hint="eastAsia"/>
                <w:sz w:val="24"/>
              </w:rPr>
              <w:t>泥浆</w:t>
            </w:r>
          </w:p>
        </w:tc>
        <w:tc>
          <w:tcPr>
            <w:tcW w:w="2425" w:type="dxa"/>
            <w:tcBorders>
              <w:top w:val="single" w:color="auto" w:sz="6" w:space="0"/>
              <w:left w:val="single" w:color="auto" w:sz="6" w:space="0"/>
              <w:bottom w:val="single" w:color="auto" w:sz="6" w:space="0"/>
              <w:right w:val="single" w:color="auto" w:sz="6" w:space="0"/>
            </w:tcBorders>
            <w:vAlign w:val="center"/>
          </w:tcPr>
          <w:p>
            <w:pPr>
              <w:spacing w:line="300" w:lineRule="atLeast"/>
              <w:jc w:val="center"/>
              <w:rPr>
                <w:rFonts w:asciiTheme="minorHAnsi" w:hAnsiTheme="minorHAnsi"/>
                <w:sz w:val="24"/>
              </w:rPr>
            </w:pPr>
            <w:r>
              <w:rPr>
                <w:rFonts w:hint="eastAsia" w:asciiTheme="minorHAnsi" w:hAnsiTheme="minorHAnsi"/>
                <w:sz w:val="24"/>
                <w:lang w:val="en-US" w:eastAsia="zh-CN"/>
              </w:rPr>
              <w:t>5</w:t>
            </w:r>
            <w:r>
              <w:rPr>
                <w:rFonts w:hint="eastAsia" w:asciiTheme="minorHAnsi" w:hAnsiTheme="minorHAnsi"/>
                <w:sz w:val="24"/>
              </w:rPr>
              <w:t>00</w:t>
            </w:r>
            <w:r>
              <w:rPr>
                <w:rFonts w:asciiTheme="minorHAnsi" w:hAnsiTheme="minorHAnsi"/>
                <w:sz w:val="24"/>
              </w:rPr>
              <w:t>m</w:t>
            </w:r>
            <w:r>
              <w:rPr>
                <w:rFonts w:asciiTheme="minorHAnsi" w:hAnsiTheme="minorHAnsi"/>
                <w:sz w:val="24"/>
                <w:vertAlign w:val="superscript"/>
              </w:rPr>
              <w:t>3</w:t>
            </w:r>
            <w:r>
              <w:rPr>
                <w:rFonts w:asciiTheme="minorHAnsi" w:hAnsiTheme="minorHAnsi"/>
                <w:sz w:val="24"/>
              </w:rPr>
              <w:t>/施工期</w:t>
            </w:r>
          </w:p>
        </w:tc>
        <w:tc>
          <w:tcPr>
            <w:tcW w:w="2324" w:type="dxa"/>
            <w:tcBorders>
              <w:top w:val="single" w:color="auto" w:sz="6" w:space="0"/>
              <w:left w:val="single" w:color="auto" w:sz="6" w:space="0"/>
              <w:bottom w:val="single" w:color="auto" w:sz="6" w:space="0"/>
              <w:right w:val="single" w:color="auto" w:sz="12" w:space="0"/>
            </w:tcBorders>
            <w:vAlign w:val="center"/>
          </w:tcPr>
          <w:p>
            <w:pPr>
              <w:spacing w:line="300" w:lineRule="atLeast"/>
              <w:jc w:val="center"/>
              <w:rPr>
                <w:sz w:val="24"/>
              </w:rPr>
            </w:pPr>
            <w:r>
              <w:rPr>
                <w:rFonts w:hint="eastAsia"/>
                <w:sz w:val="24"/>
              </w:rPr>
              <w:t>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85" w:type="dxa"/>
            <w:bottom w:w="0" w:type="dxa"/>
            <w:right w:w="85" w:type="dxa"/>
          </w:tblCellMar>
        </w:tblPrEx>
        <w:trPr>
          <w:trHeight w:val="1141" w:hRule="atLeast"/>
          <w:jc w:val="center"/>
        </w:trPr>
        <w:tc>
          <w:tcPr>
            <w:tcW w:w="823" w:type="dxa"/>
            <w:tcBorders>
              <w:top w:val="single" w:color="auto" w:sz="6" w:space="0"/>
              <w:left w:val="single" w:color="auto" w:sz="12" w:space="0"/>
              <w:bottom w:val="single" w:color="auto" w:sz="6" w:space="0"/>
              <w:right w:val="single" w:color="auto" w:sz="6" w:space="0"/>
            </w:tcBorders>
            <w:vAlign w:val="center"/>
          </w:tcPr>
          <w:p>
            <w:pPr>
              <w:spacing w:line="300" w:lineRule="atLeast"/>
              <w:jc w:val="center"/>
              <w:rPr>
                <w:b/>
                <w:sz w:val="24"/>
              </w:rPr>
            </w:pPr>
            <w:r>
              <w:rPr>
                <w:rFonts w:hint="eastAsia" w:hAnsi="Calibri"/>
                <w:b/>
                <w:sz w:val="24"/>
              </w:rPr>
              <w:t>噪</w:t>
            </w:r>
          </w:p>
          <w:p>
            <w:pPr>
              <w:spacing w:line="300" w:lineRule="atLeast"/>
              <w:jc w:val="center"/>
              <w:rPr>
                <w:b/>
                <w:sz w:val="24"/>
              </w:rPr>
            </w:pPr>
            <w:r>
              <w:rPr>
                <w:rFonts w:hint="eastAsia" w:hAnsi="Calibri"/>
                <w:b/>
                <w:sz w:val="24"/>
              </w:rPr>
              <w:t>声</w:t>
            </w:r>
          </w:p>
        </w:tc>
        <w:tc>
          <w:tcPr>
            <w:tcW w:w="8687" w:type="dxa"/>
            <w:gridSpan w:val="5"/>
            <w:tcBorders>
              <w:top w:val="single" w:color="auto" w:sz="6" w:space="0"/>
              <w:left w:val="single" w:color="auto" w:sz="6" w:space="0"/>
              <w:bottom w:val="single" w:color="auto" w:sz="6" w:space="0"/>
              <w:right w:val="single" w:color="auto" w:sz="12" w:space="0"/>
            </w:tcBorders>
            <w:vAlign w:val="center"/>
          </w:tcPr>
          <w:p>
            <w:pPr>
              <w:spacing w:line="460" w:lineRule="exact"/>
              <w:ind w:firstLine="480"/>
              <w:rPr>
                <w:rFonts w:asciiTheme="minorHAnsi" w:hAnsiTheme="minorHAnsi"/>
                <w:sz w:val="24"/>
              </w:rPr>
            </w:pPr>
            <w:r>
              <w:rPr>
                <w:rFonts w:asciiTheme="minorHAnsi"/>
                <w:color w:val="000000"/>
                <w:sz w:val="24"/>
              </w:rPr>
              <w:t>本工程施工期主要噪声源为推土机、挖掘机、装载机、平地机、切割机等设备噪声，噪声源强为</w:t>
            </w:r>
            <w:r>
              <w:rPr>
                <w:rFonts w:hint="eastAsia" w:asciiTheme="minorHAnsi"/>
                <w:color w:val="000000"/>
                <w:sz w:val="24"/>
              </w:rPr>
              <w:t>82～105</w:t>
            </w:r>
            <w:r>
              <w:rPr>
                <w:rFonts w:asciiTheme="minorHAnsi" w:hAnsiTheme="minorHAnsi"/>
                <w:color w:val="000000"/>
                <w:kern w:val="0"/>
                <w:sz w:val="24"/>
              </w:rPr>
              <w:t>dB</w:t>
            </w:r>
            <w:r>
              <w:rPr>
                <w:rFonts w:asciiTheme="minorHAnsi"/>
                <w:color w:val="000000"/>
                <w:kern w:val="0"/>
                <w:sz w:val="24"/>
              </w:rPr>
              <w:t>（</w:t>
            </w:r>
            <w:r>
              <w:rPr>
                <w:rFonts w:asciiTheme="minorHAnsi" w:hAnsiTheme="minorHAnsi"/>
                <w:color w:val="000000"/>
                <w:kern w:val="0"/>
                <w:sz w:val="24"/>
              </w:rPr>
              <w:t>A</w:t>
            </w:r>
            <w:r>
              <w:rPr>
                <w:rFonts w:asciiTheme="minorHAnsi"/>
                <w:color w:val="000000"/>
                <w:kern w:val="0"/>
                <w:sz w:val="24"/>
              </w:rPr>
              <w:t>）</w:t>
            </w:r>
            <w:r>
              <w:rPr>
                <w:rFonts w:asciiTheme="minorHAnsi"/>
                <w:color w:val="000000"/>
                <w:sz w:val="24"/>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85" w:type="dxa"/>
            <w:bottom w:w="0" w:type="dxa"/>
            <w:right w:w="85" w:type="dxa"/>
          </w:tblCellMar>
        </w:tblPrEx>
        <w:trPr>
          <w:trHeight w:val="5230" w:hRule="atLeast"/>
          <w:jc w:val="center"/>
        </w:trPr>
        <w:tc>
          <w:tcPr>
            <w:tcW w:w="9510" w:type="dxa"/>
            <w:gridSpan w:val="6"/>
            <w:tcBorders>
              <w:top w:val="single" w:color="auto" w:sz="6" w:space="0"/>
              <w:left w:val="single" w:color="auto" w:sz="12" w:space="0"/>
              <w:bottom w:val="single" w:color="auto" w:sz="12" w:space="0"/>
              <w:right w:val="single" w:color="auto" w:sz="12" w:space="0"/>
            </w:tcBorders>
            <w:vAlign w:val="center"/>
          </w:tcPr>
          <w:p>
            <w:pPr>
              <w:adjustRightInd w:val="0"/>
              <w:snapToGrid w:val="0"/>
              <w:spacing w:beforeLines="50" w:line="360" w:lineRule="auto"/>
              <w:rPr>
                <w:b/>
                <w:sz w:val="24"/>
              </w:rPr>
            </w:pPr>
            <w:r>
              <w:rPr>
                <w:rFonts w:hint="eastAsia" w:hAnsi="Calibri"/>
                <w:b/>
                <w:sz w:val="24"/>
              </w:rPr>
              <w:t>主要生态影响</w:t>
            </w:r>
            <w:r>
              <w:rPr>
                <w:b/>
                <w:sz w:val="24"/>
              </w:rPr>
              <w:t>(</w:t>
            </w:r>
            <w:r>
              <w:rPr>
                <w:rFonts w:hint="eastAsia" w:hAnsi="Calibri"/>
                <w:b/>
                <w:sz w:val="24"/>
              </w:rPr>
              <w:t>不够时可附另页</w:t>
            </w:r>
            <w:r>
              <w:rPr>
                <w:b/>
                <w:sz w:val="24"/>
              </w:rPr>
              <w:t>)</w:t>
            </w:r>
          </w:p>
          <w:p>
            <w:pPr>
              <w:spacing w:line="520" w:lineRule="exact"/>
              <w:ind w:firstLine="482"/>
              <w:rPr>
                <w:bCs/>
                <w:sz w:val="24"/>
              </w:rPr>
            </w:pPr>
            <w:r>
              <w:rPr>
                <w:rFonts w:hint="eastAsia" w:hAnsi="Calibri"/>
                <w:bCs/>
                <w:sz w:val="24"/>
              </w:rPr>
              <w:t>管网铺设作业属于短期的临时性占地，在施工开挖过程中，会造成地面裸露，加深土壤侵蚀和水土流失。</w:t>
            </w:r>
            <w:r>
              <w:rPr>
                <w:bCs/>
                <w:sz w:val="24"/>
              </w:rPr>
              <w:t xml:space="preserve"> </w:t>
            </w:r>
          </w:p>
          <w:p>
            <w:pPr>
              <w:spacing w:line="520" w:lineRule="exact"/>
              <w:ind w:firstLine="482"/>
              <w:rPr>
                <w:bCs/>
                <w:sz w:val="24"/>
              </w:rPr>
            </w:pPr>
            <w:r>
              <w:rPr>
                <w:rFonts w:hint="eastAsia" w:hAnsi="Calibri"/>
                <w:bCs/>
                <w:sz w:val="24"/>
              </w:rPr>
              <w:t>本项目建设区域无自然保护区，工程的施工对对沿线生态环境影响较小。管线在正常输送过程中全线采用密闭流程，无污染物外排。</w:t>
            </w:r>
          </w:p>
          <w:p>
            <w:pPr>
              <w:spacing w:line="520" w:lineRule="exact"/>
              <w:ind w:firstLine="482"/>
              <w:rPr>
                <w:rFonts w:hAnsi="Calibri"/>
                <w:bCs/>
                <w:sz w:val="24"/>
              </w:rPr>
            </w:pPr>
            <w:r>
              <w:rPr>
                <w:rFonts w:hint="eastAsia" w:hAnsi="Calibri"/>
                <w:bCs/>
                <w:sz w:val="24"/>
              </w:rPr>
              <w:t>综上分析，本项目在施工期间对城区生态环境影响不大，而且通过采取相应的生态保护和恢复措施，尤其是通过施工管理和强化施工期的保护和恢复，可大大降低施工对生态环境的影响，则本项目建设对生态环境影响是可接受的。</w:t>
            </w:r>
          </w:p>
          <w:p>
            <w:pPr>
              <w:spacing w:line="360" w:lineRule="auto"/>
              <w:ind w:firstLine="482"/>
              <w:rPr>
                <w:sz w:val="24"/>
              </w:rPr>
            </w:pPr>
          </w:p>
          <w:p>
            <w:pPr>
              <w:spacing w:line="360" w:lineRule="auto"/>
              <w:rPr>
                <w:sz w:val="24"/>
              </w:rPr>
            </w:pPr>
          </w:p>
        </w:tc>
      </w:tr>
    </w:tbl>
    <w:p>
      <w:pPr>
        <w:spacing w:line="360" w:lineRule="auto"/>
        <w:rPr>
          <w:rFonts w:ascii="Calibri" w:hAnsi="Calibri" w:eastAsia="黑体"/>
          <w:b/>
          <w:sz w:val="30"/>
        </w:rPr>
      </w:pPr>
      <w:r>
        <w:rPr>
          <w:rFonts w:ascii="Calibri" w:hAnsi="Calibri"/>
          <w:sz w:val="28"/>
        </w:rPr>
        <w:br w:type="page"/>
      </w:r>
      <w:r>
        <w:rPr>
          <w:rFonts w:ascii="Calibri" w:hAnsi="Calibri" w:eastAsia="黑体"/>
          <w:b/>
          <w:sz w:val="30"/>
        </w:rPr>
        <w:t>环境影响分析</w:t>
      </w:r>
    </w:p>
    <w:tbl>
      <w:tblPr>
        <w:tblStyle w:val="72"/>
        <w:tblW w:w="9426" w:type="dxa"/>
        <w:tblInd w:w="0" w:type="dxa"/>
        <w:tblBorders>
          <w:top w:val="single" w:color="auto" w:sz="12" w:space="0"/>
          <w:left w:val="single" w:color="auto" w:sz="12" w:space="0"/>
          <w:bottom w:val="single" w:color="auto" w:sz="12" w:space="0"/>
          <w:right w:val="single" w:color="auto" w:sz="12" w:space="0"/>
          <w:insideH w:val="single" w:color="auto" w:sz="8" w:space="0"/>
          <w:insideV w:val="single" w:color="auto" w:sz="12" w:space="0"/>
        </w:tblBorders>
        <w:tblLayout w:type="autofit"/>
        <w:tblCellMar>
          <w:top w:w="0" w:type="dxa"/>
          <w:left w:w="108" w:type="dxa"/>
          <w:bottom w:w="0" w:type="dxa"/>
          <w:right w:w="108" w:type="dxa"/>
        </w:tblCellMar>
      </w:tblPr>
      <w:tblGrid>
        <w:gridCol w:w="9426"/>
      </w:tblGrid>
      <w:tr>
        <w:tblPrEx>
          <w:tblBorders>
            <w:top w:val="single" w:color="auto" w:sz="12" w:space="0"/>
            <w:left w:val="single" w:color="auto" w:sz="12" w:space="0"/>
            <w:bottom w:val="single" w:color="auto" w:sz="12" w:space="0"/>
            <w:right w:val="single" w:color="auto" w:sz="12" w:space="0"/>
            <w:insideH w:val="single" w:color="auto" w:sz="8" w:space="0"/>
            <w:insideV w:val="single" w:color="auto" w:sz="12" w:space="0"/>
          </w:tblBorders>
          <w:tblCellMar>
            <w:top w:w="0" w:type="dxa"/>
            <w:left w:w="108" w:type="dxa"/>
            <w:bottom w:w="0" w:type="dxa"/>
            <w:right w:w="108" w:type="dxa"/>
          </w:tblCellMar>
        </w:tblPrEx>
        <w:trPr>
          <w:trHeight w:val="13153" w:hRule="atLeast"/>
        </w:trPr>
        <w:tc>
          <w:tcPr>
            <w:tcW w:w="9426" w:type="dxa"/>
            <w:tcBorders>
              <w:top w:val="single" w:color="auto" w:sz="12" w:space="0"/>
              <w:bottom w:val="single" w:color="auto" w:sz="12" w:space="0"/>
            </w:tcBorders>
          </w:tcPr>
          <w:p>
            <w:pPr>
              <w:adjustRightInd w:val="0"/>
              <w:snapToGrid w:val="0"/>
              <w:spacing w:beforeLines="50" w:line="360" w:lineRule="auto"/>
              <w:rPr>
                <w:rFonts w:ascii="Calibri" w:hAnsi="Calibri"/>
                <w:b/>
                <w:bCs/>
                <w:color w:val="000000"/>
                <w:sz w:val="24"/>
              </w:rPr>
            </w:pPr>
            <w:r>
              <w:rPr>
                <w:rFonts w:ascii="Calibri" w:hAnsi="Calibri"/>
                <w:b/>
                <w:bCs/>
                <w:color w:val="000000"/>
                <w:sz w:val="24"/>
              </w:rPr>
              <w:t>施工期环境影响分析</w:t>
            </w:r>
          </w:p>
          <w:p>
            <w:pPr>
              <w:spacing w:line="520" w:lineRule="atLeast"/>
              <w:ind w:firstLine="482" w:firstLineChars="200"/>
              <w:rPr>
                <w:rFonts w:ascii="Calibri" w:hAnsi="Calibri"/>
                <w:b/>
                <w:sz w:val="24"/>
              </w:rPr>
            </w:pPr>
            <w:r>
              <w:rPr>
                <w:rFonts w:ascii="Calibri" w:hAnsi="Calibri"/>
                <w:b/>
                <w:sz w:val="24"/>
              </w:rPr>
              <w:t>1</w:t>
            </w:r>
            <w:r>
              <w:rPr>
                <w:rFonts w:hint="eastAsia" w:ascii="Calibri" w:hAnsi="Calibri"/>
                <w:b/>
                <w:sz w:val="24"/>
              </w:rPr>
              <w:t>、大气环境影响分析</w:t>
            </w:r>
          </w:p>
          <w:p>
            <w:pPr>
              <w:spacing w:line="520" w:lineRule="atLeast"/>
              <w:ind w:firstLine="482"/>
              <w:rPr>
                <w:rFonts w:hint="default" w:ascii="Times New Roman" w:hAnsi="Times New Roman" w:eastAsia="宋体" w:cs="Times New Roman"/>
                <w:b w:val="0"/>
                <w:bCs w:val="0"/>
                <w:sz w:val="24"/>
                <w:u w:val="none"/>
              </w:rPr>
            </w:pPr>
            <w:r>
              <w:rPr>
                <w:rFonts w:hint="default" w:ascii="Times New Roman" w:hAnsi="Times New Roman" w:eastAsia="宋体" w:cs="Times New Roman"/>
                <w:b w:val="0"/>
                <w:bCs w:val="0"/>
                <w:sz w:val="24"/>
                <w:u w:val="none"/>
              </w:rPr>
              <w:t>（1）施工扬尘</w:t>
            </w:r>
          </w:p>
          <w:p>
            <w:pPr>
              <w:spacing w:line="520" w:lineRule="exact"/>
              <w:ind w:firstLine="480" w:firstLineChars="200"/>
              <w:rPr>
                <w:rFonts w:ascii="Times New Roman" w:hAnsi="Times New Roman"/>
                <w:sz w:val="24"/>
              </w:rPr>
            </w:pPr>
            <w:r>
              <w:rPr>
                <w:rFonts w:hint="default" w:ascii="Times New Roman" w:hAnsi="Times New Roman" w:eastAsia="宋体" w:cs="Times New Roman"/>
                <w:b w:val="0"/>
                <w:bCs w:val="0"/>
                <w:sz w:val="24"/>
                <w:u w:val="none"/>
              </w:rPr>
              <w:t>项目施工期为12个月，</w:t>
            </w:r>
            <w:r>
              <w:rPr>
                <w:rFonts w:ascii="Times New Roman" w:hAnsi="Times New Roman"/>
                <w:color w:val="000000"/>
                <w:sz w:val="24"/>
              </w:rPr>
              <w:t>为防止施工期间产生的扬尘影响周围环境，建设单位应参照执行《平顶山市城市扬尘污染防治管理办法》（平顶山市人民政府令第13号），《河南省住房和城乡建设厅关于印发〈河南省建筑施工现场扬尘防治管理暂行规定〉的通知》、《防治城市扬尘污染技术规范》（HJ/T393-2007）、</w:t>
            </w:r>
            <w:r>
              <w:rPr>
                <w:rFonts w:hint="eastAsia" w:ascii="Times New Roman" w:hAnsi="Times New Roman"/>
                <w:color w:val="000000"/>
                <w:sz w:val="24"/>
              </w:rPr>
              <w:t>《平顶山市污染防治攻坚战领导小组办公室关于印发平顶山市2020年大气、水、土壤污染防治攻坚战实施方案的通知》（平攻坚办〔2020〕16号）</w:t>
            </w:r>
            <w:r>
              <w:rPr>
                <w:rFonts w:ascii="Times New Roman" w:hAnsi="Times New Roman"/>
                <w:color w:val="000000"/>
                <w:sz w:val="24"/>
              </w:rPr>
              <w:t>等文件中的相关规定，</w:t>
            </w:r>
            <w:r>
              <w:rPr>
                <w:rFonts w:ascii="Times New Roman" w:hAnsi="Times New Roman"/>
                <w:sz w:val="24"/>
              </w:rPr>
              <w:t>防治施工扬尘，并在施工工地安装视频监控装置，全过程监控施工扬尘。</w:t>
            </w:r>
          </w:p>
          <w:p>
            <w:pPr>
              <w:spacing w:line="520" w:lineRule="exact"/>
              <w:ind w:firstLine="480" w:firstLineChars="200"/>
              <w:rPr>
                <w:rFonts w:ascii="Times New Roman" w:hAnsi="Times New Roman"/>
                <w:color w:val="000000"/>
                <w:sz w:val="24"/>
              </w:rPr>
            </w:pPr>
            <w:r>
              <w:rPr>
                <w:rFonts w:ascii="Times New Roman" w:hAnsi="Times New Roman"/>
                <w:color w:val="000000"/>
                <w:sz w:val="24"/>
              </w:rPr>
              <w:t>建设工地应当遵守下列规定，采取有效措施防治粉尘污染：</w:t>
            </w:r>
          </w:p>
          <w:p>
            <w:pPr>
              <w:pStyle w:val="179"/>
              <w:ind w:firstLine="480"/>
              <w:rPr>
                <w:rFonts w:ascii="Times New Roman" w:hAnsi="Times New Roman" w:cs="Times New Roman"/>
                <w:color w:val="auto"/>
              </w:rPr>
            </w:pPr>
            <w:r>
              <w:rPr>
                <w:rFonts w:hint="eastAsia" w:ascii="Times New Roman" w:hAnsi="Times New Roman" w:cs="Times New Roman"/>
                <w:bCs/>
                <w:color w:val="auto"/>
              </w:rPr>
              <w:t>1）</w:t>
            </w:r>
            <w:r>
              <w:rPr>
                <w:rFonts w:ascii="Times New Roman" w:hAnsi="Times New Roman" w:cs="Times New Roman"/>
                <w:color w:val="auto"/>
              </w:rPr>
              <w:t>建筑施工现场施工扬尘防治工作坚持“属地管理、分级负责”和“谁主管、谁负责”的原则。建设单位应当将施工扬尘防治费用列入工程造价，在工程施工招标文件中明确施工现场扬尘防治的具体要求，在与中标单位签订的施工合同中明确施工现场扬尘防治的内容。</w:t>
            </w:r>
          </w:p>
          <w:p>
            <w:pPr>
              <w:pStyle w:val="179"/>
              <w:ind w:firstLine="480"/>
              <w:rPr>
                <w:rFonts w:ascii="Times New Roman" w:hAnsi="Times New Roman" w:cs="Times New Roman"/>
                <w:color w:val="auto"/>
              </w:rPr>
            </w:pPr>
            <w:r>
              <w:rPr>
                <w:rFonts w:hint="eastAsia" w:ascii="Times New Roman" w:hAnsi="Times New Roman" w:cs="Times New Roman"/>
                <w:bCs/>
                <w:color w:val="auto"/>
              </w:rPr>
              <w:t>2）</w:t>
            </w:r>
            <w:r>
              <w:rPr>
                <w:rFonts w:ascii="Times New Roman" w:hAnsi="Times New Roman" w:cs="Times New Roman"/>
                <w:color w:val="auto"/>
              </w:rPr>
              <w:t>施工过程中必须做到“六个百分之百”，即“工地周边百分之百围挡、物料堆放百分之百覆盖、出入车辆百分之百冲洗、施工现场地面百分之百硬化、拆迁工地百分之百湿法作业、渣土车辆百分之百密闭运输”。</w:t>
            </w:r>
          </w:p>
          <w:p>
            <w:pPr>
              <w:pStyle w:val="179"/>
              <w:ind w:firstLine="480"/>
              <w:rPr>
                <w:rFonts w:ascii="Times New Roman" w:hAnsi="Times New Roman" w:cs="Times New Roman"/>
                <w:bCs/>
                <w:color w:val="auto"/>
                <w:kern w:val="28"/>
                <w:szCs w:val="24"/>
              </w:rPr>
            </w:pPr>
            <w:r>
              <w:rPr>
                <w:rFonts w:ascii="Times New Roman" w:hAnsi="Times New Roman" w:cs="Times New Roman"/>
                <w:bCs/>
                <w:color w:val="auto"/>
                <w:szCs w:val="24"/>
              </w:rPr>
              <w:t>a、</w:t>
            </w:r>
            <w:r>
              <w:rPr>
                <w:rFonts w:ascii="Times New Roman" w:hAnsi="Times New Roman" w:cs="Times New Roman"/>
                <w:bCs/>
                <w:color w:val="auto"/>
                <w:kern w:val="28"/>
                <w:szCs w:val="24"/>
              </w:rPr>
              <w:t>建筑工地实行围挡全封闭施工，施工现场四周边界设置不低于1.8米的围挡，围挡由金属、混凝土、塑料等硬质材料制作，围挡下方设置不低于20cm高的防溢座以防止粉尘流失；任意两块围挡以及围挡与防溢座的拼接处都不能有大于0.5cm的缝隙，围挡不得有明显破损的漏洞。此外，不得对围挡从事喷漆等作业。</w:t>
            </w:r>
          </w:p>
          <w:p>
            <w:pPr>
              <w:pStyle w:val="179"/>
              <w:ind w:firstLine="480"/>
              <w:rPr>
                <w:rFonts w:ascii="Times New Roman" w:hAnsi="Times New Roman" w:cs="Times New Roman"/>
                <w:bCs/>
                <w:color w:val="auto"/>
              </w:rPr>
            </w:pPr>
            <w:r>
              <w:rPr>
                <w:rFonts w:ascii="Times New Roman" w:hAnsi="Times New Roman" w:cs="Times New Roman"/>
                <w:bCs/>
                <w:color w:val="auto"/>
              </w:rPr>
              <w:t>b、</w:t>
            </w:r>
            <w:r>
              <w:rPr>
                <w:rFonts w:ascii="Times New Roman" w:hAnsi="Times New Roman" w:cs="Times New Roman"/>
                <w:bCs/>
                <w:color w:val="auto"/>
                <w:szCs w:val="24"/>
              </w:rPr>
              <w:t>施工现场主要道路应适时洒水和清扫，防止扬尘</w:t>
            </w:r>
            <w:r>
              <w:rPr>
                <w:rFonts w:hint="eastAsia" w:ascii="Times New Roman" w:hAnsi="Times New Roman" w:cs="Times New Roman"/>
                <w:bCs/>
                <w:color w:val="auto"/>
                <w:szCs w:val="24"/>
                <w:lang w:eastAsia="zh-CN"/>
              </w:rPr>
              <w:t>，</w:t>
            </w:r>
            <w:r>
              <w:rPr>
                <w:rFonts w:hint="eastAsia" w:ascii="Times New Roman" w:hAnsi="Times New Roman" w:cs="Times New Roman"/>
                <w:bCs/>
                <w:color w:val="auto"/>
                <w:szCs w:val="24"/>
                <w:lang w:val="en-US" w:eastAsia="zh-CN"/>
              </w:rPr>
              <w:t>并对运输车辆进行清洗，在建筑材料堆放区域根据条件设置车辆冲洗装置，</w:t>
            </w:r>
            <w:r>
              <w:rPr>
                <w:rFonts w:ascii="Times New Roman" w:hAnsi="Times New Roman" w:cs="Times New Roman"/>
                <w:bCs/>
                <w:color w:val="auto"/>
                <w:szCs w:val="24"/>
              </w:rPr>
              <w:t>保证运输车辆不带泥上路。</w:t>
            </w:r>
            <w:r>
              <w:rPr>
                <w:rFonts w:ascii="Times New Roman" w:hAnsi="Times New Roman" w:cs="Times New Roman"/>
                <w:color w:val="auto"/>
              </w:rPr>
              <w:t>对工地附近的道路环境实行保洁制度，及时清扫、洒水，</w:t>
            </w:r>
            <w:r>
              <w:rPr>
                <w:rFonts w:ascii="Times New Roman" w:hAnsi="Times New Roman" w:cs="Times New Roman"/>
                <w:bCs/>
                <w:color w:val="auto"/>
                <w:szCs w:val="24"/>
              </w:rPr>
              <w:t>降低运输扬尘对周围环境空气的影响。</w:t>
            </w:r>
          </w:p>
          <w:p>
            <w:pPr>
              <w:pStyle w:val="179"/>
              <w:ind w:firstLine="480"/>
              <w:rPr>
                <w:rFonts w:ascii="Times New Roman" w:hAnsi="Times New Roman" w:cs="Times New Roman"/>
                <w:color w:val="auto"/>
                <w:szCs w:val="24"/>
              </w:rPr>
            </w:pPr>
            <w:r>
              <w:rPr>
                <w:rFonts w:ascii="Times New Roman" w:hAnsi="Times New Roman" w:cs="Times New Roman"/>
                <w:bCs/>
                <w:color w:val="auto"/>
                <w:szCs w:val="24"/>
              </w:rPr>
              <w:t>c、</w:t>
            </w:r>
            <w:r>
              <w:rPr>
                <w:rFonts w:ascii="Times New Roman" w:hAnsi="Times New Roman" w:cs="Times New Roman"/>
                <w:bCs/>
                <w:color w:val="auto"/>
                <w:kern w:val="28"/>
                <w:szCs w:val="24"/>
              </w:rPr>
              <w:t>土石方、建筑垃圾、建筑材料不得露天堆放，易产生扬尘的物料应当密闭存放，不能密闭的应当在综合采取围墙围档、防风抑尘网、防尘遮盖、自动喷淋装置、洒水车等措施，保证物料100%围挡和覆盖，确保堆放物料不起尘</w:t>
            </w:r>
            <w:r>
              <w:rPr>
                <w:rFonts w:ascii="Times New Roman" w:hAnsi="Times New Roman" w:cs="Times New Roman"/>
                <w:color w:val="auto"/>
                <w:szCs w:val="24"/>
              </w:rPr>
              <w:t>。</w:t>
            </w:r>
          </w:p>
          <w:p>
            <w:pPr>
              <w:pStyle w:val="179"/>
              <w:ind w:firstLine="480"/>
              <w:rPr>
                <w:rFonts w:ascii="Times New Roman" w:hAnsi="Times New Roman" w:cs="Times New Roman"/>
                <w:color w:val="auto"/>
                <w:szCs w:val="24"/>
              </w:rPr>
            </w:pPr>
            <w:r>
              <w:rPr>
                <w:rFonts w:ascii="Times New Roman" w:hAnsi="Times New Roman" w:cs="Times New Roman"/>
                <w:color w:val="auto"/>
                <w:szCs w:val="24"/>
              </w:rPr>
              <w:t>d、建筑施工现场出入口、场内主要道路进行地面硬化，确保地面坚实平整；闲置场地应进行固化、绿化等防尘处理。建筑材料、构件、料具应按照施工总平面图划定的区域堆放整齐。</w:t>
            </w:r>
          </w:p>
          <w:p>
            <w:pPr>
              <w:pStyle w:val="179"/>
              <w:ind w:firstLine="480"/>
              <w:rPr>
                <w:rFonts w:ascii="Times New Roman" w:hAnsi="Times New Roman" w:cs="Times New Roman"/>
                <w:bCs/>
                <w:color w:val="auto"/>
                <w:szCs w:val="24"/>
              </w:rPr>
            </w:pPr>
            <w:r>
              <w:rPr>
                <w:rFonts w:ascii="Times New Roman" w:hAnsi="Times New Roman" w:cs="Times New Roman"/>
                <w:bCs/>
                <w:color w:val="auto"/>
                <w:szCs w:val="24"/>
              </w:rPr>
              <w:t>e、施工单位选用的土方或工地垃圾运输车辆，应当为自动密闭运输车辆；泥浆运输车辆必须选用全密闭式车辆，</w:t>
            </w:r>
            <w:r>
              <w:rPr>
                <w:rFonts w:ascii="Times New Roman" w:hAnsi="Times New Roman" w:cs="Times New Roman"/>
                <w:color w:val="auto"/>
              </w:rPr>
              <w:t>运输车辆须统一安装卫星定位装置并与公安交管部门联网，实现动态跟踪监管。</w:t>
            </w:r>
          </w:p>
          <w:p>
            <w:pPr>
              <w:spacing w:line="520" w:lineRule="exact"/>
              <w:ind w:firstLine="482"/>
              <w:rPr>
                <w:rFonts w:hint="default" w:ascii="Times New Roman" w:hAnsi="Times New Roman" w:eastAsia="宋体" w:cs="Times New Roman"/>
                <w:b w:val="0"/>
                <w:bCs w:val="0"/>
                <w:color w:val="000000"/>
                <w:sz w:val="24"/>
                <w:u w:val="none"/>
              </w:rPr>
            </w:pPr>
            <w:r>
              <w:rPr>
                <w:rFonts w:hint="default" w:ascii="Times New Roman" w:hAnsi="Times New Roman" w:eastAsia="宋体" w:cs="Times New Roman"/>
                <w:b w:val="0"/>
                <w:bCs w:val="0"/>
                <w:color w:val="000000"/>
                <w:sz w:val="24"/>
                <w:u w:val="none"/>
              </w:rPr>
              <w:t>③ 持续洒水降尘措施</w:t>
            </w:r>
          </w:p>
          <w:p>
            <w:pPr>
              <w:pStyle w:val="179"/>
              <w:ind w:firstLine="482"/>
              <w:rPr>
                <w:rFonts w:hint="default" w:ascii="Times New Roman" w:hAnsi="Times New Roman" w:eastAsia="宋体" w:cs="Times New Roman"/>
                <w:b w:val="0"/>
                <w:bCs w:val="0"/>
                <w:color w:val="000000"/>
                <w:u w:val="none"/>
              </w:rPr>
            </w:pPr>
            <w:r>
              <w:rPr>
                <w:rFonts w:hint="default" w:ascii="Times New Roman" w:hAnsi="Times New Roman" w:eastAsia="宋体" w:cs="Times New Roman"/>
                <w:b w:val="0"/>
                <w:bCs w:val="0"/>
                <w:color w:val="000000"/>
                <w:u w:val="none"/>
              </w:rPr>
              <w:t>施工现场定期喷洒，保证地面湿润，不起尘；道路及施工场地要每天定期洒水，抑制扬尘产生，在大风日加大洒水量及洒水次数或停止施工。有关试验表明，如果只洒水，可使扬尘量减少70～80%，如果清扫后洒水，抑尘效率能达90%以上；在施工场地每天洒水抑尘作业4～5次，可使扬尘量减少70%左右，扬尘造成的TSP污染距离可缩小到100m范围，试验结果见</w:t>
            </w:r>
            <w:r>
              <w:rPr>
                <w:rFonts w:hint="eastAsia" w:ascii="Times New Roman" w:hAnsi="Times New Roman" w:cs="Times New Roman"/>
                <w:b w:val="0"/>
                <w:bCs w:val="0"/>
                <w:color w:val="000000"/>
                <w:u w:val="none"/>
                <w:lang w:eastAsia="zh-CN"/>
              </w:rPr>
              <w:t>下</w:t>
            </w:r>
            <w:r>
              <w:rPr>
                <w:rFonts w:hint="default" w:ascii="Times New Roman" w:hAnsi="Times New Roman" w:eastAsia="宋体" w:cs="Times New Roman"/>
                <w:b w:val="0"/>
                <w:bCs w:val="0"/>
                <w:color w:val="000000"/>
                <w:u w:val="none"/>
              </w:rPr>
              <w:t>表。</w:t>
            </w:r>
          </w:p>
          <w:p>
            <w:pPr>
              <w:pStyle w:val="20"/>
              <w:spacing w:line="520" w:lineRule="exact"/>
              <w:ind w:firstLine="470" w:firstLineChars="196"/>
              <w:rPr>
                <w:rFonts w:hint="default" w:ascii="Times New Roman" w:hAnsi="Times New Roman" w:eastAsia="宋体" w:cs="Times New Roman"/>
                <w:b w:val="0"/>
                <w:bCs w:val="0"/>
                <w:color w:val="000000"/>
                <w:sz w:val="24"/>
                <w:u w:val="none"/>
              </w:rPr>
            </w:pPr>
            <w:r>
              <w:rPr>
                <w:rFonts w:hint="default" w:ascii="Times New Roman" w:hAnsi="Times New Roman" w:eastAsia="宋体" w:cs="Times New Roman"/>
                <w:b w:val="0"/>
                <w:bCs w:val="0"/>
                <w:color w:val="000000"/>
                <w:sz w:val="24"/>
                <w:u w:val="none"/>
              </w:rPr>
              <w:t>表2</w:t>
            </w:r>
            <w:r>
              <w:rPr>
                <w:rFonts w:hint="eastAsia" w:cs="Times New Roman"/>
                <w:b w:val="0"/>
                <w:bCs w:val="0"/>
                <w:color w:val="000000"/>
                <w:sz w:val="24"/>
                <w:u w:val="none"/>
                <w:lang w:val="en-US" w:eastAsia="zh-CN"/>
              </w:rPr>
              <w:t>2</w:t>
            </w:r>
            <w:r>
              <w:rPr>
                <w:rFonts w:hint="default" w:ascii="Times New Roman" w:hAnsi="Times New Roman" w:eastAsia="宋体" w:cs="Times New Roman"/>
                <w:b w:val="0"/>
                <w:bCs w:val="0"/>
                <w:color w:val="000000"/>
                <w:sz w:val="24"/>
                <w:u w:val="none"/>
              </w:rPr>
              <w:t xml:space="preserve">            施工期场地洒水抑尘试验结果一览表</w:t>
            </w:r>
          </w:p>
          <w:tbl>
            <w:tblPr>
              <w:tblStyle w:val="72"/>
              <w:tblW w:w="0" w:type="auto"/>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2114"/>
              <w:gridCol w:w="1674"/>
              <w:gridCol w:w="1321"/>
              <w:gridCol w:w="1321"/>
              <w:gridCol w:w="1321"/>
              <w:gridCol w:w="1319"/>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369" w:hRule="atLeast"/>
              </w:trPr>
              <w:tc>
                <w:tcPr>
                  <w:tcW w:w="3788" w:type="dxa"/>
                  <w:gridSpan w:val="2"/>
                  <w:tcBorders>
                    <w:top w:val="single" w:color="auto" w:sz="12" w:space="0"/>
                    <w:left w:val="nil"/>
                    <w:bottom w:val="single" w:color="auto" w:sz="4" w:space="0"/>
                    <w:right w:val="single" w:color="auto" w:sz="4" w:space="0"/>
                  </w:tcBorders>
                  <w:vAlign w:val="center"/>
                </w:tcPr>
                <w:p>
                  <w:pPr>
                    <w:spacing w:line="240" w:lineRule="atLeast"/>
                    <w:jc w:val="center"/>
                    <w:rPr>
                      <w:rFonts w:hint="default" w:ascii="Times New Roman" w:hAnsi="Times New Roman" w:eastAsia="宋体" w:cs="Times New Roman"/>
                      <w:b w:val="0"/>
                      <w:bCs w:val="0"/>
                      <w:color w:val="000000"/>
                      <w:szCs w:val="21"/>
                      <w:u w:val="none"/>
                    </w:rPr>
                  </w:pPr>
                  <w:r>
                    <w:rPr>
                      <w:rFonts w:hint="default" w:ascii="Times New Roman" w:hAnsi="Times New Roman" w:eastAsia="宋体" w:cs="Times New Roman"/>
                      <w:b w:val="0"/>
                      <w:bCs w:val="0"/>
                      <w:color w:val="000000"/>
                      <w:szCs w:val="21"/>
                      <w:u w:val="none"/>
                    </w:rPr>
                    <w:t>距离（m）</w:t>
                  </w:r>
                </w:p>
              </w:tc>
              <w:tc>
                <w:tcPr>
                  <w:tcW w:w="1321" w:type="dxa"/>
                  <w:tcBorders>
                    <w:top w:val="single" w:color="auto" w:sz="12" w:space="0"/>
                    <w:left w:val="single" w:color="auto" w:sz="4" w:space="0"/>
                    <w:bottom w:val="single" w:color="auto" w:sz="4" w:space="0"/>
                    <w:right w:val="single" w:color="auto" w:sz="4" w:space="0"/>
                  </w:tcBorders>
                  <w:vAlign w:val="center"/>
                </w:tcPr>
                <w:p>
                  <w:pPr>
                    <w:spacing w:line="240" w:lineRule="atLeast"/>
                    <w:jc w:val="center"/>
                    <w:rPr>
                      <w:rFonts w:hint="default" w:ascii="Times New Roman" w:hAnsi="Times New Roman" w:eastAsia="宋体" w:cs="Times New Roman"/>
                      <w:b w:val="0"/>
                      <w:bCs w:val="0"/>
                      <w:color w:val="000000"/>
                      <w:szCs w:val="21"/>
                      <w:u w:val="none"/>
                    </w:rPr>
                  </w:pPr>
                  <w:r>
                    <w:rPr>
                      <w:rFonts w:hint="default" w:ascii="Times New Roman" w:hAnsi="Times New Roman" w:eastAsia="宋体" w:cs="Times New Roman"/>
                      <w:b w:val="0"/>
                      <w:bCs w:val="0"/>
                      <w:color w:val="000000"/>
                      <w:szCs w:val="21"/>
                      <w:u w:val="none"/>
                    </w:rPr>
                    <w:t>5</w:t>
                  </w:r>
                </w:p>
              </w:tc>
              <w:tc>
                <w:tcPr>
                  <w:tcW w:w="1321" w:type="dxa"/>
                  <w:tcBorders>
                    <w:top w:val="single" w:color="auto" w:sz="12" w:space="0"/>
                    <w:left w:val="single" w:color="auto" w:sz="4" w:space="0"/>
                    <w:bottom w:val="single" w:color="auto" w:sz="4" w:space="0"/>
                    <w:right w:val="single" w:color="auto" w:sz="4" w:space="0"/>
                  </w:tcBorders>
                  <w:vAlign w:val="center"/>
                </w:tcPr>
                <w:p>
                  <w:pPr>
                    <w:spacing w:line="240" w:lineRule="atLeast"/>
                    <w:jc w:val="center"/>
                    <w:rPr>
                      <w:rFonts w:hint="default" w:ascii="Times New Roman" w:hAnsi="Times New Roman" w:eastAsia="宋体" w:cs="Times New Roman"/>
                      <w:b w:val="0"/>
                      <w:bCs w:val="0"/>
                      <w:color w:val="000000"/>
                      <w:szCs w:val="21"/>
                      <w:u w:val="none"/>
                    </w:rPr>
                  </w:pPr>
                  <w:r>
                    <w:rPr>
                      <w:rFonts w:hint="default" w:ascii="Times New Roman" w:hAnsi="Times New Roman" w:eastAsia="宋体" w:cs="Times New Roman"/>
                      <w:b w:val="0"/>
                      <w:bCs w:val="0"/>
                      <w:color w:val="000000"/>
                      <w:szCs w:val="21"/>
                      <w:u w:val="none"/>
                    </w:rPr>
                    <w:t>20</w:t>
                  </w:r>
                </w:p>
              </w:tc>
              <w:tc>
                <w:tcPr>
                  <w:tcW w:w="1321" w:type="dxa"/>
                  <w:tcBorders>
                    <w:top w:val="single" w:color="auto" w:sz="12" w:space="0"/>
                    <w:left w:val="single" w:color="auto" w:sz="4" w:space="0"/>
                    <w:bottom w:val="single" w:color="auto" w:sz="4" w:space="0"/>
                    <w:right w:val="single" w:color="auto" w:sz="4" w:space="0"/>
                  </w:tcBorders>
                  <w:vAlign w:val="center"/>
                </w:tcPr>
                <w:p>
                  <w:pPr>
                    <w:spacing w:line="240" w:lineRule="atLeast"/>
                    <w:jc w:val="center"/>
                    <w:rPr>
                      <w:rFonts w:hint="default" w:ascii="Times New Roman" w:hAnsi="Times New Roman" w:eastAsia="宋体" w:cs="Times New Roman"/>
                      <w:b w:val="0"/>
                      <w:bCs w:val="0"/>
                      <w:color w:val="000000"/>
                      <w:szCs w:val="21"/>
                      <w:u w:val="none"/>
                    </w:rPr>
                  </w:pPr>
                  <w:r>
                    <w:rPr>
                      <w:rFonts w:hint="default" w:ascii="Times New Roman" w:hAnsi="Times New Roman" w:eastAsia="宋体" w:cs="Times New Roman"/>
                      <w:b w:val="0"/>
                      <w:bCs w:val="0"/>
                      <w:color w:val="000000"/>
                      <w:szCs w:val="21"/>
                      <w:u w:val="none"/>
                    </w:rPr>
                    <w:t>50</w:t>
                  </w:r>
                </w:p>
              </w:tc>
              <w:tc>
                <w:tcPr>
                  <w:tcW w:w="1319" w:type="dxa"/>
                  <w:tcBorders>
                    <w:top w:val="single" w:color="auto" w:sz="12" w:space="0"/>
                    <w:left w:val="single" w:color="auto" w:sz="4" w:space="0"/>
                    <w:bottom w:val="single" w:color="auto" w:sz="4" w:space="0"/>
                    <w:right w:val="nil"/>
                  </w:tcBorders>
                  <w:vAlign w:val="center"/>
                </w:tcPr>
                <w:p>
                  <w:pPr>
                    <w:spacing w:line="240" w:lineRule="atLeast"/>
                    <w:jc w:val="center"/>
                    <w:rPr>
                      <w:rFonts w:hint="default" w:ascii="Times New Roman" w:hAnsi="Times New Roman" w:eastAsia="宋体" w:cs="Times New Roman"/>
                      <w:b w:val="0"/>
                      <w:bCs w:val="0"/>
                      <w:color w:val="000000"/>
                      <w:szCs w:val="21"/>
                      <w:u w:val="none"/>
                    </w:rPr>
                  </w:pPr>
                  <w:r>
                    <w:rPr>
                      <w:rFonts w:hint="default" w:ascii="Times New Roman" w:hAnsi="Times New Roman" w:eastAsia="宋体" w:cs="Times New Roman"/>
                      <w:b w:val="0"/>
                      <w:bCs w:val="0"/>
                      <w:color w:val="000000"/>
                      <w:szCs w:val="21"/>
                      <w:u w:val="none"/>
                    </w:rPr>
                    <w:t>100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369" w:hRule="atLeast"/>
              </w:trPr>
              <w:tc>
                <w:tcPr>
                  <w:tcW w:w="2114" w:type="dxa"/>
                  <w:vMerge w:val="restart"/>
                  <w:tcBorders>
                    <w:top w:val="single" w:color="auto" w:sz="4" w:space="0"/>
                    <w:left w:val="nil"/>
                    <w:bottom w:val="single" w:color="auto" w:sz="12" w:space="0"/>
                    <w:right w:val="single" w:color="auto" w:sz="4" w:space="0"/>
                  </w:tcBorders>
                  <w:vAlign w:val="center"/>
                </w:tcPr>
                <w:p>
                  <w:pPr>
                    <w:spacing w:line="240" w:lineRule="atLeast"/>
                    <w:jc w:val="center"/>
                    <w:rPr>
                      <w:rFonts w:hint="default" w:ascii="Times New Roman" w:hAnsi="Times New Roman" w:eastAsia="宋体" w:cs="Times New Roman"/>
                      <w:b w:val="0"/>
                      <w:bCs w:val="0"/>
                      <w:color w:val="000000"/>
                      <w:szCs w:val="21"/>
                      <w:u w:val="none"/>
                    </w:rPr>
                  </w:pPr>
                  <w:r>
                    <w:rPr>
                      <w:rFonts w:hint="default" w:ascii="Times New Roman" w:hAnsi="Times New Roman" w:eastAsia="宋体" w:cs="Times New Roman"/>
                      <w:b w:val="0"/>
                      <w:bCs w:val="0"/>
                      <w:color w:val="000000"/>
                      <w:szCs w:val="21"/>
                      <w:u w:val="none"/>
                    </w:rPr>
                    <w:t>TSP小时浓度</w:t>
                  </w:r>
                </w:p>
                <w:p>
                  <w:pPr>
                    <w:spacing w:line="240" w:lineRule="atLeast"/>
                    <w:jc w:val="center"/>
                    <w:rPr>
                      <w:rFonts w:hint="default" w:ascii="Times New Roman" w:hAnsi="Times New Roman" w:eastAsia="宋体" w:cs="Times New Roman"/>
                      <w:b w:val="0"/>
                      <w:bCs w:val="0"/>
                      <w:color w:val="000000"/>
                      <w:szCs w:val="21"/>
                      <w:u w:val="none"/>
                    </w:rPr>
                  </w:pPr>
                  <w:r>
                    <w:rPr>
                      <w:rFonts w:hint="default" w:ascii="Times New Roman" w:hAnsi="Times New Roman" w:eastAsia="宋体" w:cs="Times New Roman"/>
                      <w:b w:val="0"/>
                      <w:bCs w:val="0"/>
                      <w:color w:val="000000"/>
                      <w:szCs w:val="21"/>
                      <w:u w:val="none"/>
                    </w:rPr>
                    <w:t>（mg/m</w:t>
                  </w:r>
                  <w:r>
                    <w:rPr>
                      <w:rFonts w:hint="default" w:ascii="Times New Roman" w:hAnsi="Times New Roman" w:eastAsia="宋体" w:cs="Times New Roman"/>
                      <w:b w:val="0"/>
                      <w:bCs w:val="0"/>
                      <w:color w:val="000000"/>
                      <w:szCs w:val="21"/>
                      <w:u w:val="none"/>
                      <w:vertAlign w:val="superscript"/>
                    </w:rPr>
                    <w:t>3</w:t>
                  </w:r>
                  <w:r>
                    <w:rPr>
                      <w:rFonts w:hint="default" w:ascii="Times New Roman" w:hAnsi="Times New Roman" w:eastAsia="宋体" w:cs="Times New Roman"/>
                      <w:b w:val="0"/>
                      <w:bCs w:val="0"/>
                      <w:color w:val="000000"/>
                      <w:szCs w:val="21"/>
                      <w:u w:val="none"/>
                    </w:rPr>
                    <w:t>）</w:t>
                  </w:r>
                </w:p>
              </w:tc>
              <w:tc>
                <w:tcPr>
                  <w:tcW w:w="1674"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hint="default" w:ascii="Times New Roman" w:hAnsi="Times New Roman" w:eastAsia="宋体" w:cs="Times New Roman"/>
                      <w:b w:val="0"/>
                      <w:bCs w:val="0"/>
                      <w:color w:val="000000"/>
                      <w:szCs w:val="21"/>
                      <w:u w:val="none"/>
                    </w:rPr>
                  </w:pPr>
                  <w:r>
                    <w:rPr>
                      <w:rFonts w:hint="default" w:ascii="Times New Roman" w:hAnsi="Times New Roman" w:eastAsia="宋体" w:cs="Times New Roman"/>
                      <w:b w:val="0"/>
                      <w:bCs w:val="0"/>
                      <w:color w:val="000000"/>
                      <w:szCs w:val="21"/>
                      <w:u w:val="none"/>
                    </w:rPr>
                    <w:t>不洒水</w:t>
                  </w:r>
                </w:p>
              </w:tc>
              <w:tc>
                <w:tcPr>
                  <w:tcW w:w="1321"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hint="default" w:ascii="Times New Roman" w:hAnsi="Times New Roman" w:eastAsia="宋体" w:cs="Times New Roman"/>
                      <w:b w:val="0"/>
                      <w:bCs w:val="0"/>
                      <w:color w:val="000000"/>
                      <w:szCs w:val="21"/>
                      <w:u w:val="none"/>
                    </w:rPr>
                  </w:pPr>
                  <w:r>
                    <w:rPr>
                      <w:rFonts w:hint="default" w:ascii="Times New Roman" w:hAnsi="Times New Roman" w:eastAsia="宋体" w:cs="Times New Roman"/>
                      <w:b w:val="0"/>
                      <w:bCs w:val="0"/>
                      <w:color w:val="000000"/>
                      <w:szCs w:val="21"/>
                      <w:u w:val="none"/>
                    </w:rPr>
                    <w:t>10.14</w:t>
                  </w:r>
                </w:p>
              </w:tc>
              <w:tc>
                <w:tcPr>
                  <w:tcW w:w="1321"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hint="default" w:ascii="Times New Roman" w:hAnsi="Times New Roman" w:eastAsia="宋体" w:cs="Times New Roman"/>
                      <w:b w:val="0"/>
                      <w:bCs w:val="0"/>
                      <w:color w:val="000000"/>
                      <w:szCs w:val="21"/>
                      <w:u w:val="none"/>
                    </w:rPr>
                  </w:pPr>
                  <w:r>
                    <w:rPr>
                      <w:rFonts w:hint="default" w:ascii="Times New Roman" w:hAnsi="Times New Roman" w:eastAsia="宋体" w:cs="Times New Roman"/>
                      <w:b w:val="0"/>
                      <w:bCs w:val="0"/>
                      <w:color w:val="000000"/>
                      <w:szCs w:val="21"/>
                      <w:u w:val="none"/>
                    </w:rPr>
                    <w:t>2.89</w:t>
                  </w:r>
                </w:p>
              </w:tc>
              <w:tc>
                <w:tcPr>
                  <w:tcW w:w="1321"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hint="default" w:ascii="Times New Roman" w:hAnsi="Times New Roman" w:eastAsia="宋体" w:cs="Times New Roman"/>
                      <w:b w:val="0"/>
                      <w:bCs w:val="0"/>
                      <w:color w:val="000000"/>
                      <w:szCs w:val="21"/>
                      <w:u w:val="none"/>
                    </w:rPr>
                  </w:pPr>
                  <w:r>
                    <w:rPr>
                      <w:rFonts w:hint="default" w:ascii="Times New Roman" w:hAnsi="Times New Roman" w:eastAsia="宋体" w:cs="Times New Roman"/>
                      <w:b w:val="0"/>
                      <w:bCs w:val="0"/>
                      <w:color w:val="000000"/>
                      <w:szCs w:val="21"/>
                      <w:u w:val="none"/>
                    </w:rPr>
                    <w:t>1.15</w:t>
                  </w:r>
                </w:p>
              </w:tc>
              <w:tc>
                <w:tcPr>
                  <w:tcW w:w="1319" w:type="dxa"/>
                  <w:tcBorders>
                    <w:top w:val="single" w:color="auto" w:sz="4" w:space="0"/>
                    <w:left w:val="single" w:color="auto" w:sz="4" w:space="0"/>
                    <w:bottom w:val="single" w:color="auto" w:sz="4" w:space="0"/>
                    <w:right w:val="nil"/>
                  </w:tcBorders>
                  <w:vAlign w:val="center"/>
                </w:tcPr>
                <w:p>
                  <w:pPr>
                    <w:spacing w:line="240" w:lineRule="atLeast"/>
                    <w:jc w:val="center"/>
                    <w:rPr>
                      <w:rFonts w:hint="default" w:ascii="Times New Roman" w:hAnsi="Times New Roman" w:eastAsia="宋体" w:cs="Times New Roman"/>
                      <w:b w:val="0"/>
                      <w:bCs w:val="0"/>
                      <w:color w:val="000000"/>
                      <w:szCs w:val="21"/>
                      <w:u w:val="none"/>
                    </w:rPr>
                  </w:pPr>
                  <w:r>
                    <w:rPr>
                      <w:rFonts w:hint="default" w:ascii="Times New Roman" w:hAnsi="Times New Roman" w:eastAsia="宋体" w:cs="Times New Roman"/>
                      <w:b w:val="0"/>
                      <w:bCs w:val="0"/>
                      <w:color w:val="000000"/>
                      <w:szCs w:val="21"/>
                      <w:u w:val="none"/>
                    </w:rPr>
                    <w:t>0.86</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369" w:hRule="atLeast"/>
              </w:trPr>
              <w:tc>
                <w:tcPr>
                  <w:tcW w:w="0" w:type="auto"/>
                  <w:vMerge w:val="continue"/>
                  <w:tcBorders>
                    <w:top w:val="single" w:color="auto" w:sz="4" w:space="0"/>
                    <w:left w:val="nil"/>
                    <w:bottom w:val="single" w:color="auto" w:sz="12" w:space="0"/>
                    <w:right w:val="single" w:color="auto" w:sz="4" w:space="0"/>
                  </w:tcBorders>
                  <w:vAlign w:val="center"/>
                </w:tcPr>
                <w:p>
                  <w:pPr>
                    <w:widowControl/>
                    <w:jc w:val="left"/>
                    <w:rPr>
                      <w:rFonts w:hint="default" w:ascii="Times New Roman" w:hAnsi="Times New Roman" w:eastAsia="宋体" w:cs="Times New Roman"/>
                      <w:b w:val="0"/>
                      <w:bCs w:val="0"/>
                      <w:color w:val="000000"/>
                      <w:szCs w:val="21"/>
                      <w:u w:val="none"/>
                    </w:rPr>
                  </w:pPr>
                </w:p>
              </w:tc>
              <w:tc>
                <w:tcPr>
                  <w:tcW w:w="1674" w:type="dxa"/>
                  <w:tcBorders>
                    <w:top w:val="single" w:color="auto" w:sz="4" w:space="0"/>
                    <w:left w:val="single" w:color="auto" w:sz="4" w:space="0"/>
                    <w:bottom w:val="single" w:color="auto" w:sz="12" w:space="0"/>
                    <w:right w:val="single" w:color="auto" w:sz="4" w:space="0"/>
                  </w:tcBorders>
                  <w:vAlign w:val="center"/>
                </w:tcPr>
                <w:p>
                  <w:pPr>
                    <w:spacing w:line="240" w:lineRule="atLeast"/>
                    <w:jc w:val="center"/>
                    <w:rPr>
                      <w:rFonts w:hint="default" w:ascii="Times New Roman" w:hAnsi="Times New Roman" w:eastAsia="宋体" w:cs="Times New Roman"/>
                      <w:b w:val="0"/>
                      <w:bCs w:val="0"/>
                      <w:color w:val="000000"/>
                      <w:szCs w:val="21"/>
                      <w:u w:val="none"/>
                    </w:rPr>
                  </w:pPr>
                  <w:r>
                    <w:rPr>
                      <w:rFonts w:hint="default" w:ascii="Times New Roman" w:hAnsi="Times New Roman" w:eastAsia="宋体" w:cs="Times New Roman"/>
                      <w:b w:val="0"/>
                      <w:bCs w:val="0"/>
                      <w:color w:val="000000"/>
                      <w:szCs w:val="21"/>
                      <w:u w:val="none"/>
                    </w:rPr>
                    <w:t>洒水</w:t>
                  </w:r>
                </w:p>
              </w:tc>
              <w:tc>
                <w:tcPr>
                  <w:tcW w:w="1321" w:type="dxa"/>
                  <w:tcBorders>
                    <w:top w:val="single" w:color="auto" w:sz="4" w:space="0"/>
                    <w:left w:val="single" w:color="auto" w:sz="4" w:space="0"/>
                    <w:bottom w:val="single" w:color="auto" w:sz="12" w:space="0"/>
                    <w:right w:val="single" w:color="auto" w:sz="4" w:space="0"/>
                  </w:tcBorders>
                  <w:vAlign w:val="center"/>
                </w:tcPr>
                <w:p>
                  <w:pPr>
                    <w:spacing w:line="240" w:lineRule="atLeast"/>
                    <w:jc w:val="center"/>
                    <w:rPr>
                      <w:rFonts w:hint="default" w:ascii="Times New Roman" w:hAnsi="Times New Roman" w:eastAsia="宋体" w:cs="Times New Roman"/>
                      <w:b w:val="0"/>
                      <w:bCs w:val="0"/>
                      <w:color w:val="000000"/>
                      <w:szCs w:val="21"/>
                      <w:u w:val="none"/>
                    </w:rPr>
                  </w:pPr>
                  <w:r>
                    <w:rPr>
                      <w:rFonts w:hint="default" w:ascii="Times New Roman" w:hAnsi="Times New Roman" w:eastAsia="宋体" w:cs="Times New Roman"/>
                      <w:b w:val="0"/>
                      <w:bCs w:val="0"/>
                      <w:color w:val="000000"/>
                      <w:szCs w:val="21"/>
                      <w:u w:val="none"/>
                    </w:rPr>
                    <w:t>2.01</w:t>
                  </w:r>
                </w:p>
              </w:tc>
              <w:tc>
                <w:tcPr>
                  <w:tcW w:w="1321" w:type="dxa"/>
                  <w:tcBorders>
                    <w:top w:val="single" w:color="auto" w:sz="4" w:space="0"/>
                    <w:left w:val="single" w:color="auto" w:sz="4" w:space="0"/>
                    <w:bottom w:val="single" w:color="auto" w:sz="12" w:space="0"/>
                    <w:right w:val="single" w:color="auto" w:sz="4" w:space="0"/>
                  </w:tcBorders>
                  <w:vAlign w:val="center"/>
                </w:tcPr>
                <w:p>
                  <w:pPr>
                    <w:spacing w:line="240" w:lineRule="atLeast"/>
                    <w:jc w:val="center"/>
                    <w:rPr>
                      <w:rFonts w:hint="default" w:ascii="Times New Roman" w:hAnsi="Times New Roman" w:eastAsia="宋体" w:cs="Times New Roman"/>
                      <w:b w:val="0"/>
                      <w:bCs w:val="0"/>
                      <w:color w:val="000000"/>
                      <w:szCs w:val="21"/>
                      <w:u w:val="none"/>
                    </w:rPr>
                  </w:pPr>
                  <w:r>
                    <w:rPr>
                      <w:rFonts w:hint="default" w:ascii="Times New Roman" w:hAnsi="Times New Roman" w:eastAsia="宋体" w:cs="Times New Roman"/>
                      <w:b w:val="0"/>
                      <w:bCs w:val="0"/>
                      <w:color w:val="000000"/>
                      <w:szCs w:val="21"/>
                      <w:u w:val="none"/>
                    </w:rPr>
                    <w:t>1.40</w:t>
                  </w:r>
                </w:p>
              </w:tc>
              <w:tc>
                <w:tcPr>
                  <w:tcW w:w="1321" w:type="dxa"/>
                  <w:tcBorders>
                    <w:top w:val="single" w:color="auto" w:sz="4" w:space="0"/>
                    <w:left w:val="single" w:color="auto" w:sz="4" w:space="0"/>
                    <w:bottom w:val="single" w:color="auto" w:sz="12" w:space="0"/>
                    <w:right w:val="single" w:color="auto" w:sz="4" w:space="0"/>
                  </w:tcBorders>
                  <w:vAlign w:val="center"/>
                </w:tcPr>
                <w:p>
                  <w:pPr>
                    <w:spacing w:line="240" w:lineRule="atLeast"/>
                    <w:jc w:val="center"/>
                    <w:rPr>
                      <w:rFonts w:hint="default" w:ascii="Times New Roman" w:hAnsi="Times New Roman" w:eastAsia="宋体" w:cs="Times New Roman"/>
                      <w:b w:val="0"/>
                      <w:bCs w:val="0"/>
                      <w:color w:val="000000"/>
                      <w:szCs w:val="21"/>
                      <w:u w:val="none"/>
                    </w:rPr>
                  </w:pPr>
                  <w:r>
                    <w:rPr>
                      <w:rFonts w:hint="default" w:ascii="Times New Roman" w:hAnsi="Times New Roman" w:eastAsia="宋体" w:cs="Times New Roman"/>
                      <w:b w:val="0"/>
                      <w:bCs w:val="0"/>
                      <w:color w:val="000000"/>
                      <w:szCs w:val="21"/>
                      <w:u w:val="none"/>
                    </w:rPr>
                    <w:t>0.67</w:t>
                  </w:r>
                </w:p>
              </w:tc>
              <w:tc>
                <w:tcPr>
                  <w:tcW w:w="1319" w:type="dxa"/>
                  <w:tcBorders>
                    <w:top w:val="single" w:color="auto" w:sz="4" w:space="0"/>
                    <w:left w:val="single" w:color="auto" w:sz="4" w:space="0"/>
                    <w:bottom w:val="single" w:color="auto" w:sz="12" w:space="0"/>
                    <w:right w:val="nil"/>
                  </w:tcBorders>
                  <w:vAlign w:val="center"/>
                </w:tcPr>
                <w:p>
                  <w:pPr>
                    <w:spacing w:line="240" w:lineRule="atLeast"/>
                    <w:jc w:val="center"/>
                    <w:rPr>
                      <w:rFonts w:hint="default" w:ascii="Times New Roman" w:hAnsi="Times New Roman" w:eastAsia="宋体" w:cs="Times New Roman"/>
                      <w:b w:val="0"/>
                      <w:bCs w:val="0"/>
                      <w:color w:val="000000"/>
                      <w:szCs w:val="21"/>
                      <w:u w:val="none"/>
                    </w:rPr>
                  </w:pPr>
                  <w:r>
                    <w:rPr>
                      <w:rFonts w:hint="default" w:ascii="Times New Roman" w:hAnsi="Times New Roman" w:eastAsia="宋体" w:cs="Times New Roman"/>
                      <w:b w:val="0"/>
                      <w:bCs w:val="0"/>
                      <w:color w:val="000000"/>
                      <w:szCs w:val="21"/>
                      <w:u w:val="none"/>
                    </w:rPr>
                    <w:t>0.60</w:t>
                  </w:r>
                </w:p>
              </w:tc>
            </w:tr>
          </w:tbl>
          <w:p>
            <w:pPr>
              <w:pStyle w:val="179"/>
              <w:ind w:firstLine="482"/>
              <w:rPr>
                <w:rFonts w:hint="default" w:ascii="Times New Roman" w:hAnsi="Times New Roman" w:eastAsia="宋体" w:cs="Times New Roman"/>
                <w:b w:val="0"/>
                <w:bCs w:val="0"/>
                <w:u w:val="none"/>
              </w:rPr>
            </w:pPr>
            <w:r>
              <w:rPr>
                <w:rFonts w:hint="default" w:ascii="Times New Roman" w:hAnsi="Times New Roman" w:eastAsia="宋体" w:cs="Times New Roman"/>
                <w:b w:val="0"/>
                <w:bCs w:val="0"/>
                <w:u w:val="none"/>
              </w:rPr>
              <w:t>因此，施工期可通过清扫、洒水方式来减缓施工扬尘，洒水频次为每天4～5次。</w:t>
            </w:r>
          </w:p>
          <w:p>
            <w:pPr>
              <w:pStyle w:val="179"/>
              <w:ind w:firstLine="482"/>
              <w:rPr>
                <w:rFonts w:hint="default" w:ascii="Times New Roman" w:hAnsi="Times New Roman" w:eastAsia="宋体" w:cs="Times New Roman"/>
                <w:b w:val="0"/>
                <w:bCs w:val="0"/>
                <w:color w:val="000000"/>
                <w:u w:val="none"/>
              </w:rPr>
            </w:pPr>
            <w:r>
              <w:rPr>
                <w:rFonts w:hint="default" w:ascii="Times New Roman" w:hAnsi="Times New Roman" w:eastAsia="宋体" w:cs="Times New Roman"/>
                <w:b w:val="0"/>
                <w:bCs w:val="0"/>
                <w:color w:val="000000"/>
                <w:u w:val="none"/>
              </w:rPr>
              <w:t>④ 限制车速、保持路面清洁</w:t>
            </w:r>
          </w:p>
          <w:p>
            <w:pPr>
              <w:spacing w:line="520" w:lineRule="exact"/>
              <w:ind w:firstLine="480" w:firstLineChars="200"/>
              <w:rPr>
                <w:rFonts w:hint="default" w:ascii="Times New Roman" w:hAnsi="Times New Roman" w:eastAsia="宋体" w:cs="Times New Roman"/>
                <w:b w:val="0"/>
                <w:bCs w:val="0"/>
                <w:color w:val="000000"/>
                <w:sz w:val="24"/>
                <w:u w:val="none"/>
              </w:rPr>
            </w:pPr>
            <w:r>
              <w:rPr>
                <w:rFonts w:hint="default" w:ascii="Times New Roman" w:hAnsi="Times New Roman" w:eastAsia="宋体" w:cs="Times New Roman"/>
                <w:b w:val="0"/>
                <w:bCs w:val="0"/>
                <w:color w:val="000000"/>
                <w:sz w:val="24"/>
                <w:u w:val="none"/>
              </w:rPr>
              <w:t>施工场地的扬尘大部分来自施工车辆，根据资料，一辆载重5吨卡车在不同车速和地面清洁轻度的汽车扬尘量见</w:t>
            </w:r>
            <w:r>
              <w:rPr>
                <w:rFonts w:hint="eastAsia" w:cs="Times New Roman"/>
                <w:b w:val="0"/>
                <w:bCs w:val="0"/>
                <w:color w:val="000000"/>
                <w:sz w:val="24"/>
                <w:u w:val="none"/>
                <w:lang w:eastAsia="zh-CN"/>
              </w:rPr>
              <w:t>下</w:t>
            </w:r>
            <w:r>
              <w:rPr>
                <w:rFonts w:hint="default" w:ascii="Times New Roman" w:hAnsi="Times New Roman" w:eastAsia="宋体" w:cs="Times New Roman"/>
                <w:b w:val="0"/>
                <w:bCs w:val="0"/>
                <w:color w:val="000000"/>
                <w:sz w:val="24"/>
                <w:u w:val="none"/>
              </w:rPr>
              <w:t>表。</w:t>
            </w:r>
          </w:p>
          <w:p>
            <w:pPr>
              <w:pStyle w:val="179"/>
              <w:ind w:firstLine="482"/>
              <w:rPr>
                <w:rFonts w:hint="default" w:ascii="Times New Roman" w:hAnsi="Times New Roman" w:eastAsia="宋体" w:cs="Times New Roman"/>
                <w:b w:val="0"/>
                <w:bCs w:val="0"/>
                <w:u w:val="none"/>
              </w:rPr>
            </w:pPr>
            <w:r>
              <w:rPr>
                <w:rFonts w:hint="default" w:ascii="Times New Roman" w:hAnsi="Times New Roman" w:eastAsia="宋体" w:cs="Times New Roman"/>
                <w:b w:val="0"/>
                <w:bCs w:val="0"/>
                <w:color w:val="000000"/>
                <w:u w:val="none"/>
              </w:rPr>
              <w:t>表2</w:t>
            </w:r>
            <w:r>
              <w:rPr>
                <w:rFonts w:hint="eastAsia" w:ascii="Times New Roman" w:hAnsi="Times New Roman" w:cs="Times New Roman"/>
                <w:b w:val="0"/>
                <w:bCs w:val="0"/>
                <w:color w:val="000000"/>
                <w:u w:val="none"/>
                <w:lang w:val="en-US" w:eastAsia="zh-CN"/>
              </w:rPr>
              <w:t>4</w:t>
            </w:r>
            <w:r>
              <w:rPr>
                <w:rFonts w:hint="default" w:ascii="Times New Roman" w:hAnsi="Times New Roman" w:eastAsia="宋体" w:cs="Times New Roman"/>
                <w:b w:val="0"/>
                <w:bCs w:val="0"/>
                <w:color w:val="000000"/>
                <w:u w:val="none"/>
              </w:rPr>
              <w:t xml:space="preserve">       在不同车速和地面清洁程度的汽车扬尘 </w:t>
            </w:r>
            <w:r>
              <w:rPr>
                <w:rFonts w:hint="default" w:ascii="Times New Roman" w:hAnsi="Times New Roman" w:eastAsia="宋体" w:cs="Times New Roman"/>
                <w:b w:val="0"/>
                <w:bCs w:val="0"/>
                <w:color w:val="000000"/>
                <w:szCs w:val="21"/>
                <w:u w:val="none"/>
              </w:rPr>
              <w:t xml:space="preserve">      单位：kg/辆·km</w:t>
            </w:r>
          </w:p>
          <w:tbl>
            <w:tblPr>
              <w:tblStyle w:val="72"/>
              <w:tblW w:w="5000" w:type="pct"/>
              <w:tblInd w:w="0" w:type="dxa"/>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autofit"/>
              <w:tblCellMar>
                <w:top w:w="0" w:type="dxa"/>
                <w:left w:w="108" w:type="dxa"/>
                <w:bottom w:w="0" w:type="dxa"/>
                <w:right w:w="108" w:type="dxa"/>
              </w:tblCellMar>
            </w:tblPr>
            <w:tblGrid>
              <w:gridCol w:w="1378"/>
              <w:gridCol w:w="1306"/>
              <w:gridCol w:w="1306"/>
              <w:gridCol w:w="1306"/>
              <w:gridCol w:w="1306"/>
              <w:gridCol w:w="1306"/>
              <w:gridCol w:w="1302"/>
            </w:tblGrid>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99" w:hRule="atLeast"/>
              </w:trPr>
              <w:tc>
                <w:tcPr>
                  <w:tcW w:w="748" w:type="pct"/>
                  <w:tcBorders>
                    <w:top w:val="single" w:color="auto" w:sz="12" w:space="0"/>
                    <w:left w:val="nil"/>
                    <w:bottom w:val="single" w:color="auto" w:sz="6" w:space="0"/>
                    <w:right w:val="single" w:color="auto" w:sz="6" w:space="0"/>
                  </w:tcBorders>
                  <w:vAlign w:val="center"/>
                </w:tcPr>
                <w:p>
                  <w:pPr>
                    <w:spacing w:line="240" w:lineRule="atLeast"/>
                    <w:jc w:val="right"/>
                    <w:rPr>
                      <w:rFonts w:hint="default" w:ascii="Times New Roman" w:hAnsi="Times New Roman" w:eastAsia="宋体" w:cs="Times New Roman"/>
                      <w:b w:val="0"/>
                      <w:bCs w:val="0"/>
                      <w:color w:val="000000"/>
                      <w:szCs w:val="21"/>
                      <w:u w:val="none"/>
                    </w:rPr>
                  </w:pPr>
                  <w:r>
                    <w:rPr>
                      <w:rFonts w:hint="default" w:ascii="Times New Roman" w:hAnsi="Times New Roman" w:eastAsia="宋体" w:cs="Times New Roman"/>
                      <w:b w:val="0"/>
                      <w:bCs w:val="0"/>
                      <w:color w:val="000000"/>
                      <w:szCs w:val="21"/>
                      <w:u w:val="none"/>
                    </w:rPr>
                    <w:t>粉尘量</w:t>
                  </w:r>
                </w:p>
                <w:p>
                  <w:pPr>
                    <w:spacing w:line="240" w:lineRule="atLeast"/>
                    <w:rPr>
                      <w:rFonts w:hint="default" w:ascii="Times New Roman" w:hAnsi="Times New Roman" w:eastAsia="宋体" w:cs="Times New Roman"/>
                      <w:b w:val="0"/>
                      <w:bCs w:val="0"/>
                      <w:color w:val="000000"/>
                      <w:szCs w:val="21"/>
                      <w:u w:val="none"/>
                    </w:rPr>
                  </w:pPr>
                  <w:r>
                    <w:rPr>
                      <w:rFonts w:hint="default" w:ascii="Times New Roman" w:hAnsi="Times New Roman" w:eastAsia="宋体" w:cs="Times New Roman"/>
                      <w:b w:val="0"/>
                      <w:bCs w:val="0"/>
                      <w:color w:val="000000"/>
                      <w:szCs w:val="21"/>
                      <w:u w:val="none"/>
                    </w:rPr>
                    <w:t>车速</w:t>
                  </w:r>
                </w:p>
              </w:tc>
              <w:tc>
                <w:tcPr>
                  <w:tcW w:w="709" w:type="pct"/>
                  <w:tcBorders>
                    <w:top w:val="single" w:color="auto" w:sz="12" w:space="0"/>
                    <w:left w:val="single" w:color="auto" w:sz="6" w:space="0"/>
                    <w:bottom w:val="single" w:color="auto" w:sz="6" w:space="0"/>
                    <w:right w:val="single" w:color="auto" w:sz="6" w:space="0"/>
                  </w:tcBorders>
                  <w:vAlign w:val="center"/>
                </w:tcPr>
                <w:p>
                  <w:pPr>
                    <w:spacing w:line="240" w:lineRule="atLeast"/>
                    <w:jc w:val="center"/>
                    <w:rPr>
                      <w:rFonts w:hint="default" w:ascii="Times New Roman" w:hAnsi="Times New Roman" w:eastAsia="宋体" w:cs="Times New Roman"/>
                      <w:b w:val="0"/>
                      <w:bCs w:val="0"/>
                      <w:color w:val="000000"/>
                      <w:szCs w:val="21"/>
                      <w:u w:val="none"/>
                    </w:rPr>
                  </w:pPr>
                  <w:r>
                    <w:rPr>
                      <w:rFonts w:hint="default" w:ascii="Times New Roman" w:hAnsi="Times New Roman" w:eastAsia="宋体" w:cs="Times New Roman"/>
                      <w:b w:val="0"/>
                      <w:bCs w:val="0"/>
                      <w:color w:val="000000"/>
                      <w:szCs w:val="21"/>
                      <w:u w:val="none"/>
                    </w:rPr>
                    <w:t>0.1</w:t>
                  </w:r>
                </w:p>
                <w:p>
                  <w:pPr>
                    <w:spacing w:line="240" w:lineRule="atLeast"/>
                    <w:jc w:val="center"/>
                    <w:rPr>
                      <w:rFonts w:hint="default" w:ascii="Times New Roman" w:hAnsi="Times New Roman" w:eastAsia="宋体" w:cs="Times New Roman"/>
                      <w:b w:val="0"/>
                      <w:bCs w:val="0"/>
                      <w:color w:val="000000"/>
                      <w:szCs w:val="21"/>
                      <w:u w:val="none"/>
                    </w:rPr>
                  </w:pPr>
                  <w:r>
                    <w:rPr>
                      <w:rFonts w:hint="default" w:ascii="Times New Roman" w:hAnsi="Times New Roman" w:eastAsia="宋体" w:cs="Times New Roman"/>
                      <w:b w:val="0"/>
                      <w:bCs w:val="0"/>
                      <w:color w:val="000000"/>
                      <w:szCs w:val="21"/>
                      <w:u w:val="none"/>
                    </w:rPr>
                    <w:t>（kg/m</w:t>
                  </w:r>
                  <w:r>
                    <w:rPr>
                      <w:rFonts w:hint="default" w:ascii="Times New Roman" w:hAnsi="Times New Roman" w:eastAsia="宋体" w:cs="Times New Roman"/>
                      <w:b w:val="0"/>
                      <w:bCs w:val="0"/>
                      <w:color w:val="000000"/>
                      <w:szCs w:val="21"/>
                      <w:u w:val="none"/>
                      <w:vertAlign w:val="superscript"/>
                    </w:rPr>
                    <w:t>2</w:t>
                  </w:r>
                  <w:r>
                    <w:rPr>
                      <w:rFonts w:hint="default" w:ascii="Times New Roman" w:hAnsi="Times New Roman" w:eastAsia="宋体" w:cs="Times New Roman"/>
                      <w:b w:val="0"/>
                      <w:bCs w:val="0"/>
                      <w:color w:val="000000"/>
                      <w:szCs w:val="21"/>
                      <w:u w:val="none"/>
                    </w:rPr>
                    <w:t>）</w:t>
                  </w:r>
                </w:p>
              </w:tc>
              <w:tc>
                <w:tcPr>
                  <w:tcW w:w="709" w:type="pct"/>
                  <w:tcBorders>
                    <w:top w:val="single" w:color="auto" w:sz="12" w:space="0"/>
                    <w:left w:val="single" w:color="auto" w:sz="6" w:space="0"/>
                    <w:bottom w:val="single" w:color="auto" w:sz="6" w:space="0"/>
                    <w:right w:val="single" w:color="auto" w:sz="6" w:space="0"/>
                  </w:tcBorders>
                  <w:vAlign w:val="center"/>
                </w:tcPr>
                <w:p>
                  <w:pPr>
                    <w:spacing w:line="240" w:lineRule="atLeast"/>
                    <w:jc w:val="center"/>
                    <w:rPr>
                      <w:rFonts w:hint="default" w:ascii="Times New Roman" w:hAnsi="Times New Roman" w:eastAsia="宋体" w:cs="Times New Roman"/>
                      <w:b w:val="0"/>
                      <w:bCs w:val="0"/>
                      <w:color w:val="000000"/>
                      <w:szCs w:val="21"/>
                      <w:u w:val="none"/>
                    </w:rPr>
                  </w:pPr>
                  <w:r>
                    <w:rPr>
                      <w:rFonts w:hint="default" w:ascii="Times New Roman" w:hAnsi="Times New Roman" w:eastAsia="宋体" w:cs="Times New Roman"/>
                      <w:b w:val="0"/>
                      <w:bCs w:val="0"/>
                      <w:color w:val="000000"/>
                      <w:szCs w:val="21"/>
                      <w:u w:val="none"/>
                    </w:rPr>
                    <w:t>0.2</w:t>
                  </w:r>
                </w:p>
                <w:p>
                  <w:pPr>
                    <w:spacing w:line="240" w:lineRule="atLeast"/>
                    <w:jc w:val="center"/>
                    <w:rPr>
                      <w:rFonts w:hint="default" w:ascii="Times New Roman" w:hAnsi="Times New Roman" w:eastAsia="宋体" w:cs="Times New Roman"/>
                      <w:b w:val="0"/>
                      <w:bCs w:val="0"/>
                      <w:color w:val="000000"/>
                      <w:szCs w:val="21"/>
                      <w:u w:val="none"/>
                    </w:rPr>
                  </w:pPr>
                  <w:r>
                    <w:rPr>
                      <w:rFonts w:hint="default" w:ascii="Times New Roman" w:hAnsi="Times New Roman" w:eastAsia="宋体" w:cs="Times New Roman"/>
                      <w:b w:val="0"/>
                      <w:bCs w:val="0"/>
                      <w:color w:val="000000"/>
                      <w:szCs w:val="21"/>
                      <w:u w:val="none"/>
                    </w:rPr>
                    <w:t>（kg/m</w:t>
                  </w:r>
                  <w:r>
                    <w:rPr>
                      <w:rFonts w:hint="default" w:ascii="Times New Roman" w:hAnsi="Times New Roman" w:eastAsia="宋体" w:cs="Times New Roman"/>
                      <w:b w:val="0"/>
                      <w:bCs w:val="0"/>
                      <w:color w:val="000000"/>
                      <w:szCs w:val="21"/>
                      <w:u w:val="none"/>
                      <w:vertAlign w:val="superscript"/>
                    </w:rPr>
                    <w:t>2</w:t>
                  </w:r>
                  <w:r>
                    <w:rPr>
                      <w:rFonts w:hint="default" w:ascii="Times New Roman" w:hAnsi="Times New Roman" w:eastAsia="宋体" w:cs="Times New Roman"/>
                      <w:b w:val="0"/>
                      <w:bCs w:val="0"/>
                      <w:color w:val="000000"/>
                      <w:szCs w:val="21"/>
                      <w:u w:val="none"/>
                    </w:rPr>
                    <w:t>）</w:t>
                  </w:r>
                </w:p>
              </w:tc>
              <w:tc>
                <w:tcPr>
                  <w:tcW w:w="709" w:type="pct"/>
                  <w:tcBorders>
                    <w:top w:val="single" w:color="auto" w:sz="12" w:space="0"/>
                    <w:left w:val="single" w:color="auto" w:sz="6" w:space="0"/>
                    <w:bottom w:val="single" w:color="auto" w:sz="6" w:space="0"/>
                    <w:right w:val="single" w:color="auto" w:sz="6" w:space="0"/>
                  </w:tcBorders>
                  <w:vAlign w:val="center"/>
                </w:tcPr>
                <w:p>
                  <w:pPr>
                    <w:spacing w:line="240" w:lineRule="atLeast"/>
                    <w:jc w:val="center"/>
                    <w:rPr>
                      <w:rFonts w:hint="default" w:ascii="Times New Roman" w:hAnsi="Times New Roman" w:eastAsia="宋体" w:cs="Times New Roman"/>
                      <w:b w:val="0"/>
                      <w:bCs w:val="0"/>
                      <w:color w:val="000000"/>
                      <w:szCs w:val="21"/>
                      <w:u w:val="none"/>
                    </w:rPr>
                  </w:pPr>
                  <w:r>
                    <w:rPr>
                      <w:rFonts w:hint="default" w:ascii="Times New Roman" w:hAnsi="Times New Roman" w:eastAsia="宋体" w:cs="Times New Roman"/>
                      <w:b w:val="0"/>
                      <w:bCs w:val="0"/>
                      <w:color w:val="000000"/>
                      <w:szCs w:val="21"/>
                      <w:u w:val="none"/>
                    </w:rPr>
                    <w:t>0.3</w:t>
                  </w:r>
                </w:p>
                <w:p>
                  <w:pPr>
                    <w:spacing w:line="240" w:lineRule="atLeast"/>
                    <w:jc w:val="center"/>
                    <w:rPr>
                      <w:rFonts w:hint="default" w:ascii="Times New Roman" w:hAnsi="Times New Roman" w:eastAsia="宋体" w:cs="Times New Roman"/>
                      <w:b w:val="0"/>
                      <w:bCs w:val="0"/>
                      <w:color w:val="000000"/>
                      <w:szCs w:val="21"/>
                      <w:u w:val="none"/>
                    </w:rPr>
                  </w:pPr>
                  <w:r>
                    <w:rPr>
                      <w:rFonts w:hint="default" w:ascii="Times New Roman" w:hAnsi="Times New Roman" w:eastAsia="宋体" w:cs="Times New Roman"/>
                      <w:b w:val="0"/>
                      <w:bCs w:val="0"/>
                      <w:color w:val="000000"/>
                      <w:szCs w:val="21"/>
                      <w:u w:val="none"/>
                    </w:rPr>
                    <w:t>（kg/m</w:t>
                  </w:r>
                  <w:r>
                    <w:rPr>
                      <w:rFonts w:hint="default" w:ascii="Times New Roman" w:hAnsi="Times New Roman" w:eastAsia="宋体" w:cs="Times New Roman"/>
                      <w:b w:val="0"/>
                      <w:bCs w:val="0"/>
                      <w:color w:val="000000"/>
                      <w:szCs w:val="21"/>
                      <w:u w:val="none"/>
                      <w:vertAlign w:val="superscript"/>
                    </w:rPr>
                    <w:t>2</w:t>
                  </w:r>
                  <w:r>
                    <w:rPr>
                      <w:rFonts w:hint="default" w:ascii="Times New Roman" w:hAnsi="Times New Roman" w:eastAsia="宋体" w:cs="Times New Roman"/>
                      <w:b w:val="0"/>
                      <w:bCs w:val="0"/>
                      <w:color w:val="000000"/>
                      <w:szCs w:val="21"/>
                      <w:u w:val="none"/>
                    </w:rPr>
                    <w:t>）</w:t>
                  </w:r>
                </w:p>
              </w:tc>
              <w:tc>
                <w:tcPr>
                  <w:tcW w:w="709" w:type="pct"/>
                  <w:tcBorders>
                    <w:top w:val="single" w:color="auto" w:sz="12" w:space="0"/>
                    <w:left w:val="single" w:color="auto" w:sz="6" w:space="0"/>
                    <w:bottom w:val="single" w:color="auto" w:sz="6" w:space="0"/>
                    <w:right w:val="single" w:color="auto" w:sz="6" w:space="0"/>
                  </w:tcBorders>
                  <w:vAlign w:val="center"/>
                </w:tcPr>
                <w:p>
                  <w:pPr>
                    <w:spacing w:line="240" w:lineRule="atLeast"/>
                    <w:jc w:val="center"/>
                    <w:rPr>
                      <w:rFonts w:hint="default" w:ascii="Times New Roman" w:hAnsi="Times New Roman" w:eastAsia="宋体" w:cs="Times New Roman"/>
                      <w:b w:val="0"/>
                      <w:bCs w:val="0"/>
                      <w:color w:val="000000"/>
                      <w:szCs w:val="21"/>
                      <w:u w:val="none"/>
                    </w:rPr>
                  </w:pPr>
                  <w:r>
                    <w:rPr>
                      <w:rFonts w:hint="default" w:ascii="Times New Roman" w:hAnsi="Times New Roman" w:eastAsia="宋体" w:cs="Times New Roman"/>
                      <w:b w:val="0"/>
                      <w:bCs w:val="0"/>
                      <w:color w:val="000000"/>
                      <w:szCs w:val="21"/>
                      <w:u w:val="none"/>
                    </w:rPr>
                    <w:t>0.4</w:t>
                  </w:r>
                </w:p>
                <w:p>
                  <w:pPr>
                    <w:spacing w:line="240" w:lineRule="atLeast"/>
                    <w:jc w:val="center"/>
                    <w:rPr>
                      <w:rFonts w:hint="default" w:ascii="Times New Roman" w:hAnsi="Times New Roman" w:eastAsia="宋体" w:cs="Times New Roman"/>
                      <w:b w:val="0"/>
                      <w:bCs w:val="0"/>
                      <w:color w:val="000000"/>
                      <w:szCs w:val="21"/>
                      <w:u w:val="none"/>
                    </w:rPr>
                  </w:pPr>
                  <w:r>
                    <w:rPr>
                      <w:rFonts w:hint="default" w:ascii="Times New Roman" w:hAnsi="Times New Roman" w:eastAsia="宋体" w:cs="Times New Roman"/>
                      <w:b w:val="0"/>
                      <w:bCs w:val="0"/>
                      <w:color w:val="000000"/>
                      <w:szCs w:val="21"/>
                      <w:u w:val="none"/>
                    </w:rPr>
                    <w:t>（kg/m</w:t>
                  </w:r>
                  <w:r>
                    <w:rPr>
                      <w:rFonts w:hint="default" w:ascii="Times New Roman" w:hAnsi="Times New Roman" w:eastAsia="宋体" w:cs="Times New Roman"/>
                      <w:b w:val="0"/>
                      <w:bCs w:val="0"/>
                      <w:color w:val="000000"/>
                      <w:szCs w:val="21"/>
                      <w:u w:val="none"/>
                      <w:vertAlign w:val="superscript"/>
                    </w:rPr>
                    <w:t>2</w:t>
                  </w:r>
                  <w:r>
                    <w:rPr>
                      <w:rFonts w:hint="default" w:ascii="Times New Roman" w:hAnsi="Times New Roman" w:eastAsia="宋体" w:cs="Times New Roman"/>
                      <w:b w:val="0"/>
                      <w:bCs w:val="0"/>
                      <w:color w:val="000000"/>
                      <w:szCs w:val="21"/>
                      <w:u w:val="none"/>
                    </w:rPr>
                    <w:t>）</w:t>
                  </w:r>
                </w:p>
              </w:tc>
              <w:tc>
                <w:tcPr>
                  <w:tcW w:w="709" w:type="pct"/>
                  <w:tcBorders>
                    <w:top w:val="single" w:color="auto" w:sz="12" w:space="0"/>
                    <w:left w:val="single" w:color="auto" w:sz="6" w:space="0"/>
                    <w:bottom w:val="single" w:color="auto" w:sz="6" w:space="0"/>
                    <w:right w:val="single" w:color="auto" w:sz="6" w:space="0"/>
                  </w:tcBorders>
                  <w:vAlign w:val="center"/>
                </w:tcPr>
                <w:p>
                  <w:pPr>
                    <w:spacing w:line="240" w:lineRule="atLeast"/>
                    <w:jc w:val="center"/>
                    <w:rPr>
                      <w:rFonts w:hint="default" w:ascii="Times New Roman" w:hAnsi="Times New Roman" w:eastAsia="宋体" w:cs="Times New Roman"/>
                      <w:b w:val="0"/>
                      <w:bCs w:val="0"/>
                      <w:color w:val="000000"/>
                      <w:szCs w:val="21"/>
                      <w:u w:val="none"/>
                    </w:rPr>
                  </w:pPr>
                  <w:r>
                    <w:rPr>
                      <w:rFonts w:hint="default" w:ascii="Times New Roman" w:hAnsi="Times New Roman" w:eastAsia="宋体" w:cs="Times New Roman"/>
                      <w:b w:val="0"/>
                      <w:bCs w:val="0"/>
                      <w:color w:val="000000"/>
                      <w:szCs w:val="21"/>
                      <w:u w:val="none"/>
                    </w:rPr>
                    <w:t>0.5</w:t>
                  </w:r>
                </w:p>
                <w:p>
                  <w:pPr>
                    <w:spacing w:line="240" w:lineRule="atLeast"/>
                    <w:jc w:val="center"/>
                    <w:rPr>
                      <w:rFonts w:hint="default" w:ascii="Times New Roman" w:hAnsi="Times New Roman" w:eastAsia="宋体" w:cs="Times New Roman"/>
                      <w:b w:val="0"/>
                      <w:bCs w:val="0"/>
                      <w:color w:val="000000"/>
                      <w:szCs w:val="21"/>
                      <w:u w:val="none"/>
                    </w:rPr>
                  </w:pPr>
                  <w:r>
                    <w:rPr>
                      <w:rFonts w:hint="default" w:ascii="Times New Roman" w:hAnsi="Times New Roman" w:eastAsia="宋体" w:cs="Times New Roman"/>
                      <w:b w:val="0"/>
                      <w:bCs w:val="0"/>
                      <w:color w:val="000000"/>
                      <w:szCs w:val="21"/>
                      <w:u w:val="none"/>
                    </w:rPr>
                    <w:t>（kg/m</w:t>
                  </w:r>
                  <w:r>
                    <w:rPr>
                      <w:rFonts w:hint="default" w:ascii="Times New Roman" w:hAnsi="Times New Roman" w:eastAsia="宋体" w:cs="Times New Roman"/>
                      <w:b w:val="0"/>
                      <w:bCs w:val="0"/>
                      <w:color w:val="000000"/>
                      <w:szCs w:val="21"/>
                      <w:u w:val="none"/>
                      <w:vertAlign w:val="superscript"/>
                    </w:rPr>
                    <w:t>2</w:t>
                  </w:r>
                  <w:r>
                    <w:rPr>
                      <w:rFonts w:hint="default" w:ascii="Times New Roman" w:hAnsi="Times New Roman" w:eastAsia="宋体" w:cs="Times New Roman"/>
                      <w:b w:val="0"/>
                      <w:bCs w:val="0"/>
                      <w:color w:val="000000"/>
                      <w:szCs w:val="21"/>
                      <w:u w:val="none"/>
                    </w:rPr>
                    <w:t>）</w:t>
                  </w:r>
                </w:p>
              </w:tc>
              <w:tc>
                <w:tcPr>
                  <w:tcW w:w="708" w:type="pct"/>
                  <w:tcBorders>
                    <w:top w:val="single" w:color="auto" w:sz="12" w:space="0"/>
                    <w:left w:val="single" w:color="auto" w:sz="6" w:space="0"/>
                    <w:bottom w:val="single" w:color="auto" w:sz="6" w:space="0"/>
                    <w:right w:val="nil"/>
                  </w:tcBorders>
                  <w:vAlign w:val="center"/>
                </w:tcPr>
                <w:p>
                  <w:pPr>
                    <w:spacing w:line="240" w:lineRule="atLeast"/>
                    <w:jc w:val="center"/>
                    <w:rPr>
                      <w:rFonts w:hint="default" w:ascii="Times New Roman" w:hAnsi="Times New Roman" w:eastAsia="宋体" w:cs="Times New Roman"/>
                      <w:b w:val="0"/>
                      <w:bCs w:val="0"/>
                      <w:color w:val="000000"/>
                      <w:szCs w:val="21"/>
                      <w:u w:val="none"/>
                    </w:rPr>
                  </w:pPr>
                  <w:r>
                    <w:rPr>
                      <w:rFonts w:hint="default" w:ascii="Times New Roman" w:hAnsi="Times New Roman" w:eastAsia="宋体" w:cs="Times New Roman"/>
                      <w:b w:val="0"/>
                      <w:bCs w:val="0"/>
                      <w:color w:val="000000"/>
                      <w:szCs w:val="21"/>
                      <w:u w:val="none"/>
                    </w:rPr>
                    <w:t>1.0</w:t>
                  </w:r>
                </w:p>
                <w:p>
                  <w:pPr>
                    <w:spacing w:line="240" w:lineRule="atLeast"/>
                    <w:jc w:val="center"/>
                    <w:rPr>
                      <w:rFonts w:hint="default" w:ascii="Times New Roman" w:hAnsi="Times New Roman" w:eastAsia="宋体" w:cs="Times New Roman"/>
                      <w:b w:val="0"/>
                      <w:bCs w:val="0"/>
                      <w:color w:val="000000"/>
                      <w:szCs w:val="21"/>
                      <w:u w:val="none"/>
                    </w:rPr>
                  </w:pPr>
                  <w:r>
                    <w:rPr>
                      <w:rFonts w:hint="default" w:ascii="Times New Roman" w:hAnsi="Times New Roman" w:eastAsia="宋体" w:cs="Times New Roman"/>
                      <w:b w:val="0"/>
                      <w:bCs w:val="0"/>
                      <w:color w:val="000000"/>
                      <w:szCs w:val="21"/>
                      <w:u w:val="none"/>
                    </w:rPr>
                    <w:t>（kg/m</w:t>
                  </w:r>
                  <w:r>
                    <w:rPr>
                      <w:rFonts w:hint="default" w:ascii="Times New Roman" w:hAnsi="Times New Roman" w:eastAsia="宋体" w:cs="Times New Roman"/>
                      <w:b w:val="0"/>
                      <w:bCs w:val="0"/>
                      <w:color w:val="000000"/>
                      <w:szCs w:val="21"/>
                      <w:u w:val="none"/>
                      <w:vertAlign w:val="superscript"/>
                    </w:rPr>
                    <w:t>2</w:t>
                  </w:r>
                  <w:r>
                    <w:rPr>
                      <w:rFonts w:hint="default" w:ascii="Times New Roman" w:hAnsi="Times New Roman" w:eastAsia="宋体" w:cs="Times New Roman"/>
                      <w:b w:val="0"/>
                      <w:bCs w:val="0"/>
                      <w:color w:val="000000"/>
                      <w:szCs w:val="21"/>
                      <w:u w:val="none"/>
                    </w:rPr>
                    <w:t>）</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99" w:hRule="atLeast"/>
              </w:trPr>
              <w:tc>
                <w:tcPr>
                  <w:tcW w:w="748" w:type="pct"/>
                  <w:tcBorders>
                    <w:top w:val="single" w:color="auto" w:sz="6" w:space="0"/>
                    <w:left w:val="nil"/>
                    <w:bottom w:val="single" w:color="auto" w:sz="6" w:space="0"/>
                    <w:right w:val="single" w:color="auto" w:sz="6" w:space="0"/>
                  </w:tcBorders>
                  <w:vAlign w:val="center"/>
                </w:tcPr>
                <w:p>
                  <w:pPr>
                    <w:spacing w:line="240" w:lineRule="atLeast"/>
                    <w:jc w:val="center"/>
                    <w:rPr>
                      <w:rFonts w:hint="default" w:ascii="Times New Roman" w:hAnsi="Times New Roman" w:eastAsia="宋体" w:cs="Times New Roman"/>
                      <w:b w:val="0"/>
                      <w:bCs w:val="0"/>
                      <w:color w:val="000000"/>
                      <w:szCs w:val="21"/>
                      <w:u w:val="none"/>
                    </w:rPr>
                  </w:pPr>
                  <w:r>
                    <w:rPr>
                      <w:rFonts w:hint="default" w:ascii="Times New Roman" w:hAnsi="Times New Roman" w:eastAsia="宋体" w:cs="Times New Roman"/>
                      <w:b w:val="0"/>
                      <w:bCs w:val="0"/>
                      <w:color w:val="000000"/>
                      <w:szCs w:val="21"/>
                      <w:u w:val="none"/>
                    </w:rPr>
                    <w:t>5（km/h）</w:t>
                  </w:r>
                </w:p>
              </w:tc>
              <w:tc>
                <w:tcPr>
                  <w:tcW w:w="709" w:type="pct"/>
                  <w:tcBorders>
                    <w:top w:val="single" w:color="auto" w:sz="6" w:space="0"/>
                    <w:left w:val="single" w:color="auto" w:sz="6" w:space="0"/>
                    <w:bottom w:val="single" w:color="auto" w:sz="6" w:space="0"/>
                    <w:right w:val="single" w:color="auto" w:sz="6" w:space="0"/>
                  </w:tcBorders>
                  <w:vAlign w:val="center"/>
                </w:tcPr>
                <w:p>
                  <w:pPr>
                    <w:spacing w:line="240" w:lineRule="atLeast"/>
                    <w:jc w:val="center"/>
                    <w:rPr>
                      <w:rFonts w:hint="default" w:ascii="Times New Roman" w:hAnsi="Times New Roman" w:eastAsia="宋体" w:cs="Times New Roman"/>
                      <w:b w:val="0"/>
                      <w:bCs w:val="0"/>
                      <w:color w:val="000000"/>
                      <w:szCs w:val="21"/>
                      <w:u w:val="none"/>
                    </w:rPr>
                  </w:pPr>
                  <w:r>
                    <w:rPr>
                      <w:rFonts w:hint="default" w:ascii="Times New Roman" w:hAnsi="Times New Roman" w:eastAsia="宋体" w:cs="Times New Roman"/>
                      <w:b w:val="0"/>
                      <w:bCs w:val="0"/>
                      <w:color w:val="000000"/>
                      <w:szCs w:val="21"/>
                      <w:u w:val="none"/>
                    </w:rPr>
                    <w:t>0.0283</w:t>
                  </w:r>
                </w:p>
              </w:tc>
              <w:tc>
                <w:tcPr>
                  <w:tcW w:w="709" w:type="pct"/>
                  <w:tcBorders>
                    <w:top w:val="single" w:color="auto" w:sz="6" w:space="0"/>
                    <w:left w:val="single" w:color="auto" w:sz="6" w:space="0"/>
                    <w:bottom w:val="single" w:color="auto" w:sz="6" w:space="0"/>
                    <w:right w:val="single" w:color="auto" w:sz="6" w:space="0"/>
                  </w:tcBorders>
                  <w:vAlign w:val="center"/>
                </w:tcPr>
                <w:p>
                  <w:pPr>
                    <w:spacing w:line="240" w:lineRule="atLeast"/>
                    <w:jc w:val="center"/>
                    <w:rPr>
                      <w:rFonts w:hint="default" w:ascii="Times New Roman" w:hAnsi="Times New Roman" w:eastAsia="宋体" w:cs="Times New Roman"/>
                      <w:b w:val="0"/>
                      <w:bCs w:val="0"/>
                      <w:color w:val="000000"/>
                      <w:szCs w:val="21"/>
                      <w:u w:val="none"/>
                    </w:rPr>
                  </w:pPr>
                  <w:r>
                    <w:rPr>
                      <w:rFonts w:hint="default" w:ascii="Times New Roman" w:hAnsi="Times New Roman" w:eastAsia="宋体" w:cs="Times New Roman"/>
                      <w:b w:val="0"/>
                      <w:bCs w:val="0"/>
                      <w:color w:val="000000"/>
                      <w:szCs w:val="21"/>
                      <w:u w:val="none"/>
                    </w:rPr>
                    <w:t>0.0476</w:t>
                  </w:r>
                </w:p>
              </w:tc>
              <w:tc>
                <w:tcPr>
                  <w:tcW w:w="709" w:type="pct"/>
                  <w:tcBorders>
                    <w:top w:val="single" w:color="auto" w:sz="6" w:space="0"/>
                    <w:left w:val="single" w:color="auto" w:sz="6" w:space="0"/>
                    <w:bottom w:val="single" w:color="auto" w:sz="6" w:space="0"/>
                    <w:right w:val="single" w:color="auto" w:sz="6" w:space="0"/>
                  </w:tcBorders>
                  <w:vAlign w:val="center"/>
                </w:tcPr>
                <w:p>
                  <w:pPr>
                    <w:spacing w:line="240" w:lineRule="atLeast"/>
                    <w:jc w:val="center"/>
                    <w:rPr>
                      <w:rFonts w:hint="default" w:ascii="Times New Roman" w:hAnsi="Times New Roman" w:eastAsia="宋体" w:cs="Times New Roman"/>
                      <w:b w:val="0"/>
                      <w:bCs w:val="0"/>
                      <w:color w:val="000000"/>
                      <w:szCs w:val="21"/>
                      <w:u w:val="none"/>
                    </w:rPr>
                  </w:pPr>
                  <w:r>
                    <w:rPr>
                      <w:rFonts w:hint="default" w:ascii="Times New Roman" w:hAnsi="Times New Roman" w:eastAsia="宋体" w:cs="Times New Roman"/>
                      <w:b w:val="0"/>
                      <w:bCs w:val="0"/>
                      <w:color w:val="000000"/>
                      <w:szCs w:val="21"/>
                      <w:u w:val="none"/>
                    </w:rPr>
                    <w:t>0.0646</w:t>
                  </w:r>
                </w:p>
              </w:tc>
              <w:tc>
                <w:tcPr>
                  <w:tcW w:w="709" w:type="pct"/>
                  <w:tcBorders>
                    <w:top w:val="single" w:color="auto" w:sz="6" w:space="0"/>
                    <w:left w:val="single" w:color="auto" w:sz="6" w:space="0"/>
                    <w:bottom w:val="single" w:color="auto" w:sz="6" w:space="0"/>
                    <w:right w:val="single" w:color="auto" w:sz="6" w:space="0"/>
                  </w:tcBorders>
                  <w:vAlign w:val="center"/>
                </w:tcPr>
                <w:p>
                  <w:pPr>
                    <w:spacing w:line="240" w:lineRule="atLeast"/>
                    <w:jc w:val="center"/>
                    <w:rPr>
                      <w:rFonts w:hint="default" w:ascii="Times New Roman" w:hAnsi="Times New Roman" w:eastAsia="宋体" w:cs="Times New Roman"/>
                      <w:b w:val="0"/>
                      <w:bCs w:val="0"/>
                      <w:color w:val="000000"/>
                      <w:szCs w:val="21"/>
                      <w:u w:val="none"/>
                    </w:rPr>
                  </w:pPr>
                  <w:r>
                    <w:rPr>
                      <w:rFonts w:hint="default" w:ascii="Times New Roman" w:hAnsi="Times New Roman" w:eastAsia="宋体" w:cs="Times New Roman"/>
                      <w:b w:val="0"/>
                      <w:bCs w:val="0"/>
                      <w:color w:val="000000"/>
                      <w:szCs w:val="21"/>
                      <w:u w:val="none"/>
                    </w:rPr>
                    <w:t>0.0801</w:t>
                  </w:r>
                </w:p>
              </w:tc>
              <w:tc>
                <w:tcPr>
                  <w:tcW w:w="709" w:type="pct"/>
                  <w:tcBorders>
                    <w:top w:val="single" w:color="auto" w:sz="6" w:space="0"/>
                    <w:left w:val="single" w:color="auto" w:sz="6" w:space="0"/>
                    <w:bottom w:val="single" w:color="auto" w:sz="6" w:space="0"/>
                    <w:right w:val="single" w:color="auto" w:sz="6" w:space="0"/>
                  </w:tcBorders>
                  <w:vAlign w:val="center"/>
                </w:tcPr>
                <w:p>
                  <w:pPr>
                    <w:spacing w:line="240" w:lineRule="atLeast"/>
                    <w:jc w:val="center"/>
                    <w:rPr>
                      <w:rFonts w:hint="default" w:ascii="Times New Roman" w:hAnsi="Times New Roman" w:eastAsia="宋体" w:cs="Times New Roman"/>
                      <w:b w:val="0"/>
                      <w:bCs w:val="0"/>
                      <w:color w:val="000000"/>
                      <w:szCs w:val="21"/>
                      <w:u w:val="none"/>
                    </w:rPr>
                  </w:pPr>
                  <w:r>
                    <w:rPr>
                      <w:rFonts w:hint="default" w:ascii="Times New Roman" w:hAnsi="Times New Roman" w:eastAsia="宋体" w:cs="Times New Roman"/>
                      <w:b w:val="0"/>
                      <w:bCs w:val="0"/>
                      <w:color w:val="000000"/>
                      <w:szCs w:val="21"/>
                      <w:u w:val="none"/>
                    </w:rPr>
                    <w:t>0.0947</w:t>
                  </w:r>
                </w:p>
              </w:tc>
              <w:tc>
                <w:tcPr>
                  <w:tcW w:w="708" w:type="pct"/>
                  <w:tcBorders>
                    <w:top w:val="single" w:color="auto" w:sz="6" w:space="0"/>
                    <w:left w:val="single" w:color="auto" w:sz="6" w:space="0"/>
                    <w:bottom w:val="single" w:color="auto" w:sz="6" w:space="0"/>
                    <w:right w:val="nil"/>
                  </w:tcBorders>
                  <w:vAlign w:val="center"/>
                </w:tcPr>
                <w:p>
                  <w:pPr>
                    <w:spacing w:line="240" w:lineRule="atLeast"/>
                    <w:jc w:val="center"/>
                    <w:rPr>
                      <w:rFonts w:hint="default" w:ascii="Times New Roman" w:hAnsi="Times New Roman" w:eastAsia="宋体" w:cs="Times New Roman"/>
                      <w:b w:val="0"/>
                      <w:bCs w:val="0"/>
                      <w:color w:val="000000"/>
                      <w:szCs w:val="21"/>
                      <w:u w:val="none"/>
                    </w:rPr>
                  </w:pPr>
                  <w:r>
                    <w:rPr>
                      <w:rFonts w:hint="default" w:ascii="Times New Roman" w:hAnsi="Times New Roman" w:eastAsia="宋体" w:cs="Times New Roman"/>
                      <w:b w:val="0"/>
                      <w:bCs w:val="0"/>
                      <w:color w:val="000000"/>
                      <w:szCs w:val="21"/>
                      <w:u w:val="none"/>
                    </w:rPr>
                    <w:t>0.1593</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99" w:hRule="atLeast"/>
              </w:trPr>
              <w:tc>
                <w:tcPr>
                  <w:tcW w:w="748" w:type="pct"/>
                  <w:tcBorders>
                    <w:top w:val="single" w:color="auto" w:sz="6" w:space="0"/>
                    <w:left w:val="nil"/>
                    <w:bottom w:val="single" w:color="auto" w:sz="6" w:space="0"/>
                    <w:right w:val="single" w:color="auto" w:sz="6" w:space="0"/>
                  </w:tcBorders>
                  <w:vAlign w:val="center"/>
                </w:tcPr>
                <w:p>
                  <w:pPr>
                    <w:spacing w:line="240" w:lineRule="atLeast"/>
                    <w:jc w:val="center"/>
                    <w:rPr>
                      <w:rFonts w:hint="default" w:ascii="Times New Roman" w:hAnsi="Times New Roman" w:eastAsia="宋体" w:cs="Times New Roman"/>
                      <w:b w:val="0"/>
                      <w:bCs w:val="0"/>
                      <w:color w:val="000000"/>
                      <w:szCs w:val="21"/>
                      <w:u w:val="none"/>
                    </w:rPr>
                  </w:pPr>
                  <w:r>
                    <w:rPr>
                      <w:rFonts w:hint="default" w:ascii="Times New Roman" w:hAnsi="Times New Roman" w:eastAsia="宋体" w:cs="Times New Roman"/>
                      <w:b w:val="0"/>
                      <w:bCs w:val="0"/>
                      <w:color w:val="000000"/>
                      <w:szCs w:val="21"/>
                      <w:u w:val="none"/>
                    </w:rPr>
                    <w:t>10（km/h）</w:t>
                  </w:r>
                </w:p>
              </w:tc>
              <w:tc>
                <w:tcPr>
                  <w:tcW w:w="709" w:type="pct"/>
                  <w:tcBorders>
                    <w:top w:val="single" w:color="auto" w:sz="6" w:space="0"/>
                    <w:left w:val="single" w:color="auto" w:sz="6" w:space="0"/>
                    <w:bottom w:val="single" w:color="auto" w:sz="6" w:space="0"/>
                    <w:right w:val="single" w:color="auto" w:sz="6" w:space="0"/>
                  </w:tcBorders>
                  <w:vAlign w:val="center"/>
                </w:tcPr>
                <w:p>
                  <w:pPr>
                    <w:spacing w:line="240" w:lineRule="atLeast"/>
                    <w:jc w:val="center"/>
                    <w:rPr>
                      <w:rFonts w:hint="default" w:ascii="Times New Roman" w:hAnsi="Times New Roman" w:eastAsia="宋体" w:cs="Times New Roman"/>
                      <w:b w:val="0"/>
                      <w:bCs w:val="0"/>
                      <w:color w:val="000000"/>
                      <w:szCs w:val="21"/>
                      <w:u w:val="none"/>
                    </w:rPr>
                  </w:pPr>
                  <w:r>
                    <w:rPr>
                      <w:rFonts w:hint="default" w:ascii="Times New Roman" w:hAnsi="Times New Roman" w:eastAsia="宋体" w:cs="Times New Roman"/>
                      <w:b w:val="0"/>
                      <w:bCs w:val="0"/>
                      <w:color w:val="000000"/>
                      <w:szCs w:val="21"/>
                      <w:u w:val="none"/>
                    </w:rPr>
                    <w:t>0.0566</w:t>
                  </w:r>
                </w:p>
              </w:tc>
              <w:tc>
                <w:tcPr>
                  <w:tcW w:w="709" w:type="pct"/>
                  <w:tcBorders>
                    <w:top w:val="single" w:color="auto" w:sz="6" w:space="0"/>
                    <w:left w:val="single" w:color="auto" w:sz="6" w:space="0"/>
                    <w:bottom w:val="single" w:color="auto" w:sz="6" w:space="0"/>
                    <w:right w:val="single" w:color="auto" w:sz="6" w:space="0"/>
                  </w:tcBorders>
                  <w:vAlign w:val="center"/>
                </w:tcPr>
                <w:p>
                  <w:pPr>
                    <w:spacing w:line="240" w:lineRule="atLeast"/>
                    <w:jc w:val="center"/>
                    <w:rPr>
                      <w:rFonts w:hint="default" w:ascii="Times New Roman" w:hAnsi="Times New Roman" w:eastAsia="宋体" w:cs="Times New Roman"/>
                      <w:b w:val="0"/>
                      <w:bCs w:val="0"/>
                      <w:color w:val="000000"/>
                      <w:szCs w:val="21"/>
                      <w:u w:val="none"/>
                    </w:rPr>
                  </w:pPr>
                  <w:r>
                    <w:rPr>
                      <w:rFonts w:hint="default" w:ascii="Times New Roman" w:hAnsi="Times New Roman" w:eastAsia="宋体" w:cs="Times New Roman"/>
                      <w:b w:val="0"/>
                      <w:bCs w:val="0"/>
                      <w:color w:val="000000"/>
                      <w:szCs w:val="21"/>
                      <w:u w:val="none"/>
                    </w:rPr>
                    <w:t>0.0953</w:t>
                  </w:r>
                </w:p>
              </w:tc>
              <w:tc>
                <w:tcPr>
                  <w:tcW w:w="709" w:type="pct"/>
                  <w:tcBorders>
                    <w:top w:val="single" w:color="auto" w:sz="6" w:space="0"/>
                    <w:left w:val="single" w:color="auto" w:sz="6" w:space="0"/>
                    <w:bottom w:val="single" w:color="auto" w:sz="6" w:space="0"/>
                    <w:right w:val="single" w:color="auto" w:sz="6" w:space="0"/>
                  </w:tcBorders>
                  <w:vAlign w:val="center"/>
                </w:tcPr>
                <w:p>
                  <w:pPr>
                    <w:spacing w:line="240" w:lineRule="atLeast"/>
                    <w:jc w:val="center"/>
                    <w:rPr>
                      <w:rFonts w:hint="default" w:ascii="Times New Roman" w:hAnsi="Times New Roman" w:eastAsia="宋体" w:cs="Times New Roman"/>
                      <w:b w:val="0"/>
                      <w:bCs w:val="0"/>
                      <w:color w:val="000000"/>
                      <w:szCs w:val="21"/>
                      <w:u w:val="none"/>
                    </w:rPr>
                  </w:pPr>
                  <w:r>
                    <w:rPr>
                      <w:rFonts w:hint="default" w:ascii="Times New Roman" w:hAnsi="Times New Roman" w:eastAsia="宋体" w:cs="Times New Roman"/>
                      <w:b w:val="0"/>
                      <w:bCs w:val="0"/>
                      <w:color w:val="000000"/>
                      <w:szCs w:val="21"/>
                      <w:u w:val="none"/>
                    </w:rPr>
                    <w:t>0.1291</w:t>
                  </w:r>
                </w:p>
              </w:tc>
              <w:tc>
                <w:tcPr>
                  <w:tcW w:w="709" w:type="pct"/>
                  <w:tcBorders>
                    <w:top w:val="single" w:color="auto" w:sz="6" w:space="0"/>
                    <w:left w:val="single" w:color="auto" w:sz="6" w:space="0"/>
                    <w:bottom w:val="single" w:color="auto" w:sz="6" w:space="0"/>
                    <w:right w:val="single" w:color="auto" w:sz="6" w:space="0"/>
                  </w:tcBorders>
                  <w:vAlign w:val="center"/>
                </w:tcPr>
                <w:p>
                  <w:pPr>
                    <w:spacing w:line="240" w:lineRule="atLeast"/>
                    <w:jc w:val="center"/>
                    <w:rPr>
                      <w:rFonts w:hint="default" w:ascii="Times New Roman" w:hAnsi="Times New Roman" w:eastAsia="宋体" w:cs="Times New Roman"/>
                      <w:b w:val="0"/>
                      <w:bCs w:val="0"/>
                      <w:color w:val="000000"/>
                      <w:szCs w:val="21"/>
                      <w:u w:val="none"/>
                    </w:rPr>
                  </w:pPr>
                  <w:r>
                    <w:rPr>
                      <w:rFonts w:hint="default" w:ascii="Times New Roman" w:hAnsi="Times New Roman" w:eastAsia="宋体" w:cs="Times New Roman"/>
                      <w:b w:val="0"/>
                      <w:bCs w:val="0"/>
                      <w:color w:val="000000"/>
                      <w:szCs w:val="21"/>
                      <w:u w:val="none"/>
                    </w:rPr>
                    <w:t>0.1602</w:t>
                  </w:r>
                </w:p>
              </w:tc>
              <w:tc>
                <w:tcPr>
                  <w:tcW w:w="709" w:type="pct"/>
                  <w:tcBorders>
                    <w:top w:val="single" w:color="auto" w:sz="6" w:space="0"/>
                    <w:left w:val="single" w:color="auto" w:sz="6" w:space="0"/>
                    <w:bottom w:val="single" w:color="auto" w:sz="6" w:space="0"/>
                    <w:right w:val="single" w:color="auto" w:sz="6" w:space="0"/>
                  </w:tcBorders>
                  <w:vAlign w:val="center"/>
                </w:tcPr>
                <w:p>
                  <w:pPr>
                    <w:spacing w:line="240" w:lineRule="atLeast"/>
                    <w:jc w:val="center"/>
                    <w:rPr>
                      <w:rFonts w:hint="default" w:ascii="Times New Roman" w:hAnsi="Times New Roman" w:eastAsia="宋体" w:cs="Times New Roman"/>
                      <w:b w:val="0"/>
                      <w:bCs w:val="0"/>
                      <w:color w:val="000000"/>
                      <w:szCs w:val="21"/>
                      <w:u w:val="none"/>
                    </w:rPr>
                  </w:pPr>
                  <w:r>
                    <w:rPr>
                      <w:rFonts w:hint="default" w:ascii="Times New Roman" w:hAnsi="Times New Roman" w:eastAsia="宋体" w:cs="Times New Roman"/>
                      <w:b w:val="0"/>
                      <w:bCs w:val="0"/>
                      <w:color w:val="000000"/>
                      <w:szCs w:val="21"/>
                      <w:u w:val="none"/>
                    </w:rPr>
                    <w:t>0.1894</w:t>
                  </w:r>
                </w:p>
              </w:tc>
              <w:tc>
                <w:tcPr>
                  <w:tcW w:w="708" w:type="pct"/>
                  <w:tcBorders>
                    <w:top w:val="single" w:color="auto" w:sz="6" w:space="0"/>
                    <w:left w:val="single" w:color="auto" w:sz="6" w:space="0"/>
                    <w:bottom w:val="single" w:color="auto" w:sz="6" w:space="0"/>
                    <w:right w:val="nil"/>
                  </w:tcBorders>
                  <w:vAlign w:val="center"/>
                </w:tcPr>
                <w:p>
                  <w:pPr>
                    <w:spacing w:line="240" w:lineRule="atLeast"/>
                    <w:jc w:val="center"/>
                    <w:rPr>
                      <w:rFonts w:hint="default" w:ascii="Times New Roman" w:hAnsi="Times New Roman" w:eastAsia="宋体" w:cs="Times New Roman"/>
                      <w:b w:val="0"/>
                      <w:bCs w:val="0"/>
                      <w:color w:val="000000"/>
                      <w:szCs w:val="21"/>
                      <w:u w:val="none"/>
                    </w:rPr>
                  </w:pPr>
                  <w:r>
                    <w:rPr>
                      <w:rFonts w:hint="default" w:ascii="Times New Roman" w:hAnsi="Times New Roman" w:eastAsia="宋体" w:cs="Times New Roman"/>
                      <w:b w:val="0"/>
                      <w:bCs w:val="0"/>
                      <w:color w:val="000000"/>
                      <w:szCs w:val="21"/>
                      <w:u w:val="none"/>
                    </w:rPr>
                    <w:t>0.3186</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99" w:hRule="atLeast"/>
              </w:trPr>
              <w:tc>
                <w:tcPr>
                  <w:tcW w:w="748" w:type="pct"/>
                  <w:tcBorders>
                    <w:top w:val="single" w:color="auto" w:sz="6" w:space="0"/>
                    <w:left w:val="nil"/>
                    <w:bottom w:val="single" w:color="auto" w:sz="6" w:space="0"/>
                    <w:right w:val="single" w:color="auto" w:sz="6" w:space="0"/>
                  </w:tcBorders>
                  <w:vAlign w:val="center"/>
                </w:tcPr>
                <w:p>
                  <w:pPr>
                    <w:spacing w:line="240" w:lineRule="atLeast"/>
                    <w:jc w:val="center"/>
                    <w:rPr>
                      <w:rFonts w:hint="default" w:ascii="Times New Roman" w:hAnsi="Times New Roman" w:eastAsia="宋体" w:cs="Times New Roman"/>
                      <w:b w:val="0"/>
                      <w:bCs w:val="0"/>
                      <w:color w:val="000000"/>
                      <w:szCs w:val="21"/>
                      <w:u w:val="none"/>
                    </w:rPr>
                  </w:pPr>
                  <w:r>
                    <w:rPr>
                      <w:rFonts w:hint="default" w:ascii="Times New Roman" w:hAnsi="Times New Roman" w:eastAsia="宋体" w:cs="Times New Roman"/>
                      <w:b w:val="0"/>
                      <w:bCs w:val="0"/>
                      <w:color w:val="000000"/>
                      <w:szCs w:val="21"/>
                      <w:u w:val="none"/>
                    </w:rPr>
                    <w:t>15（km/h）</w:t>
                  </w:r>
                </w:p>
              </w:tc>
              <w:tc>
                <w:tcPr>
                  <w:tcW w:w="709" w:type="pct"/>
                  <w:tcBorders>
                    <w:top w:val="single" w:color="auto" w:sz="6" w:space="0"/>
                    <w:left w:val="single" w:color="auto" w:sz="6" w:space="0"/>
                    <w:bottom w:val="single" w:color="auto" w:sz="6" w:space="0"/>
                    <w:right w:val="single" w:color="auto" w:sz="6" w:space="0"/>
                  </w:tcBorders>
                  <w:vAlign w:val="center"/>
                </w:tcPr>
                <w:p>
                  <w:pPr>
                    <w:spacing w:line="240" w:lineRule="atLeast"/>
                    <w:jc w:val="center"/>
                    <w:rPr>
                      <w:rFonts w:hint="default" w:ascii="Times New Roman" w:hAnsi="Times New Roman" w:eastAsia="宋体" w:cs="Times New Roman"/>
                      <w:b w:val="0"/>
                      <w:bCs w:val="0"/>
                      <w:color w:val="000000"/>
                      <w:szCs w:val="21"/>
                      <w:u w:val="none"/>
                    </w:rPr>
                  </w:pPr>
                  <w:r>
                    <w:rPr>
                      <w:rFonts w:hint="default" w:ascii="Times New Roman" w:hAnsi="Times New Roman" w:eastAsia="宋体" w:cs="Times New Roman"/>
                      <w:b w:val="0"/>
                      <w:bCs w:val="0"/>
                      <w:color w:val="000000"/>
                      <w:szCs w:val="21"/>
                      <w:u w:val="none"/>
                    </w:rPr>
                    <w:t>0.0850</w:t>
                  </w:r>
                </w:p>
              </w:tc>
              <w:tc>
                <w:tcPr>
                  <w:tcW w:w="709" w:type="pct"/>
                  <w:tcBorders>
                    <w:top w:val="single" w:color="auto" w:sz="6" w:space="0"/>
                    <w:left w:val="single" w:color="auto" w:sz="6" w:space="0"/>
                    <w:bottom w:val="single" w:color="auto" w:sz="6" w:space="0"/>
                    <w:right w:val="single" w:color="auto" w:sz="6" w:space="0"/>
                  </w:tcBorders>
                  <w:vAlign w:val="center"/>
                </w:tcPr>
                <w:p>
                  <w:pPr>
                    <w:spacing w:line="240" w:lineRule="atLeast"/>
                    <w:jc w:val="center"/>
                    <w:rPr>
                      <w:rFonts w:hint="default" w:ascii="Times New Roman" w:hAnsi="Times New Roman" w:eastAsia="宋体" w:cs="Times New Roman"/>
                      <w:b w:val="0"/>
                      <w:bCs w:val="0"/>
                      <w:color w:val="000000"/>
                      <w:szCs w:val="21"/>
                      <w:u w:val="none"/>
                    </w:rPr>
                  </w:pPr>
                  <w:r>
                    <w:rPr>
                      <w:rFonts w:hint="default" w:ascii="Times New Roman" w:hAnsi="Times New Roman" w:eastAsia="宋体" w:cs="Times New Roman"/>
                      <w:b w:val="0"/>
                      <w:bCs w:val="0"/>
                      <w:color w:val="000000"/>
                      <w:szCs w:val="21"/>
                      <w:u w:val="none"/>
                    </w:rPr>
                    <w:t>0.1429</w:t>
                  </w:r>
                </w:p>
              </w:tc>
              <w:tc>
                <w:tcPr>
                  <w:tcW w:w="709" w:type="pct"/>
                  <w:tcBorders>
                    <w:top w:val="single" w:color="auto" w:sz="6" w:space="0"/>
                    <w:left w:val="single" w:color="auto" w:sz="6" w:space="0"/>
                    <w:bottom w:val="single" w:color="auto" w:sz="6" w:space="0"/>
                    <w:right w:val="single" w:color="auto" w:sz="6" w:space="0"/>
                  </w:tcBorders>
                  <w:vAlign w:val="center"/>
                </w:tcPr>
                <w:p>
                  <w:pPr>
                    <w:spacing w:line="240" w:lineRule="atLeast"/>
                    <w:jc w:val="center"/>
                    <w:rPr>
                      <w:rFonts w:hint="default" w:ascii="Times New Roman" w:hAnsi="Times New Roman" w:eastAsia="宋体" w:cs="Times New Roman"/>
                      <w:b w:val="0"/>
                      <w:bCs w:val="0"/>
                      <w:color w:val="000000"/>
                      <w:szCs w:val="21"/>
                      <w:u w:val="none"/>
                    </w:rPr>
                  </w:pPr>
                  <w:r>
                    <w:rPr>
                      <w:rFonts w:hint="default" w:ascii="Times New Roman" w:hAnsi="Times New Roman" w:eastAsia="宋体" w:cs="Times New Roman"/>
                      <w:b w:val="0"/>
                      <w:bCs w:val="0"/>
                      <w:color w:val="000000"/>
                      <w:szCs w:val="21"/>
                      <w:u w:val="none"/>
                    </w:rPr>
                    <w:t>0.1937</w:t>
                  </w:r>
                </w:p>
              </w:tc>
              <w:tc>
                <w:tcPr>
                  <w:tcW w:w="709" w:type="pct"/>
                  <w:tcBorders>
                    <w:top w:val="single" w:color="auto" w:sz="6" w:space="0"/>
                    <w:left w:val="single" w:color="auto" w:sz="6" w:space="0"/>
                    <w:bottom w:val="single" w:color="auto" w:sz="6" w:space="0"/>
                    <w:right w:val="single" w:color="auto" w:sz="6" w:space="0"/>
                  </w:tcBorders>
                  <w:vAlign w:val="center"/>
                </w:tcPr>
                <w:p>
                  <w:pPr>
                    <w:spacing w:line="240" w:lineRule="atLeast"/>
                    <w:jc w:val="center"/>
                    <w:rPr>
                      <w:rFonts w:hint="default" w:ascii="Times New Roman" w:hAnsi="Times New Roman" w:eastAsia="宋体" w:cs="Times New Roman"/>
                      <w:b w:val="0"/>
                      <w:bCs w:val="0"/>
                      <w:color w:val="000000"/>
                      <w:szCs w:val="21"/>
                      <w:u w:val="none"/>
                    </w:rPr>
                  </w:pPr>
                  <w:r>
                    <w:rPr>
                      <w:rFonts w:hint="default" w:ascii="Times New Roman" w:hAnsi="Times New Roman" w:eastAsia="宋体" w:cs="Times New Roman"/>
                      <w:b w:val="0"/>
                      <w:bCs w:val="0"/>
                      <w:color w:val="000000"/>
                      <w:szCs w:val="21"/>
                      <w:u w:val="none"/>
                    </w:rPr>
                    <w:t>0.2403</w:t>
                  </w:r>
                </w:p>
              </w:tc>
              <w:tc>
                <w:tcPr>
                  <w:tcW w:w="709" w:type="pct"/>
                  <w:tcBorders>
                    <w:top w:val="single" w:color="auto" w:sz="6" w:space="0"/>
                    <w:left w:val="single" w:color="auto" w:sz="6" w:space="0"/>
                    <w:bottom w:val="single" w:color="auto" w:sz="6" w:space="0"/>
                    <w:right w:val="single" w:color="auto" w:sz="6" w:space="0"/>
                  </w:tcBorders>
                  <w:vAlign w:val="center"/>
                </w:tcPr>
                <w:p>
                  <w:pPr>
                    <w:spacing w:line="240" w:lineRule="atLeast"/>
                    <w:jc w:val="center"/>
                    <w:rPr>
                      <w:rFonts w:hint="default" w:ascii="Times New Roman" w:hAnsi="Times New Roman" w:eastAsia="宋体" w:cs="Times New Roman"/>
                      <w:b w:val="0"/>
                      <w:bCs w:val="0"/>
                      <w:color w:val="000000"/>
                      <w:szCs w:val="21"/>
                      <w:u w:val="none"/>
                    </w:rPr>
                  </w:pPr>
                  <w:r>
                    <w:rPr>
                      <w:rFonts w:hint="default" w:ascii="Times New Roman" w:hAnsi="Times New Roman" w:eastAsia="宋体" w:cs="Times New Roman"/>
                      <w:b w:val="0"/>
                      <w:bCs w:val="0"/>
                      <w:color w:val="000000"/>
                      <w:szCs w:val="21"/>
                      <w:u w:val="none"/>
                    </w:rPr>
                    <w:t>0.2841</w:t>
                  </w:r>
                </w:p>
              </w:tc>
              <w:tc>
                <w:tcPr>
                  <w:tcW w:w="708" w:type="pct"/>
                  <w:tcBorders>
                    <w:top w:val="single" w:color="auto" w:sz="6" w:space="0"/>
                    <w:left w:val="single" w:color="auto" w:sz="6" w:space="0"/>
                    <w:bottom w:val="single" w:color="auto" w:sz="6" w:space="0"/>
                    <w:right w:val="nil"/>
                  </w:tcBorders>
                  <w:vAlign w:val="center"/>
                </w:tcPr>
                <w:p>
                  <w:pPr>
                    <w:spacing w:line="240" w:lineRule="atLeast"/>
                    <w:jc w:val="center"/>
                    <w:rPr>
                      <w:rFonts w:hint="default" w:ascii="Times New Roman" w:hAnsi="Times New Roman" w:eastAsia="宋体" w:cs="Times New Roman"/>
                      <w:b w:val="0"/>
                      <w:bCs w:val="0"/>
                      <w:color w:val="000000"/>
                      <w:szCs w:val="21"/>
                      <w:u w:val="none"/>
                    </w:rPr>
                  </w:pPr>
                  <w:r>
                    <w:rPr>
                      <w:rFonts w:hint="default" w:ascii="Times New Roman" w:hAnsi="Times New Roman" w:eastAsia="宋体" w:cs="Times New Roman"/>
                      <w:b w:val="0"/>
                      <w:bCs w:val="0"/>
                      <w:color w:val="000000"/>
                      <w:szCs w:val="21"/>
                      <w:u w:val="none"/>
                    </w:rPr>
                    <w:t>0.4778</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99" w:hRule="atLeast"/>
              </w:trPr>
              <w:tc>
                <w:tcPr>
                  <w:tcW w:w="748" w:type="pct"/>
                  <w:tcBorders>
                    <w:top w:val="single" w:color="auto" w:sz="6" w:space="0"/>
                    <w:left w:val="nil"/>
                    <w:bottom w:val="single" w:color="auto" w:sz="12" w:space="0"/>
                    <w:right w:val="single" w:color="auto" w:sz="6" w:space="0"/>
                  </w:tcBorders>
                  <w:vAlign w:val="center"/>
                </w:tcPr>
                <w:p>
                  <w:pPr>
                    <w:spacing w:line="240" w:lineRule="atLeast"/>
                    <w:jc w:val="center"/>
                    <w:rPr>
                      <w:rFonts w:hint="default" w:ascii="Times New Roman" w:hAnsi="Times New Roman" w:eastAsia="宋体" w:cs="Times New Roman"/>
                      <w:b w:val="0"/>
                      <w:bCs w:val="0"/>
                      <w:color w:val="000000"/>
                      <w:szCs w:val="21"/>
                      <w:u w:val="none"/>
                    </w:rPr>
                  </w:pPr>
                  <w:r>
                    <w:rPr>
                      <w:rFonts w:hint="default" w:ascii="Times New Roman" w:hAnsi="Times New Roman" w:eastAsia="宋体" w:cs="Times New Roman"/>
                      <w:b w:val="0"/>
                      <w:bCs w:val="0"/>
                      <w:color w:val="000000"/>
                      <w:szCs w:val="21"/>
                      <w:u w:val="none"/>
                    </w:rPr>
                    <w:t>25（km/h）</w:t>
                  </w:r>
                </w:p>
              </w:tc>
              <w:tc>
                <w:tcPr>
                  <w:tcW w:w="709" w:type="pct"/>
                  <w:tcBorders>
                    <w:top w:val="single" w:color="auto" w:sz="6" w:space="0"/>
                    <w:left w:val="single" w:color="auto" w:sz="6" w:space="0"/>
                    <w:bottom w:val="single" w:color="auto" w:sz="12" w:space="0"/>
                    <w:right w:val="single" w:color="auto" w:sz="6" w:space="0"/>
                  </w:tcBorders>
                  <w:vAlign w:val="center"/>
                </w:tcPr>
                <w:p>
                  <w:pPr>
                    <w:spacing w:line="240" w:lineRule="atLeast"/>
                    <w:jc w:val="center"/>
                    <w:rPr>
                      <w:rFonts w:hint="default" w:ascii="Times New Roman" w:hAnsi="Times New Roman" w:eastAsia="宋体" w:cs="Times New Roman"/>
                      <w:b w:val="0"/>
                      <w:bCs w:val="0"/>
                      <w:color w:val="000000"/>
                      <w:szCs w:val="21"/>
                      <w:u w:val="none"/>
                    </w:rPr>
                  </w:pPr>
                  <w:r>
                    <w:rPr>
                      <w:rFonts w:hint="default" w:ascii="Times New Roman" w:hAnsi="Times New Roman" w:eastAsia="宋体" w:cs="Times New Roman"/>
                      <w:b w:val="0"/>
                      <w:bCs w:val="0"/>
                      <w:color w:val="000000"/>
                      <w:szCs w:val="21"/>
                      <w:u w:val="none"/>
                    </w:rPr>
                    <w:t>0.1133</w:t>
                  </w:r>
                </w:p>
              </w:tc>
              <w:tc>
                <w:tcPr>
                  <w:tcW w:w="709" w:type="pct"/>
                  <w:tcBorders>
                    <w:top w:val="single" w:color="auto" w:sz="6" w:space="0"/>
                    <w:left w:val="single" w:color="auto" w:sz="6" w:space="0"/>
                    <w:bottom w:val="single" w:color="auto" w:sz="12" w:space="0"/>
                    <w:right w:val="single" w:color="auto" w:sz="6" w:space="0"/>
                  </w:tcBorders>
                  <w:vAlign w:val="center"/>
                </w:tcPr>
                <w:p>
                  <w:pPr>
                    <w:spacing w:line="240" w:lineRule="atLeast"/>
                    <w:jc w:val="center"/>
                    <w:rPr>
                      <w:rFonts w:hint="default" w:ascii="Times New Roman" w:hAnsi="Times New Roman" w:eastAsia="宋体" w:cs="Times New Roman"/>
                      <w:b w:val="0"/>
                      <w:bCs w:val="0"/>
                      <w:color w:val="000000"/>
                      <w:szCs w:val="21"/>
                      <w:u w:val="none"/>
                    </w:rPr>
                  </w:pPr>
                  <w:r>
                    <w:rPr>
                      <w:rFonts w:hint="default" w:ascii="Times New Roman" w:hAnsi="Times New Roman" w:eastAsia="宋体" w:cs="Times New Roman"/>
                      <w:b w:val="0"/>
                      <w:bCs w:val="0"/>
                      <w:color w:val="000000"/>
                      <w:szCs w:val="21"/>
                      <w:u w:val="none"/>
                    </w:rPr>
                    <w:t>0.1905</w:t>
                  </w:r>
                </w:p>
              </w:tc>
              <w:tc>
                <w:tcPr>
                  <w:tcW w:w="709" w:type="pct"/>
                  <w:tcBorders>
                    <w:top w:val="single" w:color="auto" w:sz="6" w:space="0"/>
                    <w:left w:val="single" w:color="auto" w:sz="6" w:space="0"/>
                    <w:bottom w:val="single" w:color="auto" w:sz="12" w:space="0"/>
                    <w:right w:val="single" w:color="auto" w:sz="6" w:space="0"/>
                  </w:tcBorders>
                  <w:vAlign w:val="center"/>
                </w:tcPr>
                <w:p>
                  <w:pPr>
                    <w:spacing w:line="240" w:lineRule="atLeast"/>
                    <w:jc w:val="center"/>
                    <w:rPr>
                      <w:rFonts w:hint="default" w:ascii="Times New Roman" w:hAnsi="Times New Roman" w:eastAsia="宋体" w:cs="Times New Roman"/>
                      <w:b w:val="0"/>
                      <w:bCs w:val="0"/>
                      <w:color w:val="000000"/>
                      <w:szCs w:val="21"/>
                      <w:u w:val="none"/>
                    </w:rPr>
                  </w:pPr>
                  <w:r>
                    <w:rPr>
                      <w:rFonts w:hint="default" w:ascii="Times New Roman" w:hAnsi="Times New Roman" w:eastAsia="宋体" w:cs="Times New Roman"/>
                      <w:b w:val="0"/>
                      <w:bCs w:val="0"/>
                      <w:color w:val="000000"/>
                      <w:szCs w:val="21"/>
                      <w:u w:val="none"/>
                    </w:rPr>
                    <w:t>0.2583</w:t>
                  </w:r>
                </w:p>
              </w:tc>
              <w:tc>
                <w:tcPr>
                  <w:tcW w:w="709" w:type="pct"/>
                  <w:tcBorders>
                    <w:top w:val="single" w:color="auto" w:sz="6" w:space="0"/>
                    <w:left w:val="single" w:color="auto" w:sz="6" w:space="0"/>
                    <w:bottom w:val="single" w:color="auto" w:sz="12" w:space="0"/>
                    <w:right w:val="single" w:color="auto" w:sz="6" w:space="0"/>
                  </w:tcBorders>
                  <w:vAlign w:val="center"/>
                </w:tcPr>
                <w:p>
                  <w:pPr>
                    <w:spacing w:line="240" w:lineRule="atLeast"/>
                    <w:jc w:val="center"/>
                    <w:rPr>
                      <w:rFonts w:hint="default" w:ascii="Times New Roman" w:hAnsi="Times New Roman" w:eastAsia="宋体" w:cs="Times New Roman"/>
                      <w:b w:val="0"/>
                      <w:bCs w:val="0"/>
                      <w:color w:val="000000"/>
                      <w:szCs w:val="21"/>
                      <w:u w:val="none"/>
                    </w:rPr>
                  </w:pPr>
                  <w:r>
                    <w:rPr>
                      <w:rFonts w:hint="default" w:ascii="Times New Roman" w:hAnsi="Times New Roman" w:eastAsia="宋体" w:cs="Times New Roman"/>
                      <w:b w:val="0"/>
                      <w:bCs w:val="0"/>
                      <w:color w:val="000000"/>
                      <w:szCs w:val="21"/>
                      <w:u w:val="none"/>
                    </w:rPr>
                    <w:t>0.3204</w:t>
                  </w:r>
                </w:p>
              </w:tc>
              <w:tc>
                <w:tcPr>
                  <w:tcW w:w="709" w:type="pct"/>
                  <w:tcBorders>
                    <w:top w:val="single" w:color="auto" w:sz="6" w:space="0"/>
                    <w:left w:val="single" w:color="auto" w:sz="6" w:space="0"/>
                    <w:bottom w:val="single" w:color="auto" w:sz="12" w:space="0"/>
                    <w:right w:val="single" w:color="auto" w:sz="6" w:space="0"/>
                  </w:tcBorders>
                  <w:vAlign w:val="center"/>
                </w:tcPr>
                <w:p>
                  <w:pPr>
                    <w:spacing w:line="240" w:lineRule="atLeast"/>
                    <w:jc w:val="center"/>
                    <w:rPr>
                      <w:rFonts w:hint="default" w:ascii="Times New Roman" w:hAnsi="Times New Roman" w:eastAsia="宋体" w:cs="Times New Roman"/>
                      <w:b w:val="0"/>
                      <w:bCs w:val="0"/>
                      <w:color w:val="000000"/>
                      <w:szCs w:val="21"/>
                      <w:u w:val="none"/>
                    </w:rPr>
                  </w:pPr>
                  <w:r>
                    <w:rPr>
                      <w:rFonts w:hint="default" w:ascii="Times New Roman" w:hAnsi="Times New Roman" w:eastAsia="宋体" w:cs="Times New Roman"/>
                      <w:b w:val="0"/>
                      <w:bCs w:val="0"/>
                      <w:color w:val="000000"/>
                      <w:szCs w:val="21"/>
                      <w:u w:val="none"/>
                    </w:rPr>
                    <w:t>0.3788</w:t>
                  </w:r>
                </w:p>
              </w:tc>
              <w:tc>
                <w:tcPr>
                  <w:tcW w:w="708" w:type="pct"/>
                  <w:tcBorders>
                    <w:top w:val="single" w:color="auto" w:sz="6" w:space="0"/>
                    <w:left w:val="single" w:color="auto" w:sz="6" w:space="0"/>
                    <w:bottom w:val="single" w:color="auto" w:sz="12" w:space="0"/>
                    <w:right w:val="nil"/>
                  </w:tcBorders>
                  <w:vAlign w:val="center"/>
                </w:tcPr>
                <w:p>
                  <w:pPr>
                    <w:spacing w:line="240" w:lineRule="atLeast"/>
                    <w:jc w:val="center"/>
                    <w:rPr>
                      <w:rFonts w:hint="default" w:ascii="Times New Roman" w:hAnsi="Times New Roman" w:eastAsia="宋体" w:cs="Times New Roman"/>
                      <w:b w:val="0"/>
                      <w:bCs w:val="0"/>
                      <w:color w:val="000000"/>
                      <w:szCs w:val="21"/>
                      <w:u w:val="none"/>
                    </w:rPr>
                  </w:pPr>
                  <w:r>
                    <w:rPr>
                      <w:rFonts w:hint="default" w:ascii="Times New Roman" w:hAnsi="Times New Roman" w:eastAsia="宋体" w:cs="Times New Roman"/>
                      <w:b w:val="0"/>
                      <w:bCs w:val="0"/>
                      <w:color w:val="000000"/>
                      <w:szCs w:val="21"/>
                      <w:u w:val="none"/>
                    </w:rPr>
                    <w:t>0.6371</w:t>
                  </w:r>
                </w:p>
              </w:tc>
            </w:tr>
          </w:tbl>
          <w:p>
            <w:pPr>
              <w:spacing w:line="520" w:lineRule="exact"/>
              <w:ind w:firstLine="480" w:firstLineChars="200"/>
              <w:rPr>
                <w:rFonts w:hint="default" w:ascii="Times New Roman" w:hAnsi="Times New Roman" w:eastAsia="宋体" w:cs="Times New Roman"/>
                <w:b w:val="0"/>
                <w:bCs w:val="0"/>
                <w:color w:val="000000"/>
                <w:sz w:val="24"/>
                <w:szCs w:val="20"/>
                <w:u w:val="none"/>
              </w:rPr>
            </w:pPr>
            <w:r>
              <w:rPr>
                <w:rFonts w:hint="default" w:ascii="Times New Roman" w:hAnsi="Times New Roman" w:eastAsia="宋体" w:cs="Times New Roman"/>
                <w:b w:val="0"/>
                <w:bCs w:val="0"/>
                <w:color w:val="000000"/>
                <w:sz w:val="24"/>
                <w:szCs w:val="20"/>
                <w:u w:val="none"/>
              </w:rPr>
              <w:t>由上表可知，一辆载重5吨卡车，通过一段长度为1000m的路面时，不同路面清洁程度（道路表面粉尘量），不同行驶速度情况下的扬尘量。由此可见，在同样路面清洁程度条件下，车速越快，扬尘量越大；而在同样车速情况下，路面越脏，则扬尘量越大。因此，通过限速行驶，及定时清扫路面，保持路面的清洁是减少汽车扬尘的有效手段。</w:t>
            </w:r>
          </w:p>
          <w:p>
            <w:pPr>
              <w:pStyle w:val="179"/>
              <w:ind w:firstLine="482"/>
              <w:rPr>
                <w:rFonts w:hint="default" w:ascii="Times New Roman" w:hAnsi="Times New Roman" w:eastAsia="宋体" w:cs="Times New Roman"/>
                <w:b w:val="0"/>
                <w:bCs w:val="0"/>
                <w:color w:val="000000"/>
                <w:u w:val="none"/>
              </w:rPr>
            </w:pPr>
            <w:r>
              <w:rPr>
                <w:rFonts w:hint="default" w:ascii="Times New Roman" w:hAnsi="Times New Roman" w:eastAsia="宋体" w:cs="Times New Roman"/>
                <w:b w:val="0"/>
                <w:bCs w:val="0"/>
                <w:color w:val="000000"/>
                <w:u w:val="none"/>
              </w:rPr>
              <w:t>⑤ 及时绿化及覆盖</w:t>
            </w:r>
          </w:p>
          <w:p>
            <w:pPr>
              <w:pStyle w:val="179"/>
              <w:ind w:firstLine="482"/>
              <w:rPr>
                <w:rFonts w:hint="default" w:ascii="Times New Roman" w:hAnsi="Times New Roman" w:eastAsia="宋体" w:cs="Times New Roman"/>
                <w:b w:val="0"/>
                <w:bCs w:val="0"/>
                <w:color w:val="000000"/>
                <w:u w:val="none"/>
              </w:rPr>
            </w:pPr>
            <w:r>
              <w:rPr>
                <w:rFonts w:hint="default" w:ascii="Times New Roman" w:hAnsi="Times New Roman" w:eastAsia="宋体" w:cs="Times New Roman"/>
                <w:b w:val="0"/>
                <w:bCs w:val="0"/>
                <w:color w:val="000000"/>
                <w:szCs w:val="24"/>
                <w:u w:val="none"/>
              </w:rPr>
              <w:t>项目施工时对工程施</w:t>
            </w:r>
            <w:r>
              <w:rPr>
                <w:rFonts w:hint="default" w:ascii="Times New Roman" w:hAnsi="Times New Roman" w:eastAsia="宋体" w:cs="Times New Roman"/>
                <w:b w:val="0"/>
                <w:bCs w:val="0"/>
                <w:color w:val="000000"/>
                <w:u w:val="none"/>
              </w:rPr>
              <w:t>工造成的裸露地面进行绿化，短时间裸露的地面要进行苫盖，至项目施工期结束时，实现绿化或苫盖，达到“黄土不露天”，防止地面扬尘对周围大气环境产生影响。对施工临时占地的暂存土方进行遮盖处理或喷洒抑尘剂。</w:t>
            </w:r>
          </w:p>
          <w:p>
            <w:pPr>
              <w:pStyle w:val="179"/>
              <w:ind w:firstLine="482"/>
              <w:rPr>
                <w:rFonts w:hint="default" w:ascii="Times New Roman" w:hAnsi="Times New Roman" w:eastAsia="宋体" w:cs="Times New Roman"/>
                <w:b w:val="0"/>
                <w:bCs w:val="0"/>
                <w:color w:val="000000"/>
                <w:u w:val="none"/>
              </w:rPr>
            </w:pPr>
            <w:r>
              <w:rPr>
                <w:rFonts w:hint="default" w:ascii="Times New Roman" w:hAnsi="Times New Roman" w:eastAsia="宋体" w:cs="Times New Roman"/>
                <w:b w:val="0"/>
                <w:bCs w:val="0"/>
                <w:color w:val="000000"/>
                <w:u w:val="none"/>
              </w:rPr>
              <w:t>⑥ 避免大风天气作业</w:t>
            </w:r>
          </w:p>
          <w:p>
            <w:pPr>
              <w:pStyle w:val="179"/>
              <w:ind w:firstLine="482"/>
              <w:rPr>
                <w:rFonts w:hint="default" w:ascii="Times New Roman" w:hAnsi="Times New Roman" w:eastAsia="宋体" w:cs="Times New Roman"/>
                <w:b w:val="0"/>
                <w:bCs w:val="0"/>
                <w:color w:val="000000"/>
                <w:u w:val="none"/>
              </w:rPr>
            </w:pPr>
            <w:r>
              <w:rPr>
                <w:rFonts w:hint="default" w:ascii="Times New Roman" w:hAnsi="Times New Roman" w:eastAsia="宋体" w:cs="Times New Roman"/>
                <w:b w:val="0"/>
                <w:bCs w:val="0"/>
                <w:color w:val="000000"/>
                <w:u w:val="none"/>
              </w:rPr>
              <w:t>在遇有4级以上大风天气，不再进行土方回填、转运以及其他可能产生扬尘污染的施工。避免露天堆放起尘物（如回填用土、建筑砂石等），即使必须露天堆放，也要加盖苫布，减少大风造成的施工扬尘。</w:t>
            </w:r>
          </w:p>
          <w:p>
            <w:pPr>
              <w:pStyle w:val="179"/>
              <w:ind w:firstLine="482"/>
              <w:rPr>
                <w:rFonts w:hint="default" w:ascii="Times New Roman" w:hAnsi="Times New Roman" w:eastAsia="宋体" w:cs="Times New Roman"/>
                <w:b w:val="0"/>
                <w:bCs w:val="0"/>
                <w:color w:val="000000"/>
                <w:u w:val="none"/>
              </w:rPr>
            </w:pPr>
            <w:r>
              <w:rPr>
                <w:rFonts w:hint="default" w:ascii="Times New Roman" w:hAnsi="Times New Roman" w:eastAsia="宋体" w:cs="Times New Roman"/>
                <w:b w:val="0"/>
                <w:bCs w:val="0"/>
                <w:color w:val="000000"/>
                <w:u w:val="none"/>
              </w:rPr>
              <w:t>⑦ 设置专职环境保护办公人员</w:t>
            </w:r>
          </w:p>
          <w:p>
            <w:pPr>
              <w:pStyle w:val="179"/>
              <w:ind w:firstLine="482"/>
              <w:rPr>
                <w:rFonts w:hint="default" w:ascii="Times New Roman" w:hAnsi="Times New Roman" w:eastAsia="宋体" w:cs="Times New Roman"/>
                <w:b w:val="0"/>
                <w:bCs w:val="0"/>
                <w:color w:val="000000"/>
                <w:u w:val="none"/>
              </w:rPr>
            </w:pPr>
            <w:r>
              <w:rPr>
                <w:rFonts w:hint="default" w:ascii="Times New Roman" w:hAnsi="Times New Roman" w:eastAsia="宋体" w:cs="Times New Roman"/>
                <w:b w:val="0"/>
                <w:bCs w:val="0"/>
                <w:color w:val="000000"/>
                <w:u w:val="none"/>
              </w:rPr>
              <w:t>各施工阶段应有专职环境保护办公人员，其职责是指导和管理施工现场的工程弃土、建筑垃圾、建筑材料的处置、清运、堆放，场地恢复和硬化，清除进出施工现场道路上的泥土、弃料以及轮胎上的泥土，防止二次扬尘污染。</w:t>
            </w:r>
          </w:p>
          <w:p>
            <w:pPr>
              <w:pStyle w:val="179"/>
              <w:ind w:firstLine="482"/>
              <w:rPr>
                <w:rFonts w:hint="default" w:ascii="Times New Roman" w:hAnsi="Times New Roman" w:eastAsia="宋体" w:cs="Times New Roman"/>
                <w:b w:val="0"/>
                <w:bCs w:val="0"/>
                <w:color w:val="000000"/>
                <w:u w:val="none"/>
              </w:rPr>
            </w:pPr>
            <w:r>
              <w:rPr>
                <w:rFonts w:hint="default" w:ascii="Times New Roman" w:hAnsi="Times New Roman" w:eastAsia="宋体" w:cs="Times New Roman"/>
                <w:b w:val="0"/>
                <w:bCs w:val="0"/>
                <w:color w:val="000000"/>
                <w:u w:val="none"/>
              </w:rPr>
              <w:t>⑧ 及时清运垃圾、渣土</w:t>
            </w:r>
          </w:p>
          <w:p>
            <w:pPr>
              <w:spacing w:line="520" w:lineRule="exact"/>
              <w:ind w:firstLine="482"/>
              <w:rPr>
                <w:rFonts w:ascii="Times New Roman" w:hAnsi="Times New Roman"/>
                <w:bCs/>
                <w:color w:val="000000"/>
                <w:sz w:val="24"/>
              </w:rPr>
            </w:pPr>
            <w:r>
              <w:rPr>
                <w:rFonts w:ascii="Times New Roman" w:hAnsi="Times New Roman"/>
                <w:bCs/>
                <w:color w:val="000000"/>
                <w:sz w:val="24"/>
              </w:rPr>
              <w:t>清运垃圾和渣土的车辆应按照</w:t>
            </w:r>
            <w:r>
              <w:rPr>
                <w:rFonts w:hint="eastAsia" w:ascii="Times New Roman" w:hAnsi="Times New Roman"/>
                <w:bCs/>
                <w:color w:val="000000"/>
                <w:sz w:val="24"/>
              </w:rPr>
              <w:t>相关</w:t>
            </w:r>
            <w:r>
              <w:rPr>
                <w:rFonts w:ascii="Times New Roman" w:hAnsi="Times New Roman"/>
                <w:bCs/>
                <w:color w:val="000000"/>
                <w:sz w:val="24"/>
              </w:rPr>
              <w:t>规定，采用自动密闭车辆，并安装卫星定位装置，与公安交管部门联网，实现动态跟踪监管。运输车辆需按渣土办批准的运输线路和运输时间，并到指定地点倾倒。</w:t>
            </w:r>
          </w:p>
          <w:p>
            <w:pPr>
              <w:spacing w:line="520" w:lineRule="exact"/>
              <w:ind w:firstLine="482"/>
              <w:rPr>
                <w:rFonts w:ascii="Times New Roman" w:hAnsi="Times New Roman"/>
                <w:bCs/>
                <w:color w:val="000000"/>
                <w:sz w:val="24"/>
              </w:rPr>
            </w:pPr>
            <w:r>
              <w:rPr>
                <w:rFonts w:ascii="Times New Roman" w:hAnsi="Times New Roman"/>
                <w:bCs/>
                <w:color w:val="000000"/>
                <w:sz w:val="24"/>
              </w:rPr>
              <w:t>严格按照渣土管理有关规定，运输车辆不得超载，被运渣土不得含水太多，造成沿途泥浆滴漏，从而影响城市道路整洁，渣土必须及时清运并按照制定的运输路线行驶，运往制定的倾倒地点，以减少由于渣土产生的扬尘对环境空气质量的影响。</w:t>
            </w:r>
          </w:p>
          <w:p>
            <w:pPr>
              <w:spacing w:line="520" w:lineRule="exact"/>
              <w:ind w:firstLine="482"/>
              <w:rPr>
                <w:rFonts w:ascii="Times New Roman" w:hAnsi="Times New Roman"/>
                <w:bCs/>
                <w:color w:val="000000"/>
                <w:sz w:val="24"/>
              </w:rPr>
            </w:pPr>
            <w:r>
              <w:rPr>
                <w:rFonts w:ascii="Times New Roman" w:hAnsi="Times New Roman"/>
                <w:bCs/>
                <w:color w:val="000000"/>
                <w:sz w:val="24"/>
              </w:rPr>
              <w:t>建筑垃圾、工程渣土在48小时内不能完成清运的，在施工工地内设置临时堆放场，临时堆放场采取围挡、遮盖等防尘措施。</w:t>
            </w:r>
          </w:p>
          <w:p>
            <w:pPr>
              <w:spacing w:line="520" w:lineRule="exact"/>
              <w:ind w:firstLine="480"/>
              <w:rPr>
                <w:rFonts w:ascii="Times New Roman" w:hAnsi="Times New Roman"/>
                <w:bCs/>
                <w:color w:val="000000"/>
                <w:sz w:val="24"/>
              </w:rPr>
            </w:pPr>
            <w:r>
              <w:rPr>
                <w:rFonts w:ascii="Times New Roman" w:hAnsi="Times New Roman"/>
                <w:bCs/>
                <w:color w:val="000000"/>
                <w:sz w:val="24"/>
              </w:rPr>
              <w:t>为降低项目施工期间对周围环境敏感点的环境影响，建设工地应当遵守下列规定，采取有效措施防治粉尘污染：</w:t>
            </w:r>
          </w:p>
          <w:p>
            <w:pPr>
              <w:spacing w:line="520" w:lineRule="exact"/>
              <w:ind w:firstLine="480" w:firstLineChars="200"/>
              <w:rPr>
                <w:rFonts w:ascii="Times New Roman" w:hAnsi="Times New Roman"/>
                <w:bCs/>
                <w:color w:val="000000"/>
                <w:sz w:val="24"/>
              </w:rPr>
            </w:pPr>
            <w:r>
              <w:rPr>
                <w:rFonts w:hint="eastAsia" w:ascii="Times New Roman" w:hAnsi="Times New Roman"/>
                <w:bCs/>
                <w:color w:val="000000"/>
                <w:sz w:val="24"/>
              </w:rPr>
              <w:t>1）</w:t>
            </w:r>
            <w:r>
              <w:rPr>
                <w:rFonts w:ascii="Times New Roman" w:hAnsi="Times New Roman"/>
                <w:bCs/>
                <w:color w:val="000000"/>
                <w:sz w:val="24"/>
              </w:rPr>
              <w:t>工地现场周边应当围挡，防止物料渣土外泄；</w:t>
            </w:r>
          </w:p>
          <w:p>
            <w:pPr>
              <w:spacing w:line="520" w:lineRule="exact"/>
              <w:ind w:firstLine="480" w:firstLineChars="200"/>
              <w:rPr>
                <w:rFonts w:ascii="Times New Roman" w:hAnsi="Times New Roman"/>
                <w:bCs/>
                <w:color w:val="000000"/>
                <w:sz w:val="24"/>
              </w:rPr>
            </w:pPr>
            <w:r>
              <w:rPr>
                <w:rFonts w:hint="eastAsia" w:ascii="Times New Roman" w:hAnsi="Times New Roman"/>
                <w:bCs/>
                <w:color w:val="000000"/>
                <w:sz w:val="24"/>
              </w:rPr>
              <w:t>2）</w:t>
            </w:r>
            <w:r>
              <w:rPr>
                <w:rFonts w:ascii="Times New Roman" w:hAnsi="Times New Roman"/>
                <w:bCs/>
                <w:color w:val="000000"/>
                <w:sz w:val="24"/>
              </w:rPr>
              <w:t>施工场地的出入口道路应当硬化，并采取措施防止车辆将泥沙带出施工现场；</w:t>
            </w:r>
          </w:p>
          <w:p>
            <w:pPr>
              <w:spacing w:line="520" w:lineRule="exact"/>
              <w:ind w:firstLine="480" w:firstLineChars="200"/>
              <w:rPr>
                <w:rFonts w:ascii="Times New Roman" w:hAnsi="Times New Roman"/>
                <w:bCs/>
                <w:color w:val="000000"/>
                <w:sz w:val="24"/>
              </w:rPr>
            </w:pPr>
            <w:r>
              <w:rPr>
                <w:rFonts w:hint="eastAsia" w:ascii="Times New Roman" w:hAnsi="Times New Roman"/>
                <w:bCs/>
                <w:color w:val="000000"/>
                <w:sz w:val="24"/>
              </w:rPr>
              <w:t>3）</w:t>
            </w:r>
            <w:r>
              <w:rPr>
                <w:rFonts w:ascii="Times New Roman" w:hAnsi="Times New Roman"/>
                <w:bCs/>
                <w:color w:val="000000"/>
                <w:sz w:val="24"/>
              </w:rPr>
              <w:t>装卸和贮存物料应当防止物料遗撒或产生扬尘；</w:t>
            </w:r>
          </w:p>
          <w:p>
            <w:pPr>
              <w:spacing w:line="520" w:lineRule="exact"/>
              <w:ind w:firstLine="480" w:firstLineChars="200"/>
              <w:rPr>
                <w:rFonts w:ascii="Times New Roman" w:hAnsi="Times New Roman"/>
                <w:bCs/>
                <w:color w:val="000000"/>
                <w:sz w:val="24"/>
              </w:rPr>
            </w:pPr>
            <w:r>
              <w:rPr>
                <w:rFonts w:hint="eastAsia" w:ascii="Times New Roman" w:hAnsi="Times New Roman"/>
                <w:bCs/>
                <w:color w:val="000000"/>
                <w:sz w:val="24"/>
              </w:rPr>
              <w:t>4）</w:t>
            </w:r>
            <w:r>
              <w:rPr>
                <w:rFonts w:ascii="Times New Roman" w:hAnsi="Times New Roman"/>
                <w:bCs/>
                <w:color w:val="000000"/>
                <w:sz w:val="24"/>
              </w:rPr>
              <w:t>施工废料应当密封运输；</w:t>
            </w:r>
          </w:p>
          <w:p>
            <w:pPr>
              <w:spacing w:line="520" w:lineRule="exact"/>
              <w:ind w:firstLine="480" w:firstLineChars="200"/>
              <w:rPr>
                <w:rFonts w:ascii="Times New Roman" w:hAnsi="Times New Roman"/>
                <w:bCs/>
                <w:color w:val="000000"/>
                <w:sz w:val="24"/>
              </w:rPr>
            </w:pPr>
            <w:r>
              <w:rPr>
                <w:rFonts w:hint="eastAsia" w:ascii="Times New Roman" w:hAnsi="Times New Roman"/>
                <w:bCs/>
                <w:color w:val="000000"/>
                <w:sz w:val="24"/>
              </w:rPr>
              <w:t>5）</w:t>
            </w:r>
            <w:r>
              <w:rPr>
                <w:rFonts w:ascii="Times New Roman" w:hAnsi="Times New Roman"/>
                <w:bCs/>
                <w:color w:val="000000"/>
                <w:sz w:val="24"/>
              </w:rPr>
              <w:t>及时对</w:t>
            </w:r>
            <w:r>
              <w:rPr>
                <w:rFonts w:hint="eastAsia" w:ascii="Times New Roman" w:hAnsi="Times New Roman"/>
                <w:bCs/>
                <w:color w:val="000000"/>
                <w:sz w:val="24"/>
                <w:lang w:eastAsia="zh-CN"/>
              </w:rPr>
              <w:t>施工路面</w:t>
            </w:r>
            <w:r>
              <w:rPr>
                <w:rFonts w:ascii="Times New Roman" w:hAnsi="Times New Roman"/>
                <w:bCs/>
                <w:color w:val="000000"/>
                <w:sz w:val="24"/>
              </w:rPr>
              <w:t>进行洒水抑尘，降低起尘量；</w:t>
            </w:r>
          </w:p>
          <w:p>
            <w:pPr>
              <w:spacing w:line="520" w:lineRule="exact"/>
              <w:ind w:firstLine="480" w:firstLineChars="200"/>
              <w:rPr>
                <w:rFonts w:ascii="Times New Roman" w:hAnsi="Times New Roman"/>
                <w:bCs/>
                <w:color w:val="000000"/>
                <w:sz w:val="24"/>
              </w:rPr>
            </w:pPr>
            <w:r>
              <w:rPr>
                <w:rFonts w:hint="eastAsia" w:ascii="Times New Roman" w:hAnsi="Times New Roman"/>
                <w:bCs/>
                <w:color w:val="000000"/>
                <w:sz w:val="24"/>
              </w:rPr>
              <w:t>6）</w:t>
            </w:r>
            <w:r>
              <w:rPr>
                <w:rFonts w:ascii="Times New Roman" w:hAnsi="Times New Roman"/>
                <w:bCs/>
                <w:color w:val="000000"/>
                <w:sz w:val="24"/>
              </w:rPr>
              <w:t>弃土及时外运至指定的堆场，避免长时间堆放于厂区。</w:t>
            </w:r>
          </w:p>
          <w:p>
            <w:pPr>
              <w:pStyle w:val="179"/>
              <w:ind w:firstLine="480"/>
              <w:rPr>
                <w:rFonts w:ascii="Times New Roman" w:hAnsi="Times New Roman" w:cs="Times New Roman"/>
                <w:color w:val="000000"/>
              </w:rPr>
            </w:pPr>
            <w:r>
              <w:rPr>
                <w:rFonts w:ascii="Times New Roman" w:hAnsi="Times New Roman" w:cs="Times New Roman"/>
                <w:color w:val="000000"/>
              </w:rPr>
              <w:t>实际的施工经验表明，扬尘污染的严重程度还和施工队作业的文明程度有关，施工单位还应该加强管理，严格约束施工行为，禁止乱挖多挖。对施工期大气污染防治管理要做到目标责任制，具体到个人，并在施工场外，周围居民点内设置施工期环保管理体制标识，标明负责人，一旦发现有对周围居民生活造成影响的环境问题，责任人应第一时间进行协调，及时解决问题，保证施工期扬尘等大气污染不会对周围居民生活造成影响。经采取上述措施后，施工期扬尘能得到有效控制，有效地缓解了对周围敏感点的影响，因此，扬尘污染控制措施可行。</w:t>
            </w:r>
          </w:p>
          <w:p>
            <w:pPr>
              <w:spacing w:line="520" w:lineRule="exact"/>
              <w:ind w:firstLine="480" w:firstLineChars="200"/>
              <w:rPr>
                <w:rFonts w:ascii="Times New Roman" w:hAnsi="Times New Roman"/>
                <w:bCs/>
                <w:color w:val="000000"/>
                <w:sz w:val="24"/>
              </w:rPr>
            </w:pPr>
            <w:r>
              <w:rPr>
                <w:rFonts w:ascii="Times New Roman" w:hAnsi="Times New Roman"/>
                <w:bCs/>
                <w:color w:val="000000"/>
                <w:sz w:val="24"/>
              </w:rPr>
              <w:t>（2）运输车辆及施工机械燃油废气</w:t>
            </w:r>
          </w:p>
          <w:p>
            <w:pPr>
              <w:spacing w:line="520" w:lineRule="exact"/>
              <w:ind w:firstLine="480" w:firstLineChars="200"/>
              <w:rPr>
                <w:rFonts w:ascii="Times New Roman" w:hAnsi="Times New Roman"/>
                <w:bCs/>
                <w:color w:val="000000"/>
                <w:sz w:val="24"/>
              </w:rPr>
            </w:pPr>
            <w:r>
              <w:rPr>
                <w:rFonts w:ascii="Times New Roman" w:hAnsi="Times New Roman"/>
                <w:bCs/>
                <w:color w:val="000000"/>
                <w:sz w:val="24"/>
              </w:rPr>
              <w:t>运输车辆及施工机械在运行中将产生机动车尾气，其中主要含有CO、THC、NO</w:t>
            </w:r>
            <w:r>
              <w:rPr>
                <w:rFonts w:ascii="Times New Roman" w:hAnsi="Times New Roman"/>
                <w:bCs/>
                <w:color w:val="000000"/>
                <w:sz w:val="24"/>
                <w:vertAlign w:val="subscript"/>
              </w:rPr>
              <w:t>2</w:t>
            </w:r>
            <w:r>
              <w:rPr>
                <w:rFonts w:ascii="Times New Roman" w:hAnsi="Times New Roman"/>
                <w:bCs/>
                <w:color w:val="000000"/>
                <w:sz w:val="24"/>
              </w:rPr>
              <w:t>等污染物。这些废气排放局限于施工现场和运输沿线，为非连续性的污染源，建议缩短怠速、减速和加速的时间，增加正常运行时间，以减少NO</w:t>
            </w:r>
            <w:r>
              <w:rPr>
                <w:rFonts w:ascii="Times New Roman" w:hAnsi="Times New Roman"/>
                <w:bCs/>
                <w:color w:val="000000"/>
                <w:sz w:val="24"/>
                <w:vertAlign w:val="subscript"/>
              </w:rPr>
              <w:t>2</w:t>
            </w:r>
            <w:r>
              <w:rPr>
                <w:rFonts w:ascii="Times New Roman" w:hAnsi="Times New Roman"/>
                <w:bCs/>
                <w:color w:val="000000"/>
                <w:sz w:val="24"/>
              </w:rPr>
              <w:t>、HC、CO等污染物的排放量。施工期运输车辆及施工机械燃油废气对周围环境空气影响不大。</w:t>
            </w:r>
          </w:p>
          <w:p>
            <w:pPr>
              <w:spacing w:line="520" w:lineRule="exact"/>
              <w:ind w:firstLine="480" w:firstLineChars="200"/>
              <w:rPr>
                <w:rFonts w:hint="eastAsia" w:ascii="Times New Roman" w:hAnsi="Times New Roman"/>
                <w:bCs/>
                <w:color w:val="000000"/>
                <w:sz w:val="24"/>
              </w:rPr>
            </w:pPr>
            <w:r>
              <w:rPr>
                <w:rFonts w:hint="eastAsia" w:ascii="Times New Roman" w:hAnsi="Times New Roman"/>
                <w:bCs/>
                <w:color w:val="000000"/>
                <w:sz w:val="24"/>
              </w:rPr>
              <w:t>为降低施工机械车辆废气的影响，要求建设单位制定《非道路移动机械管理制度》，非道路移动源需要满足《河南省生态环境厅办公室关于进一步推进非道路移动机械摸底调查和编码登记工作的通知》及《河南省柴油货车污染治理攻坚战行动方案》（豫环攻坚办〔2019〕26号）：</w:t>
            </w:r>
          </w:p>
          <w:p>
            <w:pPr>
              <w:spacing w:line="520" w:lineRule="exact"/>
              <w:ind w:firstLine="480" w:firstLineChars="200"/>
              <w:rPr>
                <w:rFonts w:hint="eastAsia" w:ascii="Times New Roman" w:hAnsi="Times New Roman"/>
                <w:bCs/>
                <w:color w:val="000000"/>
                <w:sz w:val="24"/>
              </w:rPr>
            </w:pPr>
            <w:r>
              <w:rPr>
                <w:rFonts w:hint="eastAsia" w:ascii="Times New Roman" w:hAnsi="Times New Roman"/>
                <w:bCs/>
                <w:color w:val="000000"/>
                <w:sz w:val="24"/>
              </w:rPr>
              <w:t>①非道路移动机械按照统一编码登记，安装环保号牌；</w:t>
            </w:r>
          </w:p>
          <w:p>
            <w:pPr>
              <w:spacing w:line="520" w:lineRule="exact"/>
              <w:ind w:firstLine="480" w:firstLineChars="200"/>
              <w:rPr>
                <w:rFonts w:hint="eastAsia" w:ascii="Times New Roman" w:hAnsi="Times New Roman"/>
                <w:bCs/>
                <w:color w:val="000000"/>
                <w:sz w:val="24"/>
              </w:rPr>
            </w:pPr>
            <w:r>
              <w:rPr>
                <w:rFonts w:hint="eastAsia" w:ascii="Times New Roman" w:hAnsi="Times New Roman"/>
                <w:bCs/>
                <w:color w:val="000000"/>
                <w:sz w:val="24"/>
              </w:rPr>
              <w:t>②不得使用国</w:t>
            </w:r>
            <w:r>
              <w:rPr>
                <w:rFonts w:hint="eastAsia" w:ascii="Times New Roman" w:hAnsi="Times New Roman"/>
                <w:bCs/>
                <w:color w:val="000000"/>
                <w:sz w:val="24"/>
                <w:lang w:eastAsia="zh-CN"/>
              </w:rPr>
              <w:t>四</w:t>
            </w:r>
            <w:r>
              <w:rPr>
                <w:rFonts w:hint="eastAsia" w:ascii="Times New Roman" w:hAnsi="Times New Roman"/>
                <w:bCs/>
                <w:color w:val="000000"/>
                <w:sz w:val="24"/>
              </w:rPr>
              <w:t>及以下排放阶段、未悬挂环保号牌以及超标排放的非道路移动机械；</w:t>
            </w:r>
          </w:p>
          <w:p>
            <w:pPr>
              <w:spacing w:line="520" w:lineRule="exact"/>
              <w:ind w:firstLine="480" w:firstLineChars="200"/>
              <w:rPr>
                <w:rFonts w:hint="eastAsia" w:ascii="Times New Roman" w:hAnsi="Times New Roman"/>
                <w:bCs/>
                <w:color w:val="000000"/>
                <w:sz w:val="24"/>
              </w:rPr>
            </w:pPr>
            <w:r>
              <w:rPr>
                <w:rFonts w:hint="eastAsia" w:ascii="Times New Roman" w:hAnsi="Times New Roman"/>
                <w:bCs/>
                <w:color w:val="000000"/>
                <w:sz w:val="24"/>
              </w:rPr>
              <w:t>③加强设备的维修和保养，使各类设备确保在最佳状态运行；</w:t>
            </w:r>
          </w:p>
          <w:p>
            <w:pPr>
              <w:spacing w:line="520" w:lineRule="exact"/>
              <w:ind w:firstLine="480" w:firstLineChars="200"/>
              <w:rPr>
                <w:rFonts w:hint="eastAsia" w:ascii="Times New Roman" w:hAnsi="Times New Roman"/>
                <w:bCs/>
                <w:color w:val="000000"/>
                <w:sz w:val="24"/>
              </w:rPr>
            </w:pPr>
            <w:r>
              <w:rPr>
                <w:rFonts w:hint="eastAsia" w:ascii="Times New Roman" w:hAnsi="Times New Roman"/>
                <w:bCs/>
                <w:color w:val="000000"/>
                <w:sz w:val="24"/>
              </w:rPr>
              <w:t>④购买符合国家标准的燃料。</w:t>
            </w:r>
          </w:p>
          <w:p>
            <w:pPr>
              <w:spacing w:line="520" w:lineRule="exact"/>
              <w:ind w:firstLine="480" w:firstLineChars="200"/>
              <w:rPr>
                <w:rFonts w:ascii="Times New Roman" w:hAnsi="Times New Roman"/>
                <w:bCs/>
                <w:color w:val="000000"/>
                <w:sz w:val="24"/>
              </w:rPr>
            </w:pPr>
            <w:r>
              <w:rPr>
                <w:rFonts w:ascii="Times New Roman" w:hAnsi="Times New Roman"/>
                <w:bCs/>
                <w:color w:val="000000"/>
                <w:sz w:val="24"/>
              </w:rPr>
              <w:t>综上，施工期在采取合理措施后施工废气对外环境影响不大。</w:t>
            </w:r>
          </w:p>
          <w:p>
            <w:pPr>
              <w:spacing w:line="520" w:lineRule="atLeast"/>
              <w:ind w:firstLine="482" w:firstLineChars="200"/>
              <w:rPr>
                <w:rFonts w:ascii="Calibri" w:hAnsi="Calibri"/>
                <w:b/>
                <w:sz w:val="24"/>
              </w:rPr>
            </w:pPr>
            <w:r>
              <w:rPr>
                <w:rFonts w:ascii="Calibri" w:hAnsi="Calibri"/>
                <w:b/>
                <w:sz w:val="24"/>
              </w:rPr>
              <w:t>2</w:t>
            </w:r>
            <w:r>
              <w:rPr>
                <w:rFonts w:hint="eastAsia" w:ascii="Calibri" w:hAnsi="Calibri"/>
                <w:b/>
                <w:sz w:val="24"/>
              </w:rPr>
              <w:t>、水环境影响分析</w:t>
            </w:r>
          </w:p>
          <w:p>
            <w:pPr>
              <w:spacing w:line="520" w:lineRule="exact"/>
              <w:ind w:firstLine="480"/>
              <w:rPr>
                <w:rFonts w:asciiTheme="minorHAnsi" w:hAnsiTheme="minorHAnsi"/>
                <w:bCs/>
                <w:sz w:val="24"/>
              </w:rPr>
            </w:pPr>
            <w:r>
              <w:rPr>
                <w:rFonts w:asciiTheme="minorHAnsi"/>
                <w:bCs/>
                <w:sz w:val="24"/>
              </w:rPr>
              <w:t>（</w:t>
            </w:r>
            <w:r>
              <w:rPr>
                <w:rFonts w:asciiTheme="minorHAnsi" w:hAnsiTheme="minorHAnsi"/>
                <w:bCs/>
                <w:sz w:val="24"/>
              </w:rPr>
              <w:t>1</w:t>
            </w:r>
            <w:r>
              <w:rPr>
                <w:rFonts w:asciiTheme="minorHAnsi"/>
                <w:bCs/>
                <w:sz w:val="24"/>
              </w:rPr>
              <w:t>）生活污水</w:t>
            </w:r>
          </w:p>
          <w:p>
            <w:pPr>
              <w:pStyle w:val="179"/>
              <w:ind w:firstLine="480"/>
              <w:rPr>
                <w:rFonts w:cs="Times New Roman" w:asciiTheme="minorHAnsi" w:hAnsiTheme="minorHAnsi"/>
              </w:rPr>
            </w:pPr>
            <w:r>
              <w:rPr>
                <w:rFonts w:hAnsi="Times New Roman" w:cs="Times New Roman" w:asciiTheme="minorHAnsi"/>
              </w:rPr>
              <w:t>施工期生活污水主要是施工人员产生的粪便污水，主要含</w:t>
            </w:r>
            <w:r>
              <w:rPr>
                <w:rFonts w:cs="Times New Roman" w:asciiTheme="minorHAnsi" w:hAnsiTheme="minorHAnsi"/>
              </w:rPr>
              <w:t>BOD</w:t>
            </w:r>
            <w:r>
              <w:rPr>
                <w:rFonts w:hAnsi="Times New Roman" w:cs="Times New Roman" w:asciiTheme="minorHAnsi"/>
              </w:rPr>
              <w:t>、</w:t>
            </w:r>
            <w:r>
              <w:rPr>
                <w:rFonts w:cs="Times New Roman" w:asciiTheme="minorHAnsi" w:hAnsiTheme="minorHAnsi"/>
              </w:rPr>
              <w:t>COD</w:t>
            </w:r>
            <w:r>
              <w:rPr>
                <w:rFonts w:hAnsi="Times New Roman" w:cs="Times New Roman" w:asciiTheme="minorHAnsi"/>
              </w:rPr>
              <w:t>、</w:t>
            </w:r>
            <w:r>
              <w:rPr>
                <w:rFonts w:cs="Times New Roman" w:asciiTheme="minorHAnsi" w:hAnsiTheme="minorHAnsi"/>
              </w:rPr>
              <w:t>NH</w:t>
            </w:r>
            <w:r>
              <w:rPr>
                <w:rFonts w:cs="Times New Roman" w:asciiTheme="minorHAnsi" w:hAnsiTheme="minorHAnsi"/>
                <w:vertAlign w:val="subscript"/>
              </w:rPr>
              <w:t>3</w:t>
            </w:r>
            <w:r>
              <w:rPr>
                <w:rFonts w:cs="Times New Roman" w:asciiTheme="minorHAnsi" w:hAnsiTheme="minorHAnsi"/>
              </w:rPr>
              <w:t>-N</w:t>
            </w:r>
            <w:r>
              <w:rPr>
                <w:rFonts w:hAnsi="Times New Roman" w:cs="Times New Roman" w:asciiTheme="minorHAnsi"/>
              </w:rPr>
              <w:t>等各种有机物，和城市居民生活污水水质相似，该部分生活污水经化粪池处理后</w:t>
            </w:r>
            <w:r>
              <w:rPr>
                <w:rFonts w:hint="eastAsia" w:hAnsi="Times New Roman" w:cs="Times New Roman" w:asciiTheme="minorHAnsi"/>
              </w:rPr>
              <w:t>用于周边农田施肥，</w:t>
            </w:r>
            <w:r>
              <w:rPr>
                <w:rFonts w:hAnsi="Times New Roman" w:cs="Times New Roman" w:asciiTheme="minorHAnsi"/>
              </w:rPr>
              <w:t>不得随意外排。</w:t>
            </w:r>
          </w:p>
          <w:p>
            <w:pPr>
              <w:spacing w:line="520" w:lineRule="exact"/>
              <w:ind w:firstLine="480"/>
              <w:rPr>
                <w:rFonts w:asciiTheme="minorHAnsi" w:hAnsiTheme="minorHAnsi"/>
                <w:bCs/>
                <w:sz w:val="24"/>
              </w:rPr>
            </w:pPr>
            <w:r>
              <w:rPr>
                <w:rFonts w:asciiTheme="minorHAnsi"/>
                <w:bCs/>
                <w:sz w:val="24"/>
              </w:rPr>
              <w:t>（</w:t>
            </w:r>
            <w:r>
              <w:rPr>
                <w:rFonts w:asciiTheme="minorHAnsi" w:hAnsiTheme="minorHAnsi"/>
                <w:bCs/>
                <w:sz w:val="24"/>
              </w:rPr>
              <w:t>2</w:t>
            </w:r>
            <w:r>
              <w:rPr>
                <w:rFonts w:asciiTheme="minorHAnsi"/>
                <w:bCs/>
                <w:sz w:val="24"/>
              </w:rPr>
              <w:t>）施工废水</w:t>
            </w:r>
          </w:p>
          <w:p>
            <w:pPr>
              <w:spacing w:line="520" w:lineRule="exact"/>
              <w:ind w:firstLine="480"/>
              <w:rPr>
                <w:rFonts w:asciiTheme="minorHAnsi" w:hAnsiTheme="minorHAnsi"/>
                <w:bCs/>
                <w:sz w:val="24"/>
              </w:rPr>
            </w:pPr>
            <w:r>
              <w:rPr>
                <w:rFonts w:hint="eastAsia" w:ascii="Times New Roman" w:hAnsi="Times New Roman"/>
                <w:kern w:val="28"/>
                <w:sz w:val="24"/>
                <w:szCs w:val="28"/>
              </w:rPr>
              <w:t>为避免和减少施工现场地面径流形成的悬浮物污染，在施工场地周边修筑截水沟，将施工产生的SS污水引至临时沉淀池沉淀后循环使用。</w:t>
            </w:r>
          </w:p>
          <w:p>
            <w:pPr>
              <w:spacing w:line="520" w:lineRule="exact"/>
              <w:ind w:firstLine="480"/>
              <w:rPr>
                <w:rFonts w:asciiTheme="minorHAnsi" w:hAnsiTheme="minorHAnsi"/>
                <w:bCs/>
                <w:sz w:val="24"/>
              </w:rPr>
            </w:pPr>
            <w:r>
              <w:rPr>
                <w:rFonts w:asciiTheme="minorHAnsi"/>
                <w:bCs/>
                <w:sz w:val="24"/>
              </w:rPr>
              <w:t>（</w:t>
            </w:r>
            <w:r>
              <w:rPr>
                <w:rFonts w:hint="eastAsia" w:asciiTheme="minorHAnsi" w:hAnsiTheme="minorHAnsi"/>
                <w:bCs/>
                <w:sz w:val="24"/>
                <w:lang w:val="en-US" w:eastAsia="zh-CN"/>
              </w:rPr>
              <w:t>3</w:t>
            </w:r>
            <w:r>
              <w:rPr>
                <w:rFonts w:asciiTheme="minorHAnsi"/>
                <w:bCs/>
                <w:sz w:val="24"/>
              </w:rPr>
              <w:t>）施工活动对河流的影响</w:t>
            </w:r>
          </w:p>
          <w:p>
            <w:pPr>
              <w:spacing w:line="520" w:lineRule="exact"/>
              <w:ind w:firstLine="480" w:firstLineChars="200"/>
              <w:rPr>
                <w:rFonts w:hint="eastAsia" w:ascii="Times New Roman" w:hAnsi="Times New Roman"/>
                <w:kern w:val="28"/>
                <w:sz w:val="24"/>
                <w:szCs w:val="28"/>
              </w:rPr>
            </w:pPr>
            <w:r>
              <w:rPr>
                <w:rFonts w:asciiTheme="minorHAnsi"/>
                <w:bCs/>
                <w:sz w:val="24"/>
              </w:rPr>
              <w:t>本项目管道施工</w:t>
            </w:r>
            <w:r>
              <w:rPr>
                <w:rFonts w:hint="eastAsia" w:asciiTheme="minorHAnsi"/>
                <w:bCs/>
                <w:sz w:val="24"/>
                <w:lang w:eastAsia="zh-CN"/>
              </w:rPr>
              <w:t>共穿越</w:t>
            </w:r>
            <w:r>
              <w:rPr>
                <w:rFonts w:hint="eastAsia" w:asciiTheme="minorHAnsi"/>
                <w:bCs/>
                <w:sz w:val="24"/>
              </w:rPr>
              <w:t>澧河</w:t>
            </w:r>
            <w:r>
              <w:rPr>
                <w:rFonts w:hint="eastAsia" w:asciiTheme="minorHAnsi"/>
                <w:bCs/>
                <w:sz w:val="24"/>
                <w:lang w:eastAsia="zh-CN"/>
              </w:rPr>
              <w:t>、泥河、灰河、湛河、孤石滩南干渠</w:t>
            </w:r>
            <w:r>
              <w:rPr>
                <w:rFonts w:hint="eastAsia" w:ascii="Times New Roman" w:hAnsi="Times New Roman"/>
                <w:kern w:val="28"/>
                <w:sz w:val="24"/>
                <w:szCs w:val="28"/>
                <w:lang w:eastAsia="zh-CN"/>
              </w:rPr>
              <w:t>等</w:t>
            </w:r>
            <w:r>
              <w:rPr>
                <w:rFonts w:hint="eastAsia" w:ascii="Times New Roman" w:hAnsi="Times New Roman"/>
                <w:kern w:val="28"/>
                <w:sz w:val="24"/>
                <w:szCs w:val="28"/>
              </w:rPr>
              <w:t>共计</w:t>
            </w:r>
            <w:r>
              <w:rPr>
                <w:rFonts w:hint="eastAsia" w:asciiTheme="minorHAnsi"/>
                <w:bCs/>
                <w:sz w:val="24"/>
              </w:rPr>
              <w:t>1</w:t>
            </w:r>
            <w:r>
              <w:rPr>
                <w:rFonts w:hint="eastAsia" w:asciiTheme="minorHAnsi"/>
                <w:bCs/>
                <w:sz w:val="24"/>
                <w:lang w:val="en-US" w:eastAsia="zh-CN"/>
              </w:rPr>
              <w:t>3</w:t>
            </w:r>
            <w:r>
              <w:rPr>
                <w:rFonts w:hint="eastAsia" w:asciiTheme="minorHAnsi"/>
                <w:bCs/>
                <w:sz w:val="24"/>
                <w:lang w:eastAsia="zh-CN"/>
              </w:rPr>
              <w:t>次</w:t>
            </w:r>
            <w:r>
              <w:rPr>
                <w:rFonts w:hint="eastAsia" w:asciiTheme="minorHAnsi"/>
                <w:bCs/>
                <w:sz w:val="24"/>
              </w:rPr>
              <w:t>。</w:t>
            </w:r>
            <w:r>
              <w:rPr>
                <w:rFonts w:hint="eastAsia" w:ascii="Times New Roman" w:hAnsi="Times New Roman"/>
                <w:kern w:val="28"/>
                <w:sz w:val="24"/>
                <w:szCs w:val="28"/>
              </w:rPr>
              <w:t>为降低施工活动对地表水的影响，本次评价要求采取以下防范措施：</w:t>
            </w:r>
          </w:p>
          <w:p>
            <w:pPr>
              <w:spacing w:line="520" w:lineRule="exact"/>
              <w:ind w:firstLine="480" w:firstLineChars="200"/>
              <w:rPr>
                <w:rFonts w:hint="eastAsia" w:ascii="Times New Roman" w:hAnsi="Times New Roman"/>
                <w:kern w:val="28"/>
                <w:sz w:val="24"/>
                <w:szCs w:val="28"/>
                <w:lang w:eastAsia="zh-CN"/>
              </w:rPr>
            </w:pPr>
            <w:r>
              <w:rPr>
                <w:rFonts w:hint="eastAsia" w:ascii="Times New Roman" w:hAnsi="Times New Roman"/>
                <w:kern w:val="28"/>
                <w:sz w:val="24"/>
                <w:szCs w:val="28"/>
                <w:lang w:val="en-US" w:eastAsia="zh-CN"/>
              </w:rPr>
              <w:t>1）</w:t>
            </w:r>
            <w:r>
              <w:rPr>
                <w:rFonts w:hint="eastAsia" w:ascii="Times New Roman" w:hAnsi="Times New Roman"/>
                <w:kern w:val="28"/>
                <w:sz w:val="24"/>
                <w:szCs w:val="28"/>
              </w:rPr>
              <w:t>合理开展施工时间：根据平顶山市气象资料，施工应安排在枯水期</w:t>
            </w:r>
            <w:r>
              <w:rPr>
                <w:rFonts w:hint="eastAsia" w:ascii="Times New Roman" w:hAnsi="Times New Roman"/>
                <w:kern w:val="28"/>
                <w:sz w:val="24"/>
                <w:szCs w:val="28"/>
                <w:lang w:eastAsia="zh-CN"/>
              </w:rPr>
              <w:t>，避免雨季施工。</w:t>
            </w:r>
          </w:p>
          <w:p>
            <w:pPr>
              <w:spacing w:line="520" w:lineRule="exact"/>
              <w:ind w:firstLine="480" w:firstLineChars="200"/>
              <w:rPr>
                <w:rFonts w:hint="eastAsia" w:ascii="Times New Roman" w:hAnsi="Times New Roman"/>
                <w:kern w:val="28"/>
                <w:sz w:val="24"/>
                <w:szCs w:val="28"/>
              </w:rPr>
            </w:pPr>
            <w:r>
              <w:rPr>
                <w:rFonts w:hint="eastAsia" w:ascii="Times New Roman" w:hAnsi="Times New Roman"/>
                <w:kern w:val="28"/>
                <w:sz w:val="24"/>
                <w:szCs w:val="28"/>
                <w:lang w:val="en-US" w:eastAsia="zh-CN"/>
              </w:rPr>
              <w:t>2）</w:t>
            </w:r>
            <w:r>
              <w:rPr>
                <w:rFonts w:hint="eastAsia" w:ascii="Times New Roman" w:hAnsi="Times New Roman"/>
                <w:kern w:val="28"/>
                <w:sz w:val="24"/>
                <w:szCs w:val="28"/>
              </w:rPr>
              <w:t>合理布设施工场地，尽量选择水面较窄，水流不大的区域施工，并重点做好泥浆池的防渗的选址，尽量将泥浆池远离河道。</w:t>
            </w:r>
          </w:p>
          <w:p>
            <w:pPr>
              <w:spacing w:line="520" w:lineRule="exact"/>
              <w:ind w:firstLine="480" w:firstLineChars="200"/>
              <w:rPr>
                <w:rFonts w:hint="eastAsia" w:ascii="Times New Roman" w:hAnsi="Times New Roman"/>
                <w:kern w:val="28"/>
                <w:sz w:val="24"/>
                <w:szCs w:val="28"/>
              </w:rPr>
            </w:pPr>
            <w:r>
              <w:rPr>
                <w:rFonts w:hint="eastAsia" w:ascii="Times New Roman" w:hAnsi="Times New Roman"/>
                <w:kern w:val="28"/>
                <w:sz w:val="24"/>
                <w:szCs w:val="28"/>
                <w:lang w:val="en-US" w:eastAsia="zh-CN"/>
              </w:rPr>
              <w:t>3）</w:t>
            </w:r>
            <w:r>
              <w:rPr>
                <w:rFonts w:hint="eastAsia" w:ascii="Times New Roman" w:hAnsi="Times New Roman"/>
                <w:kern w:val="28"/>
                <w:sz w:val="24"/>
                <w:szCs w:val="28"/>
              </w:rPr>
              <w:t>管道穿越施工完毕后，及时进行场地清理和地貌恢复。</w:t>
            </w:r>
          </w:p>
          <w:p>
            <w:pPr>
              <w:spacing w:line="520" w:lineRule="exact"/>
              <w:ind w:firstLine="480" w:firstLineChars="200"/>
              <w:rPr>
                <w:rFonts w:hint="eastAsia" w:ascii="Times New Roman" w:hAnsi="Times New Roman"/>
                <w:kern w:val="28"/>
                <w:sz w:val="24"/>
                <w:szCs w:val="28"/>
              </w:rPr>
            </w:pPr>
            <w:r>
              <w:rPr>
                <w:rFonts w:hint="eastAsia" w:ascii="Times New Roman" w:hAnsi="Times New Roman"/>
                <w:kern w:val="28"/>
                <w:sz w:val="24"/>
                <w:szCs w:val="28"/>
                <w:lang w:val="en-US" w:eastAsia="zh-CN"/>
              </w:rPr>
              <w:t>4）</w:t>
            </w:r>
            <w:r>
              <w:rPr>
                <w:rFonts w:hint="eastAsia" w:ascii="Times New Roman" w:hAnsi="Times New Roman"/>
                <w:kern w:val="28"/>
                <w:sz w:val="24"/>
                <w:szCs w:val="28"/>
              </w:rPr>
              <w:t>项目施工中的机械油污，施工人员生活废物及废水，如果随意洒入河道，会污染河水，应杜绝施工及生活废物散落河道，并要求设置废物储存桶集中收集，统一处置，避免因工程施工对河水造成污染。施工废水、废渣等严禁排入河流、沟渠内。</w:t>
            </w:r>
          </w:p>
          <w:p>
            <w:pPr>
              <w:spacing w:line="520" w:lineRule="exact"/>
              <w:ind w:firstLine="480" w:firstLineChars="200"/>
              <w:rPr>
                <w:rFonts w:hint="eastAsia" w:ascii="Times New Roman" w:hAnsi="Times New Roman"/>
                <w:kern w:val="28"/>
                <w:sz w:val="24"/>
                <w:szCs w:val="28"/>
              </w:rPr>
            </w:pPr>
            <w:r>
              <w:rPr>
                <w:rFonts w:hint="eastAsia" w:ascii="Times New Roman" w:hAnsi="Times New Roman"/>
                <w:kern w:val="28"/>
                <w:sz w:val="24"/>
                <w:szCs w:val="28"/>
                <w:lang w:val="en-US" w:eastAsia="zh-CN"/>
              </w:rPr>
              <w:t>5）</w:t>
            </w:r>
            <w:r>
              <w:rPr>
                <w:rFonts w:hint="eastAsia" w:ascii="Times New Roman" w:hAnsi="Times New Roman"/>
                <w:kern w:val="28"/>
                <w:sz w:val="24"/>
                <w:szCs w:val="28"/>
              </w:rPr>
              <w:t>项目施工前应将工程建设方案报有关水行政主管部门，经审查同意后方可开工建设。在项目施工时，应当按照水行政主管部门审查批准的位置和界限进行，以减小对河流的不利影响。</w:t>
            </w:r>
          </w:p>
          <w:p>
            <w:pPr>
              <w:spacing w:line="520" w:lineRule="exact"/>
              <w:ind w:firstLine="480"/>
              <w:rPr>
                <w:rFonts w:ascii="Calibri" w:hAnsi="Calibri"/>
                <w:bCs/>
                <w:color w:val="000000"/>
                <w:sz w:val="24"/>
              </w:rPr>
            </w:pPr>
            <w:r>
              <w:rPr>
                <w:rFonts w:hint="eastAsia"/>
                <w:kern w:val="28"/>
                <w:sz w:val="24"/>
                <w:szCs w:val="28"/>
                <w:lang w:val="en-US" w:eastAsia="zh-CN"/>
              </w:rPr>
              <w:t>6</w:t>
            </w:r>
            <w:r>
              <w:rPr>
                <w:rFonts w:hint="eastAsia" w:ascii="Times New Roman" w:hAnsi="Times New Roman"/>
                <w:kern w:val="28"/>
                <w:sz w:val="24"/>
                <w:szCs w:val="28"/>
                <w:lang w:val="en-US" w:eastAsia="zh-CN"/>
              </w:rPr>
              <w:t>）</w:t>
            </w:r>
            <w:r>
              <w:rPr>
                <w:rFonts w:hint="eastAsia" w:ascii="Times New Roman" w:hAnsi="Times New Roman"/>
                <w:kern w:val="28"/>
                <w:sz w:val="24"/>
                <w:szCs w:val="28"/>
              </w:rPr>
              <w:t>加强员工的环保教育，增加施工人员的环保意识</w:t>
            </w:r>
            <w:r>
              <w:rPr>
                <w:rFonts w:asciiTheme="minorHAnsi"/>
                <w:bCs/>
                <w:sz w:val="24"/>
              </w:rPr>
              <w:t>。</w:t>
            </w:r>
            <w:r>
              <w:rPr>
                <w:rFonts w:ascii="Calibri" w:hAnsi="Calibri"/>
                <w:bCs/>
                <w:color w:val="000000"/>
                <w:sz w:val="24"/>
              </w:rPr>
              <w:t>在穿越河流的两堤内不准给施工机械加油或存放油品储罐，不允许在场地附近河流（河流主流区和河滩区）清洗施工机械设备或车辆。</w:t>
            </w:r>
          </w:p>
          <w:p>
            <w:pPr>
              <w:spacing w:line="520" w:lineRule="exact"/>
              <w:ind w:firstLine="480" w:firstLineChars="200"/>
              <w:rPr>
                <w:rFonts w:hint="eastAsia" w:ascii="Times New Roman" w:hAnsi="Times New Roman"/>
                <w:kern w:val="28"/>
                <w:sz w:val="24"/>
                <w:szCs w:val="28"/>
              </w:rPr>
            </w:pPr>
            <w:r>
              <w:rPr>
                <w:rFonts w:hint="eastAsia" w:ascii="Times New Roman" w:hAnsi="Times New Roman"/>
                <w:kern w:val="28"/>
                <w:sz w:val="24"/>
                <w:szCs w:val="28"/>
              </w:rPr>
              <w:t>综上，采取合理措施后，施工期不会对周围水环境造成大的影响。</w:t>
            </w:r>
          </w:p>
          <w:p>
            <w:pPr>
              <w:spacing w:line="520" w:lineRule="atLeast"/>
              <w:ind w:firstLine="482" w:firstLineChars="200"/>
              <w:rPr>
                <w:rFonts w:ascii="Calibri" w:hAnsi="Calibri"/>
                <w:b/>
                <w:sz w:val="24"/>
              </w:rPr>
            </w:pPr>
            <w:r>
              <w:rPr>
                <w:rFonts w:ascii="Calibri" w:hAnsi="Calibri"/>
                <w:b/>
                <w:sz w:val="24"/>
              </w:rPr>
              <w:t>3</w:t>
            </w:r>
            <w:r>
              <w:rPr>
                <w:rFonts w:hint="eastAsia" w:ascii="Calibri" w:hAnsi="Calibri"/>
                <w:b/>
                <w:sz w:val="24"/>
              </w:rPr>
              <w:t>、声环境影响分析</w:t>
            </w:r>
          </w:p>
          <w:p>
            <w:pPr>
              <w:spacing w:line="520" w:lineRule="exact"/>
              <w:ind w:firstLine="480" w:firstLineChars="200"/>
              <w:rPr>
                <w:rFonts w:asciiTheme="minorHAnsi" w:hAnsiTheme="minorHAnsi"/>
                <w:bCs/>
                <w:sz w:val="24"/>
              </w:rPr>
            </w:pPr>
            <w:r>
              <w:rPr>
                <w:rFonts w:asciiTheme="minorHAnsi" w:hAnsiTheme="minorHAnsi"/>
                <w:bCs/>
                <w:sz w:val="24"/>
              </w:rPr>
              <w:t>（1） 施工机械噪声</w:t>
            </w:r>
          </w:p>
          <w:p>
            <w:pPr>
              <w:pStyle w:val="184"/>
              <w:ind w:firstLine="480"/>
              <w:rPr>
                <w:rFonts w:asciiTheme="minorHAnsi" w:hAnsiTheme="minorHAnsi"/>
                <w:bCs/>
              </w:rPr>
            </w:pPr>
            <w:r>
              <w:rPr>
                <w:rFonts w:asciiTheme="minorHAnsi" w:hAnsiTheme="minorHAnsi"/>
                <w:bCs/>
              </w:rPr>
              <w:t>主要指施工现场使用各类机械设备产生的施工噪声。这些施工机械包括装载机、挖掘机、推土机、切割机、工程钻机、平地机等，在施工中这类机械是最主要的施工噪声源。由于管道施工具有施工点多、线长的特点，因而一般情况下施工机械分布比较分散，多数情况下只有1～2台施工设备在同一作业点同时使用。</w:t>
            </w:r>
          </w:p>
          <w:p>
            <w:pPr>
              <w:spacing w:line="520" w:lineRule="exact"/>
              <w:ind w:firstLine="480" w:firstLineChars="200"/>
              <w:rPr>
                <w:rFonts w:asciiTheme="minorHAnsi" w:hAnsiTheme="minorHAnsi"/>
                <w:bCs/>
                <w:sz w:val="24"/>
              </w:rPr>
            </w:pPr>
            <w:r>
              <w:rPr>
                <w:rFonts w:asciiTheme="minorHAnsi" w:hAnsiTheme="minorHAnsi"/>
                <w:bCs/>
                <w:sz w:val="24"/>
              </w:rPr>
              <w:t>（2）运输车辆噪声</w:t>
            </w:r>
          </w:p>
          <w:p>
            <w:pPr>
              <w:pStyle w:val="184"/>
              <w:ind w:firstLine="480"/>
              <w:rPr>
                <w:rFonts w:asciiTheme="minorHAnsi" w:hAnsiTheme="minorHAnsi"/>
                <w:bCs/>
              </w:rPr>
            </w:pPr>
            <w:r>
              <w:rPr>
                <w:rFonts w:asciiTheme="minorHAnsi" w:hAnsiTheme="minorHAnsi"/>
                <w:bCs/>
              </w:rPr>
              <w:t>工程施工时各类设备、材料和大量土石方需要用汽车运至工地。这些运输车辆在行驶过程中会产生公路交通噪声，特别是重型汽车运行中产生的噪声辐射强度较高。因各类运输车辆频繁行驶在施工工地上，会对周围环境产生交通噪声影响。</w:t>
            </w:r>
          </w:p>
          <w:p>
            <w:pPr>
              <w:spacing w:line="520" w:lineRule="exact"/>
              <w:ind w:firstLine="480"/>
              <w:rPr>
                <w:bCs/>
                <w:sz w:val="24"/>
              </w:rPr>
            </w:pPr>
            <w:r>
              <w:rPr>
                <w:rFonts w:hint="eastAsia"/>
                <w:bCs/>
                <w:sz w:val="24"/>
              </w:rPr>
              <w:t>本次施工噪声预测情况如下：</w:t>
            </w:r>
          </w:p>
          <w:p>
            <w:pPr>
              <w:spacing w:line="520" w:lineRule="exact"/>
              <w:ind w:firstLine="480"/>
              <w:rPr>
                <w:rFonts w:asciiTheme="minorHAnsi" w:hAnsiTheme="minorHAnsi"/>
                <w:bCs/>
                <w:sz w:val="24"/>
              </w:rPr>
            </w:pPr>
            <w:r>
              <w:rPr>
                <w:rFonts w:asciiTheme="minorHAnsi" w:hAnsiTheme="minorHAnsi"/>
                <w:bCs/>
                <w:sz w:val="24"/>
              </w:rPr>
              <w:t>1</w:t>
            </w:r>
            <w:r>
              <w:rPr>
                <w:rFonts w:asciiTheme="minorHAnsi"/>
                <w:bCs/>
                <w:sz w:val="24"/>
              </w:rPr>
              <w:t>）源强的计算</w:t>
            </w:r>
          </w:p>
          <w:p>
            <w:pPr>
              <w:spacing w:line="520" w:lineRule="exact"/>
              <w:ind w:firstLine="480" w:firstLineChars="200"/>
              <w:rPr>
                <w:rFonts w:asciiTheme="minorHAnsi" w:hAnsiTheme="minorHAnsi"/>
                <w:sz w:val="24"/>
              </w:rPr>
            </w:pPr>
            <w:r>
              <w:rPr>
                <w:rFonts w:asciiTheme="minorHAnsi"/>
                <w:sz w:val="24"/>
              </w:rPr>
              <w:t>本次环评选用《环境影响评价技术导则</w:t>
            </w:r>
            <w:r>
              <w:rPr>
                <w:rFonts w:asciiTheme="minorHAnsi" w:hAnsiTheme="minorHAnsi"/>
                <w:sz w:val="24"/>
              </w:rPr>
              <w:t xml:space="preserve"> </w:t>
            </w:r>
            <w:r>
              <w:rPr>
                <w:rFonts w:asciiTheme="minorHAnsi"/>
                <w:sz w:val="24"/>
              </w:rPr>
              <w:t>声环境》（</w:t>
            </w:r>
            <w:r>
              <w:rPr>
                <w:rFonts w:asciiTheme="minorHAnsi" w:hAnsiTheme="minorHAnsi"/>
                <w:sz w:val="24"/>
              </w:rPr>
              <w:t>HJ2.4-2009</w:t>
            </w:r>
            <w:r>
              <w:rPr>
                <w:rFonts w:asciiTheme="minorHAnsi"/>
                <w:sz w:val="24"/>
              </w:rPr>
              <w:t>）</w:t>
            </w:r>
            <w:r>
              <w:rPr>
                <w:rFonts w:asciiTheme="minorHAnsi"/>
                <w:bCs/>
                <w:sz w:val="24"/>
              </w:rPr>
              <w:t>点声源衰减模式，预测施工场不同距离处的等效声级，即：</w:t>
            </w:r>
          </w:p>
          <w:p>
            <w:pPr>
              <w:spacing w:line="520" w:lineRule="exact"/>
              <w:ind w:firstLine="1200" w:firstLineChars="500"/>
              <w:rPr>
                <w:bCs/>
                <w:sz w:val="24"/>
              </w:rPr>
            </w:pPr>
            <w:r>
              <w:rPr>
                <w:bCs/>
                <w:sz w:val="24"/>
              </w:rPr>
              <w:t>L</w:t>
            </w:r>
            <w:r>
              <w:rPr>
                <w:bCs/>
                <w:sz w:val="24"/>
                <w:vertAlign w:val="subscript"/>
              </w:rPr>
              <w:t>eq</w:t>
            </w:r>
            <w:r>
              <w:rPr>
                <w:bCs/>
                <w:sz w:val="24"/>
              </w:rPr>
              <w:t>=L</w:t>
            </w:r>
            <w:r>
              <w:rPr>
                <w:bCs/>
                <w:sz w:val="24"/>
                <w:vertAlign w:val="subscript"/>
              </w:rPr>
              <w:t>wA</w:t>
            </w:r>
            <w:r>
              <w:rPr>
                <w:bCs/>
                <w:sz w:val="24"/>
              </w:rPr>
              <w:t>-20lg</w:t>
            </w:r>
            <w:r>
              <w:rPr>
                <w:rFonts w:hint="eastAsia"/>
                <w:bCs/>
                <w:sz w:val="24"/>
              </w:rPr>
              <w:t>（</w:t>
            </w:r>
            <w:r>
              <w:rPr>
                <w:bCs/>
                <w:sz w:val="24"/>
              </w:rPr>
              <w:t>r/r</w:t>
            </w:r>
            <w:r>
              <w:rPr>
                <w:bCs/>
                <w:sz w:val="24"/>
                <w:vertAlign w:val="subscript"/>
              </w:rPr>
              <w:t>o</w:t>
            </w:r>
            <w:r>
              <w:rPr>
                <w:rFonts w:hint="eastAsia"/>
                <w:bCs/>
                <w:sz w:val="24"/>
              </w:rPr>
              <w:t>）</w:t>
            </w:r>
          </w:p>
          <w:p>
            <w:pPr>
              <w:spacing w:line="520" w:lineRule="exact"/>
              <w:ind w:firstLine="480" w:firstLineChars="200"/>
              <w:rPr>
                <w:bCs/>
                <w:sz w:val="24"/>
              </w:rPr>
            </w:pPr>
            <w:r>
              <w:rPr>
                <w:rFonts w:hint="eastAsia"/>
                <w:bCs/>
                <w:sz w:val="24"/>
              </w:rPr>
              <w:t>式中：</w:t>
            </w:r>
            <w:r>
              <w:rPr>
                <w:bCs/>
                <w:sz w:val="24"/>
              </w:rPr>
              <w:t>L</w:t>
            </w:r>
            <w:r>
              <w:rPr>
                <w:bCs/>
                <w:sz w:val="24"/>
                <w:vertAlign w:val="subscript"/>
              </w:rPr>
              <w:t>eq</w:t>
            </w:r>
            <w:r>
              <w:rPr>
                <w:bCs/>
                <w:sz w:val="24"/>
              </w:rPr>
              <w:t>——</w:t>
            </w:r>
            <w:r>
              <w:rPr>
                <w:rFonts w:hint="eastAsia"/>
                <w:bCs/>
                <w:sz w:val="24"/>
              </w:rPr>
              <w:t>不同距离处的等效声级，</w:t>
            </w:r>
            <w:r>
              <w:rPr>
                <w:bCs/>
                <w:sz w:val="24"/>
              </w:rPr>
              <w:t>dB</w:t>
            </w:r>
            <w:r>
              <w:rPr>
                <w:rFonts w:hint="eastAsia"/>
                <w:bCs/>
                <w:sz w:val="24"/>
              </w:rPr>
              <w:t>（</w:t>
            </w:r>
            <w:r>
              <w:rPr>
                <w:bCs/>
                <w:sz w:val="24"/>
              </w:rPr>
              <w:t>A</w:t>
            </w:r>
            <w:r>
              <w:rPr>
                <w:rFonts w:hint="eastAsia"/>
                <w:bCs/>
                <w:sz w:val="24"/>
              </w:rPr>
              <w:t>）；</w:t>
            </w:r>
          </w:p>
          <w:p>
            <w:pPr>
              <w:spacing w:line="520" w:lineRule="exact"/>
              <w:ind w:firstLine="1200" w:firstLineChars="500"/>
              <w:rPr>
                <w:bCs/>
                <w:sz w:val="24"/>
              </w:rPr>
            </w:pPr>
            <w:r>
              <w:rPr>
                <w:bCs/>
                <w:sz w:val="24"/>
              </w:rPr>
              <w:t>L</w:t>
            </w:r>
            <w:r>
              <w:rPr>
                <w:bCs/>
                <w:sz w:val="24"/>
                <w:vertAlign w:val="subscript"/>
              </w:rPr>
              <w:t>wA</w:t>
            </w:r>
            <w:r>
              <w:rPr>
                <w:bCs/>
                <w:sz w:val="24"/>
              </w:rPr>
              <w:t>——</w:t>
            </w:r>
            <w:r>
              <w:rPr>
                <w:rFonts w:hint="eastAsia"/>
                <w:bCs/>
                <w:sz w:val="24"/>
              </w:rPr>
              <w:t>噪声源声功率，</w:t>
            </w:r>
            <w:r>
              <w:rPr>
                <w:bCs/>
                <w:sz w:val="24"/>
              </w:rPr>
              <w:t>dB</w:t>
            </w:r>
            <w:r>
              <w:rPr>
                <w:rFonts w:hint="eastAsia"/>
                <w:bCs/>
                <w:sz w:val="24"/>
              </w:rPr>
              <w:t>（</w:t>
            </w:r>
            <w:r>
              <w:rPr>
                <w:bCs/>
                <w:sz w:val="24"/>
              </w:rPr>
              <w:t>A</w:t>
            </w:r>
            <w:r>
              <w:rPr>
                <w:rFonts w:hint="eastAsia"/>
                <w:bCs/>
                <w:sz w:val="24"/>
              </w:rPr>
              <w:t>）；</w:t>
            </w:r>
          </w:p>
          <w:p>
            <w:pPr>
              <w:spacing w:line="520" w:lineRule="exact"/>
              <w:ind w:firstLine="1200" w:firstLineChars="500"/>
              <w:rPr>
                <w:bCs/>
                <w:sz w:val="24"/>
              </w:rPr>
            </w:pPr>
            <w:r>
              <w:rPr>
                <w:bCs/>
                <w:sz w:val="24"/>
              </w:rPr>
              <w:t>r——</w:t>
            </w:r>
            <w:r>
              <w:rPr>
                <w:rFonts w:hint="eastAsia"/>
                <w:bCs/>
                <w:sz w:val="24"/>
              </w:rPr>
              <w:t>不同距离，</w:t>
            </w:r>
            <w:r>
              <w:rPr>
                <w:bCs/>
                <w:sz w:val="24"/>
              </w:rPr>
              <w:t>m</w:t>
            </w:r>
            <w:r>
              <w:rPr>
                <w:rFonts w:hint="eastAsia"/>
                <w:bCs/>
                <w:sz w:val="24"/>
              </w:rPr>
              <w:t>；</w:t>
            </w:r>
          </w:p>
          <w:p>
            <w:pPr>
              <w:spacing w:line="520" w:lineRule="exact"/>
              <w:ind w:firstLine="1200" w:firstLineChars="500"/>
              <w:rPr>
                <w:bCs/>
                <w:sz w:val="24"/>
              </w:rPr>
            </w:pPr>
            <w:r>
              <w:rPr>
                <w:bCs/>
                <w:sz w:val="24"/>
              </w:rPr>
              <w:t>r</w:t>
            </w:r>
            <w:r>
              <w:rPr>
                <w:bCs/>
                <w:sz w:val="24"/>
                <w:vertAlign w:val="subscript"/>
              </w:rPr>
              <w:t>o</w:t>
            </w:r>
            <w:r>
              <w:rPr>
                <w:bCs/>
                <w:sz w:val="24"/>
              </w:rPr>
              <w:t xml:space="preserve"> ——</w:t>
            </w:r>
            <w:r>
              <w:rPr>
                <w:rFonts w:hint="eastAsia"/>
                <w:bCs/>
                <w:sz w:val="24"/>
              </w:rPr>
              <w:t>参考位置的距离，取</w:t>
            </w:r>
            <w:r>
              <w:rPr>
                <w:bCs/>
                <w:sz w:val="24"/>
              </w:rPr>
              <w:t>1m</w:t>
            </w:r>
            <w:r>
              <w:rPr>
                <w:rFonts w:hint="eastAsia"/>
                <w:bCs/>
                <w:sz w:val="24"/>
              </w:rPr>
              <w:t>。</w:t>
            </w:r>
          </w:p>
          <w:p>
            <w:pPr>
              <w:snapToGrid w:val="0"/>
              <w:spacing w:line="520" w:lineRule="exact"/>
              <w:ind w:firstLine="480" w:firstLineChars="200"/>
              <w:rPr>
                <w:rFonts w:asciiTheme="minorHAnsi" w:hAnsiTheme="minorHAnsi"/>
                <w:sz w:val="24"/>
              </w:rPr>
            </w:pPr>
            <w:r>
              <w:rPr>
                <w:rFonts w:asciiTheme="minorHAnsi" w:hAnsiTheme="minorHAnsi"/>
                <w:bCs/>
                <w:sz w:val="24"/>
              </w:rPr>
              <w:t>2</w:t>
            </w:r>
            <w:r>
              <w:rPr>
                <w:rFonts w:asciiTheme="minorHAnsi"/>
                <w:bCs/>
                <w:sz w:val="24"/>
              </w:rPr>
              <w:t>）</w:t>
            </w:r>
            <w:r>
              <w:rPr>
                <w:rFonts w:asciiTheme="minorHAnsi"/>
                <w:sz w:val="24"/>
              </w:rPr>
              <w:t>评价标准</w:t>
            </w:r>
          </w:p>
          <w:p>
            <w:pPr>
              <w:snapToGrid w:val="0"/>
              <w:spacing w:line="520" w:lineRule="exact"/>
              <w:ind w:firstLine="480" w:firstLineChars="200"/>
              <w:rPr>
                <w:rFonts w:asciiTheme="minorHAnsi" w:hAnsiTheme="minorHAnsi"/>
                <w:bCs/>
                <w:sz w:val="24"/>
              </w:rPr>
            </w:pPr>
            <w:r>
              <w:rPr>
                <w:rFonts w:asciiTheme="minorHAnsi"/>
                <w:bCs/>
                <w:sz w:val="24"/>
              </w:rPr>
              <w:t>采用《建筑施工场界环境噪声排放标准》（</w:t>
            </w:r>
            <w:r>
              <w:rPr>
                <w:rFonts w:asciiTheme="minorHAnsi" w:hAnsiTheme="minorHAnsi"/>
                <w:bCs/>
                <w:sz w:val="24"/>
              </w:rPr>
              <w:t>GB12523-2011</w:t>
            </w:r>
            <w:r>
              <w:rPr>
                <w:rFonts w:asciiTheme="minorHAnsi"/>
                <w:bCs/>
                <w:sz w:val="24"/>
              </w:rPr>
              <w:t>）作为评价标准，具体标准限值为昼间</w:t>
            </w:r>
            <w:r>
              <w:rPr>
                <w:rFonts w:asciiTheme="minorHAnsi" w:hAnsiTheme="minorHAnsi"/>
                <w:bCs/>
                <w:sz w:val="24"/>
              </w:rPr>
              <w:t>70dB</w:t>
            </w:r>
            <w:r>
              <w:rPr>
                <w:rFonts w:asciiTheme="minorHAnsi"/>
                <w:bCs/>
                <w:sz w:val="24"/>
              </w:rPr>
              <w:t>（</w:t>
            </w:r>
            <w:r>
              <w:rPr>
                <w:rFonts w:asciiTheme="minorHAnsi" w:hAnsiTheme="minorHAnsi"/>
                <w:bCs/>
                <w:sz w:val="24"/>
              </w:rPr>
              <w:t>A</w:t>
            </w:r>
            <w:r>
              <w:rPr>
                <w:rFonts w:asciiTheme="minorHAnsi"/>
                <w:bCs/>
                <w:sz w:val="24"/>
              </w:rPr>
              <w:t>），夜间</w:t>
            </w:r>
            <w:r>
              <w:rPr>
                <w:rFonts w:asciiTheme="minorHAnsi" w:hAnsiTheme="minorHAnsi"/>
                <w:bCs/>
                <w:sz w:val="24"/>
              </w:rPr>
              <w:t>55dB</w:t>
            </w:r>
            <w:r>
              <w:rPr>
                <w:rFonts w:asciiTheme="minorHAnsi"/>
                <w:bCs/>
                <w:sz w:val="24"/>
              </w:rPr>
              <w:t>（</w:t>
            </w:r>
            <w:r>
              <w:rPr>
                <w:rFonts w:asciiTheme="minorHAnsi" w:hAnsiTheme="minorHAnsi"/>
                <w:bCs/>
                <w:sz w:val="24"/>
              </w:rPr>
              <w:t>A</w:t>
            </w:r>
            <w:r>
              <w:rPr>
                <w:rFonts w:asciiTheme="minorHAnsi"/>
                <w:bCs/>
                <w:sz w:val="24"/>
              </w:rPr>
              <w:t>）。</w:t>
            </w:r>
          </w:p>
          <w:p>
            <w:pPr>
              <w:snapToGrid w:val="0"/>
              <w:spacing w:line="520" w:lineRule="exact"/>
              <w:ind w:firstLine="480" w:firstLineChars="200"/>
              <w:rPr>
                <w:bCs/>
                <w:sz w:val="24"/>
              </w:rPr>
            </w:pPr>
            <w:r>
              <w:rPr>
                <w:bCs/>
                <w:sz w:val="24"/>
              </w:rPr>
              <w:t>3</w:t>
            </w:r>
            <w:r>
              <w:rPr>
                <w:rFonts w:hint="eastAsia"/>
                <w:bCs/>
                <w:sz w:val="24"/>
              </w:rPr>
              <w:t>）场界预测结果与评价</w:t>
            </w:r>
          </w:p>
          <w:p>
            <w:pPr>
              <w:spacing w:line="520" w:lineRule="exact"/>
              <w:ind w:firstLine="480"/>
              <w:rPr>
                <w:bCs/>
                <w:sz w:val="24"/>
              </w:rPr>
            </w:pPr>
            <w:r>
              <w:rPr>
                <w:rFonts w:hint="eastAsia"/>
                <w:bCs/>
                <w:sz w:val="24"/>
              </w:rPr>
              <w:t>根据上述公式，施工期主要机械噪声源在不同距离处的平均等效声级见下表。</w:t>
            </w:r>
          </w:p>
          <w:p>
            <w:pPr>
              <w:pStyle w:val="179"/>
              <w:ind w:firstLine="480"/>
              <w:rPr>
                <w:rFonts w:ascii="Times New Roman" w:hAnsi="Times New Roman" w:cs="Times New Roman"/>
                <w:bCs/>
                <w:sz w:val="21"/>
                <w:szCs w:val="21"/>
              </w:rPr>
            </w:pPr>
            <w:r>
              <w:rPr>
                <w:rFonts w:hAnsi="Times New Roman" w:eastAsia="黑体" w:cs="Times New Roman" w:asciiTheme="minorHAnsi"/>
                <w:bCs/>
              </w:rPr>
              <w:t>表</w:t>
            </w:r>
            <w:r>
              <w:rPr>
                <w:rFonts w:eastAsia="黑体" w:cs="Times New Roman" w:asciiTheme="minorHAnsi" w:hAnsiTheme="minorHAnsi"/>
                <w:bCs/>
              </w:rPr>
              <w:t>2</w:t>
            </w:r>
            <w:r>
              <w:rPr>
                <w:rFonts w:hint="eastAsia" w:eastAsia="黑体" w:cs="Times New Roman" w:asciiTheme="minorHAnsi" w:hAnsiTheme="minorHAnsi"/>
                <w:bCs/>
                <w:lang w:val="en-US" w:eastAsia="zh-CN"/>
              </w:rPr>
              <w:t>5</w:t>
            </w:r>
            <w:r>
              <w:rPr>
                <w:rFonts w:eastAsia="黑体" w:cs="Times New Roman" w:asciiTheme="minorHAnsi" w:hAnsiTheme="minorHAnsi"/>
                <w:bCs/>
              </w:rPr>
              <w:t xml:space="preserve"> </w:t>
            </w:r>
            <w:r>
              <w:rPr>
                <w:rFonts w:ascii="Times New Roman" w:hAnsi="Times New Roman" w:eastAsia="黑体" w:cs="Times New Roman"/>
                <w:bCs/>
              </w:rPr>
              <w:t xml:space="preserve">   </w:t>
            </w:r>
            <w:r>
              <w:rPr>
                <w:rFonts w:hint="eastAsia" w:ascii="Times New Roman" w:hAnsi="Times New Roman" w:eastAsia="黑体" w:cs="Times New Roman"/>
                <w:bCs/>
              </w:rPr>
              <w:t>施工期主要机械噪声源在不同距离处的平均等效声级</w:t>
            </w:r>
            <w:r>
              <w:rPr>
                <w:rFonts w:ascii="Times New Roman" w:hAnsi="Times New Roman" w:cs="Times New Roman"/>
                <w:bCs/>
              </w:rPr>
              <w:t xml:space="preserve">     </w:t>
            </w:r>
            <w:r>
              <w:rPr>
                <w:rFonts w:hint="eastAsia" w:ascii="Times New Roman" w:hAnsi="Times New Roman" w:eastAsia="黑体" w:cs="Times New Roman"/>
                <w:bCs/>
                <w:sz w:val="21"/>
                <w:szCs w:val="21"/>
              </w:rPr>
              <w:t>单位：</w:t>
            </w:r>
            <w:r>
              <w:rPr>
                <w:rFonts w:ascii="Times New Roman" w:hAnsi="Times New Roman" w:eastAsia="黑体" w:cs="Times New Roman"/>
                <w:bCs/>
                <w:sz w:val="21"/>
                <w:szCs w:val="21"/>
              </w:rPr>
              <w:t xml:space="preserve">dB(A) </w:t>
            </w:r>
          </w:p>
          <w:tbl>
            <w:tblPr>
              <w:tblStyle w:val="72"/>
              <w:tblW w:w="5000" w:type="pct"/>
              <w:jc w:val="center"/>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autofit"/>
              <w:tblCellMar>
                <w:top w:w="0" w:type="dxa"/>
                <w:left w:w="0" w:type="dxa"/>
                <w:bottom w:w="0" w:type="dxa"/>
                <w:right w:w="0" w:type="dxa"/>
              </w:tblCellMar>
            </w:tblPr>
            <w:tblGrid>
              <w:gridCol w:w="1112"/>
              <w:gridCol w:w="756"/>
              <w:gridCol w:w="756"/>
              <w:gridCol w:w="789"/>
              <w:gridCol w:w="529"/>
              <w:gridCol w:w="529"/>
              <w:gridCol w:w="529"/>
              <w:gridCol w:w="529"/>
              <w:gridCol w:w="529"/>
              <w:gridCol w:w="529"/>
              <w:gridCol w:w="529"/>
              <w:gridCol w:w="529"/>
              <w:gridCol w:w="529"/>
              <w:gridCol w:w="529"/>
              <w:gridCol w:w="507"/>
            </w:tblGrid>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0" w:type="dxa"/>
                  <w:bottom w:w="0" w:type="dxa"/>
                  <w:right w:w="0" w:type="dxa"/>
                </w:tblCellMar>
              </w:tblPrEx>
              <w:trPr>
                <w:trHeight w:val="246" w:hRule="atLeast"/>
                <w:jc w:val="center"/>
              </w:trPr>
              <w:tc>
                <w:tcPr>
                  <w:tcW w:w="604" w:type="pct"/>
                  <w:vMerge w:val="restart"/>
                  <w:tcBorders>
                    <w:top w:val="single" w:color="auto" w:sz="12" w:space="0"/>
                    <w:left w:val="nil"/>
                    <w:bottom w:val="single" w:color="auto" w:sz="2" w:space="0"/>
                    <w:right w:val="single" w:color="auto" w:sz="2" w:space="0"/>
                  </w:tcBorders>
                  <w:vAlign w:val="center"/>
                </w:tcPr>
                <w:p>
                  <w:pPr>
                    <w:pStyle w:val="340"/>
                    <w:snapToGrid w:val="0"/>
                    <w:spacing w:line="240" w:lineRule="auto"/>
                    <w:ind w:firstLine="0" w:firstLineChars="0"/>
                    <w:jc w:val="center"/>
                    <w:rPr>
                      <w:rFonts w:cs="Times New Roman" w:asciiTheme="minorHAnsi" w:hAnsiTheme="minorHAnsi"/>
                      <w:sz w:val="21"/>
                      <w:szCs w:val="21"/>
                    </w:rPr>
                  </w:pPr>
                  <w:r>
                    <w:rPr>
                      <w:rFonts w:cs="Times New Roman" w:asciiTheme="minorHAnsi"/>
                      <w:sz w:val="21"/>
                      <w:szCs w:val="21"/>
                    </w:rPr>
                    <w:t>施工</w:t>
                  </w:r>
                </w:p>
                <w:p>
                  <w:pPr>
                    <w:pStyle w:val="340"/>
                    <w:snapToGrid w:val="0"/>
                    <w:spacing w:line="240" w:lineRule="auto"/>
                    <w:ind w:firstLine="0" w:firstLineChars="0"/>
                    <w:jc w:val="center"/>
                    <w:rPr>
                      <w:rFonts w:cs="Times New Roman" w:asciiTheme="minorHAnsi" w:hAnsiTheme="minorHAnsi"/>
                      <w:sz w:val="21"/>
                      <w:szCs w:val="21"/>
                    </w:rPr>
                  </w:pPr>
                  <w:r>
                    <w:rPr>
                      <w:rFonts w:cs="Times New Roman" w:asciiTheme="minorHAnsi"/>
                      <w:sz w:val="21"/>
                      <w:szCs w:val="21"/>
                    </w:rPr>
                    <w:t>机械</w:t>
                  </w:r>
                </w:p>
              </w:tc>
              <w:tc>
                <w:tcPr>
                  <w:tcW w:w="822" w:type="pct"/>
                  <w:gridSpan w:val="2"/>
                  <w:tcBorders>
                    <w:top w:val="single" w:color="auto" w:sz="12" w:space="0"/>
                    <w:left w:val="single" w:color="auto" w:sz="2" w:space="0"/>
                    <w:bottom w:val="single" w:color="auto" w:sz="2" w:space="0"/>
                    <w:right w:val="single" w:color="auto" w:sz="2" w:space="0"/>
                  </w:tcBorders>
                  <w:tcMar>
                    <w:top w:w="57" w:type="dxa"/>
                    <w:left w:w="0" w:type="dxa"/>
                    <w:bottom w:w="57" w:type="dxa"/>
                    <w:right w:w="0" w:type="dxa"/>
                  </w:tcMar>
                  <w:vAlign w:val="center"/>
                </w:tcPr>
                <w:p>
                  <w:pPr>
                    <w:pStyle w:val="340"/>
                    <w:snapToGrid w:val="0"/>
                    <w:spacing w:line="240" w:lineRule="auto"/>
                    <w:ind w:firstLine="0" w:firstLineChars="0"/>
                    <w:jc w:val="center"/>
                    <w:rPr>
                      <w:rFonts w:cs="Times New Roman" w:asciiTheme="minorHAnsi" w:hAnsiTheme="minorHAnsi"/>
                      <w:sz w:val="21"/>
                      <w:szCs w:val="21"/>
                    </w:rPr>
                  </w:pPr>
                  <w:r>
                    <w:rPr>
                      <w:rFonts w:cs="Times New Roman" w:asciiTheme="minorHAnsi"/>
                      <w:sz w:val="21"/>
                      <w:szCs w:val="21"/>
                    </w:rPr>
                    <w:t>声压级</w:t>
                  </w:r>
                </w:p>
              </w:tc>
              <w:tc>
                <w:tcPr>
                  <w:tcW w:w="3575" w:type="pct"/>
                  <w:gridSpan w:val="12"/>
                  <w:tcBorders>
                    <w:top w:val="single" w:color="auto" w:sz="12" w:space="0"/>
                    <w:left w:val="single" w:color="auto" w:sz="2" w:space="0"/>
                    <w:bottom w:val="single" w:color="auto" w:sz="2" w:space="0"/>
                    <w:right w:val="nil"/>
                  </w:tcBorders>
                  <w:tcMar>
                    <w:top w:w="57" w:type="dxa"/>
                    <w:left w:w="0" w:type="dxa"/>
                    <w:bottom w:w="57" w:type="dxa"/>
                    <w:right w:w="0" w:type="dxa"/>
                  </w:tcMar>
                  <w:vAlign w:val="center"/>
                </w:tcPr>
                <w:p>
                  <w:pPr>
                    <w:pStyle w:val="340"/>
                    <w:snapToGrid w:val="0"/>
                    <w:spacing w:line="240" w:lineRule="auto"/>
                    <w:ind w:firstLine="0" w:firstLineChars="0"/>
                    <w:jc w:val="center"/>
                    <w:rPr>
                      <w:rFonts w:cs="Times New Roman" w:asciiTheme="minorHAnsi" w:hAnsiTheme="minorHAnsi"/>
                      <w:sz w:val="21"/>
                      <w:szCs w:val="21"/>
                    </w:rPr>
                  </w:pPr>
                  <w:r>
                    <w:rPr>
                      <w:rFonts w:cs="Times New Roman" w:asciiTheme="minorHAnsi"/>
                      <w:sz w:val="21"/>
                      <w:szCs w:val="21"/>
                    </w:rPr>
                    <w:t>距离</w:t>
                  </w:r>
                  <w:r>
                    <w:rPr>
                      <w:rFonts w:cs="Times New Roman" w:asciiTheme="minorHAnsi" w:hAnsiTheme="minorHAnsi"/>
                      <w:sz w:val="21"/>
                      <w:szCs w:val="21"/>
                    </w:rPr>
                    <w:t>m</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0" w:type="dxa"/>
                  <w:bottom w:w="0" w:type="dxa"/>
                  <w:right w:w="0" w:type="dxa"/>
                </w:tblCellMar>
              </w:tblPrEx>
              <w:trPr>
                <w:trHeight w:val="246" w:hRule="atLeast"/>
                <w:jc w:val="center"/>
              </w:trPr>
              <w:tc>
                <w:tcPr>
                  <w:tcW w:w="0" w:type="auto"/>
                  <w:vMerge w:val="continue"/>
                  <w:tcBorders>
                    <w:top w:val="single" w:color="auto" w:sz="12" w:space="0"/>
                    <w:left w:val="nil"/>
                    <w:bottom w:val="single" w:color="auto" w:sz="2" w:space="0"/>
                    <w:right w:val="single" w:color="auto" w:sz="2" w:space="0"/>
                  </w:tcBorders>
                  <w:vAlign w:val="center"/>
                </w:tcPr>
                <w:p>
                  <w:pPr>
                    <w:widowControl/>
                    <w:jc w:val="left"/>
                    <w:rPr>
                      <w:rFonts w:asciiTheme="minorHAnsi" w:hAnsiTheme="minorHAnsi"/>
                      <w:szCs w:val="21"/>
                    </w:rPr>
                  </w:pPr>
                </w:p>
              </w:tc>
              <w:tc>
                <w:tcPr>
                  <w:tcW w:w="411" w:type="pct"/>
                  <w:tcBorders>
                    <w:top w:val="single" w:color="auto" w:sz="2" w:space="0"/>
                    <w:left w:val="single" w:color="auto" w:sz="2" w:space="0"/>
                    <w:bottom w:val="single" w:color="auto" w:sz="2" w:space="0"/>
                    <w:right w:val="single" w:color="auto" w:sz="2" w:space="0"/>
                  </w:tcBorders>
                  <w:tcMar>
                    <w:top w:w="57" w:type="dxa"/>
                    <w:left w:w="0" w:type="dxa"/>
                    <w:bottom w:w="57" w:type="dxa"/>
                    <w:right w:w="0" w:type="dxa"/>
                  </w:tcMar>
                  <w:vAlign w:val="center"/>
                </w:tcPr>
                <w:p>
                  <w:pPr>
                    <w:pStyle w:val="340"/>
                    <w:snapToGrid w:val="0"/>
                    <w:spacing w:line="240" w:lineRule="auto"/>
                    <w:ind w:firstLine="0" w:firstLineChars="0"/>
                    <w:jc w:val="center"/>
                    <w:rPr>
                      <w:rFonts w:cs="Times New Roman" w:asciiTheme="minorHAnsi" w:hAnsiTheme="minorHAnsi"/>
                      <w:sz w:val="21"/>
                      <w:szCs w:val="21"/>
                    </w:rPr>
                  </w:pPr>
                  <w:r>
                    <w:rPr>
                      <w:rFonts w:cs="Times New Roman" w:asciiTheme="minorHAnsi"/>
                      <w:sz w:val="21"/>
                      <w:szCs w:val="21"/>
                    </w:rPr>
                    <w:t>距离</w:t>
                  </w:r>
                </w:p>
                <w:p>
                  <w:pPr>
                    <w:pStyle w:val="340"/>
                    <w:snapToGrid w:val="0"/>
                    <w:spacing w:line="240" w:lineRule="auto"/>
                    <w:ind w:firstLine="0" w:firstLineChars="0"/>
                    <w:jc w:val="center"/>
                    <w:rPr>
                      <w:rFonts w:cs="Times New Roman" w:asciiTheme="minorHAnsi" w:hAnsiTheme="minorHAnsi"/>
                      <w:sz w:val="21"/>
                      <w:szCs w:val="21"/>
                    </w:rPr>
                  </w:pPr>
                  <w:r>
                    <w:rPr>
                      <w:rFonts w:cs="Times New Roman" w:asciiTheme="minorHAnsi" w:hAnsiTheme="minorHAnsi"/>
                      <w:sz w:val="21"/>
                      <w:szCs w:val="21"/>
                    </w:rPr>
                    <w:t>m</w:t>
                  </w:r>
                </w:p>
              </w:tc>
              <w:tc>
                <w:tcPr>
                  <w:tcW w:w="411" w:type="pct"/>
                  <w:tcBorders>
                    <w:top w:val="single" w:color="auto" w:sz="2" w:space="0"/>
                    <w:left w:val="single" w:color="auto" w:sz="2" w:space="0"/>
                    <w:bottom w:val="single" w:color="auto" w:sz="2" w:space="0"/>
                    <w:right w:val="single" w:color="auto" w:sz="2" w:space="0"/>
                  </w:tcBorders>
                  <w:tcMar>
                    <w:top w:w="57" w:type="dxa"/>
                    <w:left w:w="0" w:type="dxa"/>
                    <w:bottom w:w="57" w:type="dxa"/>
                    <w:right w:w="0" w:type="dxa"/>
                  </w:tcMar>
                  <w:vAlign w:val="center"/>
                </w:tcPr>
                <w:p>
                  <w:pPr>
                    <w:pStyle w:val="340"/>
                    <w:snapToGrid w:val="0"/>
                    <w:spacing w:line="240" w:lineRule="auto"/>
                    <w:ind w:firstLine="0" w:firstLineChars="0"/>
                    <w:jc w:val="center"/>
                    <w:rPr>
                      <w:rFonts w:cs="Times New Roman" w:asciiTheme="minorHAnsi" w:hAnsiTheme="minorHAnsi"/>
                      <w:sz w:val="21"/>
                      <w:szCs w:val="21"/>
                    </w:rPr>
                  </w:pPr>
                  <w:r>
                    <w:rPr>
                      <w:rFonts w:cs="Times New Roman" w:asciiTheme="minorHAnsi" w:hAnsiTheme="minorHAnsi"/>
                      <w:sz w:val="21"/>
                      <w:szCs w:val="21"/>
                    </w:rPr>
                    <w:t>dB</w:t>
                  </w:r>
                  <w:r>
                    <w:rPr>
                      <w:rFonts w:cs="Times New Roman" w:asciiTheme="minorHAnsi"/>
                      <w:sz w:val="21"/>
                      <w:szCs w:val="21"/>
                    </w:rPr>
                    <w:t>（</w:t>
                  </w:r>
                  <w:r>
                    <w:rPr>
                      <w:rFonts w:cs="Times New Roman" w:asciiTheme="minorHAnsi" w:hAnsiTheme="minorHAnsi"/>
                      <w:sz w:val="21"/>
                      <w:szCs w:val="21"/>
                    </w:rPr>
                    <w:t>A</w:t>
                  </w:r>
                  <w:r>
                    <w:rPr>
                      <w:rFonts w:cs="Times New Roman" w:asciiTheme="minorHAnsi"/>
                      <w:sz w:val="21"/>
                      <w:szCs w:val="21"/>
                    </w:rPr>
                    <w:t>）</w:t>
                  </w:r>
                </w:p>
              </w:tc>
              <w:tc>
                <w:tcPr>
                  <w:tcW w:w="429" w:type="pct"/>
                  <w:tcBorders>
                    <w:top w:val="single" w:color="auto" w:sz="2" w:space="0"/>
                    <w:left w:val="single" w:color="auto" w:sz="2" w:space="0"/>
                    <w:bottom w:val="single" w:color="auto" w:sz="2" w:space="0"/>
                    <w:right w:val="single" w:color="auto" w:sz="2" w:space="0"/>
                  </w:tcBorders>
                  <w:tcMar>
                    <w:top w:w="57" w:type="dxa"/>
                    <w:left w:w="0" w:type="dxa"/>
                    <w:bottom w:w="57" w:type="dxa"/>
                    <w:right w:w="0" w:type="dxa"/>
                  </w:tcMar>
                  <w:vAlign w:val="center"/>
                </w:tcPr>
                <w:p>
                  <w:pPr>
                    <w:pStyle w:val="340"/>
                    <w:snapToGrid w:val="0"/>
                    <w:spacing w:line="240" w:lineRule="auto"/>
                    <w:ind w:firstLine="0" w:firstLineChars="0"/>
                    <w:jc w:val="center"/>
                    <w:rPr>
                      <w:rFonts w:cs="Times New Roman" w:asciiTheme="minorHAnsi" w:hAnsiTheme="minorHAnsi"/>
                      <w:sz w:val="21"/>
                      <w:szCs w:val="21"/>
                    </w:rPr>
                  </w:pPr>
                  <w:r>
                    <w:rPr>
                      <w:rFonts w:cs="Times New Roman" w:asciiTheme="minorHAnsi" w:hAnsiTheme="minorHAnsi"/>
                      <w:sz w:val="21"/>
                      <w:szCs w:val="21"/>
                    </w:rPr>
                    <w:t>10</w:t>
                  </w:r>
                </w:p>
              </w:tc>
              <w:tc>
                <w:tcPr>
                  <w:tcW w:w="287" w:type="pct"/>
                  <w:tcBorders>
                    <w:top w:val="single" w:color="auto" w:sz="2" w:space="0"/>
                    <w:left w:val="single" w:color="auto" w:sz="2" w:space="0"/>
                    <w:bottom w:val="single" w:color="auto" w:sz="2" w:space="0"/>
                    <w:right w:val="single" w:color="auto" w:sz="2" w:space="0"/>
                  </w:tcBorders>
                  <w:tcMar>
                    <w:top w:w="57" w:type="dxa"/>
                    <w:left w:w="0" w:type="dxa"/>
                    <w:bottom w:w="57" w:type="dxa"/>
                    <w:right w:w="0" w:type="dxa"/>
                  </w:tcMar>
                  <w:vAlign w:val="center"/>
                </w:tcPr>
                <w:p>
                  <w:pPr>
                    <w:pStyle w:val="340"/>
                    <w:snapToGrid w:val="0"/>
                    <w:spacing w:line="240" w:lineRule="auto"/>
                    <w:ind w:firstLine="0" w:firstLineChars="0"/>
                    <w:jc w:val="center"/>
                    <w:rPr>
                      <w:rFonts w:cs="Times New Roman" w:asciiTheme="minorHAnsi" w:hAnsiTheme="minorHAnsi"/>
                      <w:sz w:val="21"/>
                      <w:szCs w:val="21"/>
                    </w:rPr>
                  </w:pPr>
                  <w:r>
                    <w:rPr>
                      <w:rFonts w:cs="Times New Roman" w:asciiTheme="minorHAnsi" w:hAnsiTheme="minorHAnsi"/>
                      <w:sz w:val="21"/>
                      <w:szCs w:val="21"/>
                    </w:rPr>
                    <w:t>20</w:t>
                  </w:r>
                </w:p>
              </w:tc>
              <w:tc>
                <w:tcPr>
                  <w:tcW w:w="287" w:type="pct"/>
                  <w:tcBorders>
                    <w:top w:val="single" w:color="auto" w:sz="2" w:space="0"/>
                    <w:left w:val="single" w:color="auto" w:sz="2" w:space="0"/>
                    <w:bottom w:val="single" w:color="auto" w:sz="2" w:space="0"/>
                    <w:right w:val="single" w:color="auto" w:sz="2" w:space="0"/>
                  </w:tcBorders>
                  <w:tcMar>
                    <w:top w:w="57" w:type="dxa"/>
                    <w:left w:w="0" w:type="dxa"/>
                    <w:bottom w:w="57" w:type="dxa"/>
                    <w:right w:w="0" w:type="dxa"/>
                  </w:tcMar>
                  <w:vAlign w:val="center"/>
                </w:tcPr>
                <w:p>
                  <w:pPr>
                    <w:pStyle w:val="340"/>
                    <w:snapToGrid w:val="0"/>
                    <w:spacing w:line="240" w:lineRule="auto"/>
                    <w:ind w:firstLine="0" w:firstLineChars="0"/>
                    <w:jc w:val="center"/>
                    <w:rPr>
                      <w:rFonts w:cs="Times New Roman" w:asciiTheme="minorHAnsi" w:hAnsiTheme="minorHAnsi"/>
                      <w:sz w:val="21"/>
                      <w:szCs w:val="21"/>
                    </w:rPr>
                  </w:pPr>
                  <w:r>
                    <w:rPr>
                      <w:rFonts w:cs="Times New Roman" w:asciiTheme="minorHAnsi" w:hAnsiTheme="minorHAnsi"/>
                      <w:sz w:val="21"/>
                      <w:szCs w:val="21"/>
                    </w:rPr>
                    <w:t>30</w:t>
                  </w:r>
                </w:p>
              </w:tc>
              <w:tc>
                <w:tcPr>
                  <w:tcW w:w="287" w:type="pct"/>
                  <w:tcBorders>
                    <w:top w:val="single" w:color="auto" w:sz="2" w:space="0"/>
                    <w:left w:val="single" w:color="auto" w:sz="2" w:space="0"/>
                    <w:bottom w:val="single" w:color="auto" w:sz="2" w:space="0"/>
                    <w:right w:val="single" w:color="auto" w:sz="2" w:space="0"/>
                  </w:tcBorders>
                  <w:tcMar>
                    <w:top w:w="57" w:type="dxa"/>
                    <w:left w:w="0" w:type="dxa"/>
                    <w:bottom w:w="57" w:type="dxa"/>
                    <w:right w:w="0" w:type="dxa"/>
                  </w:tcMar>
                  <w:vAlign w:val="center"/>
                </w:tcPr>
                <w:p>
                  <w:pPr>
                    <w:pStyle w:val="340"/>
                    <w:snapToGrid w:val="0"/>
                    <w:spacing w:line="240" w:lineRule="auto"/>
                    <w:ind w:firstLine="0" w:firstLineChars="0"/>
                    <w:jc w:val="center"/>
                    <w:rPr>
                      <w:rFonts w:cs="Times New Roman" w:asciiTheme="minorHAnsi" w:hAnsiTheme="minorHAnsi"/>
                      <w:sz w:val="21"/>
                      <w:szCs w:val="21"/>
                    </w:rPr>
                  </w:pPr>
                  <w:r>
                    <w:rPr>
                      <w:rFonts w:cs="Times New Roman" w:asciiTheme="minorHAnsi" w:hAnsiTheme="minorHAnsi"/>
                      <w:sz w:val="21"/>
                      <w:szCs w:val="21"/>
                    </w:rPr>
                    <w:t>40</w:t>
                  </w:r>
                </w:p>
              </w:tc>
              <w:tc>
                <w:tcPr>
                  <w:tcW w:w="287" w:type="pct"/>
                  <w:tcBorders>
                    <w:top w:val="single" w:color="auto" w:sz="2" w:space="0"/>
                    <w:left w:val="single" w:color="auto" w:sz="2" w:space="0"/>
                    <w:bottom w:val="single" w:color="auto" w:sz="2" w:space="0"/>
                    <w:right w:val="single" w:color="auto" w:sz="2" w:space="0"/>
                  </w:tcBorders>
                  <w:tcMar>
                    <w:top w:w="57" w:type="dxa"/>
                    <w:left w:w="0" w:type="dxa"/>
                    <w:bottom w:w="57" w:type="dxa"/>
                    <w:right w:w="0" w:type="dxa"/>
                  </w:tcMar>
                  <w:vAlign w:val="center"/>
                </w:tcPr>
                <w:p>
                  <w:pPr>
                    <w:pStyle w:val="340"/>
                    <w:snapToGrid w:val="0"/>
                    <w:spacing w:line="240" w:lineRule="auto"/>
                    <w:ind w:firstLine="0" w:firstLineChars="0"/>
                    <w:jc w:val="center"/>
                    <w:rPr>
                      <w:rFonts w:cs="Times New Roman" w:asciiTheme="minorHAnsi" w:hAnsiTheme="minorHAnsi"/>
                      <w:sz w:val="21"/>
                      <w:szCs w:val="21"/>
                    </w:rPr>
                  </w:pPr>
                  <w:r>
                    <w:rPr>
                      <w:rFonts w:cs="Times New Roman" w:asciiTheme="minorHAnsi" w:hAnsiTheme="minorHAnsi"/>
                      <w:sz w:val="21"/>
                      <w:szCs w:val="21"/>
                    </w:rPr>
                    <w:t>50</w:t>
                  </w:r>
                </w:p>
              </w:tc>
              <w:tc>
                <w:tcPr>
                  <w:tcW w:w="287" w:type="pct"/>
                  <w:tcBorders>
                    <w:top w:val="single" w:color="auto" w:sz="2" w:space="0"/>
                    <w:left w:val="single" w:color="auto" w:sz="2" w:space="0"/>
                    <w:bottom w:val="single" w:color="auto" w:sz="2" w:space="0"/>
                    <w:right w:val="single" w:color="auto" w:sz="2" w:space="0"/>
                  </w:tcBorders>
                  <w:tcMar>
                    <w:top w:w="57" w:type="dxa"/>
                    <w:left w:w="0" w:type="dxa"/>
                    <w:bottom w:w="57" w:type="dxa"/>
                    <w:right w:w="0" w:type="dxa"/>
                  </w:tcMar>
                  <w:vAlign w:val="center"/>
                </w:tcPr>
                <w:p>
                  <w:pPr>
                    <w:pStyle w:val="340"/>
                    <w:snapToGrid w:val="0"/>
                    <w:spacing w:line="240" w:lineRule="auto"/>
                    <w:ind w:firstLine="0" w:firstLineChars="0"/>
                    <w:jc w:val="center"/>
                    <w:rPr>
                      <w:rFonts w:cs="Times New Roman" w:asciiTheme="minorHAnsi" w:hAnsiTheme="minorHAnsi"/>
                      <w:sz w:val="21"/>
                      <w:szCs w:val="21"/>
                    </w:rPr>
                  </w:pPr>
                  <w:r>
                    <w:rPr>
                      <w:rFonts w:cs="Times New Roman" w:asciiTheme="minorHAnsi" w:hAnsiTheme="minorHAnsi"/>
                      <w:sz w:val="21"/>
                      <w:szCs w:val="21"/>
                    </w:rPr>
                    <w:t>60</w:t>
                  </w:r>
                </w:p>
              </w:tc>
              <w:tc>
                <w:tcPr>
                  <w:tcW w:w="287" w:type="pct"/>
                  <w:tcBorders>
                    <w:top w:val="single" w:color="auto" w:sz="2" w:space="0"/>
                    <w:left w:val="single" w:color="auto" w:sz="2" w:space="0"/>
                    <w:bottom w:val="single" w:color="auto" w:sz="2" w:space="0"/>
                    <w:right w:val="single" w:color="auto" w:sz="2" w:space="0"/>
                  </w:tcBorders>
                  <w:tcMar>
                    <w:top w:w="57" w:type="dxa"/>
                    <w:left w:w="0" w:type="dxa"/>
                    <w:bottom w:w="57" w:type="dxa"/>
                    <w:right w:w="0" w:type="dxa"/>
                  </w:tcMar>
                  <w:vAlign w:val="center"/>
                </w:tcPr>
                <w:p>
                  <w:pPr>
                    <w:pStyle w:val="340"/>
                    <w:snapToGrid w:val="0"/>
                    <w:spacing w:line="240" w:lineRule="auto"/>
                    <w:ind w:firstLine="0" w:firstLineChars="0"/>
                    <w:jc w:val="center"/>
                    <w:rPr>
                      <w:rFonts w:cs="Times New Roman" w:asciiTheme="minorHAnsi" w:hAnsiTheme="minorHAnsi"/>
                      <w:sz w:val="21"/>
                      <w:szCs w:val="21"/>
                    </w:rPr>
                  </w:pPr>
                  <w:r>
                    <w:rPr>
                      <w:rFonts w:cs="Times New Roman" w:asciiTheme="minorHAnsi" w:hAnsiTheme="minorHAnsi"/>
                      <w:sz w:val="21"/>
                      <w:szCs w:val="21"/>
                    </w:rPr>
                    <w:t>70</w:t>
                  </w:r>
                </w:p>
              </w:tc>
              <w:tc>
                <w:tcPr>
                  <w:tcW w:w="287" w:type="pct"/>
                  <w:tcBorders>
                    <w:top w:val="single" w:color="auto" w:sz="2" w:space="0"/>
                    <w:left w:val="single" w:color="auto" w:sz="2" w:space="0"/>
                    <w:bottom w:val="single" w:color="auto" w:sz="2" w:space="0"/>
                    <w:right w:val="single" w:color="auto" w:sz="2" w:space="0"/>
                  </w:tcBorders>
                  <w:tcMar>
                    <w:top w:w="57" w:type="dxa"/>
                    <w:left w:w="0" w:type="dxa"/>
                    <w:bottom w:w="57" w:type="dxa"/>
                    <w:right w:w="0" w:type="dxa"/>
                  </w:tcMar>
                  <w:vAlign w:val="center"/>
                </w:tcPr>
                <w:p>
                  <w:pPr>
                    <w:pStyle w:val="340"/>
                    <w:snapToGrid w:val="0"/>
                    <w:spacing w:line="240" w:lineRule="auto"/>
                    <w:ind w:firstLine="0" w:firstLineChars="0"/>
                    <w:jc w:val="center"/>
                    <w:rPr>
                      <w:rFonts w:cs="Times New Roman" w:asciiTheme="minorHAnsi" w:hAnsiTheme="minorHAnsi"/>
                      <w:sz w:val="21"/>
                      <w:szCs w:val="21"/>
                    </w:rPr>
                  </w:pPr>
                  <w:r>
                    <w:rPr>
                      <w:rFonts w:cs="Times New Roman" w:asciiTheme="minorHAnsi" w:hAnsiTheme="minorHAnsi"/>
                      <w:sz w:val="21"/>
                      <w:szCs w:val="21"/>
                    </w:rPr>
                    <w:t>80</w:t>
                  </w:r>
                </w:p>
              </w:tc>
              <w:tc>
                <w:tcPr>
                  <w:tcW w:w="287" w:type="pct"/>
                  <w:tcBorders>
                    <w:top w:val="single" w:color="auto" w:sz="2" w:space="0"/>
                    <w:left w:val="single" w:color="auto" w:sz="2" w:space="0"/>
                    <w:bottom w:val="single" w:color="auto" w:sz="2" w:space="0"/>
                    <w:right w:val="single" w:color="auto" w:sz="2" w:space="0"/>
                  </w:tcBorders>
                  <w:tcMar>
                    <w:top w:w="57" w:type="dxa"/>
                    <w:left w:w="0" w:type="dxa"/>
                    <w:bottom w:w="57" w:type="dxa"/>
                    <w:right w:w="0" w:type="dxa"/>
                  </w:tcMar>
                  <w:vAlign w:val="center"/>
                </w:tcPr>
                <w:p>
                  <w:pPr>
                    <w:pStyle w:val="340"/>
                    <w:snapToGrid w:val="0"/>
                    <w:spacing w:line="240" w:lineRule="auto"/>
                    <w:ind w:firstLine="0" w:firstLineChars="0"/>
                    <w:jc w:val="center"/>
                    <w:rPr>
                      <w:rFonts w:cs="Times New Roman" w:asciiTheme="minorHAnsi" w:hAnsiTheme="minorHAnsi"/>
                      <w:sz w:val="21"/>
                      <w:szCs w:val="21"/>
                    </w:rPr>
                  </w:pPr>
                  <w:r>
                    <w:rPr>
                      <w:rFonts w:cs="Times New Roman" w:asciiTheme="minorHAnsi" w:hAnsiTheme="minorHAnsi"/>
                      <w:sz w:val="21"/>
                      <w:szCs w:val="21"/>
                    </w:rPr>
                    <w:t>100</w:t>
                  </w:r>
                </w:p>
              </w:tc>
              <w:tc>
                <w:tcPr>
                  <w:tcW w:w="287" w:type="pct"/>
                  <w:tcBorders>
                    <w:top w:val="single" w:color="auto" w:sz="2" w:space="0"/>
                    <w:left w:val="single" w:color="auto" w:sz="2" w:space="0"/>
                    <w:bottom w:val="single" w:color="auto" w:sz="2" w:space="0"/>
                    <w:right w:val="single" w:color="auto" w:sz="2" w:space="0"/>
                  </w:tcBorders>
                  <w:tcMar>
                    <w:top w:w="57" w:type="dxa"/>
                    <w:left w:w="0" w:type="dxa"/>
                    <w:bottom w:w="57" w:type="dxa"/>
                    <w:right w:w="0" w:type="dxa"/>
                  </w:tcMar>
                  <w:vAlign w:val="center"/>
                </w:tcPr>
                <w:p>
                  <w:pPr>
                    <w:pStyle w:val="340"/>
                    <w:snapToGrid w:val="0"/>
                    <w:spacing w:line="240" w:lineRule="auto"/>
                    <w:ind w:firstLine="0" w:firstLineChars="0"/>
                    <w:jc w:val="center"/>
                    <w:rPr>
                      <w:rFonts w:cs="Times New Roman" w:asciiTheme="minorHAnsi" w:hAnsiTheme="minorHAnsi"/>
                      <w:sz w:val="21"/>
                      <w:szCs w:val="21"/>
                    </w:rPr>
                  </w:pPr>
                  <w:r>
                    <w:rPr>
                      <w:rFonts w:cs="Times New Roman" w:asciiTheme="minorHAnsi" w:hAnsiTheme="minorHAnsi"/>
                      <w:sz w:val="21"/>
                      <w:szCs w:val="21"/>
                    </w:rPr>
                    <w:t>120</w:t>
                  </w:r>
                </w:p>
              </w:tc>
              <w:tc>
                <w:tcPr>
                  <w:tcW w:w="287" w:type="pct"/>
                  <w:tcBorders>
                    <w:top w:val="single" w:color="auto" w:sz="2" w:space="0"/>
                    <w:left w:val="single" w:color="auto" w:sz="2" w:space="0"/>
                    <w:bottom w:val="single" w:color="auto" w:sz="2" w:space="0"/>
                    <w:right w:val="single" w:color="auto" w:sz="2" w:space="0"/>
                  </w:tcBorders>
                  <w:vAlign w:val="center"/>
                </w:tcPr>
                <w:p>
                  <w:pPr>
                    <w:pStyle w:val="340"/>
                    <w:snapToGrid w:val="0"/>
                    <w:spacing w:line="240" w:lineRule="auto"/>
                    <w:ind w:firstLine="0" w:firstLineChars="0"/>
                    <w:jc w:val="center"/>
                    <w:rPr>
                      <w:rFonts w:cs="Times New Roman" w:asciiTheme="minorHAnsi" w:hAnsiTheme="minorHAnsi"/>
                      <w:sz w:val="21"/>
                      <w:szCs w:val="21"/>
                    </w:rPr>
                  </w:pPr>
                  <w:r>
                    <w:rPr>
                      <w:rFonts w:cs="Times New Roman" w:asciiTheme="minorHAnsi" w:hAnsiTheme="minorHAnsi"/>
                      <w:sz w:val="21"/>
                      <w:szCs w:val="21"/>
                    </w:rPr>
                    <w:t>180</w:t>
                  </w:r>
                </w:p>
              </w:tc>
              <w:tc>
                <w:tcPr>
                  <w:tcW w:w="278" w:type="pct"/>
                  <w:tcBorders>
                    <w:top w:val="single" w:color="auto" w:sz="2" w:space="0"/>
                    <w:left w:val="single" w:color="auto" w:sz="2" w:space="0"/>
                    <w:bottom w:val="single" w:color="auto" w:sz="2" w:space="0"/>
                    <w:right w:val="nil"/>
                  </w:tcBorders>
                  <w:vAlign w:val="center"/>
                </w:tcPr>
                <w:p>
                  <w:pPr>
                    <w:pStyle w:val="340"/>
                    <w:snapToGrid w:val="0"/>
                    <w:spacing w:line="240" w:lineRule="auto"/>
                    <w:ind w:firstLine="0" w:firstLineChars="0"/>
                    <w:jc w:val="center"/>
                    <w:rPr>
                      <w:rFonts w:cs="Times New Roman" w:asciiTheme="minorHAnsi" w:hAnsiTheme="minorHAnsi"/>
                      <w:sz w:val="21"/>
                      <w:szCs w:val="21"/>
                    </w:rPr>
                  </w:pPr>
                  <w:r>
                    <w:rPr>
                      <w:rFonts w:cs="Times New Roman" w:asciiTheme="minorHAnsi" w:hAnsiTheme="minorHAnsi"/>
                      <w:sz w:val="21"/>
                      <w:szCs w:val="21"/>
                    </w:rPr>
                    <w:t>200</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0" w:type="dxa"/>
                  <w:bottom w:w="0" w:type="dxa"/>
                  <w:right w:w="0" w:type="dxa"/>
                </w:tblCellMar>
              </w:tblPrEx>
              <w:trPr>
                <w:trHeight w:val="246" w:hRule="atLeast"/>
                <w:jc w:val="center"/>
              </w:trPr>
              <w:tc>
                <w:tcPr>
                  <w:tcW w:w="604" w:type="pct"/>
                  <w:tcBorders>
                    <w:top w:val="single" w:color="auto" w:sz="2" w:space="0"/>
                    <w:left w:val="nil"/>
                    <w:bottom w:val="single" w:color="auto" w:sz="2" w:space="0"/>
                    <w:right w:val="single" w:color="auto" w:sz="2" w:space="0"/>
                  </w:tcBorders>
                  <w:vAlign w:val="center"/>
                </w:tcPr>
                <w:p>
                  <w:pPr>
                    <w:pStyle w:val="339"/>
                    <w:adjustRightInd/>
                    <w:snapToGrid w:val="0"/>
                    <w:spacing w:line="300" w:lineRule="exact"/>
                    <w:rPr>
                      <w:rFonts w:asciiTheme="minorHAnsi" w:hAnsiTheme="minorHAnsi"/>
                      <w:szCs w:val="21"/>
                    </w:rPr>
                  </w:pPr>
                  <w:r>
                    <w:rPr>
                      <w:rFonts w:asciiTheme="minorHAnsi" w:hAnsiTheme="minorHAnsi"/>
                      <w:szCs w:val="21"/>
                    </w:rPr>
                    <w:t>挖掘机</w:t>
                  </w:r>
                </w:p>
              </w:tc>
              <w:tc>
                <w:tcPr>
                  <w:tcW w:w="411" w:type="pct"/>
                  <w:tcBorders>
                    <w:top w:val="single" w:color="auto" w:sz="2" w:space="0"/>
                    <w:left w:val="single" w:color="auto" w:sz="2" w:space="0"/>
                    <w:bottom w:val="single" w:color="auto" w:sz="2" w:space="0"/>
                    <w:right w:val="single" w:color="auto" w:sz="2" w:space="0"/>
                  </w:tcBorders>
                  <w:tcMar>
                    <w:top w:w="57" w:type="dxa"/>
                    <w:left w:w="0" w:type="dxa"/>
                    <w:bottom w:w="57" w:type="dxa"/>
                    <w:right w:w="0" w:type="dxa"/>
                  </w:tcMar>
                  <w:vAlign w:val="center"/>
                </w:tcPr>
                <w:p>
                  <w:pPr>
                    <w:pStyle w:val="339"/>
                    <w:tabs>
                      <w:tab w:val="clear" w:pos="958"/>
                    </w:tabs>
                    <w:adjustRightInd/>
                    <w:snapToGrid w:val="0"/>
                    <w:spacing w:line="300" w:lineRule="exact"/>
                    <w:rPr>
                      <w:rFonts w:asciiTheme="minorHAnsi" w:hAnsiTheme="minorHAnsi"/>
                      <w:szCs w:val="21"/>
                    </w:rPr>
                  </w:pPr>
                  <w:r>
                    <w:rPr>
                      <w:rFonts w:asciiTheme="minorHAnsi" w:hAnsiTheme="minorHAnsi"/>
                      <w:szCs w:val="21"/>
                    </w:rPr>
                    <w:t>1</w:t>
                  </w:r>
                </w:p>
              </w:tc>
              <w:tc>
                <w:tcPr>
                  <w:tcW w:w="411" w:type="pct"/>
                  <w:tcBorders>
                    <w:top w:val="single" w:color="auto" w:sz="2" w:space="0"/>
                    <w:left w:val="single" w:color="auto" w:sz="2" w:space="0"/>
                    <w:bottom w:val="single" w:color="auto" w:sz="2" w:space="0"/>
                    <w:right w:val="single" w:color="auto" w:sz="2" w:space="0"/>
                  </w:tcBorders>
                  <w:tcMar>
                    <w:top w:w="57" w:type="dxa"/>
                    <w:left w:w="0" w:type="dxa"/>
                    <w:bottom w:w="57" w:type="dxa"/>
                    <w:right w:w="0" w:type="dxa"/>
                  </w:tcMar>
                  <w:vAlign w:val="center"/>
                </w:tcPr>
                <w:p>
                  <w:pPr>
                    <w:jc w:val="center"/>
                    <w:rPr>
                      <w:rFonts w:asciiTheme="minorHAnsi" w:hAnsiTheme="minorHAnsi"/>
                      <w:szCs w:val="21"/>
                    </w:rPr>
                  </w:pPr>
                  <w:r>
                    <w:rPr>
                      <w:rFonts w:asciiTheme="minorHAnsi" w:hAnsiTheme="minorHAnsi"/>
                      <w:szCs w:val="21"/>
                    </w:rPr>
                    <w:t>90</w:t>
                  </w:r>
                </w:p>
              </w:tc>
              <w:tc>
                <w:tcPr>
                  <w:tcW w:w="429" w:type="pct"/>
                  <w:tcBorders>
                    <w:top w:val="single" w:color="auto" w:sz="2" w:space="0"/>
                    <w:left w:val="single" w:color="auto" w:sz="2" w:space="0"/>
                    <w:bottom w:val="single" w:color="auto" w:sz="2" w:space="0"/>
                    <w:right w:val="single" w:color="auto" w:sz="2" w:space="0"/>
                  </w:tcBorders>
                  <w:tcMar>
                    <w:top w:w="57" w:type="dxa"/>
                    <w:left w:w="0" w:type="dxa"/>
                    <w:bottom w:w="57" w:type="dxa"/>
                    <w:right w:w="0" w:type="dxa"/>
                  </w:tcMar>
                  <w:vAlign w:val="center"/>
                </w:tcPr>
                <w:p>
                  <w:pPr>
                    <w:jc w:val="center"/>
                    <w:rPr>
                      <w:rFonts w:asciiTheme="minorHAnsi" w:hAnsiTheme="minorHAnsi"/>
                      <w:szCs w:val="21"/>
                    </w:rPr>
                  </w:pPr>
                  <w:r>
                    <w:rPr>
                      <w:rFonts w:asciiTheme="minorHAnsi" w:hAnsiTheme="minorHAnsi"/>
                      <w:szCs w:val="21"/>
                    </w:rPr>
                    <w:t>84.0</w:t>
                  </w:r>
                </w:p>
              </w:tc>
              <w:tc>
                <w:tcPr>
                  <w:tcW w:w="287" w:type="pct"/>
                  <w:tcBorders>
                    <w:top w:val="single" w:color="auto" w:sz="2" w:space="0"/>
                    <w:left w:val="single" w:color="auto" w:sz="2" w:space="0"/>
                    <w:bottom w:val="single" w:color="auto" w:sz="2" w:space="0"/>
                    <w:right w:val="single" w:color="auto" w:sz="2" w:space="0"/>
                  </w:tcBorders>
                  <w:tcMar>
                    <w:top w:w="57" w:type="dxa"/>
                    <w:left w:w="0" w:type="dxa"/>
                    <w:bottom w:w="57" w:type="dxa"/>
                    <w:right w:w="0" w:type="dxa"/>
                  </w:tcMar>
                  <w:vAlign w:val="center"/>
                </w:tcPr>
                <w:p>
                  <w:pPr>
                    <w:jc w:val="center"/>
                    <w:rPr>
                      <w:rFonts w:asciiTheme="minorHAnsi" w:hAnsiTheme="minorHAnsi"/>
                      <w:szCs w:val="21"/>
                    </w:rPr>
                  </w:pPr>
                  <w:r>
                    <w:rPr>
                      <w:rFonts w:asciiTheme="minorHAnsi" w:hAnsiTheme="minorHAnsi"/>
                      <w:szCs w:val="21"/>
                    </w:rPr>
                    <w:t>78.0</w:t>
                  </w:r>
                </w:p>
              </w:tc>
              <w:tc>
                <w:tcPr>
                  <w:tcW w:w="287" w:type="pct"/>
                  <w:tcBorders>
                    <w:top w:val="single" w:color="auto" w:sz="2" w:space="0"/>
                    <w:left w:val="single" w:color="auto" w:sz="2" w:space="0"/>
                    <w:bottom w:val="single" w:color="auto" w:sz="2" w:space="0"/>
                    <w:right w:val="single" w:color="auto" w:sz="2" w:space="0"/>
                  </w:tcBorders>
                  <w:tcMar>
                    <w:top w:w="57" w:type="dxa"/>
                    <w:left w:w="0" w:type="dxa"/>
                    <w:bottom w:w="57" w:type="dxa"/>
                    <w:right w:w="0" w:type="dxa"/>
                  </w:tcMar>
                  <w:vAlign w:val="center"/>
                </w:tcPr>
                <w:p>
                  <w:pPr>
                    <w:jc w:val="center"/>
                    <w:rPr>
                      <w:rFonts w:asciiTheme="minorHAnsi" w:hAnsiTheme="minorHAnsi"/>
                      <w:szCs w:val="21"/>
                    </w:rPr>
                  </w:pPr>
                  <w:r>
                    <w:rPr>
                      <w:rFonts w:asciiTheme="minorHAnsi" w:hAnsiTheme="minorHAnsi"/>
                      <w:szCs w:val="21"/>
                    </w:rPr>
                    <w:t>74.5</w:t>
                  </w:r>
                </w:p>
              </w:tc>
              <w:tc>
                <w:tcPr>
                  <w:tcW w:w="287" w:type="pct"/>
                  <w:tcBorders>
                    <w:top w:val="single" w:color="auto" w:sz="2" w:space="0"/>
                    <w:left w:val="single" w:color="auto" w:sz="2" w:space="0"/>
                    <w:bottom w:val="single" w:color="auto" w:sz="2" w:space="0"/>
                    <w:right w:val="single" w:color="auto" w:sz="2" w:space="0"/>
                  </w:tcBorders>
                  <w:tcMar>
                    <w:top w:w="57" w:type="dxa"/>
                    <w:left w:w="0" w:type="dxa"/>
                    <w:bottom w:w="57" w:type="dxa"/>
                    <w:right w:w="0" w:type="dxa"/>
                  </w:tcMar>
                  <w:vAlign w:val="center"/>
                </w:tcPr>
                <w:p>
                  <w:pPr>
                    <w:jc w:val="center"/>
                    <w:rPr>
                      <w:rFonts w:asciiTheme="minorHAnsi" w:hAnsiTheme="minorHAnsi"/>
                      <w:szCs w:val="21"/>
                    </w:rPr>
                  </w:pPr>
                  <w:r>
                    <w:rPr>
                      <w:rFonts w:asciiTheme="minorHAnsi" w:hAnsiTheme="minorHAnsi"/>
                      <w:szCs w:val="21"/>
                    </w:rPr>
                    <w:t>72.0</w:t>
                  </w:r>
                </w:p>
              </w:tc>
              <w:tc>
                <w:tcPr>
                  <w:tcW w:w="287" w:type="pct"/>
                  <w:tcBorders>
                    <w:top w:val="single" w:color="auto" w:sz="2" w:space="0"/>
                    <w:left w:val="single" w:color="auto" w:sz="2" w:space="0"/>
                    <w:bottom w:val="single" w:color="auto" w:sz="2" w:space="0"/>
                    <w:right w:val="single" w:color="auto" w:sz="2" w:space="0"/>
                  </w:tcBorders>
                  <w:tcMar>
                    <w:top w:w="57" w:type="dxa"/>
                    <w:left w:w="0" w:type="dxa"/>
                    <w:bottom w:w="57" w:type="dxa"/>
                    <w:right w:w="0" w:type="dxa"/>
                  </w:tcMar>
                  <w:vAlign w:val="center"/>
                </w:tcPr>
                <w:p>
                  <w:pPr>
                    <w:jc w:val="center"/>
                    <w:rPr>
                      <w:rFonts w:asciiTheme="minorHAnsi" w:hAnsiTheme="minorHAnsi"/>
                      <w:szCs w:val="21"/>
                    </w:rPr>
                  </w:pPr>
                  <w:r>
                    <w:rPr>
                      <w:rFonts w:asciiTheme="minorHAnsi" w:hAnsiTheme="minorHAnsi"/>
                      <w:szCs w:val="21"/>
                    </w:rPr>
                    <w:t>70.0</w:t>
                  </w:r>
                </w:p>
              </w:tc>
              <w:tc>
                <w:tcPr>
                  <w:tcW w:w="287" w:type="pct"/>
                  <w:tcBorders>
                    <w:top w:val="single" w:color="auto" w:sz="2" w:space="0"/>
                    <w:left w:val="single" w:color="auto" w:sz="2" w:space="0"/>
                    <w:bottom w:val="single" w:color="auto" w:sz="2" w:space="0"/>
                    <w:right w:val="single" w:color="auto" w:sz="2" w:space="0"/>
                  </w:tcBorders>
                  <w:tcMar>
                    <w:top w:w="57" w:type="dxa"/>
                    <w:left w:w="0" w:type="dxa"/>
                    <w:bottom w:w="57" w:type="dxa"/>
                    <w:right w:w="0" w:type="dxa"/>
                  </w:tcMar>
                  <w:vAlign w:val="center"/>
                </w:tcPr>
                <w:p>
                  <w:pPr>
                    <w:jc w:val="center"/>
                    <w:rPr>
                      <w:rFonts w:asciiTheme="minorHAnsi" w:hAnsiTheme="minorHAnsi"/>
                      <w:szCs w:val="21"/>
                    </w:rPr>
                  </w:pPr>
                  <w:r>
                    <w:rPr>
                      <w:rFonts w:asciiTheme="minorHAnsi" w:hAnsiTheme="minorHAnsi"/>
                      <w:szCs w:val="21"/>
                    </w:rPr>
                    <w:t>68.4</w:t>
                  </w:r>
                </w:p>
              </w:tc>
              <w:tc>
                <w:tcPr>
                  <w:tcW w:w="287" w:type="pct"/>
                  <w:tcBorders>
                    <w:top w:val="single" w:color="auto" w:sz="2" w:space="0"/>
                    <w:left w:val="single" w:color="auto" w:sz="2" w:space="0"/>
                    <w:bottom w:val="single" w:color="auto" w:sz="2" w:space="0"/>
                    <w:right w:val="single" w:color="auto" w:sz="2" w:space="0"/>
                  </w:tcBorders>
                  <w:tcMar>
                    <w:top w:w="57" w:type="dxa"/>
                    <w:left w:w="0" w:type="dxa"/>
                    <w:bottom w:w="57" w:type="dxa"/>
                    <w:right w:w="0" w:type="dxa"/>
                  </w:tcMar>
                  <w:vAlign w:val="center"/>
                </w:tcPr>
                <w:p>
                  <w:pPr>
                    <w:jc w:val="center"/>
                    <w:rPr>
                      <w:rFonts w:asciiTheme="minorHAnsi" w:hAnsiTheme="minorHAnsi"/>
                      <w:szCs w:val="21"/>
                    </w:rPr>
                  </w:pPr>
                  <w:r>
                    <w:rPr>
                      <w:rFonts w:asciiTheme="minorHAnsi" w:hAnsiTheme="minorHAnsi"/>
                      <w:szCs w:val="21"/>
                    </w:rPr>
                    <w:t>67.1</w:t>
                  </w:r>
                </w:p>
              </w:tc>
              <w:tc>
                <w:tcPr>
                  <w:tcW w:w="287" w:type="pct"/>
                  <w:tcBorders>
                    <w:top w:val="single" w:color="auto" w:sz="2" w:space="0"/>
                    <w:left w:val="single" w:color="auto" w:sz="2" w:space="0"/>
                    <w:bottom w:val="single" w:color="auto" w:sz="2" w:space="0"/>
                    <w:right w:val="single" w:color="auto" w:sz="2" w:space="0"/>
                  </w:tcBorders>
                  <w:tcMar>
                    <w:top w:w="57" w:type="dxa"/>
                    <w:left w:w="0" w:type="dxa"/>
                    <w:bottom w:w="57" w:type="dxa"/>
                    <w:right w:w="0" w:type="dxa"/>
                  </w:tcMar>
                  <w:vAlign w:val="center"/>
                </w:tcPr>
                <w:p>
                  <w:pPr>
                    <w:jc w:val="center"/>
                    <w:rPr>
                      <w:rFonts w:asciiTheme="minorHAnsi" w:hAnsiTheme="minorHAnsi"/>
                      <w:szCs w:val="21"/>
                    </w:rPr>
                  </w:pPr>
                  <w:r>
                    <w:rPr>
                      <w:rFonts w:asciiTheme="minorHAnsi" w:hAnsiTheme="minorHAnsi"/>
                      <w:szCs w:val="21"/>
                    </w:rPr>
                    <w:t>65.9</w:t>
                  </w:r>
                </w:p>
              </w:tc>
              <w:tc>
                <w:tcPr>
                  <w:tcW w:w="287" w:type="pct"/>
                  <w:tcBorders>
                    <w:top w:val="single" w:color="auto" w:sz="2" w:space="0"/>
                    <w:left w:val="single" w:color="auto" w:sz="2" w:space="0"/>
                    <w:bottom w:val="single" w:color="auto" w:sz="2" w:space="0"/>
                    <w:right w:val="single" w:color="auto" w:sz="2" w:space="0"/>
                  </w:tcBorders>
                  <w:tcMar>
                    <w:top w:w="57" w:type="dxa"/>
                    <w:left w:w="0" w:type="dxa"/>
                    <w:bottom w:w="57" w:type="dxa"/>
                    <w:right w:w="0" w:type="dxa"/>
                  </w:tcMar>
                  <w:vAlign w:val="center"/>
                </w:tcPr>
                <w:p>
                  <w:pPr>
                    <w:jc w:val="center"/>
                    <w:rPr>
                      <w:rFonts w:asciiTheme="minorHAnsi" w:hAnsiTheme="minorHAnsi"/>
                      <w:szCs w:val="21"/>
                    </w:rPr>
                  </w:pPr>
                  <w:r>
                    <w:rPr>
                      <w:rFonts w:asciiTheme="minorHAnsi" w:hAnsiTheme="minorHAnsi"/>
                      <w:szCs w:val="21"/>
                    </w:rPr>
                    <w:t>64.0</w:t>
                  </w:r>
                </w:p>
              </w:tc>
              <w:tc>
                <w:tcPr>
                  <w:tcW w:w="287" w:type="pct"/>
                  <w:tcBorders>
                    <w:top w:val="single" w:color="auto" w:sz="2" w:space="0"/>
                    <w:left w:val="single" w:color="auto" w:sz="2" w:space="0"/>
                    <w:bottom w:val="single" w:color="auto" w:sz="2" w:space="0"/>
                    <w:right w:val="single" w:color="auto" w:sz="2" w:space="0"/>
                  </w:tcBorders>
                  <w:tcMar>
                    <w:top w:w="57" w:type="dxa"/>
                    <w:left w:w="0" w:type="dxa"/>
                    <w:bottom w:w="57" w:type="dxa"/>
                    <w:right w:w="0" w:type="dxa"/>
                  </w:tcMar>
                  <w:vAlign w:val="center"/>
                </w:tcPr>
                <w:p>
                  <w:pPr>
                    <w:jc w:val="center"/>
                    <w:rPr>
                      <w:rFonts w:asciiTheme="minorHAnsi" w:hAnsiTheme="minorHAnsi"/>
                      <w:szCs w:val="21"/>
                    </w:rPr>
                  </w:pPr>
                  <w:r>
                    <w:rPr>
                      <w:rFonts w:asciiTheme="minorHAnsi" w:hAnsiTheme="minorHAnsi"/>
                      <w:szCs w:val="21"/>
                    </w:rPr>
                    <w:t>62.4</w:t>
                  </w:r>
                </w:p>
              </w:tc>
              <w:tc>
                <w:tcPr>
                  <w:tcW w:w="287" w:type="pct"/>
                  <w:tcBorders>
                    <w:top w:val="single" w:color="auto" w:sz="2" w:space="0"/>
                    <w:left w:val="single" w:color="auto" w:sz="2" w:space="0"/>
                    <w:bottom w:val="single" w:color="auto" w:sz="2" w:space="0"/>
                    <w:right w:val="single" w:color="auto" w:sz="2" w:space="0"/>
                  </w:tcBorders>
                  <w:vAlign w:val="center"/>
                </w:tcPr>
                <w:p>
                  <w:pPr>
                    <w:jc w:val="center"/>
                    <w:rPr>
                      <w:rFonts w:asciiTheme="minorHAnsi" w:hAnsiTheme="minorHAnsi"/>
                      <w:szCs w:val="21"/>
                    </w:rPr>
                  </w:pPr>
                  <w:r>
                    <w:rPr>
                      <w:rFonts w:asciiTheme="minorHAnsi" w:hAnsiTheme="minorHAnsi"/>
                      <w:szCs w:val="21"/>
                    </w:rPr>
                    <w:t>58.9</w:t>
                  </w:r>
                </w:p>
              </w:tc>
              <w:tc>
                <w:tcPr>
                  <w:tcW w:w="278" w:type="pct"/>
                  <w:tcBorders>
                    <w:top w:val="single" w:color="auto" w:sz="2" w:space="0"/>
                    <w:left w:val="single" w:color="auto" w:sz="2" w:space="0"/>
                    <w:bottom w:val="single" w:color="auto" w:sz="2" w:space="0"/>
                    <w:right w:val="nil"/>
                  </w:tcBorders>
                  <w:vAlign w:val="center"/>
                </w:tcPr>
                <w:p>
                  <w:pPr>
                    <w:jc w:val="center"/>
                    <w:rPr>
                      <w:rFonts w:asciiTheme="minorHAnsi" w:hAnsiTheme="minorHAnsi"/>
                      <w:szCs w:val="21"/>
                    </w:rPr>
                  </w:pPr>
                  <w:r>
                    <w:rPr>
                      <w:rFonts w:asciiTheme="minorHAnsi" w:hAnsiTheme="minorHAnsi"/>
                      <w:szCs w:val="21"/>
                    </w:rPr>
                    <w:t>58.0</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0" w:type="dxa"/>
                  <w:bottom w:w="0" w:type="dxa"/>
                  <w:right w:w="0" w:type="dxa"/>
                </w:tblCellMar>
              </w:tblPrEx>
              <w:trPr>
                <w:trHeight w:val="246" w:hRule="atLeast"/>
                <w:jc w:val="center"/>
              </w:trPr>
              <w:tc>
                <w:tcPr>
                  <w:tcW w:w="604" w:type="pct"/>
                  <w:tcBorders>
                    <w:top w:val="single" w:color="auto" w:sz="2" w:space="0"/>
                    <w:left w:val="nil"/>
                    <w:bottom w:val="single" w:color="auto" w:sz="2" w:space="0"/>
                    <w:right w:val="single" w:color="auto" w:sz="2" w:space="0"/>
                  </w:tcBorders>
                  <w:vAlign w:val="center"/>
                </w:tcPr>
                <w:p>
                  <w:pPr>
                    <w:pStyle w:val="339"/>
                    <w:tabs>
                      <w:tab w:val="clear" w:pos="958"/>
                    </w:tabs>
                    <w:adjustRightInd/>
                    <w:snapToGrid w:val="0"/>
                    <w:spacing w:line="300" w:lineRule="exact"/>
                    <w:rPr>
                      <w:rFonts w:asciiTheme="minorHAnsi" w:hAnsiTheme="minorHAnsi"/>
                      <w:szCs w:val="21"/>
                    </w:rPr>
                  </w:pPr>
                  <w:r>
                    <w:rPr>
                      <w:rFonts w:asciiTheme="minorHAnsi" w:hAnsiTheme="minorHAnsi"/>
                      <w:szCs w:val="21"/>
                    </w:rPr>
                    <w:t>推土机</w:t>
                  </w:r>
                </w:p>
              </w:tc>
              <w:tc>
                <w:tcPr>
                  <w:tcW w:w="411" w:type="pct"/>
                  <w:tcBorders>
                    <w:top w:val="single" w:color="auto" w:sz="2" w:space="0"/>
                    <w:left w:val="single" w:color="auto" w:sz="2" w:space="0"/>
                    <w:bottom w:val="single" w:color="auto" w:sz="2" w:space="0"/>
                    <w:right w:val="single" w:color="auto" w:sz="2" w:space="0"/>
                  </w:tcBorders>
                  <w:tcMar>
                    <w:top w:w="57" w:type="dxa"/>
                    <w:left w:w="0" w:type="dxa"/>
                    <w:bottom w:w="57" w:type="dxa"/>
                    <w:right w:w="0" w:type="dxa"/>
                  </w:tcMar>
                  <w:vAlign w:val="center"/>
                </w:tcPr>
                <w:p>
                  <w:pPr>
                    <w:pStyle w:val="339"/>
                    <w:tabs>
                      <w:tab w:val="clear" w:pos="958"/>
                    </w:tabs>
                    <w:adjustRightInd/>
                    <w:snapToGrid w:val="0"/>
                    <w:spacing w:line="300" w:lineRule="exact"/>
                    <w:rPr>
                      <w:rFonts w:asciiTheme="minorHAnsi" w:hAnsiTheme="minorHAnsi"/>
                      <w:szCs w:val="21"/>
                    </w:rPr>
                  </w:pPr>
                  <w:r>
                    <w:rPr>
                      <w:rFonts w:asciiTheme="minorHAnsi" w:hAnsiTheme="minorHAnsi"/>
                      <w:szCs w:val="21"/>
                    </w:rPr>
                    <w:t>1</w:t>
                  </w:r>
                </w:p>
              </w:tc>
              <w:tc>
                <w:tcPr>
                  <w:tcW w:w="411" w:type="pct"/>
                  <w:tcBorders>
                    <w:top w:val="single" w:color="auto" w:sz="2" w:space="0"/>
                    <w:left w:val="single" w:color="auto" w:sz="2" w:space="0"/>
                    <w:bottom w:val="single" w:color="auto" w:sz="2" w:space="0"/>
                    <w:right w:val="single" w:color="auto" w:sz="2" w:space="0"/>
                  </w:tcBorders>
                  <w:tcMar>
                    <w:top w:w="57" w:type="dxa"/>
                    <w:left w:w="0" w:type="dxa"/>
                    <w:bottom w:w="57" w:type="dxa"/>
                    <w:right w:w="0" w:type="dxa"/>
                  </w:tcMar>
                  <w:vAlign w:val="center"/>
                </w:tcPr>
                <w:p>
                  <w:pPr>
                    <w:jc w:val="center"/>
                    <w:rPr>
                      <w:rFonts w:asciiTheme="minorHAnsi" w:hAnsiTheme="minorHAnsi"/>
                      <w:szCs w:val="21"/>
                    </w:rPr>
                  </w:pPr>
                  <w:r>
                    <w:rPr>
                      <w:rFonts w:asciiTheme="minorHAnsi" w:hAnsiTheme="minorHAnsi"/>
                      <w:szCs w:val="21"/>
                    </w:rPr>
                    <w:t>86</w:t>
                  </w:r>
                </w:p>
              </w:tc>
              <w:tc>
                <w:tcPr>
                  <w:tcW w:w="429" w:type="pct"/>
                  <w:tcBorders>
                    <w:top w:val="single" w:color="auto" w:sz="2" w:space="0"/>
                    <w:left w:val="single" w:color="auto" w:sz="2" w:space="0"/>
                    <w:bottom w:val="single" w:color="auto" w:sz="2" w:space="0"/>
                    <w:right w:val="single" w:color="auto" w:sz="2" w:space="0"/>
                  </w:tcBorders>
                  <w:tcMar>
                    <w:top w:w="57" w:type="dxa"/>
                    <w:left w:w="0" w:type="dxa"/>
                    <w:bottom w:w="57" w:type="dxa"/>
                    <w:right w:w="0" w:type="dxa"/>
                  </w:tcMar>
                  <w:vAlign w:val="center"/>
                </w:tcPr>
                <w:p>
                  <w:pPr>
                    <w:jc w:val="center"/>
                    <w:rPr>
                      <w:rFonts w:asciiTheme="minorHAnsi" w:hAnsiTheme="minorHAnsi"/>
                      <w:szCs w:val="21"/>
                    </w:rPr>
                  </w:pPr>
                  <w:r>
                    <w:rPr>
                      <w:rFonts w:asciiTheme="minorHAnsi" w:hAnsiTheme="minorHAnsi"/>
                      <w:szCs w:val="21"/>
                    </w:rPr>
                    <w:t>82.0</w:t>
                  </w:r>
                </w:p>
              </w:tc>
              <w:tc>
                <w:tcPr>
                  <w:tcW w:w="287" w:type="pct"/>
                  <w:tcBorders>
                    <w:top w:val="single" w:color="auto" w:sz="2" w:space="0"/>
                    <w:left w:val="single" w:color="auto" w:sz="2" w:space="0"/>
                    <w:bottom w:val="single" w:color="auto" w:sz="2" w:space="0"/>
                    <w:right w:val="single" w:color="auto" w:sz="2" w:space="0"/>
                  </w:tcBorders>
                  <w:tcMar>
                    <w:top w:w="57" w:type="dxa"/>
                    <w:left w:w="0" w:type="dxa"/>
                    <w:bottom w:w="57" w:type="dxa"/>
                    <w:right w:w="0" w:type="dxa"/>
                  </w:tcMar>
                  <w:vAlign w:val="center"/>
                </w:tcPr>
                <w:p>
                  <w:pPr>
                    <w:jc w:val="center"/>
                    <w:rPr>
                      <w:rFonts w:asciiTheme="minorHAnsi" w:hAnsiTheme="minorHAnsi"/>
                      <w:szCs w:val="21"/>
                    </w:rPr>
                  </w:pPr>
                  <w:r>
                    <w:rPr>
                      <w:rFonts w:asciiTheme="minorHAnsi" w:hAnsiTheme="minorHAnsi"/>
                      <w:szCs w:val="21"/>
                    </w:rPr>
                    <w:t>76.0</w:t>
                  </w:r>
                </w:p>
              </w:tc>
              <w:tc>
                <w:tcPr>
                  <w:tcW w:w="287" w:type="pct"/>
                  <w:tcBorders>
                    <w:top w:val="single" w:color="auto" w:sz="2" w:space="0"/>
                    <w:left w:val="single" w:color="auto" w:sz="2" w:space="0"/>
                    <w:bottom w:val="single" w:color="auto" w:sz="2" w:space="0"/>
                    <w:right w:val="single" w:color="auto" w:sz="2" w:space="0"/>
                  </w:tcBorders>
                  <w:tcMar>
                    <w:top w:w="57" w:type="dxa"/>
                    <w:left w:w="0" w:type="dxa"/>
                    <w:bottom w:w="57" w:type="dxa"/>
                    <w:right w:w="0" w:type="dxa"/>
                  </w:tcMar>
                  <w:vAlign w:val="center"/>
                </w:tcPr>
                <w:p>
                  <w:pPr>
                    <w:jc w:val="center"/>
                    <w:rPr>
                      <w:rFonts w:asciiTheme="minorHAnsi" w:hAnsiTheme="minorHAnsi"/>
                      <w:szCs w:val="21"/>
                    </w:rPr>
                  </w:pPr>
                  <w:r>
                    <w:rPr>
                      <w:rFonts w:asciiTheme="minorHAnsi" w:hAnsiTheme="minorHAnsi"/>
                      <w:szCs w:val="21"/>
                    </w:rPr>
                    <w:t>72.5</w:t>
                  </w:r>
                </w:p>
              </w:tc>
              <w:tc>
                <w:tcPr>
                  <w:tcW w:w="287" w:type="pct"/>
                  <w:tcBorders>
                    <w:top w:val="single" w:color="auto" w:sz="2" w:space="0"/>
                    <w:left w:val="single" w:color="auto" w:sz="2" w:space="0"/>
                    <w:bottom w:val="single" w:color="auto" w:sz="2" w:space="0"/>
                    <w:right w:val="single" w:color="auto" w:sz="2" w:space="0"/>
                  </w:tcBorders>
                  <w:tcMar>
                    <w:top w:w="57" w:type="dxa"/>
                    <w:left w:w="0" w:type="dxa"/>
                    <w:bottom w:w="57" w:type="dxa"/>
                    <w:right w:w="0" w:type="dxa"/>
                  </w:tcMar>
                  <w:vAlign w:val="center"/>
                </w:tcPr>
                <w:p>
                  <w:pPr>
                    <w:jc w:val="center"/>
                    <w:rPr>
                      <w:rFonts w:asciiTheme="minorHAnsi" w:hAnsiTheme="minorHAnsi"/>
                      <w:szCs w:val="21"/>
                    </w:rPr>
                  </w:pPr>
                  <w:r>
                    <w:rPr>
                      <w:rFonts w:asciiTheme="minorHAnsi" w:hAnsiTheme="minorHAnsi"/>
                      <w:szCs w:val="21"/>
                    </w:rPr>
                    <w:t>70.0</w:t>
                  </w:r>
                </w:p>
              </w:tc>
              <w:tc>
                <w:tcPr>
                  <w:tcW w:w="287" w:type="pct"/>
                  <w:tcBorders>
                    <w:top w:val="single" w:color="auto" w:sz="2" w:space="0"/>
                    <w:left w:val="single" w:color="auto" w:sz="2" w:space="0"/>
                    <w:bottom w:val="single" w:color="auto" w:sz="2" w:space="0"/>
                    <w:right w:val="single" w:color="auto" w:sz="2" w:space="0"/>
                  </w:tcBorders>
                  <w:tcMar>
                    <w:top w:w="57" w:type="dxa"/>
                    <w:left w:w="0" w:type="dxa"/>
                    <w:bottom w:w="57" w:type="dxa"/>
                    <w:right w:w="0" w:type="dxa"/>
                  </w:tcMar>
                  <w:vAlign w:val="center"/>
                </w:tcPr>
                <w:p>
                  <w:pPr>
                    <w:jc w:val="center"/>
                    <w:rPr>
                      <w:rFonts w:asciiTheme="minorHAnsi" w:hAnsiTheme="minorHAnsi"/>
                      <w:szCs w:val="21"/>
                    </w:rPr>
                  </w:pPr>
                  <w:r>
                    <w:rPr>
                      <w:rFonts w:asciiTheme="minorHAnsi" w:hAnsiTheme="minorHAnsi"/>
                      <w:szCs w:val="21"/>
                    </w:rPr>
                    <w:t>68.0</w:t>
                  </w:r>
                </w:p>
              </w:tc>
              <w:tc>
                <w:tcPr>
                  <w:tcW w:w="287" w:type="pct"/>
                  <w:tcBorders>
                    <w:top w:val="single" w:color="auto" w:sz="2" w:space="0"/>
                    <w:left w:val="single" w:color="auto" w:sz="2" w:space="0"/>
                    <w:bottom w:val="single" w:color="auto" w:sz="2" w:space="0"/>
                    <w:right w:val="single" w:color="auto" w:sz="2" w:space="0"/>
                  </w:tcBorders>
                  <w:tcMar>
                    <w:top w:w="57" w:type="dxa"/>
                    <w:left w:w="0" w:type="dxa"/>
                    <w:bottom w:w="57" w:type="dxa"/>
                    <w:right w:w="0" w:type="dxa"/>
                  </w:tcMar>
                  <w:vAlign w:val="center"/>
                </w:tcPr>
                <w:p>
                  <w:pPr>
                    <w:jc w:val="center"/>
                    <w:rPr>
                      <w:rFonts w:asciiTheme="minorHAnsi" w:hAnsiTheme="minorHAnsi"/>
                      <w:szCs w:val="21"/>
                    </w:rPr>
                  </w:pPr>
                  <w:r>
                    <w:rPr>
                      <w:rFonts w:asciiTheme="minorHAnsi" w:hAnsiTheme="minorHAnsi"/>
                      <w:szCs w:val="21"/>
                    </w:rPr>
                    <w:t>66.4</w:t>
                  </w:r>
                </w:p>
              </w:tc>
              <w:tc>
                <w:tcPr>
                  <w:tcW w:w="287" w:type="pct"/>
                  <w:tcBorders>
                    <w:top w:val="single" w:color="auto" w:sz="2" w:space="0"/>
                    <w:left w:val="single" w:color="auto" w:sz="2" w:space="0"/>
                    <w:bottom w:val="single" w:color="auto" w:sz="2" w:space="0"/>
                    <w:right w:val="single" w:color="auto" w:sz="2" w:space="0"/>
                  </w:tcBorders>
                  <w:tcMar>
                    <w:top w:w="57" w:type="dxa"/>
                    <w:left w:w="0" w:type="dxa"/>
                    <w:bottom w:w="57" w:type="dxa"/>
                    <w:right w:w="0" w:type="dxa"/>
                  </w:tcMar>
                  <w:vAlign w:val="center"/>
                </w:tcPr>
                <w:p>
                  <w:pPr>
                    <w:jc w:val="center"/>
                    <w:rPr>
                      <w:rFonts w:asciiTheme="minorHAnsi" w:hAnsiTheme="minorHAnsi"/>
                      <w:szCs w:val="21"/>
                    </w:rPr>
                  </w:pPr>
                  <w:r>
                    <w:rPr>
                      <w:rFonts w:asciiTheme="minorHAnsi" w:hAnsiTheme="minorHAnsi"/>
                      <w:szCs w:val="21"/>
                    </w:rPr>
                    <w:t>65.1</w:t>
                  </w:r>
                </w:p>
              </w:tc>
              <w:tc>
                <w:tcPr>
                  <w:tcW w:w="287" w:type="pct"/>
                  <w:tcBorders>
                    <w:top w:val="single" w:color="auto" w:sz="2" w:space="0"/>
                    <w:left w:val="single" w:color="auto" w:sz="2" w:space="0"/>
                    <w:bottom w:val="single" w:color="auto" w:sz="2" w:space="0"/>
                    <w:right w:val="single" w:color="auto" w:sz="2" w:space="0"/>
                  </w:tcBorders>
                  <w:tcMar>
                    <w:top w:w="57" w:type="dxa"/>
                    <w:left w:w="0" w:type="dxa"/>
                    <w:bottom w:w="57" w:type="dxa"/>
                    <w:right w:w="0" w:type="dxa"/>
                  </w:tcMar>
                  <w:vAlign w:val="center"/>
                </w:tcPr>
                <w:p>
                  <w:pPr>
                    <w:jc w:val="center"/>
                    <w:rPr>
                      <w:rFonts w:asciiTheme="minorHAnsi" w:hAnsiTheme="minorHAnsi"/>
                      <w:szCs w:val="21"/>
                    </w:rPr>
                  </w:pPr>
                  <w:r>
                    <w:rPr>
                      <w:rFonts w:asciiTheme="minorHAnsi" w:hAnsiTheme="minorHAnsi"/>
                      <w:szCs w:val="21"/>
                    </w:rPr>
                    <w:t>63.9</w:t>
                  </w:r>
                </w:p>
              </w:tc>
              <w:tc>
                <w:tcPr>
                  <w:tcW w:w="287" w:type="pct"/>
                  <w:tcBorders>
                    <w:top w:val="single" w:color="auto" w:sz="2" w:space="0"/>
                    <w:left w:val="single" w:color="auto" w:sz="2" w:space="0"/>
                    <w:bottom w:val="single" w:color="auto" w:sz="2" w:space="0"/>
                    <w:right w:val="single" w:color="auto" w:sz="2" w:space="0"/>
                  </w:tcBorders>
                  <w:tcMar>
                    <w:top w:w="57" w:type="dxa"/>
                    <w:left w:w="0" w:type="dxa"/>
                    <w:bottom w:w="57" w:type="dxa"/>
                    <w:right w:w="0" w:type="dxa"/>
                  </w:tcMar>
                  <w:vAlign w:val="center"/>
                </w:tcPr>
                <w:p>
                  <w:pPr>
                    <w:jc w:val="center"/>
                    <w:rPr>
                      <w:rFonts w:asciiTheme="minorHAnsi" w:hAnsiTheme="minorHAnsi"/>
                      <w:szCs w:val="21"/>
                    </w:rPr>
                  </w:pPr>
                  <w:r>
                    <w:rPr>
                      <w:rFonts w:asciiTheme="minorHAnsi" w:hAnsiTheme="minorHAnsi"/>
                      <w:szCs w:val="21"/>
                    </w:rPr>
                    <w:t>62.0</w:t>
                  </w:r>
                </w:p>
              </w:tc>
              <w:tc>
                <w:tcPr>
                  <w:tcW w:w="287" w:type="pct"/>
                  <w:tcBorders>
                    <w:top w:val="single" w:color="auto" w:sz="2" w:space="0"/>
                    <w:left w:val="single" w:color="auto" w:sz="2" w:space="0"/>
                    <w:bottom w:val="single" w:color="auto" w:sz="2" w:space="0"/>
                    <w:right w:val="single" w:color="auto" w:sz="2" w:space="0"/>
                  </w:tcBorders>
                  <w:tcMar>
                    <w:top w:w="57" w:type="dxa"/>
                    <w:left w:w="0" w:type="dxa"/>
                    <w:bottom w:w="57" w:type="dxa"/>
                    <w:right w:w="0" w:type="dxa"/>
                  </w:tcMar>
                  <w:vAlign w:val="center"/>
                </w:tcPr>
                <w:p>
                  <w:pPr>
                    <w:jc w:val="center"/>
                    <w:rPr>
                      <w:rFonts w:asciiTheme="minorHAnsi" w:hAnsiTheme="minorHAnsi"/>
                      <w:szCs w:val="21"/>
                    </w:rPr>
                  </w:pPr>
                  <w:r>
                    <w:rPr>
                      <w:rFonts w:asciiTheme="minorHAnsi" w:hAnsiTheme="minorHAnsi"/>
                      <w:szCs w:val="21"/>
                    </w:rPr>
                    <w:t>60.4</w:t>
                  </w:r>
                </w:p>
              </w:tc>
              <w:tc>
                <w:tcPr>
                  <w:tcW w:w="287" w:type="pct"/>
                  <w:tcBorders>
                    <w:top w:val="single" w:color="auto" w:sz="2" w:space="0"/>
                    <w:left w:val="single" w:color="auto" w:sz="2" w:space="0"/>
                    <w:bottom w:val="single" w:color="auto" w:sz="2" w:space="0"/>
                    <w:right w:val="single" w:color="auto" w:sz="2" w:space="0"/>
                  </w:tcBorders>
                  <w:vAlign w:val="center"/>
                </w:tcPr>
                <w:p>
                  <w:pPr>
                    <w:jc w:val="center"/>
                    <w:rPr>
                      <w:rFonts w:asciiTheme="minorHAnsi" w:hAnsiTheme="minorHAnsi"/>
                      <w:szCs w:val="21"/>
                    </w:rPr>
                  </w:pPr>
                  <w:r>
                    <w:rPr>
                      <w:rFonts w:asciiTheme="minorHAnsi" w:hAnsiTheme="minorHAnsi"/>
                      <w:szCs w:val="21"/>
                    </w:rPr>
                    <w:t>56.9</w:t>
                  </w:r>
                </w:p>
              </w:tc>
              <w:tc>
                <w:tcPr>
                  <w:tcW w:w="278" w:type="pct"/>
                  <w:tcBorders>
                    <w:top w:val="single" w:color="auto" w:sz="2" w:space="0"/>
                    <w:left w:val="single" w:color="auto" w:sz="2" w:space="0"/>
                    <w:bottom w:val="single" w:color="auto" w:sz="2" w:space="0"/>
                    <w:right w:val="nil"/>
                  </w:tcBorders>
                  <w:vAlign w:val="center"/>
                </w:tcPr>
                <w:p>
                  <w:pPr>
                    <w:jc w:val="center"/>
                    <w:rPr>
                      <w:rFonts w:asciiTheme="minorHAnsi" w:hAnsiTheme="minorHAnsi"/>
                      <w:szCs w:val="21"/>
                    </w:rPr>
                  </w:pPr>
                  <w:r>
                    <w:rPr>
                      <w:rFonts w:asciiTheme="minorHAnsi" w:hAnsiTheme="minorHAnsi"/>
                      <w:szCs w:val="21"/>
                    </w:rPr>
                    <w:t>56.0</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0" w:type="dxa"/>
                  <w:bottom w:w="0" w:type="dxa"/>
                  <w:right w:w="0" w:type="dxa"/>
                </w:tblCellMar>
              </w:tblPrEx>
              <w:trPr>
                <w:trHeight w:val="246" w:hRule="atLeast"/>
                <w:jc w:val="center"/>
              </w:trPr>
              <w:tc>
                <w:tcPr>
                  <w:tcW w:w="604" w:type="pct"/>
                  <w:tcBorders>
                    <w:top w:val="single" w:color="auto" w:sz="2" w:space="0"/>
                    <w:left w:val="nil"/>
                    <w:bottom w:val="single" w:color="auto" w:sz="2" w:space="0"/>
                    <w:right w:val="single" w:color="auto" w:sz="2" w:space="0"/>
                  </w:tcBorders>
                  <w:vAlign w:val="center"/>
                </w:tcPr>
                <w:p>
                  <w:pPr>
                    <w:pStyle w:val="339"/>
                    <w:tabs>
                      <w:tab w:val="clear" w:pos="958"/>
                    </w:tabs>
                    <w:adjustRightInd/>
                    <w:snapToGrid w:val="0"/>
                    <w:spacing w:line="300" w:lineRule="exact"/>
                    <w:rPr>
                      <w:rFonts w:asciiTheme="minorHAnsi" w:hAnsiTheme="minorHAnsi"/>
                      <w:szCs w:val="21"/>
                    </w:rPr>
                  </w:pPr>
                  <w:r>
                    <w:rPr>
                      <w:rFonts w:asciiTheme="minorHAnsi" w:hAnsiTheme="minorHAnsi"/>
                      <w:szCs w:val="21"/>
                    </w:rPr>
                    <w:t>装载机</w:t>
                  </w:r>
                </w:p>
              </w:tc>
              <w:tc>
                <w:tcPr>
                  <w:tcW w:w="411" w:type="pct"/>
                  <w:tcBorders>
                    <w:top w:val="single" w:color="auto" w:sz="2" w:space="0"/>
                    <w:left w:val="single" w:color="auto" w:sz="2" w:space="0"/>
                    <w:bottom w:val="single" w:color="auto" w:sz="2" w:space="0"/>
                    <w:right w:val="single" w:color="auto" w:sz="2" w:space="0"/>
                  </w:tcBorders>
                  <w:tcMar>
                    <w:top w:w="57" w:type="dxa"/>
                    <w:left w:w="0" w:type="dxa"/>
                    <w:bottom w:w="57" w:type="dxa"/>
                    <w:right w:w="0" w:type="dxa"/>
                  </w:tcMar>
                  <w:vAlign w:val="center"/>
                </w:tcPr>
                <w:p>
                  <w:pPr>
                    <w:pStyle w:val="339"/>
                    <w:tabs>
                      <w:tab w:val="clear" w:pos="958"/>
                    </w:tabs>
                    <w:adjustRightInd/>
                    <w:snapToGrid w:val="0"/>
                    <w:spacing w:line="300" w:lineRule="exact"/>
                    <w:rPr>
                      <w:rFonts w:asciiTheme="minorHAnsi" w:hAnsiTheme="minorHAnsi"/>
                      <w:szCs w:val="21"/>
                    </w:rPr>
                  </w:pPr>
                  <w:r>
                    <w:rPr>
                      <w:rFonts w:asciiTheme="minorHAnsi" w:hAnsiTheme="minorHAnsi"/>
                      <w:szCs w:val="21"/>
                    </w:rPr>
                    <w:t>1</w:t>
                  </w:r>
                </w:p>
              </w:tc>
              <w:tc>
                <w:tcPr>
                  <w:tcW w:w="411" w:type="pct"/>
                  <w:tcBorders>
                    <w:top w:val="single" w:color="auto" w:sz="2" w:space="0"/>
                    <w:left w:val="single" w:color="auto" w:sz="2" w:space="0"/>
                    <w:bottom w:val="single" w:color="auto" w:sz="2" w:space="0"/>
                    <w:right w:val="single" w:color="auto" w:sz="2" w:space="0"/>
                  </w:tcBorders>
                  <w:tcMar>
                    <w:top w:w="57" w:type="dxa"/>
                    <w:left w:w="0" w:type="dxa"/>
                    <w:bottom w:w="57" w:type="dxa"/>
                    <w:right w:w="0" w:type="dxa"/>
                  </w:tcMar>
                  <w:vAlign w:val="center"/>
                </w:tcPr>
                <w:p>
                  <w:pPr>
                    <w:jc w:val="center"/>
                    <w:rPr>
                      <w:rFonts w:asciiTheme="minorHAnsi" w:hAnsiTheme="minorHAnsi"/>
                      <w:szCs w:val="21"/>
                    </w:rPr>
                  </w:pPr>
                  <w:r>
                    <w:rPr>
                      <w:rFonts w:asciiTheme="minorHAnsi" w:hAnsiTheme="minorHAnsi"/>
                      <w:szCs w:val="21"/>
                    </w:rPr>
                    <w:t>84</w:t>
                  </w:r>
                </w:p>
              </w:tc>
              <w:tc>
                <w:tcPr>
                  <w:tcW w:w="429" w:type="pct"/>
                  <w:tcBorders>
                    <w:top w:val="single" w:color="auto" w:sz="2" w:space="0"/>
                    <w:left w:val="single" w:color="auto" w:sz="2" w:space="0"/>
                    <w:bottom w:val="single" w:color="auto" w:sz="2" w:space="0"/>
                    <w:right w:val="single" w:color="auto" w:sz="2" w:space="0"/>
                  </w:tcBorders>
                  <w:tcMar>
                    <w:top w:w="57" w:type="dxa"/>
                    <w:left w:w="0" w:type="dxa"/>
                    <w:bottom w:w="57" w:type="dxa"/>
                    <w:right w:w="0" w:type="dxa"/>
                  </w:tcMar>
                  <w:vAlign w:val="center"/>
                </w:tcPr>
                <w:p>
                  <w:pPr>
                    <w:jc w:val="center"/>
                    <w:rPr>
                      <w:rFonts w:asciiTheme="minorHAnsi" w:hAnsiTheme="minorHAnsi"/>
                      <w:szCs w:val="21"/>
                    </w:rPr>
                  </w:pPr>
                  <w:r>
                    <w:rPr>
                      <w:rFonts w:asciiTheme="minorHAnsi" w:hAnsiTheme="minorHAnsi"/>
                      <w:szCs w:val="21"/>
                    </w:rPr>
                    <w:t>78.0</w:t>
                  </w:r>
                </w:p>
              </w:tc>
              <w:tc>
                <w:tcPr>
                  <w:tcW w:w="287" w:type="pct"/>
                  <w:tcBorders>
                    <w:top w:val="single" w:color="auto" w:sz="2" w:space="0"/>
                    <w:left w:val="single" w:color="auto" w:sz="2" w:space="0"/>
                    <w:bottom w:val="single" w:color="auto" w:sz="2" w:space="0"/>
                    <w:right w:val="single" w:color="auto" w:sz="2" w:space="0"/>
                  </w:tcBorders>
                  <w:tcMar>
                    <w:top w:w="57" w:type="dxa"/>
                    <w:left w:w="0" w:type="dxa"/>
                    <w:bottom w:w="57" w:type="dxa"/>
                    <w:right w:w="0" w:type="dxa"/>
                  </w:tcMar>
                  <w:vAlign w:val="center"/>
                </w:tcPr>
                <w:p>
                  <w:pPr>
                    <w:jc w:val="center"/>
                    <w:rPr>
                      <w:rFonts w:asciiTheme="minorHAnsi" w:hAnsiTheme="minorHAnsi"/>
                      <w:szCs w:val="21"/>
                    </w:rPr>
                  </w:pPr>
                  <w:r>
                    <w:rPr>
                      <w:rFonts w:asciiTheme="minorHAnsi" w:hAnsiTheme="minorHAnsi"/>
                      <w:szCs w:val="21"/>
                    </w:rPr>
                    <w:t>72.0</w:t>
                  </w:r>
                </w:p>
              </w:tc>
              <w:tc>
                <w:tcPr>
                  <w:tcW w:w="287" w:type="pct"/>
                  <w:tcBorders>
                    <w:top w:val="single" w:color="auto" w:sz="2" w:space="0"/>
                    <w:left w:val="single" w:color="auto" w:sz="2" w:space="0"/>
                    <w:bottom w:val="single" w:color="auto" w:sz="2" w:space="0"/>
                    <w:right w:val="single" w:color="auto" w:sz="2" w:space="0"/>
                  </w:tcBorders>
                  <w:tcMar>
                    <w:top w:w="57" w:type="dxa"/>
                    <w:left w:w="0" w:type="dxa"/>
                    <w:bottom w:w="57" w:type="dxa"/>
                    <w:right w:w="0" w:type="dxa"/>
                  </w:tcMar>
                  <w:vAlign w:val="center"/>
                </w:tcPr>
                <w:p>
                  <w:pPr>
                    <w:jc w:val="center"/>
                    <w:rPr>
                      <w:rFonts w:asciiTheme="minorHAnsi" w:hAnsiTheme="minorHAnsi"/>
                      <w:szCs w:val="21"/>
                    </w:rPr>
                  </w:pPr>
                  <w:r>
                    <w:rPr>
                      <w:rFonts w:asciiTheme="minorHAnsi" w:hAnsiTheme="minorHAnsi"/>
                      <w:szCs w:val="21"/>
                    </w:rPr>
                    <w:t>68.5</w:t>
                  </w:r>
                </w:p>
              </w:tc>
              <w:tc>
                <w:tcPr>
                  <w:tcW w:w="287" w:type="pct"/>
                  <w:tcBorders>
                    <w:top w:val="single" w:color="auto" w:sz="2" w:space="0"/>
                    <w:left w:val="single" w:color="auto" w:sz="2" w:space="0"/>
                    <w:bottom w:val="single" w:color="auto" w:sz="2" w:space="0"/>
                    <w:right w:val="single" w:color="auto" w:sz="2" w:space="0"/>
                  </w:tcBorders>
                  <w:tcMar>
                    <w:top w:w="57" w:type="dxa"/>
                    <w:left w:w="0" w:type="dxa"/>
                    <w:bottom w:w="57" w:type="dxa"/>
                    <w:right w:w="0" w:type="dxa"/>
                  </w:tcMar>
                  <w:vAlign w:val="center"/>
                </w:tcPr>
                <w:p>
                  <w:pPr>
                    <w:jc w:val="center"/>
                    <w:rPr>
                      <w:rFonts w:asciiTheme="minorHAnsi" w:hAnsiTheme="minorHAnsi"/>
                      <w:szCs w:val="21"/>
                    </w:rPr>
                  </w:pPr>
                  <w:r>
                    <w:rPr>
                      <w:rFonts w:asciiTheme="minorHAnsi" w:hAnsiTheme="minorHAnsi"/>
                      <w:szCs w:val="21"/>
                    </w:rPr>
                    <w:t>66.0</w:t>
                  </w:r>
                </w:p>
              </w:tc>
              <w:tc>
                <w:tcPr>
                  <w:tcW w:w="287" w:type="pct"/>
                  <w:tcBorders>
                    <w:top w:val="single" w:color="auto" w:sz="2" w:space="0"/>
                    <w:left w:val="single" w:color="auto" w:sz="2" w:space="0"/>
                    <w:bottom w:val="single" w:color="auto" w:sz="2" w:space="0"/>
                    <w:right w:val="single" w:color="auto" w:sz="2" w:space="0"/>
                  </w:tcBorders>
                  <w:tcMar>
                    <w:top w:w="57" w:type="dxa"/>
                    <w:left w:w="0" w:type="dxa"/>
                    <w:bottom w:w="57" w:type="dxa"/>
                    <w:right w:w="0" w:type="dxa"/>
                  </w:tcMar>
                  <w:vAlign w:val="center"/>
                </w:tcPr>
                <w:p>
                  <w:pPr>
                    <w:jc w:val="center"/>
                    <w:rPr>
                      <w:rFonts w:asciiTheme="minorHAnsi" w:hAnsiTheme="minorHAnsi"/>
                      <w:szCs w:val="21"/>
                    </w:rPr>
                  </w:pPr>
                  <w:r>
                    <w:rPr>
                      <w:rFonts w:asciiTheme="minorHAnsi" w:hAnsiTheme="minorHAnsi"/>
                      <w:szCs w:val="21"/>
                    </w:rPr>
                    <w:t>64.0</w:t>
                  </w:r>
                </w:p>
              </w:tc>
              <w:tc>
                <w:tcPr>
                  <w:tcW w:w="287" w:type="pct"/>
                  <w:tcBorders>
                    <w:top w:val="single" w:color="auto" w:sz="2" w:space="0"/>
                    <w:left w:val="single" w:color="auto" w:sz="2" w:space="0"/>
                    <w:bottom w:val="single" w:color="auto" w:sz="2" w:space="0"/>
                    <w:right w:val="single" w:color="auto" w:sz="2" w:space="0"/>
                  </w:tcBorders>
                  <w:tcMar>
                    <w:top w:w="57" w:type="dxa"/>
                    <w:left w:w="0" w:type="dxa"/>
                    <w:bottom w:w="57" w:type="dxa"/>
                    <w:right w:w="0" w:type="dxa"/>
                  </w:tcMar>
                  <w:vAlign w:val="center"/>
                </w:tcPr>
                <w:p>
                  <w:pPr>
                    <w:jc w:val="center"/>
                    <w:rPr>
                      <w:rFonts w:asciiTheme="minorHAnsi" w:hAnsiTheme="minorHAnsi"/>
                      <w:szCs w:val="21"/>
                    </w:rPr>
                  </w:pPr>
                  <w:r>
                    <w:rPr>
                      <w:rFonts w:asciiTheme="minorHAnsi" w:hAnsiTheme="minorHAnsi"/>
                      <w:szCs w:val="21"/>
                    </w:rPr>
                    <w:t>64.4</w:t>
                  </w:r>
                </w:p>
              </w:tc>
              <w:tc>
                <w:tcPr>
                  <w:tcW w:w="287" w:type="pct"/>
                  <w:tcBorders>
                    <w:top w:val="single" w:color="auto" w:sz="2" w:space="0"/>
                    <w:left w:val="single" w:color="auto" w:sz="2" w:space="0"/>
                    <w:bottom w:val="single" w:color="auto" w:sz="2" w:space="0"/>
                    <w:right w:val="single" w:color="auto" w:sz="2" w:space="0"/>
                  </w:tcBorders>
                  <w:tcMar>
                    <w:top w:w="57" w:type="dxa"/>
                    <w:left w:w="0" w:type="dxa"/>
                    <w:bottom w:w="57" w:type="dxa"/>
                    <w:right w:w="0" w:type="dxa"/>
                  </w:tcMar>
                  <w:vAlign w:val="center"/>
                </w:tcPr>
                <w:p>
                  <w:pPr>
                    <w:jc w:val="center"/>
                    <w:rPr>
                      <w:rFonts w:asciiTheme="minorHAnsi" w:hAnsiTheme="minorHAnsi"/>
                      <w:szCs w:val="21"/>
                    </w:rPr>
                  </w:pPr>
                  <w:r>
                    <w:rPr>
                      <w:rFonts w:asciiTheme="minorHAnsi" w:hAnsiTheme="minorHAnsi"/>
                      <w:szCs w:val="21"/>
                    </w:rPr>
                    <w:t>61.1</w:t>
                  </w:r>
                </w:p>
              </w:tc>
              <w:tc>
                <w:tcPr>
                  <w:tcW w:w="287" w:type="pct"/>
                  <w:tcBorders>
                    <w:top w:val="single" w:color="auto" w:sz="2" w:space="0"/>
                    <w:left w:val="single" w:color="auto" w:sz="2" w:space="0"/>
                    <w:bottom w:val="single" w:color="auto" w:sz="2" w:space="0"/>
                    <w:right w:val="single" w:color="auto" w:sz="2" w:space="0"/>
                  </w:tcBorders>
                  <w:tcMar>
                    <w:top w:w="57" w:type="dxa"/>
                    <w:left w:w="0" w:type="dxa"/>
                    <w:bottom w:w="57" w:type="dxa"/>
                    <w:right w:w="0" w:type="dxa"/>
                  </w:tcMar>
                  <w:vAlign w:val="center"/>
                </w:tcPr>
                <w:p>
                  <w:pPr>
                    <w:jc w:val="center"/>
                    <w:rPr>
                      <w:rFonts w:asciiTheme="minorHAnsi" w:hAnsiTheme="minorHAnsi"/>
                      <w:szCs w:val="21"/>
                    </w:rPr>
                  </w:pPr>
                  <w:r>
                    <w:rPr>
                      <w:rFonts w:asciiTheme="minorHAnsi" w:hAnsiTheme="minorHAnsi"/>
                      <w:szCs w:val="21"/>
                    </w:rPr>
                    <w:t>59.9</w:t>
                  </w:r>
                </w:p>
              </w:tc>
              <w:tc>
                <w:tcPr>
                  <w:tcW w:w="287" w:type="pct"/>
                  <w:tcBorders>
                    <w:top w:val="single" w:color="auto" w:sz="2" w:space="0"/>
                    <w:left w:val="single" w:color="auto" w:sz="2" w:space="0"/>
                    <w:bottom w:val="single" w:color="auto" w:sz="2" w:space="0"/>
                    <w:right w:val="single" w:color="auto" w:sz="2" w:space="0"/>
                  </w:tcBorders>
                  <w:tcMar>
                    <w:top w:w="57" w:type="dxa"/>
                    <w:left w:w="0" w:type="dxa"/>
                    <w:bottom w:w="57" w:type="dxa"/>
                    <w:right w:w="0" w:type="dxa"/>
                  </w:tcMar>
                  <w:vAlign w:val="center"/>
                </w:tcPr>
                <w:p>
                  <w:pPr>
                    <w:jc w:val="center"/>
                    <w:rPr>
                      <w:rFonts w:asciiTheme="minorHAnsi" w:hAnsiTheme="minorHAnsi"/>
                      <w:szCs w:val="21"/>
                    </w:rPr>
                  </w:pPr>
                  <w:r>
                    <w:rPr>
                      <w:rFonts w:asciiTheme="minorHAnsi" w:hAnsiTheme="minorHAnsi"/>
                      <w:szCs w:val="21"/>
                    </w:rPr>
                    <w:t>58.0</w:t>
                  </w:r>
                </w:p>
              </w:tc>
              <w:tc>
                <w:tcPr>
                  <w:tcW w:w="287" w:type="pct"/>
                  <w:tcBorders>
                    <w:top w:val="single" w:color="auto" w:sz="2" w:space="0"/>
                    <w:left w:val="single" w:color="auto" w:sz="2" w:space="0"/>
                    <w:bottom w:val="single" w:color="auto" w:sz="2" w:space="0"/>
                    <w:right w:val="single" w:color="auto" w:sz="2" w:space="0"/>
                  </w:tcBorders>
                  <w:tcMar>
                    <w:top w:w="57" w:type="dxa"/>
                    <w:left w:w="0" w:type="dxa"/>
                    <w:bottom w:w="57" w:type="dxa"/>
                    <w:right w:w="0" w:type="dxa"/>
                  </w:tcMar>
                  <w:vAlign w:val="center"/>
                </w:tcPr>
                <w:p>
                  <w:pPr>
                    <w:jc w:val="center"/>
                    <w:rPr>
                      <w:rFonts w:asciiTheme="minorHAnsi" w:hAnsiTheme="minorHAnsi"/>
                      <w:szCs w:val="21"/>
                    </w:rPr>
                  </w:pPr>
                  <w:r>
                    <w:rPr>
                      <w:rFonts w:asciiTheme="minorHAnsi" w:hAnsiTheme="minorHAnsi"/>
                      <w:szCs w:val="21"/>
                    </w:rPr>
                    <w:t>56.4</w:t>
                  </w:r>
                </w:p>
              </w:tc>
              <w:tc>
                <w:tcPr>
                  <w:tcW w:w="287" w:type="pct"/>
                  <w:tcBorders>
                    <w:top w:val="single" w:color="auto" w:sz="2" w:space="0"/>
                    <w:left w:val="single" w:color="auto" w:sz="2" w:space="0"/>
                    <w:bottom w:val="single" w:color="auto" w:sz="2" w:space="0"/>
                    <w:right w:val="single" w:color="auto" w:sz="2" w:space="0"/>
                  </w:tcBorders>
                  <w:vAlign w:val="center"/>
                </w:tcPr>
                <w:p>
                  <w:pPr>
                    <w:jc w:val="center"/>
                    <w:rPr>
                      <w:rFonts w:asciiTheme="minorHAnsi" w:hAnsiTheme="minorHAnsi"/>
                      <w:szCs w:val="21"/>
                    </w:rPr>
                  </w:pPr>
                  <w:r>
                    <w:rPr>
                      <w:rFonts w:asciiTheme="minorHAnsi" w:hAnsiTheme="minorHAnsi"/>
                      <w:szCs w:val="21"/>
                    </w:rPr>
                    <w:t>52.9</w:t>
                  </w:r>
                </w:p>
              </w:tc>
              <w:tc>
                <w:tcPr>
                  <w:tcW w:w="278" w:type="pct"/>
                  <w:tcBorders>
                    <w:top w:val="single" w:color="auto" w:sz="2" w:space="0"/>
                    <w:left w:val="single" w:color="auto" w:sz="2" w:space="0"/>
                    <w:bottom w:val="single" w:color="auto" w:sz="2" w:space="0"/>
                    <w:right w:val="nil"/>
                  </w:tcBorders>
                  <w:vAlign w:val="center"/>
                </w:tcPr>
                <w:p>
                  <w:pPr>
                    <w:jc w:val="center"/>
                    <w:rPr>
                      <w:rFonts w:asciiTheme="minorHAnsi" w:hAnsiTheme="minorHAnsi"/>
                      <w:szCs w:val="21"/>
                    </w:rPr>
                  </w:pPr>
                  <w:r>
                    <w:rPr>
                      <w:rFonts w:asciiTheme="minorHAnsi" w:hAnsiTheme="minorHAnsi"/>
                      <w:szCs w:val="21"/>
                    </w:rPr>
                    <w:t>52.0</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0" w:type="dxa"/>
                  <w:bottom w:w="0" w:type="dxa"/>
                  <w:right w:w="0" w:type="dxa"/>
                </w:tblCellMar>
              </w:tblPrEx>
              <w:trPr>
                <w:trHeight w:val="246" w:hRule="atLeast"/>
                <w:jc w:val="center"/>
              </w:trPr>
              <w:tc>
                <w:tcPr>
                  <w:tcW w:w="604" w:type="pct"/>
                  <w:tcBorders>
                    <w:top w:val="single" w:color="auto" w:sz="2" w:space="0"/>
                    <w:left w:val="nil"/>
                    <w:bottom w:val="single" w:color="auto" w:sz="2" w:space="0"/>
                    <w:right w:val="single" w:color="auto" w:sz="2" w:space="0"/>
                  </w:tcBorders>
                  <w:vAlign w:val="center"/>
                </w:tcPr>
                <w:p>
                  <w:pPr>
                    <w:pStyle w:val="179"/>
                    <w:spacing w:line="240" w:lineRule="auto"/>
                    <w:ind w:firstLine="0" w:firstLineChars="0"/>
                    <w:jc w:val="center"/>
                    <w:rPr>
                      <w:rFonts w:cs="Times New Roman" w:asciiTheme="minorHAnsi" w:hAnsiTheme="minorHAnsi"/>
                      <w:kern w:val="28"/>
                      <w:sz w:val="21"/>
                      <w:szCs w:val="21"/>
                    </w:rPr>
                  </w:pPr>
                  <w:r>
                    <w:rPr>
                      <w:rFonts w:hAnsi="Times New Roman" w:cs="Times New Roman" w:asciiTheme="minorHAnsi"/>
                      <w:kern w:val="28"/>
                      <w:sz w:val="21"/>
                      <w:szCs w:val="21"/>
                    </w:rPr>
                    <w:t>电焊机</w:t>
                  </w:r>
                </w:p>
              </w:tc>
              <w:tc>
                <w:tcPr>
                  <w:tcW w:w="411" w:type="pct"/>
                  <w:tcBorders>
                    <w:top w:val="single" w:color="auto" w:sz="2" w:space="0"/>
                    <w:left w:val="single" w:color="auto" w:sz="2" w:space="0"/>
                    <w:bottom w:val="single" w:color="auto" w:sz="2" w:space="0"/>
                    <w:right w:val="single" w:color="auto" w:sz="2" w:space="0"/>
                  </w:tcBorders>
                  <w:tcMar>
                    <w:top w:w="57" w:type="dxa"/>
                    <w:left w:w="0" w:type="dxa"/>
                    <w:bottom w:w="57" w:type="dxa"/>
                    <w:right w:w="0" w:type="dxa"/>
                  </w:tcMar>
                  <w:vAlign w:val="center"/>
                </w:tcPr>
                <w:p>
                  <w:pPr>
                    <w:pStyle w:val="339"/>
                    <w:tabs>
                      <w:tab w:val="clear" w:pos="958"/>
                    </w:tabs>
                    <w:adjustRightInd/>
                    <w:snapToGrid w:val="0"/>
                    <w:spacing w:line="300" w:lineRule="exact"/>
                    <w:rPr>
                      <w:rFonts w:asciiTheme="minorHAnsi" w:hAnsiTheme="minorHAnsi"/>
                      <w:szCs w:val="21"/>
                    </w:rPr>
                  </w:pPr>
                  <w:r>
                    <w:rPr>
                      <w:rFonts w:asciiTheme="minorHAnsi" w:hAnsiTheme="minorHAnsi"/>
                      <w:szCs w:val="21"/>
                    </w:rPr>
                    <w:t>1</w:t>
                  </w:r>
                </w:p>
              </w:tc>
              <w:tc>
                <w:tcPr>
                  <w:tcW w:w="411" w:type="pct"/>
                  <w:tcBorders>
                    <w:top w:val="single" w:color="auto" w:sz="2" w:space="0"/>
                    <w:left w:val="single" w:color="auto" w:sz="2" w:space="0"/>
                    <w:bottom w:val="single" w:color="auto" w:sz="2" w:space="0"/>
                    <w:right w:val="single" w:color="auto" w:sz="2" w:space="0"/>
                  </w:tcBorders>
                  <w:tcMar>
                    <w:top w:w="57" w:type="dxa"/>
                    <w:left w:w="0" w:type="dxa"/>
                    <w:bottom w:w="57" w:type="dxa"/>
                    <w:right w:w="0" w:type="dxa"/>
                  </w:tcMar>
                  <w:vAlign w:val="center"/>
                </w:tcPr>
                <w:p>
                  <w:pPr>
                    <w:jc w:val="center"/>
                    <w:rPr>
                      <w:rFonts w:asciiTheme="minorHAnsi" w:hAnsiTheme="minorHAnsi"/>
                      <w:szCs w:val="21"/>
                    </w:rPr>
                  </w:pPr>
                  <w:r>
                    <w:rPr>
                      <w:rFonts w:asciiTheme="minorHAnsi" w:hAnsiTheme="minorHAnsi"/>
                      <w:szCs w:val="21"/>
                    </w:rPr>
                    <w:t>87</w:t>
                  </w:r>
                </w:p>
              </w:tc>
              <w:tc>
                <w:tcPr>
                  <w:tcW w:w="429" w:type="pct"/>
                  <w:tcBorders>
                    <w:top w:val="single" w:color="auto" w:sz="2" w:space="0"/>
                    <w:left w:val="single" w:color="auto" w:sz="2" w:space="0"/>
                    <w:bottom w:val="single" w:color="auto" w:sz="2" w:space="0"/>
                    <w:right w:val="single" w:color="auto" w:sz="2" w:space="0"/>
                  </w:tcBorders>
                  <w:tcMar>
                    <w:top w:w="57" w:type="dxa"/>
                    <w:left w:w="0" w:type="dxa"/>
                    <w:bottom w:w="57" w:type="dxa"/>
                    <w:right w:w="0" w:type="dxa"/>
                  </w:tcMar>
                  <w:vAlign w:val="center"/>
                </w:tcPr>
                <w:p>
                  <w:pPr>
                    <w:jc w:val="center"/>
                    <w:rPr>
                      <w:rFonts w:asciiTheme="minorHAnsi" w:hAnsiTheme="minorHAnsi"/>
                      <w:szCs w:val="21"/>
                    </w:rPr>
                  </w:pPr>
                  <w:r>
                    <w:rPr>
                      <w:rFonts w:asciiTheme="minorHAnsi" w:hAnsiTheme="minorHAnsi"/>
                      <w:szCs w:val="21"/>
                    </w:rPr>
                    <w:t>73.0</w:t>
                  </w:r>
                </w:p>
              </w:tc>
              <w:tc>
                <w:tcPr>
                  <w:tcW w:w="287" w:type="pct"/>
                  <w:tcBorders>
                    <w:top w:val="single" w:color="auto" w:sz="2" w:space="0"/>
                    <w:left w:val="single" w:color="auto" w:sz="2" w:space="0"/>
                    <w:bottom w:val="single" w:color="auto" w:sz="2" w:space="0"/>
                    <w:right w:val="single" w:color="auto" w:sz="2" w:space="0"/>
                  </w:tcBorders>
                  <w:tcMar>
                    <w:top w:w="57" w:type="dxa"/>
                    <w:left w:w="0" w:type="dxa"/>
                    <w:bottom w:w="57" w:type="dxa"/>
                    <w:right w:w="0" w:type="dxa"/>
                  </w:tcMar>
                  <w:vAlign w:val="center"/>
                </w:tcPr>
                <w:p>
                  <w:pPr>
                    <w:jc w:val="center"/>
                    <w:rPr>
                      <w:rFonts w:asciiTheme="minorHAnsi" w:hAnsiTheme="minorHAnsi"/>
                      <w:szCs w:val="21"/>
                    </w:rPr>
                  </w:pPr>
                  <w:r>
                    <w:rPr>
                      <w:rFonts w:asciiTheme="minorHAnsi" w:hAnsiTheme="minorHAnsi"/>
                      <w:szCs w:val="21"/>
                    </w:rPr>
                    <w:t>67.0</w:t>
                  </w:r>
                </w:p>
              </w:tc>
              <w:tc>
                <w:tcPr>
                  <w:tcW w:w="287" w:type="pct"/>
                  <w:tcBorders>
                    <w:top w:val="single" w:color="auto" w:sz="2" w:space="0"/>
                    <w:left w:val="single" w:color="auto" w:sz="2" w:space="0"/>
                    <w:bottom w:val="single" w:color="auto" w:sz="2" w:space="0"/>
                    <w:right w:val="single" w:color="auto" w:sz="2" w:space="0"/>
                  </w:tcBorders>
                  <w:tcMar>
                    <w:top w:w="57" w:type="dxa"/>
                    <w:left w:w="0" w:type="dxa"/>
                    <w:bottom w:w="57" w:type="dxa"/>
                    <w:right w:w="0" w:type="dxa"/>
                  </w:tcMar>
                  <w:vAlign w:val="center"/>
                </w:tcPr>
                <w:p>
                  <w:pPr>
                    <w:jc w:val="center"/>
                    <w:rPr>
                      <w:rFonts w:asciiTheme="minorHAnsi" w:hAnsiTheme="minorHAnsi"/>
                      <w:szCs w:val="21"/>
                    </w:rPr>
                  </w:pPr>
                  <w:r>
                    <w:rPr>
                      <w:rFonts w:asciiTheme="minorHAnsi" w:hAnsiTheme="minorHAnsi"/>
                      <w:szCs w:val="21"/>
                    </w:rPr>
                    <w:t>63.5</w:t>
                  </w:r>
                </w:p>
              </w:tc>
              <w:tc>
                <w:tcPr>
                  <w:tcW w:w="287" w:type="pct"/>
                  <w:tcBorders>
                    <w:top w:val="single" w:color="auto" w:sz="2" w:space="0"/>
                    <w:left w:val="single" w:color="auto" w:sz="2" w:space="0"/>
                    <w:bottom w:val="single" w:color="auto" w:sz="2" w:space="0"/>
                    <w:right w:val="single" w:color="auto" w:sz="2" w:space="0"/>
                  </w:tcBorders>
                  <w:tcMar>
                    <w:top w:w="57" w:type="dxa"/>
                    <w:left w:w="0" w:type="dxa"/>
                    <w:bottom w:w="57" w:type="dxa"/>
                    <w:right w:w="0" w:type="dxa"/>
                  </w:tcMar>
                  <w:vAlign w:val="center"/>
                </w:tcPr>
                <w:p>
                  <w:pPr>
                    <w:jc w:val="center"/>
                    <w:rPr>
                      <w:rFonts w:asciiTheme="minorHAnsi" w:hAnsiTheme="minorHAnsi"/>
                      <w:szCs w:val="21"/>
                    </w:rPr>
                  </w:pPr>
                  <w:r>
                    <w:rPr>
                      <w:rFonts w:asciiTheme="minorHAnsi" w:hAnsiTheme="minorHAnsi"/>
                      <w:szCs w:val="21"/>
                    </w:rPr>
                    <w:t>60.0</w:t>
                  </w:r>
                </w:p>
              </w:tc>
              <w:tc>
                <w:tcPr>
                  <w:tcW w:w="287" w:type="pct"/>
                  <w:tcBorders>
                    <w:top w:val="single" w:color="auto" w:sz="2" w:space="0"/>
                    <w:left w:val="single" w:color="auto" w:sz="2" w:space="0"/>
                    <w:bottom w:val="single" w:color="auto" w:sz="2" w:space="0"/>
                    <w:right w:val="single" w:color="auto" w:sz="2" w:space="0"/>
                  </w:tcBorders>
                  <w:tcMar>
                    <w:top w:w="57" w:type="dxa"/>
                    <w:left w:w="0" w:type="dxa"/>
                    <w:bottom w:w="57" w:type="dxa"/>
                    <w:right w:w="0" w:type="dxa"/>
                  </w:tcMar>
                  <w:vAlign w:val="center"/>
                </w:tcPr>
                <w:p>
                  <w:pPr>
                    <w:jc w:val="center"/>
                    <w:rPr>
                      <w:rFonts w:asciiTheme="minorHAnsi" w:hAnsiTheme="minorHAnsi"/>
                      <w:szCs w:val="21"/>
                    </w:rPr>
                  </w:pPr>
                  <w:r>
                    <w:rPr>
                      <w:rFonts w:asciiTheme="minorHAnsi" w:hAnsiTheme="minorHAnsi"/>
                      <w:szCs w:val="21"/>
                    </w:rPr>
                    <w:t>59.0</w:t>
                  </w:r>
                </w:p>
              </w:tc>
              <w:tc>
                <w:tcPr>
                  <w:tcW w:w="287" w:type="pct"/>
                  <w:tcBorders>
                    <w:top w:val="single" w:color="auto" w:sz="2" w:space="0"/>
                    <w:left w:val="single" w:color="auto" w:sz="2" w:space="0"/>
                    <w:bottom w:val="single" w:color="auto" w:sz="2" w:space="0"/>
                    <w:right w:val="single" w:color="auto" w:sz="2" w:space="0"/>
                  </w:tcBorders>
                  <w:tcMar>
                    <w:top w:w="57" w:type="dxa"/>
                    <w:left w:w="0" w:type="dxa"/>
                    <w:bottom w:w="57" w:type="dxa"/>
                    <w:right w:w="0" w:type="dxa"/>
                  </w:tcMar>
                  <w:vAlign w:val="center"/>
                </w:tcPr>
                <w:p>
                  <w:pPr>
                    <w:jc w:val="center"/>
                    <w:rPr>
                      <w:rFonts w:asciiTheme="minorHAnsi" w:hAnsiTheme="minorHAnsi"/>
                      <w:szCs w:val="21"/>
                    </w:rPr>
                  </w:pPr>
                  <w:r>
                    <w:rPr>
                      <w:rFonts w:asciiTheme="minorHAnsi" w:hAnsiTheme="minorHAnsi"/>
                      <w:szCs w:val="21"/>
                    </w:rPr>
                    <w:t>57.4</w:t>
                  </w:r>
                </w:p>
              </w:tc>
              <w:tc>
                <w:tcPr>
                  <w:tcW w:w="287" w:type="pct"/>
                  <w:tcBorders>
                    <w:top w:val="single" w:color="auto" w:sz="2" w:space="0"/>
                    <w:left w:val="single" w:color="auto" w:sz="2" w:space="0"/>
                    <w:bottom w:val="single" w:color="auto" w:sz="2" w:space="0"/>
                    <w:right w:val="single" w:color="auto" w:sz="2" w:space="0"/>
                  </w:tcBorders>
                  <w:tcMar>
                    <w:top w:w="57" w:type="dxa"/>
                    <w:left w:w="0" w:type="dxa"/>
                    <w:bottom w:w="57" w:type="dxa"/>
                    <w:right w:w="0" w:type="dxa"/>
                  </w:tcMar>
                  <w:vAlign w:val="center"/>
                </w:tcPr>
                <w:p>
                  <w:pPr>
                    <w:jc w:val="center"/>
                    <w:rPr>
                      <w:rFonts w:asciiTheme="minorHAnsi" w:hAnsiTheme="minorHAnsi"/>
                      <w:szCs w:val="21"/>
                    </w:rPr>
                  </w:pPr>
                  <w:r>
                    <w:rPr>
                      <w:rFonts w:asciiTheme="minorHAnsi" w:hAnsiTheme="minorHAnsi"/>
                      <w:szCs w:val="21"/>
                    </w:rPr>
                    <w:t>56.1</w:t>
                  </w:r>
                </w:p>
              </w:tc>
              <w:tc>
                <w:tcPr>
                  <w:tcW w:w="287" w:type="pct"/>
                  <w:tcBorders>
                    <w:top w:val="single" w:color="auto" w:sz="2" w:space="0"/>
                    <w:left w:val="single" w:color="auto" w:sz="2" w:space="0"/>
                    <w:bottom w:val="single" w:color="auto" w:sz="2" w:space="0"/>
                    <w:right w:val="single" w:color="auto" w:sz="2" w:space="0"/>
                  </w:tcBorders>
                  <w:tcMar>
                    <w:top w:w="57" w:type="dxa"/>
                    <w:left w:w="0" w:type="dxa"/>
                    <w:bottom w:w="57" w:type="dxa"/>
                    <w:right w:w="0" w:type="dxa"/>
                  </w:tcMar>
                  <w:vAlign w:val="center"/>
                </w:tcPr>
                <w:p>
                  <w:pPr>
                    <w:jc w:val="center"/>
                    <w:rPr>
                      <w:rFonts w:asciiTheme="minorHAnsi" w:hAnsiTheme="minorHAnsi"/>
                      <w:szCs w:val="21"/>
                    </w:rPr>
                  </w:pPr>
                  <w:r>
                    <w:rPr>
                      <w:rFonts w:asciiTheme="minorHAnsi" w:hAnsiTheme="minorHAnsi"/>
                      <w:szCs w:val="21"/>
                    </w:rPr>
                    <w:t>54.9</w:t>
                  </w:r>
                </w:p>
              </w:tc>
              <w:tc>
                <w:tcPr>
                  <w:tcW w:w="287" w:type="pct"/>
                  <w:tcBorders>
                    <w:top w:val="single" w:color="auto" w:sz="2" w:space="0"/>
                    <w:left w:val="single" w:color="auto" w:sz="2" w:space="0"/>
                    <w:bottom w:val="single" w:color="auto" w:sz="2" w:space="0"/>
                    <w:right w:val="single" w:color="auto" w:sz="2" w:space="0"/>
                  </w:tcBorders>
                  <w:tcMar>
                    <w:top w:w="57" w:type="dxa"/>
                    <w:left w:w="0" w:type="dxa"/>
                    <w:bottom w:w="57" w:type="dxa"/>
                    <w:right w:w="0" w:type="dxa"/>
                  </w:tcMar>
                  <w:vAlign w:val="center"/>
                </w:tcPr>
                <w:p>
                  <w:pPr>
                    <w:jc w:val="center"/>
                    <w:rPr>
                      <w:rFonts w:asciiTheme="minorHAnsi" w:hAnsiTheme="minorHAnsi"/>
                      <w:szCs w:val="21"/>
                    </w:rPr>
                  </w:pPr>
                  <w:r>
                    <w:rPr>
                      <w:rFonts w:asciiTheme="minorHAnsi" w:hAnsiTheme="minorHAnsi"/>
                      <w:szCs w:val="21"/>
                    </w:rPr>
                    <w:t>53.0</w:t>
                  </w:r>
                </w:p>
              </w:tc>
              <w:tc>
                <w:tcPr>
                  <w:tcW w:w="287" w:type="pct"/>
                  <w:tcBorders>
                    <w:top w:val="single" w:color="auto" w:sz="2" w:space="0"/>
                    <w:left w:val="single" w:color="auto" w:sz="2" w:space="0"/>
                    <w:bottom w:val="single" w:color="auto" w:sz="2" w:space="0"/>
                    <w:right w:val="single" w:color="auto" w:sz="2" w:space="0"/>
                  </w:tcBorders>
                  <w:tcMar>
                    <w:top w:w="57" w:type="dxa"/>
                    <w:left w:w="0" w:type="dxa"/>
                    <w:bottom w:w="57" w:type="dxa"/>
                    <w:right w:w="0" w:type="dxa"/>
                  </w:tcMar>
                  <w:vAlign w:val="center"/>
                </w:tcPr>
                <w:p>
                  <w:pPr>
                    <w:jc w:val="center"/>
                    <w:rPr>
                      <w:rFonts w:asciiTheme="minorHAnsi" w:hAnsiTheme="minorHAnsi"/>
                      <w:szCs w:val="21"/>
                    </w:rPr>
                  </w:pPr>
                  <w:r>
                    <w:rPr>
                      <w:rFonts w:asciiTheme="minorHAnsi" w:hAnsiTheme="minorHAnsi"/>
                      <w:szCs w:val="21"/>
                    </w:rPr>
                    <w:t>51.4</w:t>
                  </w:r>
                </w:p>
              </w:tc>
              <w:tc>
                <w:tcPr>
                  <w:tcW w:w="287" w:type="pct"/>
                  <w:tcBorders>
                    <w:top w:val="single" w:color="auto" w:sz="2" w:space="0"/>
                    <w:left w:val="single" w:color="auto" w:sz="2" w:space="0"/>
                    <w:bottom w:val="single" w:color="auto" w:sz="2" w:space="0"/>
                    <w:right w:val="single" w:color="auto" w:sz="2" w:space="0"/>
                  </w:tcBorders>
                  <w:vAlign w:val="center"/>
                </w:tcPr>
                <w:p>
                  <w:pPr>
                    <w:jc w:val="center"/>
                    <w:rPr>
                      <w:rFonts w:asciiTheme="minorHAnsi" w:hAnsiTheme="minorHAnsi"/>
                      <w:szCs w:val="21"/>
                    </w:rPr>
                  </w:pPr>
                  <w:r>
                    <w:rPr>
                      <w:rFonts w:asciiTheme="minorHAnsi" w:hAnsiTheme="minorHAnsi"/>
                      <w:szCs w:val="21"/>
                    </w:rPr>
                    <w:t>47.9</w:t>
                  </w:r>
                </w:p>
              </w:tc>
              <w:tc>
                <w:tcPr>
                  <w:tcW w:w="278" w:type="pct"/>
                  <w:tcBorders>
                    <w:top w:val="single" w:color="auto" w:sz="2" w:space="0"/>
                    <w:left w:val="single" w:color="auto" w:sz="2" w:space="0"/>
                    <w:bottom w:val="single" w:color="auto" w:sz="2" w:space="0"/>
                    <w:right w:val="nil"/>
                  </w:tcBorders>
                  <w:vAlign w:val="center"/>
                </w:tcPr>
                <w:p>
                  <w:pPr>
                    <w:jc w:val="center"/>
                    <w:rPr>
                      <w:rFonts w:asciiTheme="minorHAnsi" w:hAnsiTheme="minorHAnsi"/>
                      <w:szCs w:val="21"/>
                    </w:rPr>
                  </w:pPr>
                  <w:r>
                    <w:rPr>
                      <w:rFonts w:asciiTheme="minorHAnsi" w:hAnsiTheme="minorHAnsi"/>
                      <w:szCs w:val="21"/>
                    </w:rPr>
                    <w:t>47.0</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0" w:type="dxa"/>
                  <w:bottom w:w="0" w:type="dxa"/>
                  <w:right w:w="0" w:type="dxa"/>
                </w:tblCellMar>
              </w:tblPrEx>
              <w:trPr>
                <w:trHeight w:val="246" w:hRule="atLeast"/>
                <w:jc w:val="center"/>
              </w:trPr>
              <w:tc>
                <w:tcPr>
                  <w:tcW w:w="604" w:type="pct"/>
                  <w:tcBorders>
                    <w:top w:val="single" w:color="auto" w:sz="2" w:space="0"/>
                    <w:left w:val="nil"/>
                    <w:bottom w:val="single" w:color="auto" w:sz="2" w:space="0"/>
                    <w:right w:val="single" w:color="auto" w:sz="2" w:space="0"/>
                  </w:tcBorders>
                  <w:vAlign w:val="center"/>
                </w:tcPr>
                <w:p>
                  <w:pPr>
                    <w:pStyle w:val="179"/>
                    <w:spacing w:line="240" w:lineRule="auto"/>
                    <w:ind w:firstLine="0" w:firstLineChars="0"/>
                    <w:jc w:val="center"/>
                    <w:rPr>
                      <w:rFonts w:cs="Times New Roman" w:asciiTheme="minorHAnsi" w:hAnsiTheme="minorHAnsi"/>
                      <w:kern w:val="28"/>
                      <w:sz w:val="21"/>
                      <w:szCs w:val="21"/>
                    </w:rPr>
                  </w:pPr>
                  <w:r>
                    <w:rPr>
                      <w:rFonts w:hAnsi="Times New Roman" w:cs="Times New Roman" w:asciiTheme="minorHAnsi"/>
                      <w:kern w:val="28"/>
                      <w:sz w:val="21"/>
                      <w:szCs w:val="21"/>
                    </w:rPr>
                    <w:t>电锯</w:t>
                  </w:r>
                </w:p>
              </w:tc>
              <w:tc>
                <w:tcPr>
                  <w:tcW w:w="411" w:type="pct"/>
                  <w:tcBorders>
                    <w:top w:val="single" w:color="auto" w:sz="2" w:space="0"/>
                    <w:left w:val="single" w:color="auto" w:sz="2" w:space="0"/>
                    <w:bottom w:val="single" w:color="auto" w:sz="2" w:space="0"/>
                    <w:right w:val="single" w:color="auto" w:sz="2" w:space="0"/>
                  </w:tcBorders>
                  <w:tcMar>
                    <w:top w:w="57" w:type="dxa"/>
                    <w:left w:w="0" w:type="dxa"/>
                    <w:bottom w:w="57" w:type="dxa"/>
                    <w:right w:w="0" w:type="dxa"/>
                  </w:tcMar>
                  <w:vAlign w:val="center"/>
                </w:tcPr>
                <w:p>
                  <w:pPr>
                    <w:pStyle w:val="339"/>
                    <w:tabs>
                      <w:tab w:val="clear" w:pos="958"/>
                    </w:tabs>
                    <w:adjustRightInd/>
                    <w:snapToGrid w:val="0"/>
                    <w:spacing w:line="300" w:lineRule="exact"/>
                    <w:rPr>
                      <w:rFonts w:asciiTheme="minorHAnsi" w:hAnsiTheme="minorHAnsi"/>
                      <w:szCs w:val="21"/>
                    </w:rPr>
                  </w:pPr>
                  <w:r>
                    <w:rPr>
                      <w:rFonts w:asciiTheme="minorHAnsi" w:hAnsiTheme="minorHAnsi"/>
                      <w:szCs w:val="21"/>
                    </w:rPr>
                    <w:t>1</w:t>
                  </w:r>
                </w:p>
              </w:tc>
              <w:tc>
                <w:tcPr>
                  <w:tcW w:w="411" w:type="pct"/>
                  <w:tcBorders>
                    <w:top w:val="single" w:color="auto" w:sz="2" w:space="0"/>
                    <w:left w:val="single" w:color="auto" w:sz="2" w:space="0"/>
                    <w:bottom w:val="single" w:color="auto" w:sz="2" w:space="0"/>
                    <w:right w:val="single" w:color="auto" w:sz="2" w:space="0"/>
                  </w:tcBorders>
                  <w:tcMar>
                    <w:top w:w="57" w:type="dxa"/>
                    <w:left w:w="0" w:type="dxa"/>
                    <w:bottom w:w="57" w:type="dxa"/>
                    <w:right w:w="0" w:type="dxa"/>
                  </w:tcMar>
                  <w:vAlign w:val="center"/>
                </w:tcPr>
                <w:p>
                  <w:pPr>
                    <w:jc w:val="center"/>
                    <w:rPr>
                      <w:rFonts w:asciiTheme="minorHAnsi" w:hAnsiTheme="minorHAnsi"/>
                      <w:szCs w:val="21"/>
                    </w:rPr>
                  </w:pPr>
                  <w:r>
                    <w:rPr>
                      <w:rFonts w:asciiTheme="minorHAnsi" w:hAnsiTheme="minorHAnsi"/>
                      <w:szCs w:val="21"/>
                    </w:rPr>
                    <w:t>76</w:t>
                  </w:r>
                </w:p>
              </w:tc>
              <w:tc>
                <w:tcPr>
                  <w:tcW w:w="429" w:type="pct"/>
                  <w:tcBorders>
                    <w:top w:val="single" w:color="auto" w:sz="2" w:space="0"/>
                    <w:left w:val="single" w:color="auto" w:sz="2" w:space="0"/>
                    <w:bottom w:val="single" w:color="auto" w:sz="2" w:space="0"/>
                    <w:right w:val="single" w:color="auto" w:sz="2" w:space="0"/>
                  </w:tcBorders>
                  <w:tcMar>
                    <w:top w:w="57" w:type="dxa"/>
                    <w:left w:w="0" w:type="dxa"/>
                    <w:bottom w:w="57" w:type="dxa"/>
                    <w:right w:w="0" w:type="dxa"/>
                  </w:tcMar>
                  <w:vAlign w:val="center"/>
                </w:tcPr>
                <w:p>
                  <w:pPr>
                    <w:jc w:val="center"/>
                    <w:rPr>
                      <w:rFonts w:asciiTheme="minorHAnsi" w:hAnsiTheme="minorHAnsi"/>
                      <w:szCs w:val="21"/>
                    </w:rPr>
                  </w:pPr>
                  <w:r>
                    <w:rPr>
                      <w:rFonts w:asciiTheme="minorHAnsi" w:hAnsiTheme="minorHAnsi"/>
                      <w:szCs w:val="21"/>
                    </w:rPr>
                    <w:t>70.0</w:t>
                  </w:r>
                </w:p>
              </w:tc>
              <w:tc>
                <w:tcPr>
                  <w:tcW w:w="287" w:type="pct"/>
                  <w:tcBorders>
                    <w:top w:val="single" w:color="auto" w:sz="2" w:space="0"/>
                    <w:left w:val="single" w:color="auto" w:sz="2" w:space="0"/>
                    <w:bottom w:val="single" w:color="auto" w:sz="2" w:space="0"/>
                    <w:right w:val="single" w:color="auto" w:sz="2" w:space="0"/>
                  </w:tcBorders>
                  <w:tcMar>
                    <w:top w:w="57" w:type="dxa"/>
                    <w:left w:w="0" w:type="dxa"/>
                    <w:bottom w:w="57" w:type="dxa"/>
                    <w:right w:w="0" w:type="dxa"/>
                  </w:tcMar>
                  <w:vAlign w:val="center"/>
                </w:tcPr>
                <w:p>
                  <w:pPr>
                    <w:jc w:val="center"/>
                    <w:rPr>
                      <w:rFonts w:asciiTheme="minorHAnsi" w:hAnsiTheme="minorHAnsi"/>
                      <w:szCs w:val="21"/>
                    </w:rPr>
                  </w:pPr>
                  <w:r>
                    <w:rPr>
                      <w:rFonts w:asciiTheme="minorHAnsi" w:hAnsiTheme="minorHAnsi"/>
                      <w:szCs w:val="21"/>
                    </w:rPr>
                    <w:t>64.0</w:t>
                  </w:r>
                </w:p>
              </w:tc>
              <w:tc>
                <w:tcPr>
                  <w:tcW w:w="287" w:type="pct"/>
                  <w:tcBorders>
                    <w:top w:val="single" w:color="auto" w:sz="2" w:space="0"/>
                    <w:left w:val="single" w:color="auto" w:sz="2" w:space="0"/>
                    <w:bottom w:val="single" w:color="auto" w:sz="2" w:space="0"/>
                    <w:right w:val="single" w:color="auto" w:sz="2" w:space="0"/>
                  </w:tcBorders>
                  <w:tcMar>
                    <w:top w:w="57" w:type="dxa"/>
                    <w:left w:w="0" w:type="dxa"/>
                    <w:bottom w:w="57" w:type="dxa"/>
                    <w:right w:w="0" w:type="dxa"/>
                  </w:tcMar>
                  <w:vAlign w:val="center"/>
                </w:tcPr>
                <w:p>
                  <w:pPr>
                    <w:jc w:val="center"/>
                    <w:rPr>
                      <w:rFonts w:asciiTheme="minorHAnsi" w:hAnsiTheme="minorHAnsi"/>
                      <w:szCs w:val="21"/>
                    </w:rPr>
                  </w:pPr>
                  <w:r>
                    <w:rPr>
                      <w:rFonts w:asciiTheme="minorHAnsi" w:hAnsiTheme="minorHAnsi"/>
                      <w:szCs w:val="21"/>
                    </w:rPr>
                    <w:t>60.5</w:t>
                  </w:r>
                </w:p>
              </w:tc>
              <w:tc>
                <w:tcPr>
                  <w:tcW w:w="287" w:type="pct"/>
                  <w:tcBorders>
                    <w:top w:val="single" w:color="auto" w:sz="2" w:space="0"/>
                    <w:left w:val="single" w:color="auto" w:sz="2" w:space="0"/>
                    <w:bottom w:val="single" w:color="auto" w:sz="2" w:space="0"/>
                    <w:right w:val="single" w:color="auto" w:sz="2" w:space="0"/>
                  </w:tcBorders>
                  <w:tcMar>
                    <w:top w:w="57" w:type="dxa"/>
                    <w:left w:w="0" w:type="dxa"/>
                    <w:bottom w:w="57" w:type="dxa"/>
                    <w:right w:w="0" w:type="dxa"/>
                  </w:tcMar>
                  <w:vAlign w:val="center"/>
                </w:tcPr>
                <w:p>
                  <w:pPr>
                    <w:jc w:val="center"/>
                    <w:rPr>
                      <w:rFonts w:asciiTheme="minorHAnsi" w:hAnsiTheme="minorHAnsi"/>
                      <w:szCs w:val="21"/>
                    </w:rPr>
                  </w:pPr>
                  <w:r>
                    <w:rPr>
                      <w:rFonts w:asciiTheme="minorHAnsi" w:hAnsiTheme="minorHAnsi"/>
                      <w:szCs w:val="21"/>
                    </w:rPr>
                    <w:t>57.0</w:t>
                  </w:r>
                </w:p>
              </w:tc>
              <w:tc>
                <w:tcPr>
                  <w:tcW w:w="287" w:type="pct"/>
                  <w:tcBorders>
                    <w:top w:val="single" w:color="auto" w:sz="2" w:space="0"/>
                    <w:left w:val="single" w:color="auto" w:sz="2" w:space="0"/>
                    <w:bottom w:val="single" w:color="auto" w:sz="2" w:space="0"/>
                    <w:right w:val="single" w:color="auto" w:sz="2" w:space="0"/>
                  </w:tcBorders>
                  <w:tcMar>
                    <w:top w:w="57" w:type="dxa"/>
                    <w:left w:w="0" w:type="dxa"/>
                    <w:bottom w:w="57" w:type="dxa"/>
                    <w:right w:w="0" w:type="dxa"/>
                  </w:tcMar>
                  <w:vAlign w:val="center"/>
                </w:tcPr>
                <w:p>
                  <w:pPr>
                    <w:jc w:val="center"/>
                    <w:rPr>
                      <w:rFonts w:asciiTheme="minorHAnsi" w:hAnsiTheme="minorHAnsi"/>
                      <w:szCs w:val="21"/>
                    </w:rPr>
                  </w:pPr>
                  <w:r>
                    <w:rPr>
                      <w:rFonts w:asciiTheme="minorHAnsi" w:hAnsiTheme="minorHAnsi"/>
                      <w:szCs w:val="21"/>
                    </w:rPr>
                    <w:t>56.0</w:t>
                  </w:r>
                </w:p>
              </w:tc>
              <w:tc>
                <w:tcPr>
                  <w:tcW w:w="287" w:type="pct"/>
                  <w:tcBorders>
                    <w:top w:val="single" w:color="auto" w:sz="2" w:space="0"/>
                    <w:left w:val="single" w:color="auto" w:sz="2" w:space="0"/>
                    <w:bottom w:val="single" w:color="auto" w:sz="2" w:space="0"/>
                    <w:right w:val="single" w:color="auto" w:sz="2" w:space="0"/>
                  </w:tcBorders>
                  <w:tcMar>
                    <w:top w:w="57" w:type="dxa"/>
                    <w:left w:w="0" w:type="dxa"/>
                    <w:bottom w:w="57" w:type="dxa"/>
                    <w:right w:w="0" w:type="dxa"/>
                  </w:tcMar>
                  <w:vAlign w:val="center"/>
                </w:tcPr>
                <w:p>
                  <w:pPr>
                    <w:jc w:val="center"/>
                    <w:rPr>
                      <w:rFonts w:asciiTheme="minorHAnsi" w:hAnsiTheme="minorHAnsi"/>
                      <w:szCs w:val="21"/>
                    </w:rPr>
                  </w:pPr>
                  <w:r>
                    <w:rPr>
                      <w:rFonts w:asciiTheme="minorHAnsi" w:hAnsiTheme="minorHAnsi"/>
                      <w:szCs w:val="21"/>
                    </w:rPr>
                    <w:t>54.4</w:t>
                  </w:r>
                </w:p>
              </w:tc>
              <w:tc>
                <w:tcPr>
                  <w:tcW w:w="287" w:type="pct"/>
                  <w:tcBorders>
                    <w:top w:val="single" w:color="auto" w:sz="2" w:space="0"/>
                    <w:left w:val="single" w:color="auto" w:sz="2" w:space="0"/>
                    <w:bottom w:val="single" w:color="auto" w:sz="2" w:space="0"/>
                    <w:right w:val="single" w:color="auto" w:sz="2" w:space="0"/>
                  </w:tcBorders>
                  <w:tcMar>
                    <w:top w:w="57" w:type="dxa"/>
                    <w:left w:w="0" w:type="dxa"/>
                    <w:bottom w:w="57" w:type="dxa"/>
                    <w:right w:w="0" w:type="dxa"/>
                  </w:tcMar>
                  <w:vAlign w:val="center"/>
                </w:tcPr>
                <w:p>
                  <w:pPr>
                    <w:jc w:val="center"/>
                    <w:rPr>
                      <w:rFonts w:asciiTheme="minorHAnsi" w:hAnsiTheme="minorHAnsi"/>
                      <w:szCs w:val="21"/>
                    </w:rPr>
                  </w:pPr>
                  <w:r>
                    <w:rPr>
                      <w:rFonts w:asciiTheme="minorHAnsi" w:hAnsiTheme="minorHAnsi"/>
                      <w:szCs w:val="21"/>
                    </w:rPr>
                    <w:t>53.1</w:t>
                  </w:r>
                </w:p>
              </w:tc>
              <w:tc>
                <w:tcPr>
                  <w:tcW w:w="287" w:type="pct"/>
                  <w:tcBorders>
                    <w:top w:val="single" w:color="auto" w:sz="2" w:space="0"/>
                    <w:left w:val="single" w:color="auto" w:sz="2" w:space="0"/>
                    <w:bottom w:val="single" w:color="auto" w:sz="2" w:space="0"/>
                    <w:right w:val="single" w:color="auto" w:sz="2" w:space="0"/>
                  </w:tcBorders>
                  <w:tcMar>
                    <w:top w:w="57" w:type="dxa"/>
                    <w:left w:w="0" w:type="dxa"/>
                    <w:bottom w:w="57" w:type="dxa"/>
                    <w:right w:w="0" w:type="dxa"/>
                  </w:tcMar>
                  <w:vAlign w:val="center"/>
                </w:tcPr>
                <w:p>
                  <w:pPr>
                    <w:jc w:val="center"/>
                    <w:rPr>
                      <w:rFonts w:asciiTheme="minorHAnsi" w:hAnsiTheme="minorHAnsi"/>
                      <w:szCs w:val="21"/>
                    </w:rPr>
                  </w:pPr>
                  <w:r>
                    <w:rPr>
                      <w:rFonts w:asciiTheme="minorHAnsi" w:hAnsiTheme="minorHAnsi"/>
                      <w:szCs w:val="21"/>
                    </w:rPr>
                    <w:t>51.9</w:t>
                  </w:r>
                </w:p>
              </w:tc>
              <w:tc>
                <w:tcPr>
                  <w:tcW w:w="287" w:type="pct"/>
                  <w:tcBorders>
                    <w:top w:val="single" w:color="auto" w:sz="2" w:space="0"/>
                    <w:left w:val="single" w:color="auto" w:sz="2" w:space="0"/>
                    <w:bottom w:val="single" w:color="auto" w:sz="2" w:space="0"/>
                    <w:right w:val="single" w:color="auto" w:sz="2" w:space="0"/>
                  </w:tcBorders>
                  <w:tcMar>
                    <w:top w:w="57" w:type="dxa"/>
                    <w:left w:w="0" w:type="dxa"/>
                    <w:bottom w:w="57" w:type="dxa"/>
                    <w:right w:w="0" w:type="dxa"/>
                  </w:tcMar>
                  <w:vAlign w:val="center"/>
                </w:tcPr>
                <w:p>
                  <w:pPr>
                    <w:jc w:val="center"/>
                    <w:rPr>
                      <w:rFonts w:asciiTheme="minorHAnsi" w:hAnsiTheme="minorHAnsi"/>
                      <w:szCs w:val="21"/>
                    </w:rPr>
                  </w:pPr>
                  <w:r>
                    <w:rPr>
                      <w:rFonts w:asciiTheme="minorHAnsi" w:hAnsiTheme="minorHAnsi"/>
                      <w:szCs w:val="21"/>
                    </w:rPr>
                    <w:t>50.0</w:t>
                  </w:r>
                </w:p>
              </w:tc>
              <w:tc>
                <w:tcPr>
                  <w:tcW w:w="287" w:type="pct"/>
                  <w:tcBorders>
                    <w:top w:val="single" w:color="auto" w:sz="2" w:space="0"/>
                    <w:left w:val="single" w:color="auto" w:sz="2" w:space="0"/>
                    <w:bottom w:val="single" w:color="auto" w:sz="2" w:space="0"/>
                    <w:right w:val="single" w:color="auto" w:sz="2" w:space="0"/>
                  </w:tcBorders>
                  <w:tcMar>
                    <w:top w:w="57" w:type="dxa"/>
                    <w:left w:w="0" w:type="dxa"/>
                    <w:bottom w:w="57" w:type="dxa"/>
                    <w:right w:w="0" w:type="dxa"/>
                  </w:tcMar>
                  <w:vAlign w:val="center"/>
                </w:tcPr>
                <w:p>
                  <w:pPr>
                    <w:jc w:val="center"/>
                    <w:rPr>
                      <w:rFonts w:asciiTheme="minorHAnsi" w:hAnsiTheme="minorHAnsi"/>
                      <w:szCs w:val="21"/>
                    </w:rPr>
                  </w:pPr>
                  <w:r>
                    <w:rPr>
                      <w:rFonts w:asciiTheme="minorHAnsi" w:hAnsiTheme="minorHAnsi"/>
                      <w:szCs w:val="21"/>
                    </w:rPr>
                    <w:t>48.4</w:t>
                  </w:r>
                </w:p>
              </w:tc>
              <w:tc>
                <w:tcPr>
                  <w:tcW w:w="287" w:type="pct"/>
                  <w:tcBorders>
                    <w:top w:val="single" w:color="auto" w:sz="2" w:space="0"/>
                    <w:left w:val="single" w:color="auto" w:sz="2" w:space="0"/>
                    <w:bottom w:val="single" w:color="auto" w:sz="2" w:space="0"/>
                    <w:right w:val="single" w:color="auto" w:sz="2" w:space="0"/>
                  </w:tcBorders>
                  <w:vAlign w:val="center"/>
                </w:tcPr>
                <w:p>
                  <w:pPr>
                    <w:jc w:val="center"/>
                    <w:rPr>
                      <w:rFonts w:asciiTheme="minorHAnsi" w:hAnsiTheme="minorHAnsi"/>
                      <w:szCs w:val="21"/>
                    </w:rPr>
                  </w:pPr>
                  <w:r>
                    <w:rPr>
                      <w:rFonts w:asciiTheme="minorHAnsi" w:hAnsiTheme="minorHAnsi"/>
                      <w:szCs w:val="21"/>
                    </w:rPr>
                    <w:t>44.9</w:t>
                  </w:r>
                </w:p>
              </w:tc>
              <w:tc>
                <w:tcPr>
                  <w:tcW w:w="278" w:type="pct"/>
                  <w:tcBorders>
                    <w:top w:val="single" w:color="auto" w:sz="2" w:space="0"/>
                    <w:left w:val="single" w:color="auto" w:sz="2" w:space="0"/>
                    <w:bottom w:val="single" w:color="auto" w:sz="2" w:space="0"/>
                    <w:right w:val="nil"/>
                  </w:tcBorders>
                  <w:vAlign w:val="center"/>
                </w:tcPr>
                <w:p>
                  <w:pPr>
                    <w:jc w:val="center"/>
                    <w:rPr>
                      <w:rFonts w:asciiTheme="minorHAnsi" w:hAnsiTheme="minorHAnsi"/>
                      <w:szCs w:val="21"/>
                    </w:rPr>
                  </w:pPr>
                  <w:r>
                    <w:rPr>
                      <w:rFonts w:asciiTheme="minorHAnsi" w:hAnsiTheme="minorHAnsi"/>
                      <w:szCs w:val="21"/>
                    </w:rPr>
                    <w:t>44.0</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0" w:type="dxa"/>
                  <w:bottom w:w="0" w:type="dxa"/>
                  <w:right w:w="0" w:type="dxa"/>
                </w:tblCellMar>
              </w:tblPrEx>
              <w:trPr>
                <w:trHeight w:val="246" w:hRule="atLeast"/>
                <w:jc w:val="center"/>
              </w:trPr>
              <w:tc>
                <w:tcPr>
                  <w:tcW w:w="604" w:type="pct"/>
                  <w:tcBorders>
                    <w:top w:val="single" w:color="auto" w:sz="2" w:space="0"/>
                    <w:left w:val="nil"/>
                    <w:bottom w:val="single" w:color="auto" w:sz="2" w:space="0"/>
                    <w:right w:val="single" w:color="auto" w:sz="2" w:space="0"/>
                  </w:tcBorders>
                  <w:vAlign w:val="center"/>
                </w:tcPr>
                <w:p>
                  <w:pPr>
                    <w:pStyle w:val="179"/>
                    <w:spacing w:line="240" w:lineRule="auto"/>
                    <w:ind w:firstLine="0" w:firstLineChars="0"/>
                    <w:jc w:val="center"/>
                    <w:rPr>
                      <w:rFonts w:cs="Times New Roman" w:asciiTheme="minorHAnsi" w:hAnsiTheme="minorHAnsi"/>
                      <w:kern w:val="28"/>
                      <w:sz w:val="21"/>
                      <w:szCs w:val="21"/>
                    </w:rPr>
                  </w:pPr>
                  <w:r>
                    <w:rPr>
                      <w:rFonts w:hAnsi="Times New Roman" w:cs="Times New Roman" w:asciiTheme="minorHAnsi"/>
                      <w:kern w:val="28"/>
                      <w:sz w:val="21"/>
                      <w:szCs w:val="21"/>
                    </w:rPr>
                    <w:t>锚喷机</w:t>
                  </w:r>
                </w:p>
              </w:tc>
              <w:tc>
                <w:tcPr>
                  <w:tcW w:w="411" w:type="pct"/>
                  <w:tcBorders>
                    <w:top w:val="single" w:color="auto" w:sz="2" w:space="0"/>
                    <w:left w:val="single" w:color="auto" w:sz="2" w:space="0"/>
                    <w:bottom w:val="single" w:color="auto" w:sz="2" w:space="0"/>
                    <w:right w:val="single" w:color="auto" w:sz="2" w:space="0"/>
                  </w:tcBorders>
                  <w:tcMar>
                    <w:top w:w="57" w:type="dxa"/>
                    <w:left w:w="0" w:type="dxa"/>
                    <w:bottom w:w="57" w:type="dxa"/>
                    <w:right w:w="0" w:type="dxa"/>
                  </w:tcMar>
                  <w:vAlign w:val="center"/>
                </w:tcPr>
                <w:p>
                  <w:pPr>
                    <w:pStyle w:val="339"/>
                    <w:tabs>
                      <w:tab w:val="clear" w:pos="958"/>
                    </w:tabs>
                    <w:adjustRightInd/>
                    <w:snapToGrid w:val="0"/>
                    <w:spacing w:line="300" w:lineRule="exact"/>
                    <w:rPr>
                      <w:rFonts w:asciiTheme="minorHAnsi" w:hAnsiTheme="minorHAnsi"/>
                      <w:szCs w:val="21"/>
                    </w:rPr>
                  </w:pPr>
                  <w:r>
                    <w:rPr>
                      <w:rFonts w:asciiTheme="minorHAnsi" w:hAnsiTheme="minorHAnsi"/>
                      <w:szCs w:val="21"/>
                    </w:rPr>
                    <w:t>1</w:t>
                  </w:r>
                </w:p>
              </w:tc>
              <w:tc>
                <w:tcPr>
                  <w:tcW w:w="411" w:type="pct"/>
                  <w:tcBorders>
                    <w:top w:val="single" w:color="auto" w:sz="2" w:space="0"/>
                    <w:left w:val="single" w:color="auto" w:sz="2" w:space="0"/>
                    <w:bottom w:val="single" w:color="auto" w:sz="2" w:space="0"/>
                    <w:right w:val="single" w:color="auto" w:sz="2" w:space="0"/>
                  </w:tcBorders>
                  <w:tcMar>
                    <w:top w:w="57" w:type="dxa"/>
                    <w:left w:w="0" w:type="dxa"/>
                    <w:bottom w:w="57" w:type="dxa"/>
                    <w:right w:w="0" w:type="dxa"/>
                  </w:tcMar>
                  <w:vAlign w:val="center"/>
                </w:tcPr>
                <w:p>
                  <w:pPr>
                    <w:jc w:val="center"/>
                    <w:rPr>
                      <w:rFonts w:asciiTheme="minorHAnsi" w:hAnsiTheme="minorHAnsi"/>
                      <w:szCs w:val="21"/>
                    </w:rPr>
                  </w:pPr>
                  <w:r>
                    <w:rPr>
                      <w:rFonts w:asciiTheme="minorHAnsi" w:hAnsiTheme="minorHAnsi"/>
                      <w:szCs w:val="21"/>
                    </w:rPr>
                    <w:t>90</w:t>
                  </w:r>
                </w:p>
              </w:tc>
              <w:tc>
                <w:tcPr>
                  <w:tcW w:w="429" w:type="pct"/>
                  <w:tcBorders>
                    <w:top w:val="single" w:color="auto" w:sz="2" w:space="0"/>
                    <w:left w:val="single" w:color="auto" w:sz="2" w:space="0"/>
                    <w:bottom w:val="single" w:color="auto" w:sz="2" w:space="0"/>
                    <w:right w:val="single" w:color="auto" w:sz="2" w:space="0"/>
                  </w:tcBorders>
                  <w:tcMar>
                    <w:top w:w="57" w:type="dxa"/>
                    <w:left w:w="0" w:type="dxa"/>
                    <w:bottom w:w="57" w:type="dxa"/>
                    <w:right w:w="0" w:type="dxa"/>
                  </w:tcMar>
                  <w:vAlign w:val="center"/>
                </w:tcPr>
                <w:p>
                  <w:pPr>
                    <w:jc w:val="center"/>
                    <w:rPr>
                      <w:rFonts w:asciiTheme="minorHAnsi" w:hAnsiTheme="minorHAnsi"/>
                      <w:szCs w:val="21"/>
                    </w:rPr>
                  </w:pPr>
                  <w:r>
                    <w:rPr>
                      <w:rFonts w:asciiTheme="minorHAnsi" w:hAnsiTheme="minorHAnsi"/>
                      <w:szCs w:val="21"/>
                    </w:rPr>
                    <w:t>84.0</w:t>
                  </w:r>
                </w:p>
              </w:tc>
              <w:tc>
                <w:tcPr>
                  <w:tcW w:w="287" w:type="pct"/>
                  <w:tcBorders>
                    <w:top w:val="single" w:color="auto" w:sz="2" w:space="0"/>
                    <w:left w:val="single" w:color="auto" w:sz="2" w:space="0"/>
                    <w:bottom w:val="single" w:color="auto" w:sz="2" w:space="0"/>
                    <w:right w:val="single" w:color="auto" w:sz="2" w:space="0"/>
                  </w:tcBorders>
                  <w:tcMar>
                    <w:top w:w="57" w:type="dxa"/>
                    <w:left w:w="0" w:type="dxa"/>
                    <w:bottom w:w="57" w:type="dxa"/>
                    <w:right w:w="0" w:type="dxa"/>
                  </w:tcMar>
                  <w:vAlign w:val="center"/>
                </w:tcPr>
                <w:p>
                  <w:pPr>
                    <w:jc w:val="center"/>
                    <w:rPr>
                      <w:rFonts w:asciiTheme="minorHAnsi" w:hAnsiTheme="minorHAnsi"/>
                      <w:szCs w:val="21"/>
                    </w:rPr>
                  </w:pPr>
                  <w:r>
                    <w:rPr>
                      <w:rFonts w:asciiTheme="minorHAnsi" w:hAnsiTheme="minorHAnsi"/>
                      <w:szCs w:val="21"/>
                    </w:rPr>
                    <w:t>78.0</w:t>
                  </w:r>
                </w:p>
              </w:tc>
              <w:tc>
                <w:tcPr>
                  <w:tcW w:w="287" w:type="pct"/>
                  <w:tcBorders>
                    <w:top w:val="single" w:color="auto" w:sz="2" w:space="0"/>
                    <w:left w:val="single" w:color="auto" w:sz="2" w:space="0"/>
                    <w:bottom w:val="single" w:color="auto" w:sz="2" w:space="0"/>
                    <w:right w:val="single" w:color="auto" w:sz="2" w:space="0"/>
                  </w:tcBorders>
                  <w:tcMar>
                    <w:top w:w="57" w:type="dxa"/>
                    <w:left w:w="0" w:type="dxa"/>
                    <w:bottom w:w="57" w:type="dxa"/>
                    <w:right w:w="0" w:type="dxa"/>
                  </w:tcMar>
                  <w:vAlign w:val="center"/>
                </w:tcPr>
                <w:p>
                  <w:pPr>
                    <w:jc w:val="center"/>
                    <w:rPr>
                      <w:rFonts w:asciiTheme="minorHAnsi" w:hAnsiTheme="minorHAnsi"/>
                      <w:szCs w:val="21"/>
                    </w:rPr>
                  </w:pPr>
                  <w:r>
                    <w:rPr>
                      <w:rFonts w:asciiTheme="minorHAnsi" w:hAnsiTheme="minorHAnsi"/>
                      <w:szCs w:val="21"/>
                    </w:rPr>
                    <w:t>74.5</w:t>
                  </w:r>
                </w:p>
              </w:tc>
              <w:tc>
                <w:tcPr>
                  <w:tcW w:w="287" w:type="pct"/>
                  <w:tcBorders>
                    <w:top w:val="single" w:color="auto" w:sz="2" w:space="0"/>
                    <w:left w:val="single" w:color="auto" w:sz="2" w:space="0"/>
                    <w:bottom w:val="single" w:color="auto" w:sz="2" w:space="0"/>
                    <w:right w:val="single" w:color="auto" w:sz="2" w:space="0"/>
                  </w:tcBorders>
                  <w:tcMar>
                    <w:top w:w="57" w:type="dxa"/>
                    <w:left w:w="0" w:type="dxa"/>
                    <w:bottom w:w="57" w:type="dxa"/>
                    <w:right w:w="0" w:type="dxa"/>
                  </w:tcMar>
                  <w:vAlign w:val="center"/>
                </w:tcPr>
                <w:p>
                  <w:pPr>
                    <w:jc w:val="center"/>
                    <w:rPr>
                      <w:rFonts w:asciiTheme="minorHAnsi" w:hAnsiTheme="minorHAnsi"/>
                      <w:szCs w:val="21"/>
                    </w:rPr>
                  </w:pPr>
                  <w:r>
                    <w:rPr>
                      <w:rFonts w:asciiTheme="minorHAnsi" w:hAnsiTheme="minorHAnsi"/>
                      <w:szCs w:val="21"/>
                    </w:rPr>
                    <w:t>72.0</w:t>
                  </w:r>
                </w:p>
              </w:tc>
              <w:tc>
                <w:tcPr>
                  <w:tcW w:w="287" w:type="pct"/>
                  <w:tcBorders>
                    <w:top w:val="single" w:color="auto" w:sz="2" w:space="0"/>
                    <w:left w:val="single" w:color="auto" w:sz="2" w:space="0"/>
                    <w:bottom w:val="single" w:color="auto" w:sz="2" w:space="0"/>
                    <w:right w:val="single" w:color="auto" w:sz="2" w:space="0"/>
                  </w:tcBorders>
                  <w:tcMar>
                    <w:top w:w="57" w:type="dxa"/>
                    <w:left w:w="0" w:type="dxa"/>
                    <w:bottom w:w="57" w:type="dxa"/>
                    <w:right w:w="0" w:type="dxa"/>
                  </w:tcMar>
                  <w:vAlign w:val="center"/>
                </w:tcPr>
                <w:p>
                  <w:pPr>
                    <w:jc w:val="center"/>
                    <w:rPr>
                      <w:rFonts w:asciiTheme="minorHAnsi" w:hAnsiTheme="minorHAnsi"/>
                      <w:szCs w:val="21"/>
                    </w:rPr>
                  </w:pPr>
                  <w:r>
                    <w:rPr>
                      <w:rFonts w:asciiTheme="minorHAnsi" w:hAnsiTheme="minorHAnsi"/>
                      <w:szCs w:val="21"/>
                    </w:rPr>
                    <w:t>70.0</w:t>
                  </w:r>
                </w:p>
              </w:tc>
              <w:tc>
                <w:tcPr>
                  <w:tcW w:w="287" w:type="pct"/>
                  <w:tcBorders>
                    <w:top w:val="single" w:color="auto" w:sz="2" w:space="0"/>
                    <w:left w:val="single" w:color="auto" w:sz="2" w:space="0"/>
                    <w:bottom w:val="single" w:color="auto" w:sz="2" w:space="0"/>
                    <w:right w:val="single" w:color="auto" w:sz="2" w:space="0"/>
                  </w:tcBorders>
                  <w:tcMar>
                    <w:top w:w="57" w:type="dxa"/>
                    <w:left w:w="0" w:type="dxa"/>
                    <w:bottom w:w="57" w:type="dxa"/>
                    <w:right w:w="0" w:type="dxa"/>
                  </w:tcMar>
                  <w:vAlign w:val="center"/>
                </w:tcPr>
                <w:p>
                  <w:pPr>
                    <w:jc w:val="center"/>
                    <w:rPr>
                      <w:rFonts w:asciiTheme="minorHAnsi" w:hAnsiTheme="minorHAnsi"/>
                      <w:szCs w:val="21"/>
                    </w:rPr>
                  </w:pPr>
                  <w:r>
                    <w:rPr>
                      <w:rFonts w:asciiTheme="minorHAnsi" w:hAnsiTheme="minorHAnsi"/>
                      <w:szCs w:val="21"/>
                    </w:rPr>
                    <w:t>68.4</w:t>
                  </w:r>
                </w:p>
              </w:tc>
              <w:tc>
                <w:tcPr>
                  <w:tcW w:w="287" w:type="pct"/>
                  <w:tcBorders>
                    <w:top w:val="single" w:color="auto" w:sz="2" w:space="0"/>
                    <w:left w:val="single" w:color="auto" w:sz="2" w:space="0"/>
                    <w:bottom w:val="single" w:color="auto" w:sz="2" w:space="0"/>
                    <w:right w:val="single" w:color="auto" w:sz="2" w:space="0"/>
                  </w:tcBorders>
                  <w:tcMar>
                    <w:top w:w="57" w:type="dxa"/>
                    <w:left w:w="0" w:type="dxa"/>
                    <w:bottom w:w="57" w:type="dxa"/>
                    <w:right w:w="0" w:type="dxa"/>
                  </w:tcMar>
                  <w:vAlign w:val="center"/>
                </w:tcPr>
                <w:p>
                  <w:pPr>
                    <w:jc w:val="center"/>
                    <w:rPr>
                      <w:rFonts w:asciiTheme="minorHAnsi" w:hAnsiTheme="minorHAnsi"/>
                      <w:szCs w:val="21"/>
                    </w:rPr>
                  </w:pPr>
                  <w:r>
                    <w:rPr>
                      <w:rFonts w:asciiTheme="minorHAnsi" w:hAnsiTheme="minorHAnsi"/>
                      <w:szCs w:val="21"/>
                    </w:rPr>
                    <w:t>67.1</w:t>
                  </w:r>
                </w:p>
              </w:tc>
              <w:tc>
                <w:tcPr>
                  <w:tcW w:w="287" w:type="pct"/>
                  <w:tcBorders>
                    <w:top w:val="single" w:color="auto" w:sz="2" w:space="0"/>
                    <w:left w:val="single" w:color="auto" w:sz="2" w:space="0"/>
                    <w:bottom w:val="single" w:color="auto" w:sz="2" w:space="0"/>
                    <w:right w:val="single" w:color="auto" w:sz="2" w:space="0"/>
                  </w:tcBorders>
                  <w:tcMar>
                    <w:top w:w="57" w:type="dxa"/>
                    <w:left w:w="0" w:type="dxa"/>
                    <w:bottom w:w="57" w:type="dxa"/>
                    <w:right w:w="0" w:type="dxa"/>
                  </w:tcMar>
                  <w:vAlign w:val="center"/>
                </w:tcPr>
                <w:p>
                  <w:pPr>
                    <w:jc w:val="center"/>
                    <w:rPr>
                      <w:rFonts w:asciiTheme="minorHAnsi" w:hAnsiTheme="minorHAnsi"/>
                      <w:szCs w:val="21"/>
                    </w:rPr>
                  </w:pPr>
                  <w:r>
                    <w:rPr>
                      <w:rFonts w:asciiTheme="minorHAnsi" w:hAnsiTheme="minorHAnsi"/>
                      <w:szCs w:val="21"/>
                    </w:rPr>
                    <w:t>65.9</w:t>
                  </w:r>
                </w:p>
              </w:tc>
              <w:tc>
                <w:tcPr>
                  <w:tcW w:w="287" w:type="pct"/>
                  <w:tcBorders>
                    <w:top w:val="single" w:color="auto" w:sz="2" w:space="0"/>
                    <w:left w:val="single" w:color="auto" w:sz="2" w:space="0"/>
                    <w:bottom w:val="single" w:color="auto" w:sz="2" w:space="0"/>
                    <w:right w:val="single" w:color="auto" w:sz="2" w:space="0"/>
                  </w:tcBorders>
                  <w:tcMar>
                    <w:top w:w="57" w:type="dxa"/>
                    <w:left w:w="0" w:type="dxa"/>
                    <w:bottom w:w="57" w:type="dxa"/>
                    <w:right w:w="0" w:type="dxa"/>
                  </w:tcMar>
                  <w:vAlign w:val="center"/>
                </w:tcPr>
                <w:p>
                  <w:pPr>
                    <w:jc w:val="center"/>
                    <w:rPr>
                      <w:rFonts w:asciiTheme="minorHAnsi" w:hAnsiTheme="minorHAnsi"/>
                      <w:szCs w:val="21"/>
                    </w:rPr>
                  </w:pPr>
                  <w:r>
                    <w:rPr>
                      <w:rFonts w:asciiTheme="minorHAnsi" w:hAnsiTheme="minorHAnsi"/>
                      <w:szCs w:val="21"/>
                    </w:rPr>
                    <w:t>64.0</w:t>
                  </w:r>
                </w:p>
              </w:tc>
              <w:tc>
                <w:tcPr>
                  <w:tcW w:w="287" w:type="pct"/>
                  <w:tcBorders>
                    <w:top w:val="single" w:color="auto" w:sz="2" w:space="0"/>
                    <w:left w:val="single" w:color="auto" w:sz="2" w:space="0"/>
                    <w:bottom w:val="single" w:color="auto" w:sz="2" w:space="0"/>
                    <w:right w:val="single" w:color="auto" w:sz="2" w:space="0"/>
                  </w:tcBorders>
                  <w:tcMar>
                    <w:top w:w="57" w:type="dxa"/>
                    <w:left w:w="0" w:type="dxa"/>
                    <w:bottom w:w="57" w:type="dxa"/>
                    <w:right w:w="0" w:type="dxa"/>
                  </w:tcMar>
                  <w:vAlign w:val="center"/>
                </w:tcPr>
                <w:p>
                  <w:pPr>
                    <w:jc w:val="center"/>
                    <w:rPr>
                      <w:rFonts w:asciiTheme="minorHAnsi" w:hAnsiTheme="minorHAnsi"/>
                      <w:szCs w:val="21"/>
                    </w:rPr>
                  </w:pPr>
                  <w:r>
                    <w:rPr>
                      <w:rFonts w:asciiTheme="minorHAnsi" w:hAnsiTheme="minorHAnsi"/>
                      <w:szCs w:val="21"/>
                    </w:rPr>
                    <w:t>62.4</w:t>
                  </w:r>
                </w:p>
              </w:tc>
              <w:tc>
                <w:tcPr>
                  <w:tcW w:w="287" w:type="pct"/>
                  <w:tcBorders>
                    <w:top w:val="single" w:color="auto" w:sz="2" w:space="0"/>
                    <w:left w:val="single" w:color="auto" w:sz="2" w:space="0"/>
                    <w:bottom w:val="single" w:color="auto" w:sz="2" w:space="0"/>
                    <w:right w:val="single" w:color="auto" w:sz="2" w:space="0"/>
                  </w:tcBorders>
                  <w:vAlign w:val="center"/>
                </w:tcPr>
                <w:p>
                  <w:pPr>
                    <w:jc w:val="center"/>
                    <w:rPr>
                      <w:rFonts w:asciiTheme="minorHAnsi" w:hAnsiTheme="minorHAnsi"/>
                      <w:szCs w:val="21"/>
                    </w:rPr>
                  </w:pPr>
                  <w:r>
                    <w:rPr>
                      <w:rFonts w:asciiTheme="minorHAnsi" w:hAnsiTheme="minorHAnsi"/>
                      <w:szCs w:val="21"/>
                    </w:rPr>
                    <w:t>58.9</w:t>
                  </w:r>
                </w:p>
              </w:tc>
              <w:tc>
                <w:tcPr>
                  <w:tcW w:w="278" w:type="pct"/>
                  <w:tcBorders>
                    <w:top w:val="single" w:color="auto" w:sz="2" w:space="0"/>
                    <w:left w:val="single" w:color="auto" w:sz="2" w:space="0"/>
                    <w:bottom w:val="single" w:color="auto" w:sz="2" w:space="0"/>
                    <w:right w:val="nil"/>
                  </w:tcBorders>
                  <w:vAlign w:val="center"/>
                </w:tcPr>
                <w:p>
                  <w:pPr>
                    <w:jc w:val="center"/>
                    <w:rPr>
                      <w:rFonts w:asciiTheme="minorHAnsi" w:hAnsiTheme="minorHAnsi"/>
                      <w:szCs w:val="21"/>
                    </w:rPr>
                  </w:pPr>
                  <w:r>
                    <w:rPr>
                      <w:rFonts w:asciiTheme="minorHAnsi" w:hAnsiTheme="minorHAnsi"/>
                      <w:szCs w:val="21"/>
                    </w:rPr>
                    <w:t>58.0</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0" w:type="dxa"/>
                  <w:bottom w:w="0" w:type="dxa"/>
                  <w:right w:w="0" w:type="dxa"/>
                </w:tblCellMar>
              </w:tblPrEx>
              <w:trPr>
                <w:trHeight w:val="246" w:hRule="atLeast"/>
                <w:jc w:val="center"/>
              </w:trPr>
              <w:tc>
                <w:tcPr>
                  <w:tcW w:w="604" w:type="pct"/>
                  <w:tcBorders>
                    <w:top w:val="single" w:color="auto" w:sz="2" w:space="0"/>
                    <w:left w:val="nil"/>
                    <w:bottom w:val="single" w:color="auto" w:sz="2" w:space="0"/>
                    <w:right w:val="single" w:color="auto" w:sz="2" w:space="0"/>
                  </w:tcBorders>
                  <w:vAlign w:val="center"/>
                </w:tcPr>
                <w:p>
                  <w:pPr>
                    <w:pStyle w:val="179"/>
                    <w:spacing w:line="240" w:lineRule="auto"/>
                    <w:ind w:firstLine="0" w:firstLineChars="0"/>
                    <w:jc w:val="center"/>
                    <w:rPr>
                      <w:rFonts w:cs="Times New Roman" w:asciiTheme="minorHAnsi" w:hAnsiTheme="minorHAnsi"/>
                      <w:kern w:val="28"/>
                      <w:sz w:val="21"/>
                      <w:szCs w:val="21"/>
                    </w:rPr>
                  </w:pPr>
                  <w:r>
                    <w:rPr>
                      <w:rFonts w:hAnsi="Times New Roman" w:cs="Times New Roman" w:asciiTheme="minorHAnsi"/>
                      <w:kern w:val="28"/>
                      <w:sz w:val="21"/>
                      <w:szCs w:val="21"/>
                    </w:rPr>
                    <w:t>切割机</w:t>
                  </w:r>
                </w:p>
              </w:tc>
              <w:tc>
                <w:tcPr>
                  <w:tcW w:w="411" w:type="pct"/>
                  <w:tcBorders>
                    <w:top w:val="single" w:color="auto" w:sz="2" w:space="0"/>
                    <w:left w:val="single" w:color="auto" w:sz="2" w:space="0"/>
                    <w:bottom w:val="single" w:color="auto" w:sz="2" w:space="0"/>
                    <w:right w:val="single" w:color="auto" w:sz="2" w:space="0"/>
                  </w:tcBorders>
                  <w:tcMar>
                    <w:top w:w="57" w:type="dxa"/>
                    <w:left w:w="0" w:type="dxa"/>
                    <w:bottom w:w="57" w:type="dxa"/>
                    <w:right w:w="0" w:type="dxa"/>
                  </w:tcMar>
                  <w:vAlign w:val="center"/>
                </w:tcPr>
                <w:p>
                  <w:pPr>
                    <w:pStyle w:val="339"/>
                    <w:tabs>
                      <w:tab w:val="clear" w:pos="958"/>
                    </w:tabs>
                    <w:adjustRightInd/>
                    <w:snapToGrid w:val="0"/>
                    <w:spacing w:line="300" w:lineRule="exact"/>
                    <w:rPr>
                      <w:rFonts w:asciiTheme="minorHAnsi" w:hAnsiTheme="minorHAnsi"/>
                      <w:szCs w:val="21"/>
                    </w:rPr>
                  </w:pPr>
                  <w:r>
                    <w:rPr>
                      <w:rFonts w:asciiTheme="minorHAnsi" w:hAnsiTheme="minorHAnsi"/>
                      <w:szCs w:val="21"/>
                    </w:rPr>
                    <w:t>1</w:t>
                  </w:r>
                </w:p>
              </w:tc>
              <w:tc>
                <w:tcPr>
                  <w:tcW w:w="411" w:type="pct"/>
                  <w:tcBorders>
                    <w:top w:val="single" w:color="auto" w:sz="2" w:space="0"/>
                    <w:left w:val="single" w:color="auto" w:sz="2" w:space="0"/>
                    <w:bottom w:val="single" w:color="auto" w:sz="2" w:space="0"/>
                    <w:right w:val="single" w:color="auto" w:sz="2" w:space="0"/>
                  </w:tcBorders>
                  <w:tcMar>
                    <w:top w:w="57" w:type="dxa"/>
                    <w:left w:w="0" w:type="dxa"/>
                    <w:bottom w:w="57" w:type="dxa"/>
                    <w:right w:w="0" w:type="dxa"/>
                  </w:tcMar>
                  <w:vAlign w:val="center"/>
                </w:tcPr>
                <w:p>
                  <w:pPr>
                    <w:jc w:val="center"/>
                    <w:rPr>
                      <w:rFonts w:asciiTheme="minorHAnsi" w:hAnsiTheme="minorHAnsi"/>
                      <w:szCs w:val="21"/>
                    </w:rPr>
                  </w:pPr>
                  <w:r>
                    <w:rPr>
                      <w:rFonts w:asciiTheme="minorHAnsi" w:hAnsiTheme="minorHAnsi"/>
                      <w:szCs w:val="21"/>
                    </w:rPr>
                    <w:t>82</w:t>
                  </w:r>
                </w:p>
              </w:tc>
              <w:tc>
                <w:tcPr>
                  <w:tcW w:w="429" w:type="pct"/>
                  <w:tcBorders>
                    <w:top w:val="single" w:color="auto" w:sz="2" w:space="0"/>
                    <w:left w:val="single" w:color="auto" w:sz="2" w:space="0"/>
                    <w:bottom w:val="single" w:color="auto" w:sz="2" w:space="0"/>
                    <w:right w:val="single" w:color="auto" w:sz="2" w:space="0"/>
                  </w:tcBorders>
                  <w:tcMar>
                    <w:top w:w="57" w:type="dxa"/>
                    <w:left w:w="0" w:type="dxa"/>
                    <w:bottom w:w="57" w:type="dxa"/>
                    <w:right w:w="0" w:type="dxa"/>
                  </w:tcMar>
                  <w:vAlign w:val="center"/>
                </w:tcPr>
                <w:p>
                  <w:pPr>
                    <w:jc w:val="center"/>
                    <w:rPr>
                      <w:rFonts w:asciiTheme="minorHAnsi" w:hAnsiTheme="minorHAnsi"/>
                      <w:szCs w:val="21"/>
                    </w:rPr>
                  </w:pPr>
                  <w:r>
                    <w:rPr>
                      <w:rFonts w:asciiTheme="minorHAnsi" w:hAnsiTheme="minorHAnsi"/>
                      <w:szCs w:val="21"/>
                    </w:rPr>
                    <w:t>68.0</w:t>
                  </w:r>
                </w:p>
              </w:tc>
              <w:tc>
                <w:tcPr>
                  <w:tcW w:w="287" w:type="pct"/>
                  <w:tcBorders>
                    <w:top w:val="single" w:color="auto" w:sz="2" w:space="0"/>
                    <w:left w:val="single" w:color="auto" w:sz="2" w:space="0"/>
                    <w:bottom w:val="single" w:color="auto" w:sz="2" w:space="0"/>
                    <w:right w:val="single" w:color="auto" w:sz="2" w:space="0"/>
                  </w:tcBorders>
                  <w:tcMar>
                    <w:top w:w="57" w:type="dxa"/>
                    <w:left w:w="0" w:type="dxa"/>
                    <w:bottom w:w="57" w:type="dxa"/>
                    <w:right w:w="0" w:type="dxa"/>
                  </w:tcMar>
                  <w:vAlign w:val="center"/>
                </w:tcPr>
                <w:p>
                  <w:pPr>
                    <w:jc w:val="center"/>
                    <w:rPr>
                      <w:rFonts w:asciiTheme="minorHAnsi" w:hAnsiTheme="minorHAnsi"/>
                      <w:szCs w:val="21"/>
                    </w:rPr>
                  </w:pPr>
                  <w:r>
                    <w:rPr>
                      <w:rFonts w:asciiTheme="minorHAnsi" w:hAnsiTheme="minorHAnsi"/>
                      <w:szCs w:val="21"/>
                    </w:rPr>
                    <w:t>62.0</w:t>
                  </w:r>
                </w:p>
              </w:tc>
              <w:tc>
                <w:tcPr>
                  <w:tcW w:w="287" w:type="pct"/>
                  <w:tcBorders>
                    <w:top w:val="single" w:color="auto" w:sz="2" w:space="0"/>
                    <w:left w:val="single" w:color="auto" w:sz="2" w:space="0"/>
                    <w:bottom w:val="single" w:color="auto" w:sz="2" w:space="0"/>
                    <w:right w:val="single" w:color="auto" w:sz="2" w:space="0"/>
                  </w:tcBorders>
                  <w:tcMar>
                    <w:top w:w="57" w:type="dxa"/>
                    <w:left w:w="0" w:type="dxa"/>
                    <w:bottom w:w="57" w:type="dxa"/>
                    <w:right w:w="0" w:type="dxa"/>
                  </w:tcMar>
                  <w:vAlign w:val="center"/>
                </w:tcPr>
                <w:p>
                  <w:pPr>
                    <w:jc w:val="center"/>
                    <w:rPr>
                      <w:rFonts w:asciiTheme="minorHAnsi" w:hAnsiTheme="minorHAnsi"/>
                      <w:szCs w:val="21"/>
                    </w:rPr>
                  </w:pPr>
                  <w:r>
                    <w:rPr>
                      <w:rFonts w:asciiTheme="minorHAnsi" w:hAnsiTheme="minorHAnsi"/>
                      <w:szCs w:val="21"/>
                    </w:rPr>
                    <w:t>58.5</w:t>
                  </w:r>
                </w:p>
              </w:tc>
              <w:tc>
                <w:tcPr>
                  <w:tcW w:w="287" w:type="pct"/>
                  <w:tcBorders>
                    <w:top w:val="single" w:color="auto" w:sz="2" w:space="0"/>
                    <w:left w:val="single" w:color="auto" w:sz="2" w:space="0"/>
                    <w:bottom w:val="single" w:color="auto" w:sz="2" w:space="0"/>
                    <w:right w:val="single" w:color="auto" w:sz="2" w:space="0"/>
                  </w:tcBorders>
                  <w:tcMar>
                    <w:top w:w="57" w:type="dxa"/>
                    <w:left w:w="0" w:type="dxa"/>
                    <w:bottom w:w="57" w:type="dxa"/>
                    <w:right w:w="0" w:type="dxa"/>
                  </w:tcMar>
                  <w:vAlign w:val="center"/>
                </w:tcPr>
                <w:p>
                  <w:pPr>
                    <w:jc w:val="center"/>
                    <w:rPr>
                      <w:rFonts w:asciiTheme="minorHAnsi" w:hAnsiTheme="minorHAnsi"/>
                      <w:szCs w:val="21"/>
                    </w:rPr>
                  </w:pPr>
                  <w:r>
                    <w:rPr>
                      <w:rFonts w:asciiTheme="minorHAnsi" w:hAnsiTheme="minorHAnsi"/>
                      <w:szCs w:val="21"/>
                    </w:rPr>
                    <w:t>55.0</w:t>
                  </w:r>
                </w:p>
              </w:tc>
              <w:tc>
                <w:tcPr>
                  <w:tcW w:w="287" w:type="pct"/>
                  <w:tcBorders>
                    <w:top w:val="single" w:color="auto" w:sz="2" w:space="0"/>
                    <w:left w:val="single" w:color="auto" w:sz="2" w:space="0"/>
                    <w:bottom w:val="single" w:color="auto" w:sz="2" w:space="0"/>
                    <w:right w:val="single" w:color="auto" w:sz="2" w:space="0"/>
                  </w:tcBorders>
                  <w:tcMar>
                    <w:top w:w="57" w:type="dxa"/>
                    <w:left w:w="0" w:type="dxa"/>
                    <w:bottom w:w="57" w:type="dxa"/>
                    <w:right w:w="0" w:type="dxa"/>
                  </w:tcMar>
                  <w:vAlign w:val="center"/>
                </w:tcPr>
                <w:p>
                  <w:pPr>
                    <w:jc w:val="center"/>
                    <w:rPr>
                      <w:rFonts w:asciiTheme="minorHAnsi" w:hAnsiTheme="minorHAnsi"/>
                      <w:szCs w:val="21"/>
                    </w:rPr>
                  </w:pPr>
                  <w:r>
                    <w:rPr>
                      <w:rFonts w:asciiTheme="minorHAnsi" w:hAnsiTheme="minorHAnsi"/>
                      <w:szCs w:val="21"/>
                    </w:rPr>
                    <w:t>54.0</w:t>
                  </w:r>
                </w:p>
              </w:tc>
              <w:tc>
                <w:tcPr>
                  <w:tcW w:w="287" w:type="pct"/>
                  <w:tcBorders>
                    <w:top w:val="single" w:color="auto" w:sz="2" w:space="0"/>
                    <w:left w:val="single" w:color="auto" w:sz="2" w:space="0"/>
                    <w:bottom w:val="single" w:color="auto" w:sz="2" w:space="0"/>
                    <w:right w:val="single" w:color="auto" w:sz="2" w:space="0"/>
                  </w:tcBorders>
                  <w:tcMar>
                    <w:top w:w="57" w:type="dxa"/>
                    <w:left w:w="0" w:type="dxa"/>
                    <w:bottom w:w="57" w:type="dxa"/>
                    <w:right w:w="0" w:type="dxa"/>
                  </w:tcMar>
                  <w:vAlign w:val="center"/>
                </w:tcPr>
                <w:p>
                  <w:pPr>
                    <w:jc w:val="center"/>
                    <w:rPr>
                      <w:rFonts w:asciiTheme="minorHAnsi" w:hAnsiTheme="minorHAnsi"/>
                      <w:szCs w:val="21"/>
                    </w:rPr>
                  </w:pPr>
                  <w:r>
                    <w:rPr>
                      <w:rFonts w:asciiTheme="minorHAnsi" w:hAnsiTheme="minorHAnsi"/>
                      <w:szCs w:val="21"/>
                    </w:rPr>
                    <w:t>52.2</w:t>
                  </w:r>
                </w:p>
              </w:tc>
              <w:tc>
                <w:tcPr>
                  <w:tcW w:w="287" w:type="pct"/>
                  <w:tcBorders>
                    <w:top w:val="single" w:color="auto" w:sz="2" w:space="0"/>
                    <w:left w:val="single" w:color="auto" w:sz="2" w:space="0"/>
                    <w:bottom w:val="single" w:color="auto" w:sz="2" w:space="0"/>
                    <w:right w:val="single" w:color="auto" w:sz="2" w:space="0"/>
                  </w:tcBorders>
                  <w:tcMar>
                    <w:top w:w="57" w:type="dxa"/>
                    <w:left w:w="0" w:type="dxa"/>
                    <w:bottom w:w="57" w:type="dxa"/>
                    <w:right w:w="0" w:type="dxa"/>
                  </w:tcMar>
                  <w:vAlign w:val="center"/>
                </w:tcPr>
                <w:p>
                  <w:pPr>
                    <w:jc w:val="center"/>
                    <w:rPr>
                      <w:rFonts w:asciiTheme="minorHAnsi" w:hAnsiTheme="minorHAnsi"/>
                      <w:szCs w:val="21"/>
                    </w:rPr>
                  </w:pPr>
                  <w:r>
                    <w:rPr>
                      <w:rFonts w:asciiTheme="minorHAnsi" w:hAnsiTheme="minorHAnsi"/>
                      <w:szCs w:val="21"/>
                    </w:rPr>
                    <w:t>51.1</w:t>
                  </w:r>
                </w:p>
              </w:tc>
              <w:tc>
                <w:tcPr>
                  <w:tcW w:w="287" w:type="pct"/>
                  <w:tcBorders>
                    <w:top w:val="single" w:color="auto" w:sz="2" w:space="0"/>
                    <w:left w:val="single" w:color="auto" w:sz="2" w:space="0"/>
                    <w:bottom w:val="single" w:color="auto" w:sz="2" w:space="0"/>
                    <w:right w:val="single" w:color="auto" w:sz="2" w:space="0"/>
                  </w:tcBorders>
                  <w:tcMar>
                    <w:top w:w="57" w:type="dxa"/>
                    <w:left w:w="0" w:type="dxa"/>
                    <w:bottom w:w="57" w:type="dxa"/>
                    <w:right w:w="0" w:type="dxa"/>
                  </w:tcMar>
                  <w:vAlign w:val="center"/>
                </w:tcPr>
                <w:p>
                  <w:pPr>
                    <w:jc w:val="center"/>
                    <w:rPr>
                      <w:rFonts w:asciiTheme="minorHAnsi" w:hAnsiTheme="minorHAnsi"/>
                      <w:szCs w:val="21"/>
                    </w:rPr>
                  </w:pPr>
                  <w:r>
                    <w:rPr>
                      <w:rFonts w:asciiTheme="minorHAnsi" w:hAnsiTheme="minorHAnsi"/>
                      <w:szCs w:val="21"/>
                    </w:rPr>
                    <w:t>49.9</w:t>
                  </w:r>
                </w:p>
              </w:tc>
              <w:tc>
                <w:tcPr>
                  <w:tcW w:w="287" w:type="pct"/>
                  <w:tcBorders>
                    <w:top w:val="single" w:color="auto" w:sz="2" w:space="0"/>
                    <w:left w:val="single" w:color="auto" w:sz="2" w:space="0"/>
                    <w:bottom w:val="single" w:color="auto" w:sz="2" w:space="0"/>
                    <w:right w:val="single" w:color="auto" w:sz="2" w:space="0"/>
                  </w:tcBorders>
                  <w:tcMar>
                    <w:top w:w="57" w:type="dxa"/>
                    <w:left w:w="0" w:type="dxa"/>
                    <w:bottom w:w="57" w:type="dxa"/>
                    <w:right w:w="0" w:type="dxa"/>
                  </w:tcMar>
                  <w:vAlign w:val="center"/>
                </w:tcPr>
                <w:p>
                  <w:pPr>
                    <w:jc w:val="center"/>
                    <w:rPr>
                      <w:rFonts w:asciiTheme="minorHAnsi" w:hAnsiTheme="minorHAnsi"/>
                      <w:szCs w:val="21"/>
                    </w:rPr>
                  </w:pPr>
                  <w:r>
                    <w:rPr>
                      <w:rFonts w:asciiTheme="minorHAnsi" w:hAnsiTheme="minorHAnsi"/>
                      <w:szCs w:val="21"/>
                    </w:rPr>
                    <w:t>48.0</w:t>
                  </w:r>
                </w:p>
              </w:tc>
              <w:tc>
                <w:tcPr>
                  <w:tcW w:w="287" w:type="pct"/>
                  <w:tcBorders>
                    <w:top w:val="single" w:color="auto" w:sz="2" w:space="0"/>
                    <w:left w:val="single" w:color="auto" w:sz="2" w:space="0"/>
                    <w:bottom w:val="single" w:color="auto" w:sz="2" w:space="0"/>
                    <w:right w:val="single" w:color="auto" w:sz="2" w:space="0"/>
                  </w:tcBorders>
                  <w:tcMar>
                    <w:top w:w="57" w:type="dxa"/>
                    <w:left w:w="0" w:type="dxa"/>
                    <w:bottom w:w="57" w:type="dxa"/>
                    <w:right w:w="0" w:type="dxa"/>
                  </w:tcMar>
                  <w:vAlign w:val="center"/>
                </w:tcPr>
                <w:p>
                  <w:pPr>
                    <w:jc w:val="center"/>
                    <w:rPr>
                      <w:rFonts w:asciiTheme="minorHAnsi" w:hAnsiTheme="minorHAnsi"/>
                      <w:szCs w:val="21"/>
                    </w:rPr>
                  </w:pPr>
                  <w:r>
                    <w:rPr>
                      <w:rFonts w:asciiTheme="minorHAnsi" w:hAnsiTheme="minorHAnsi"/>
                      <w:szCs w:val="21"/>
                    </w:rPr>
                    <w:t>46.4</w:t>
                  </w:r>
                </w:p>
              </w:tc>
              <w:tc>
                <w:tcPr>
                  <w:tcW w:w="287" w:type="pct"/>
                  <w:tcBorders>
                    <w:top w:val="single" w:color="auto" w:sz="2" w:space="0"/>
                    <w:left w:val="single" w:color="auto" w:sz="2" w:space="0"/>
                    <w:bottom w:val="single" w:color="auto" w:sz="2" w:space="0"/>
                    <w:right w:val="single" w:color="auto" w:sz="2" w:space="0"/>
                  </w:tcBorders>
                  <w:vAlign w:val="center"/>
                </w:tcPr>
                <w:p>
                  <w:pPr>
                    <w:jc w:val="center"/>
                    <w:rPr>
                      <w:rFonts w:asciiTheme="minorHAnsi" w:hAnsiTheme="minorHAnsi"/>
                      <w:szCs w:val="21"/>
                    </w:rPr>
                  </w:pPr>
                  <w:r>
                    <w:rPr>
                      <w:rFonts w:asciiTheme="minorHAnsi" w:hAnsiTheme="minorHAnsi"/>
                      <w:szCs w:val="21"/>
                    </w:rPr>
                    <w:t>42.9</w:t>
                  </w:r>
                </w:p>
              </w:tc>
              <w:tc>
                <w:tcPr>
                  <w:tcW w:w="278" w:type="pct"/>
                  <w:tcBorders>
                    <w:top w:val="single" w:color="auto" w:sz="2" w:space="0"/>
                    <w:left w:val="single" w:color="auto" w:sz="2" w:space="0"/>
                    <w:bottom w:val="single" w:color="auto" w:sz="2" w:space="0"/>
                    <w:right w:val="nil"/>
                  </w:tcBorders>
                  <w:vAlign w:val="center"/>
                </w:tcPr>
                <w:p>
                  <w:pPr>
                    <w:jc w:val="center"/>
                    <w:rPr>
                      <w:rFonts w:asciiTheme="minorHAnsi" w:hAnsiTheme="minorHAnsi"/>
                      <w:szCs w:val="21"/>
                    </w:rPr>
                  </w:pPr>
                  <w:r>
                    <w:rPr>
                      <w:rFonts w:asciiTheme="minorHAnsi" w:hAnsiTheme="minorHAnsi"/>
                      <w:szCs w:val="21"/>
                    </w:rPr>
                    <w:t>42.0</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0" w:type="dxa"/>
                  <w:bottom w:w="0" w:type="dxa"/>
                  <w:right w:w="0" w:type="dxa"/>
                </w:tblCellMar>
              </w:tblPrEx>
              <w:trPr>
                <w:trHeight w:val="246" w:hRule="atLeast"/>
                <w:jc w:val="center"/>
              </w:trPr>
              <w:tc>
                <w:tcPr>
                  <w:tcW w:w="604" w:type="pct"/>
                  <w:tcBorders>
                    <w:top w:val="single" w:color="auto" w:sz="2" w:space="0"/>
                    <w:left w:val="nil"/>
                    <w:bottom w:val="single" w:color="auto" w:sz="2" w:space="0"/>
                    <w:right w:val="single" w:color="auto" w:sz="2" w:space="0"/>
                  </w:tcBorders>
                  <w:vAlign w:val="center"/>
                </w:tcPr>
                <w:p>
                  <w:pPr>
                    <w:pStyle w:val="179"/>
                    <w:spacing w:line="240" w:lineRule="auto"/>
                    <w:ind w:firstLine="0" w:firstLineChars="0"/>
                    <w:jc w:val="center"/>
                    <w:rPr>
                      <w:rFonts w:cs="Times New Roman" w:asciiTheme="minorHAnsi" w:hAnsiTheme="minorHAnsi"/>
                      <w:kern w:val="28"/>
                      <w:sz w:val="21"/>
                      <w:szCs w:val="21"/>
                    </w:rPr>
                  </w:pPr>
                  <w:r>
                    <w:rPr>
                      <w:rFonts w:cs="Times New Roman" w:asciiTheme="minorHAnsi" w:hAnsiTheme="minorHAnsi"/>
                      <w:kern w:val="28"/>
                      <w:sz w:val="21"/>
                      <w:szCs w:val="21"/>
                    </w:rPr>
                    <w:t>空压机</w:t>
                  </w:r>
                </w:p>
              </w:tc>
              <w:tc>
                <w:tcPr>
                  <w:tcW w:w="411" w:type="pct"/>
                  <w:tcBorders>
                    <w:top w:val="single" w:color="auto" w:sz="2" w:space="0"/>
                    <w:left w:val="single" w:color="auto" w:sz="2" w:space="0"/>
                    <w:bottom w:val="single" w:color="auto" w:sz="2" w:space="0"/>
                    <w:right w:val="single" w:color="auto" w:sz="2" w:space="0"/>
                  </w:tcBorders>
                  <w:tcMar>
                    <w:top w:w="57" w:type="dxa"/>
                    <w:left w:w="0" w:type="dxa"/>
                    <w:bottom w:w="57" w:type="dxa"/>
                    <w:right w:w="0" w:type="dxa"/>
                  </w:tcMar>
                  <w:vAlign w:val="center"/>
                </w:tcPr>
                <w:p>
                  <w:pPr>
                    <w:pStyle w:val="339"/>
                    <w:tabs>
                      <w:tab w:val="clear" w:pos="958"/>
                    </w:tabs>
                    <w:adjustRightInd/>
                    <w:snapToGrid w:val="0"/>
                    <w:spacing w:line="300" w:lineRule="exact"/>
                    <w:rPr>
                      <w:rFonts w:asciiTheme="minorHAnsi" w:hAnsiTheme="minorHAnsi"/>
                      <w:szCs w:val="21"/>
                    </w:rPr>
                  </w:pPr>
                  <w:r>
                    <w:rPr>
                      <w:rFonts w:asciiTheme="minorHAnsi" w:hAnsiTheme="minorHAnsi"/>
                      <w:szCs w:val="21"/>
                    </w:rPr>
                    <w:t>1</w:t>
                  </w:r>
                </w:p>
              </w:tc>
              <w:tc>
                <w:tcPr>
                  <w:tcW w:w="411" w:type="pct"/>
                  <w:tcBorders>
                    <w:top w:val="single" w:color="auto" w:sz="2" w:space="0"/>
                    <w:left w:val="single" w:color="auto" w:sz="2" w:space="0"/>
                    <w:bottom w:val="single" w:color="auto" w:sz="2" w:space="0"/>
                    <w:right w:val="single" w:color="auto" w:sz="2" w:space="0"/>
                  </w:tcBorders>
                  <w:tcMar>
                    <w:top w:w="57" w:type="dxa"/>
                    <w:left w:w="0" w:type="dxa"/>
                    <w:bottom w:w="57" w:type="dxa"/>
                    <w:right w:w="0" w:type="dxa"/>
                  </w:tcMar>
                  <w:vAlign w:val="center"/>
                </w:tcPr>
                <w:p>
                  <w:pPr>
                    <w:jc w:val="center"/>
                    <w:rPr>
                      <w:rFonts w:asciiTheme="minorHAnsi" w:hAnsiTheme="minorHAnsi"/>
                      <w:szCs w:val="21"/>
                    </w:rPr>
                  </w:pPr>
                  <w:r>
                    <w:rPr>
                      <w:rFonts w:asciiTheme="minorHAnsi" w:hAnsiTheme="minorHAnsi"/>
                      <w:szCs w:val="21"/>
                    </w:rPr>
                    <w:t>90</w:t>
                  </w:r>
                </w:p>
              </w:tc>
              <w:tc>
                <w:tcPr>
                  <w:tcW w:w="429" w:type="pct"/>
                  <w:tcBorders>
                    <w:top w:val="single" w:color="auto" w:sz="2" w:space="0"/>
                    <w:left w:val="single" w:color="auto" w:sz="2" w:space="0"/>
                    <w:bottom w:val="single" w:color="auto" w:sz="2" w:space="0"/>
                    <w:right w:val="single" w:color="auto" w:sz="2" w:space="0"/>
                  </w:tcBorders>
                  <w:tcMar>
                    <w:top w:w="57" w:type="dxa"/>
                    <w:left w:w="0" w:type="dxa"/>
                    <w:bottom w:w="57" w:type="dxa"/>
                    <w:right w:w="0" w:type="dxa"/>
                  </w:tcMar>
                  <w:vAlign w:val="center"/>
                </w:tcPr>
                <w:p>
                  <w:pPr>
                    <w:jc w:val="center"/>
                    <w:rPr>
                      <w:rFonts w:asciiTheme="minorHAnsi" w:hAnsiTheme="minorHAnsi"/>
                      <w:szCs w:val="21"/>
                    </w:rPr>
                  </w:pPr>
                  <w:r>
                    <w:rPr>
                      <w:rFonts w:asciiTheme="minorHAnsi" w:hAnsiTheme="minorHAnsi"/>
                      <w:szCs w:val="21"/>
                    </w:rPr>
                    <w:t>84.0</w:t>
                  </w:r>
                </w:p>
              </w:tc>
              <w:tc>
                <w:tcPr>
                  <w:tcW w:w="287" w:type="pct"/>
                  <w:tcBorders>
                    <w:top w:val="single" w:color="auto" w:sz="2" w:space="0"/>
                    <w:left w:val="single" w:color="auto" w:sz="2" w:space="0"/>
                    <w:bottom w:val="single" w:color="auto" w:sz="2" w:space="0"/>
                    <w:right w:val="single" w:color="auto" w:sz="2" w:space="0"/>
                  </w:tcBorders>
                  <w:tcMar>
                    <w:top w:w="57" w:type="dxa"/>
                    <w:left w:w="0" w:type="dxa"/>
                    <w:bottom w:w="57" w:type="dxa"/>
                    <w:right w:w="0" w:type="dxa"/>
                  </w:tcMar>
                  <w:vAlign w:val="center"/>
                </w:tcPr>
                <w:p>
                  <w:pPr>
                    <w:jc w:val="center"/>
                    <w:rPr>
                      <w:rFonts w:asciiTheme="minorHAnsi" w:hAnsiTheme="minorHAnsi"/>
                      <w:szCs w:val="21"/>
                    </w:rPr>
                  </w:pPr>
                  <w:r>
                    <w:rPr>
                      <w:rFonts w:asciiTheme="minorHAnsi" w:hAnsiTheme="minorHAnsi"/>
                      <w:szCs w:val="21"/>
                    </w:rPr>
                    <w:t>78.0</w:t>
                  </w:r>
                </w:p>
              </w:tc>
              <w:tc>
                <w:tcPr>
                  <w:tcW w:w="287" w:type="pct"/>
                  <w:tcBorders>
                    <w:top w:val="single" w:color="auto" w:sz="2" w:space="0"/>
                    <w:left w:val="single" w:color="auto" w:sz="2" w:space="0"/>
                    <w:bottom w:val="single" w:color="auto" w:sz="2" w:space="0"/>
                    <w:right w:val="single" w:color="auto" w:sz="2" w:space="0"/>
                  </w:tcBorders>
                  <w:tcMar>
                    <w:top w:w="57" w:type="dxa"/>
                    <w:left w:w="0" w:type="dxa"/>
                    <w:bottom w:w="57" w:type="dxa"/>
                    <w:right w:w="0" w:type="dxa"/>
                  </w:tcMar>
                  <w:vAlign w:val="center"/>
                </w:tcPr>
                <w:p>
                  <w:pPr>
                    <w:jc w:val="center"/>
                    <w:rPr>
                      <w:rFonts w:asciiTheme="minorHAnsi" w:hAnsiTheme="minorHAnsi"/>
                      <w:szCs w:val="21"/>
                    </w:rPr>
                  </w:pPr>
                  <w:r>
                    <w:rPr>
                      <w:rFonts w:asciiTheme="minorHAnsi" w:hAnsiTheme="minorHAnsi"/>
                      <w:szCs w:val="21"/>
                    </w:rPr>
                    <w:t>74.5</w:t>
                  </w:r>
                </w:p>
              </w:tc>
              <w:tc>
                <w:tcPr>
                  <w:tcW w:w="287" w:type="pct"/>
                  <w:tcBorders>
                    <w:top w:val="single" w:color="auto" w:sz="2" w:space="0"/>
                    <w:left w:val="single" w:color="auto" w:sz="2" w:space="0"/>
                    <w:bottom w:val="single" w:color="auto" w:sz="2" w:space="0"/>
                    <w:right w:val="single" w:color="auto" w:sz="2" w:space="0"/>
                  </w:tcBorders>
                  <w:tcMar>
                    <w:top w:w="57" w:type="dxa"/>
                    <w:left w:w="0" w:type="dxa"/>
                    <w:bottom w:w="57" w:type="dxa"/>
                    <w:right w:w="0" w:type="dxa"/>
                  </w:tcMar>
                  <w:vAlign w:val="center"/>
                </w:tcPr>
                <w:p>
                  <w:pPr>
                    <w:jc w:val="center"/>
                    <w:rPr>
                      <w:rFonts w:asciiTheme="minorHAnsi" w:hAnsiTheme="minorHAnsi"/>
                      <w:szCs w:val="21"/>
                    </w:rPr>
                  </w:pPr>
                  <w:r>
                    <w:rPr>
                      <w:rFonts w:asciiTheme="minorHAnsi" w:hAnsiTheme="minorHAnsi"/>
                      <w:szCs w:val="21"/>
                    </w:rPr>
                    <w:t>72.0</w:t>
                  </w:r>
                </w:p>
              </w:tc>
              <w:tc>
                <w:tcPr>
                  <w:tcW w:w="287" w:type="pct"/>
                  <w:tcBorders>
                    <w:top w:val="single" w:color="auto" w:sz="2" w:space="0"/>
                    <w:left w:val="single" w:color="auto" w:sz="2" w:space="0"/>
                    <w:bottom w:val="single" w:color="auto" w:sz="2" w:space="0"/>
                    <w:right w:val="single" w:color="auto" w:sz="2" w:space="0"/>
                  </w:tcBorders>
                  <w:tcMar>
                    <w:top w:w="57" w:type="dxa"/>
                    <w:left w:w="0" w:type="dxa"/>
                    <w:bottom w:w="57" w:type="dxa"/>
                    <w:right w:w="0" w:type="dxa"/>
                  </w:tcMar>
                  <w:vAlign w:val="center"/>
                </w:tcPr>
                <w:p>
                  <w:pPr>
                    <w:jc w:val="center"/>
                    <w:rPr>
                      <w:rFonts w:asciiTheme="minorHAnsi" w:hAnsiTheme="minorHAnsi"/>
                      <w:szCs w:val="21"/>
                    </w:rPr>
                  </w:pPr>
                  <w:r>
                    <w:rPr>
                      <w:rFonts w:asciiTheme="minorHAnsi" w:hAnsiTheme="minorHAnsi"/>
                      <w:szCs w:val="21"/>
                    </w:rPr>
                    <w:t>70.0</w:t>
                  </w:r>
                </w:p>
              </w:tc>
              <w:tc>
                <w:tcPr>
                  <w:tcW w:w="287" w:type="pct"/>
                  <w:tcBorders>
                    <w:top w:val="single" w:color="auto" w:sz="2" w:space="0"/>
                    <w:left w:val="single" w:color="auto" w:sz="2" w:space="0"/>
                    <w:bottom w:val="single" w:color="auto" w:sz="2" w:space="0"/>
                    <w:right w:val="single" w:color="auto" w:sz="2" w:space="0"/>
                  </w:tcBorders>
                  <w:tcMar>
                    <w:top w:w="57" w:type="dxa"/>
                    <w:left w:w="0" w:type="dxa"/>
                    <w:bottom w:w="57" w:type="dxa"/>
                    <w:right w:w="0" w:type="dxa"/>
                  </w:tcMar>
                  <w:vAlign w:val="center"/>
                </w:tcPr>
                <w:p>
                  <w:pPr>
                    <w:jc w:val="center"/>
                    <w:rPr>
                      <w:rFonts w:asciiTheme="minorHAnsi" w:hAnsiTheme="minorHAnsi"/>
                      <w:szCs w:val="21"/>
                    </w:rPr>
                  </w:pPr>
                  <w:r>
                    <w:rPr>
                      <w:rFonts w:asciiTheme="minorHAnsi" w:hAnsiTheme="minorHAnsi"/>
                      <w:szCs w:val="21"/>
                    </w:rPr>
                    <w:t>68.4</w:t>
                  </w:r>
                </w:p>
              </w:tc>
              <w:tc>
                <w:tcPr>
                  <w:tcW w:w="287" w:type="pct"/>
                  <w:tcBorders>
                    <w:top w:val="single" w:color="auto" w:sz="2" w:space="0"/>
                    <w:left w:val="single" w:color="auto" w:sz="2" w:space="0"/>
                    <w:bottom w:val="single" w:color="auto" w:sz="2" w:space="0"/>
                    <w:right w:val="single" w:color="auto" w:sz="2" w:space="0"/>
                  </w:tcBorders>
                  <w:tcMar>
                    <w:top w:w="57" w:type="dxa"/>
                    <w:left w:w="0" w:type="dxa"/>
                    <w:bottom w:w="57" w:type="dxa"/>
                    <w:right w:w="0" w:type="dxa"/>
                  </w:tcMar>
                  <w:vAlign w:val="center"/>
                </w:tcPr>
                <w:p>
                  <w:pPr>
                    <w:jc w:val="center"/>
                    <w:rPr>
                      <w:rFonts w:asciiTheme="minorHAnsi" w:hAnsiTheme="minorHAnsi"/>
                      <w:szCs w:val="21"/>
                    </w:rPr>
                  </w:pPr>
                  <w:r>
                    <w:rPr>
                      <w:rFonts w:asciiTheme="minorHAnsi" w:hAnsiTheme="minorHAnsi"/>
                      <w:szCs w:val="21"/>
                    </w:rPr>
                    <w:t>67.1</w:t>
                  </w:r>
                </w:p>
              </w:tc>
              <w:tc>
                <w:tcPr>
                  <w:tcW w:w="287" w:type="pct"/>
                  <w:tcBorders>
                    <w:top w:val="single" w:color="auto" w:sz="2" w:space="0"/>
                    <w:left w:val="single" w:color="auto" w:sz="2" w:space="0"/>
                    <w:bottom w:val="single" w:color="auto" w:sz="2" w:space="0"/>
                    <w:right w:val="single" w:color="auto" w:sz="2" w:space="0"/>
                  </w:tcBorders>
                  <w:tcMar>
                    <w:top w:w="57" w:type="dxa"/>
                    <w:left w:w="0" w:type="dxa"/>
                    <w:bottom w:w="57" w:type="dxa"/>
                    <w:right w:w="0" w:type="dxa"/>
                  </w:tcMar>
                  <w:vAlign w:val="center"/>
                </w:tcPr>
                <w:p>
                  <w:pPr>
                    <w:jc w:val="center"/>
                    <w:rPr>
                      <w:rFonts w:asciiTheme="minorHAnsi" w:hAnsiTheme="minorHAnsi"/>
                      <w:szCs w:val="21"/>
                    </w:rPr>
                  </w:pPr>
                  <w:r>
                    <w:rPr>
                      <w:rFonts w:asciiTheme="minorHAnsi" w:hAnsiTheme="minorHAnsi"/>
                      <w:szCs w:val="21"/>
                    </w:rPr>
                    <w:t>65.9</w:t>
                  </w:r>
                </w:p>
              </w:tc>
              <w:tc>
                <w:tcPr>
                  <w:tcW w:w="287" w:type="pct"/>
                  <w:tcBorders>
                    <w:top w:val="single" w:color="auto" w:sz="2" w:space="0"/>
                    <w:left w:val="single" w:color="auto" w:sz="2" w:space="0"/>
                    <w:bottom w:val="single" w:color="auto" w:sz="2" w:space="0"/>
                    <w:right w:val="single" w:color="auto" w:sz="2" w:space="0"/>
                  </w:tcBorders>
                  <w:tcMar>
                    <w:top w:w="57" w:type="dxa"/>
                    <w:left w:w="0" w:type="dxa"/>
                    <w:bottom w:w="57" w:type="dxa"/>
                    <w:right w:w="0" w:type="dxa"/>
                  </w:tcMar>
                  <w:vAlign w:val="center"/>
                </w:tcPr>
                <w:p>
                  <w:pPr>
                    <w:jc w:val="center"/>
                    <w:rPr>
                      <w:rFonts w:asciiTheme="minorHAnsi" w:hAnsiTheme="minorHAnsi"/>
                      <w:szCs w:val="21"/>
                    </w:rPr>
                  </w:pPr>
                  <w:r>
                    <w:rPr>
                      <w:rFonts w:asciiTheme="minorHAnsi" w:hAnsiTheme="minorHAnsi"/>
                      <w:szCs w:val="21"/>
                    </w:rPr>
                    <w:t>64.0</w:t>
                  </w:r>
                </w:p>
              </w:tc>
              <w:tc>
                <w:tcPr>
                  <w:tcW w:w="287" w:type="pct"/>
                  <w:tcBorders>
                    <w:top w:val="single" w:color="auto" w:sz="2" w:space="0"/>
                    <w:left w:val="single" w:color="auto" w:sz="2" w:space="0"/>
                    <w:bottom w:val="single" w:color="auto" w:sz="2" w:space="0"/>
                    <w:right w:val="single" w:color="auto" w:sz="2" w:space="0"/>
                  </w:tcBorders>
                  <w:tcMar>
                    <w:top w:w="57" w:type="dxa"/>
                    <w:left w:w="0" w:type="dxa"/>
                    <w:bottom w:w="57" w:type="dxa"/>
                    <w:right w:w="0" w:type="dxa"/>
                  </w:tcMar>
                  <w:vAlign w:val="center"/>
                </w:tcPr>
                <w:p>
                  <w:pPr>
                    <w:jc w:val="center"/>
                    <w:rPr>
                      <w:rFonts w:asciiTheme="minorHAnsi" w:hAnsiTheme="minorHAnsi"/>
                      <w:szCs w:val="21"/>
                    </w:rPr>
                  </w:pPr>
                  <w:r>
                    <w:rPr>
                      <w:rFonts w:asciiTheme="minorHAnsi" w:hAnsiTheme="minorHAnsi"/>
                      <w:szCs w:val="21"/>
                    </w:rPr>
                    <w:t>62.4</w:t>
                  </w:r>
                </w:p>
              </w:tc>
              <w:tc>
                <w:tcPr>
                  <w:tcW w:w="287" w:type="pct"/>
                  <w:tcBorders>
                    <w:top w:val="single" w:color="auto" w:sz="2" w:space="0"/>
                    <w:left w:val="single" w:color="auto" w:sz="2" w:space="0"/>
                    <w:bottom w:val="single" w:color="auto" w:sz="2" w:space="0"/>
                    <w:right w:val="single" w:color="auto" w:sz="2" w:space="0"/>
                  </w:tcBorders>
                  <w:vAlign w:val="center"/>
                </w:tcPr>
                <w:p>
                  <w:pPr>
                    <w:jc w:val="center"/>
                    <w:rPr>
                      <w:rFonts w:asciiTheme="minorHAnsi" w:hAnsiTheme="minorHAnsi"/>
                      <w:szCs w:val="21"/>
                    </w:rPr>
                  </w:pPr>
                  <w:r>
                    <w:rPr>
                      <w:rFonts w:asciiTheme="minorHAnsi" w:hAnsiTheme="minorHAnsi"/>
                      <w:szCs w:val="21"/>
                    </w:rPr>
                    <w:t>58.9</w:t>
                  </w:r>
                </w:p>
              </w:tc>
              <w:tc>
                <w:tcPr>
                  <w:tcW w:w="278" w:type="pct"/>
                  <w:tcBorders>
                    <w:top w:val="single" w:color="auto" w:sz="2" w:space="0"/>
                    <w:left w:val="single" w:color="auto" w:sz="2" w:space="0"/>
                    <w:bottom w:val="single" w:color="auto" w:sz="2" w:space="0"/>
                    <w:right w:val="nil"/>
                  </w:tcBorders>
                  <w:vAlign w:val="center"/>
                </w:tcPr>
                <w:p>
                  <w:pPr>
                    <w:jc w:val="center"/>
                    <w:rPr>
                      <w:rFonts w:asciiTheme="minorHAnsi" w:hAnsiTheme="minorHAnsi"/>
                      <w:szCs w:val="21"/>
                    </w:rPr>
                  </w:pPr>
                  <w:r>
                    <w:rPr>
                      <w:rFonts w:asciiTheme="minorHAnsi" w:hAnsiTheme="minorHAnsi"/>
                      <w:szCs w:val="21"/>
                    </w:rPr>
                    <w:t>58.0</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0" w:type="dxa"/>
                  <w:bottom w:w="0" w:type="dxa"/>
                  <w:right w:w="0" w:type="dxa"/>
                </w:tblCellMar>
              </w:tblPrEx>
              <w:trPr>
                <w:trHeight w:val="246" w:hRule="atLeast"/>
                <w:jc w:val="center"/>
              </w:trPr>
              <w:tc>
                <w:tcPr>
                  <w:tcW w:w="604" w:type="pct"/>
                  <w:tcBorders>
                    <w:top w:val="single" w:color="auto" w:sz="2" w:space="0"/>
                    <w:left w:val="nil"/>
                    <w:bottom w:val="single" w:color="auto" w:sz="12" w:space="0"/>
                    <w:right w:val="single" w:color="auto" w:sz="2" w:space="0"/>
                  </w:tcBorders>
                  <w:vAlign w:val="center"/>
                </w:tcPr>
                <w:p>
                  <w:pPr>
                    <w:pStyle w:val="179"/>
                    <w:spacing w:line="240" w:lineRule="auto"/>
                    <w:ind w:firstLine="0" w:firstLineChars="0"/>
                    <w:jc w:val="center"/>
                    <w:rPr>
                      <w:rFonts w:cs="Times New Roman" w:asciiTheme="minorHAnsi" w:hAnsiTheme="minorHAnsi"/>
                      <w:kern w:val="28"/>
                      <w:sz w:val="21"/>
                      <w:szCs w:val="21"/>
                    </w:rPr>
                  </w:pPr>
                  <w:r>
                    <w:rPr>
                      <w:rFonts w:hAnsi="Times New Roman" w:cs="Times New Roman" w:asciiTheme="minorHAnsi"/>
                      <w:kern w:val="28"/>
                      <w:sz w:val="21"/>
                      <w:szCs w:val="21"/>
                    </w:rPr>
                    <w:t>载重车</w:t>
                  </w:r>
                </w:p>
              </w:tc>
              <w:tc>
                <w:tcPr>
                  <w:tcW w:w="411" w:type="pct"/>
                  <w:tcBorders>
                    <w:top w:val="single" w:color="auto" w:sz="2" w:space="0"/>
                    <w:left w:val="single" w:color="auto" w:sz="2" w:space="0"/>
                    <w:bottom w:val="single" w:color="auto" w:sz="12" w:space="0"/>
                    <w:right w:val="single" w:color="auto" w:sz="2" w:space="0"/>
                  </w:tcBorders>
                  <w:tcMar>
                    <w:top w:w="57" w:type="dxa"/>
                    <w:left w:w="0" w:type="dxa"/>
                    <w:bottom w:w="57" w:type="dxa"/>
                    <w:right w:w="0" w:type="dxa"/>
                  </w:tcMar>
                  <w:vAlign w:val="center"/>
                </w:tcPr>
                <w:p>
                  <w:pPr>
                    <w:pStyle w:val="339"/>
                    <w:tabs>
                      <w:tab w:val="clear" w:pos="958"/>
                    </w:tabs>
                    <w:adjustRightInd/>
                    <w:snapToGrid w:val="0"/>
                    <w:spacing w:line="300" w:lineRule="exact"/>
                    <w:rPr>
                      <w:rFonts w:asciiTheme="minorHAnsi" w:hAnsiTheme="minorHAnsi"/>
                      <w:szCs w:val="21"/>
                    </w:rPr>
                  </w:pPr>
                  <w:r>
                    <w:rPr>
                      <w:rFonts w:asciiTheme="minorHAnsi" w:hAnsiTheme="minorHAnsi"/>
                      <w:szCs w:val="21"/>
                    </w:rPr>
                    <w:t>1</w:t>
                  </w:r>
                </w:p>
              </w:tc>
              <w:tc>
                <w:tcPr>
                  <w:tcW w:w="411" w:type="pct"/>
                  <w:tcBorders>
                    <w:top w:val="single" w:color="auto" w:sz="2" w:space="0"/>
                    <w:left w:val="single" w:color="auto" w:sz="2" w:space="0"/>
                    <w:bottom w:val="single" w:color="auto" w:sz="12" w:space="0"/>
                    <w:right w:val="single" w:color="auto" w:sz="2" w:space="0"/>
                  </w:tcBorders>
                  <w:tcMar>
                    <w:top w:w="57" w:type="dxa"/>
                    <w:left w:w="0" w:type="dxa"/>
                    <w:bottom w:w="57" w:type="dxa"/>
                    <w:right w:w="0" w:type="dxa"/>
                  </w:tcMar>
                  <w:vAlign w:val="center"/>
                </w:tcPr>
                <w:p>
                  <w:pPr>
                    <w:jc w:val="center"/>
                    <w:rPr>
                      <w:rFonts w:asciiTheme="minorHAnsi" w:hAnsiTheme="minorHAnsi"/>
                      <w:szCs w:val="21"/>
                    </w:rPr>
                  </w:pPr>
                  <w:r>
                    <w:rPr>
                      <w:rFonts w:asciiTheme="minorHAnsi" w:hAnsiTheme="minorHAnsi"/>
                      <w:szCs w:val="21"/>
                    </w:rPr>
                    <w:t>86</w:t>
                  </w:r>
                </w:p>
              </w:tc>
              <w:tc>
                <w:tcPr>
                  <w:tcW w:w="429" w:type="pct"/>
                  <w:tcBorders>
                    <w:top w:val="single" w:color="auto" w:sz="2" w:space="0"/>
                    <w:left w:val="single" w:color="auto" w:sz="2" w:space="0"/>
                    <w:bottom w:val="single" w:color="auto" w:sz="12" w:space="0"/>
                    <w:right w:val="single" w:color="auto" w:sz="2" w:space="0"/>
                  </w:tcBorders>
                  <w:tcMar>
                    <w:top w:w="57" w:type="dxa"/>
                    <w:left w:w="0" w:type="dxa"/>
                    <w:bottom w:w="57" w:type="dxa"/>
                    <w:right w:w="0" w:type="dxa"/>
                  </w:tcMar>
                  <w:vAlign w:val="center"/>
                </w:tcPr>
                <w:p>
                  <w:pPr>
                    <w:jc w:val="center"/>
                    <w:rPr>
                      <w:rFonts w:asciiTheme="minorHAnsi" w:hAnsiTheme="minorHAnsi"/>
                      <w:szCs w:val="21"/>
                    </w:rPr>
                  </w:pPr>
                  <w:r>
                    <w:rPr>
                      <w:rFonts w:asciiTheme="minorHAnsi" w:hAnsiTheme="minorHAnsi"/>
                      <w:szCs w:val="21"/>
                    </w:rPr>
                    <w:t>82.0</w:t>
                  </w:r>
                </w:p>
              </w:tc>
              <w:tc>
                <w:tcPr>
                  <w:tcW w:w="287" w:type="pct"/>
                  <w:tcBorders>
                    <w:top w:val="single" w:color="auto" w:sz="2" w:space="0"/>
                    <w:left w:val="single" w:color="auto" w:sz="2" w:space="0"/>
                    <w:bottom w:val="single" w:color="auto" w:sz="12" w:space="0"/>
                    <w:right w:val="single" w:color="auto" w:sz="2" w:space="0"/>
                  </w:tcBorders>
                  <w:tcMar>
                    <w:top w:w="57" w:type="dxa"/>
                    <w:left w:w="0" w:type="dxa"/>
                    <w:bottom w:w="57" w:type="dxa"/>
                    <w:right w:w="0" w:type="dxa"/>
                  </w:tcMar>
                  <w:vAlign w:val="center"/>
                </w:tcPr>
                <w:p>
                  <w:pPr>
                    <w:jc w:val="center"/>
                    <w:rPr>
                      <w:rFonts w:asciiTheme="minorHAnsi" w:hAnsiTheme="minorHAnsi"/>
                      <w:szCs w:val="21"/>
                    </w:rPr>
                  </w:pPr>
                  <w:r>
                    <w:rPr>
                      <w:rFonts w:asciiTheme="minorHAnsi" w:hAnsiTheme="minorHAnsi"/>
                      <w:szCs w:val="21"/>
                    </w:rPr>
                    <w:t>76.0</w:t>
                  </w:r>
                </w:p>
              </w:tc>
              <w:tc>
                <w:tcPr>
                  <w:tcW w:w="287" w:type="pct"/>
                  <w:tcBorders>
                    <w:top w:val="single" w:color="auto" w:sz="2" w:space="0"/>
                    <w:left w:val="single" w:color="auto" w:sz="2" w:space="0"/>
                    <w:bottom w:val="single" w:color="auto" w:sz="12" w:space="0"/>
                    <w:right w:val="single" w:color="auto" w:sz="2" w:space="0"/>
                  </w:tcBorders>
                  <w:tcMar>
                    <w:top w:w="57" w:type="dxa"/>
                    <w:left w:w="0" w:type="dxa"/>
                    <w:bottom w:w="57" w:type="dxa"/>
                    <w:right w:w="0" w:type="dxa"/>
                  </w:tcMar>
                  <w:vAlign w:val="center"/>
                </w:tcPr>
                <w:p>
                  <w:pPr>
                    <w:jc w:val="center"/>
                    <w:rPr>
                      <w:rFonts w:asciiTheme="minorHAnsi" w:hAnsiTheme="minorHAnsi"/>
                      <w:szCs w:val="21"/>
                    </w:rPr>
                  </w:pPr>
                  <w:r>
                    <w:rPr>
                      <w:rFonts w:asciiTheme="minorHAnsi" w:hAnsiTheme="minorHAnsi"/>
                      <w:szCs w:val="21"/>
                    </w:rPr>
                    <w:t>72.5</w:t>
                  </w:r>
                </w:p>
              </w:tc>
              <w:tc>
                <w:tcPr>
                  <w:tcW w:w="287" w:type="pct"/>
                  <w:tcBorders>
                    <w:top w:val="single" w:color="auto" w:sz="2" w:space="0"/>
                    <w:left w:val="single" w:color="auto" w:sz="2" w:space="0"/>
                    <w:bottom w:val="single" w:color="auto" w:sz="12" w:space="0"/>
                    <w:right w:val="single" w:color="auto" w:sz="2" w:space="0"/>
                  </w:tcBorders>
                  <w:tcMar>
                    <w:top w:w="57" w:type="dxa"/>
                    <w:left w:w="0" w:type="dxa"/>
                    <w:bottom w:w="57" w:type="dxa"/>
                    <w:right w:w="0" w:type="dxa"/>
                  </w:tcMar>
                  <w:vAlign w:val="center"/>
                </w:tcPr>
                <w:p>
                  <w:pPr>
                    <w:jc w:val="center"/>
                    <w:rPr>
                      <w:rFonts w:asciiTheme="minorHAnsi" w:hAnsiTheme="minorHAnsi"/>
                      <w:szCs w:val="21"/>
                    </w:rPr>
                  </w:pPr>
                  <w:r>
                    <w:rPr>
                      <w:rFonts w:asciiTheme="minorHAnsi" w:hAnsiTheme="minorHAnsi"/>
                      <w:szCs w:val="21"/>
                    </w:rPr>
                    <w:t>70.0</w:t>
                  </w:r>
                </w:p>
              </w:tc>
              <w:tc>
                <w:tcPr>
                  <w:tcW w:w="287" w:type="pct"/>
                  <w:tcBorders>
                    <w:top w:val="single" w:color="auto" w:sz="2" w:space="0"/>
                    <w:left w:val="single" w:color="auto" w:sz="2" w:space="0"/>
                    <w:bottom w:val="single" w:color="auto" w:sz="12" w:space="0"/>
                    <w:right w:val="single" w:color="auto" w:sz="2" w:space="0"/>
                  </w:tcBorders>
                  <w:tcMar>
                    <w:top w:w="57" w:type="dxa"/>
                    <w:left w:w="0" w:type="dxa"/>
                    <w:bottom w:w="57" w:type="dxa"/>
                    <w:right w:w="0" w:type="dxa"/>
                  </w:tcMar>
                  <w:vAlign w:val="center"/>
                </w:tcPr>
                <w:p>
                  <w:pPr>
                    <w:jc w:val="center"/>
                    <w:rPr>
                      <w:rFonts w:asciiTheme="minorHAnsi" w:hAnsiTheme="minorHAnsi"/>
                      <w:szCs w:val="21"/>
                    </w:rPr>
                  </w:pPr>
                  <w:r>
                    <w:rPr>
                      <w:rFonts w:asciiTheme="minorHAnsi" w:hAnsiTheme="minorHAnsi"/>
                      <w:szCs w:val="21"/>
                    </w:rPr>
                    <w:t>68.0</w:t>
                  </w:r>
                </w:p>
              </w:tc>
              <w:tc>
                <w:tcPr>
                  <w:tcW w:w="287" w:type="pct"/>
                  <w:tcBorders>
                    <w:top w:val="single" w:color="auto" w:sz="2" w:space="0"/>
                    <w:left w:val="single" w:color="auto" w:sz="2" w:space="0"/>
                    <w:bottom w:val="single" w:color="auto" w:sz="12" w:space="0"/>
                    <w:right w:val="single" w:color="auto" w:sz="2" w:space="0"/>
                  </w:tcBorders>
                  <w:tcMar>
                    <w:top w:w="57" w:type="dxa"/>
                    <w:left w:w="0" w:type="dxa"/>
                    <w:bottom w:w="57" w:type="dxa"/>
                    <w:right w:w="0" w:type="dxa"/>
                  </w:tcMar>
                  <w:vAlign w:val="center"/>
                </w:tcPr>
                <w:p>
                  <w:pPr>
                    <w:jc w:val="center"/>
                    <w:rPr>
                      <w:rFonts w:asciiTheme="minorHAnsi" w:hAnsiTheme="minorHAnsi"/>
                      <w:szCs w:val="21"/>
                    </w:rPr>
                  </w:pPr>
                  <w:r>
                    <w:rPr>
                      <w:rFonts w:asciiTheme="minorHAnsi" w:hAnsiTheme="minorHAnsi"/>
                      <w:szCs w:val="21"/>
                    </w:rPr>
                    <w:t>66.4</w:t>
                  </w:r>
                </w:p>
              </w:tc>
              <w:tc>
                <w:tcPr>
                  <w:tcW w:w="287" w:type="pct"/>
                  <w:tcBorders>
                    <w:top w:val="single" w:color="auto" w:sz="2" w:space="0"/>
                    <w:left w:val="single" w:color="auto" w:sz="2" w:space="0"/>
                    <w:bottom w:val="single" w:color="auto" w:sz="12" w:space="0"/>
                    <w:right w:val="single" w:color="auto" w:sz="2" w:space="0"/>
                  </w:tcBorders>
                  <w:tcMar>
                    <w:top w:w="57" w:type="dxa"/>
                    <w:left w:w="0" w:type="dxa"/>
                    <w:bottom w:w="57" w:type="dxa"/>
                    <w:right w:w="0" w:type="dxa"/>
                  </w:tcMar>
                  <w:vAlign w:val="center"/>
                </w:tcPr>
                <w:p>
                  <w:pPr>
                    <w:jc w:val="center"/>
                    <w:rPr>
                      <w:rFonts w:asciiTheme="minorHAnsi" w:hAnsiTheme="minorHAnsi"/>
                      <w:szCs w:val="21"/>
                    </w:rPr>
                  </w:pPr>
                  <w:r>
                    <w:rPr>
                      <w:rFonts w:asciiTheme="minorHAnsi" w:hAnsiTheme="minorHAnsi"/>
                      <w:szCs w:val="21"/>
                    </w:rPr>
                    <w:t>65.1</w:t>
                  </w:r>
                </w:p>
              </w:tc>
              <w:tc>
                <w:tcPr>
                  <w:tcW w:w="287" w:type="pct"/>
                  <w:tcBorders>
                    <w:top w:val="single" w:color="auto" w:sz="2" w:space="0"/>
                    <w:left w:val="single" w:color="auto" w:sz="2" w:space="0"/>
                    <w:bottom w:val="single" w:color="auto" w:sz="12" w:space="0"/>
                    <w:right w:val="single" w:color="auto" w:sz="2" w:space="0"/>
                  </w:tcBorders>
                  <w:tcMar>
                    <w:top w:w="57" w:type="dxa"/>
                    <w:left w:w="0" w:type="dxa"/>
                    <w:bottom w:w="57" w:type="dxa"/>
                    <w:right w:w="0" w:type="dxa"/>
                  </w:tcMar>
                  <w:vAlign w:val="center"/>
                </w:tcPr>
                <w:p>
                  <w:pPr>
                    <w:jc w:val="center"/>
                    <w:rPr>
                      <w:rFonts w:asciiTheme="minorHAnsi" w:hAnsiTheme="minorHAnsi"/>
                      <w:szCs w:val="21"/>
                    </w:rPr>
                  </w:pPr>
                  <w:r>
                    <w:rPr>
                      <w:rFonts w:asciiTheme="minorHAnsi" w:hAnsiTheme="minorHAnsi"/>
                      <w:szCs w:val="21"/>
                    </w:rPr>
                    <w:t>63.9</w:t>
                  </w:r>
                </w:p>
              </w:tc>
              <w:tc>
                <w:tcPr>
                  <w:tcW w:w="287" w:type="pct"/>
                  <w:tcBorders>
                    <w:top w:val="single" w:color="auto" w:sz="2" w:space="0"/>
                    <w:left w:val="single" w:color="auto" w:sz="2" w:space="0"/>
                    <w:bottom w:val="single" w:color="auto" w:sz="12" w:space="0"/>
                    <w:right w:val="single" w:color="auto" w:sz="2" w:space="0"/>
                  </w:tcBorders>
                  <w:tcMar>
                    <w:top w:w="57" w:type="dxa"/>
                    <w:left w:w="0" w:type="dxa"/>
                    <w:bottom w:w="57" w:type="dxa"/>
                    <w:right w:w="0" w:type="dxa"/>
                  </w:tcMar>
                  <w:vAlign w:val="center"/>
                </w:tcPr>
                <w:p>
                  <w:pPr>
                    <w:jc w:val="center"/>
                    <w:rPr>
                      <w:rFonts w:asciiTheme="minorHAnsi" w:hAnsiTheme="minorHAnsi"/>
                      <w:szCs w:val="21"/>
                    </w:rPr>
                  </w:pPr>
                  <w:r>
                    <w:rPr>
                      <w:rFonts w:asciiTheme="minorHAnsi" w:hAnsiTheme="minorHAnsi"/>
                      <w:szCs w:val="21"/>
                    </w:rPr>
                    <w:t>62.0</w:t>
                  </w:r>
                </w:p>
              </w:tc>
              <w:tc>
                <w:tcPr>
                  <w:tcW w:w="287" w:type="pct"/>
                  <w:tcBorders>
                    <w:top w:val="single" w:color="auto" w:sz="2" w:space="0"/>
                    <w:left w:val="single" w:color="auto" w:sz="2" w:space="0"/>
                    <w:bottom w:val="single" w:color="auto" w:sz="12" w:space="0"/>
                    <w:right w:val="single" w:color="auto" w:sz="2" w:space="0"/>
                  </w:tcBorders>
                  <w:tcMar>
                    <w:top w:w="57" w:type="dxa"/>
                    <w:left w:w="0" w:type="dxa"/>
                    <w:bottom w:w="57" w:type="dxa"/>
                    <w:right w:w="0" w:type="dxa"/>
                  </w:tcMar>
                  <w:vAlign w:val="center"/>
                </w:tcPr>
                <w:p>
                  <w:pPr>
                    <w:jc w:val="center"/>
                    <w:rPr>
                      <w:rFonts w:asciiTheme="minorHAnsi" w:hAnsiTheme="minorHAnsi"/>
                      <w:szCs w:val="21"/>
                    </w:rPr>
                  </w:pPr>
                  <w:r>
                    <w:rPr>
                      <w:rFonts w:asciiTheme="minorHAnsi" w:hAnsiTheme="minorHAnsi"/>
                      <w:szCs w:val="21"/>
                    </w:rPr>
                    <w:t>60.4</w:t>
                  </w:r>
                </w:p>
              </w:tc>
              <w:tc>
                <w:tcPr>
                  <w:tcW w:w="287" w:type="pct"/>
                  <w:tcBorders>
                    <w:top w:val="single" w:color="auto" w:sz="2" w:space="0"/>
                    <w:left w:val="single" w:color="auto" w:sz="2" w:space="0"/>
                    <w:bottom w:val="single" w:color="auto" w:sz="12" w:space="0"/>
                    <w:right w:val="single" w:color="auto" w:sz="2" w:space="0"/>
                  </w:tcBorders>
                  <w:vAlign w:val="center"/>
                </w:tcPr>
                <w:p>
                  <w:pPr>
                    <w:jc w:val="center"/>
                    <w:rPr>
                      <w:rFonts w:asciiTheme="minorHAnsi" w:hAnsiTheme="minorHAnsi"/>
                      <w:szCs w:val="21"/>
                    </w:rPr>
                  </w:pPr>
                  <w:r>
                    <w:rPr>
                      <w:rFonts w:asciiTheme="minorHAnsi" w:hAnsiTheme="minorHAnsi"/>
                      <w:szCs w:val="21"/>
                    </w:rPr>
                    <w:t>56.9</w:t>
                  </w:r>
                </w:p>
              </w:tc>
              <w:tc>
                <w:tcPr>
                  <w:tcW w:w="278" w:type="pct"/>
                  <w:tcBorders>
                    <w:top w:val="single" w:color="auto" w:sz="2" w:space="0"/>
                    <w:left w:val="single" w:color="auto" w:sz="2" w:space="0"/>
                    <w:bottom w:val="single" w:color="auto" w:sz="12" w:space="0"/>
                    <w:right w:val="nil"/>
                  </w:tcBorders>
                  <w:vAlign w:val="center"/>
                </w:tcPr>
                <w:p>
                  <w:pPr>
                    <w:jc w:val="center"/>
                    <w:rPr>
                      <w:rFonts w:asciiTheme="minorHAnsi" w:hAnsiTheme="minorHAnsi"/>
                      <w:szCs w:val="21"/>
                    </w:rPr>
                  </w:pPr>
                  <w:r>
                    <w:rPr>
                      <w:rFonts w:asciiTheme="minorHAnsi" w:hAnsiTheme="minorHAnsi"/>
                      <w:szCs w:val="21"/>
                    </w:rPr>
                    <w:t>56.0</w:t>
                  </w:r>
                </w:p>
              </w:tc>
            </w:tr>
          </w:tbl>
          <w:p>
            <w:pPr>
              <w:pStyle w:val="330"/>
              <w:spacing w:line="520" w:lineRule="exact"/>
              <w:rPr>
                <w:rFonts w:ascii="Calibri" w:hAnsi="Calibri"/>
              </w:rPr>
            </w:pPr>
            <w:r>
              <w:rPr>
                <w:rFonts w:ascii="Calibri" w:hAnsi="Calibri"/>
              </w:rPr>
              <w:t>在线路施工中，使用挖掘机的时间较长，噪声强度较高，持续时间较长，而其它施工机械如电焊机、推土机等一般间歇使用，且施工时间较短，故挖掘机施工噪声基本反映了管线施工噪声的影响水平。从计算结果可以看出：主要机械在40m以外均不超过建筑物施工场界昼间噪声限值75dB（A），而在夜间若不超过55dB（A）的标准，其距离要远到200m以上。根据项目管线布置，管线距离</w:t>
            </w:r>
            <w:r>
              <w:rPr>
                <w:rFonts w:hint="eastAsia" w:ascii="Calibri" w:hAnsi="Calibri"/>
              </w:rPr>
              <w:t>村庄较远</w:t>
            </w:r>
            <w:r>
              <w:rPr>
                <w:rFonts w:ascii="Calibri" w:hAnsi="Calibri"/>
              </w:rPr>
              <w:t>，项目管线夜间不施工，因此对周围村庄</w:t>
            </w:r>
            <w:r>
              <w:rPr>
                <w:rFonts w:hint="eastAsia" w:ascii="Calibri" w:hAnsi="Calibri"/>
              </w:rPr>
              <w:t>声</w:t>
            </w:r>
            <w:r>
              <w:rPr>
                <w:rFonts w:ascii="Calibri" w:hAnsi="Calibri"/>
              </w:rPr>
              <w:t>影响不大。</w:t>
            </w:r>
          </w:p>
          <w:p>
            <w:pPr>
              <w:pStyle w:val="179"/>
              <w:ind w:firstLine="482"/>
              <w:rPr>
                <w:rFonts w:ascii="黑体" w:hAnsi="黑体" w:eastAsia="黑体"/>
                <w:b/>
                <w:szCs w:val="24"/>
                <w:u w:val="single"/>
              </w:rPr>
            </w:pPr>
            <w:r>
              <w:rPr>
                <w:rFonts w:hint="eastAsia" w:ascii="宋体" w:hAnsi="宋体" w:eastAsia="宋体" w:cs="宋体"/>
                <w:b w:val="0"/>
                <w:bCs w:val="0"/>
                <w:szCs w:val="24"/>
                <w:u w:val="none"/>
              </w:rPr>
              <w:t>施工单位要对现场施工人员进行严格管理，做到文明施工，对各种噪声机械加强管理，合理安排施工时间，并在施工外居民点建立施工期环境保护管理制度标识，责任落实到个人；离敏感点近的地方设置围挡，力求将施工噪声对周围敏感目标的影响降到最低限度。施工期噪声影响是短暂的，一旦施工活动结束，施工噪声也就随之结束。</w:t>
            </w:r>
          </w:p>
          <w:p>
            <w:pPr>
              <w:spacing w:line="520" w:lineRule="atLeast"/>
              <w:ind w:firstLine="480"/>
              <w:rPr>
                <w:rFonts w:ascii="Calibri" w:hAnsi="Calibri"/>
                <w:b/>
                <w:sz w:val="24"/>
              </w:rPr>
            </w:pPr>
            <w:r>
              <w:rPr>
                <w:rFonts w:ascii="Calibri" w:hAnsi="Calibri"/>
                <w:b/>
                <w:sz w:val="24"/>
              </w:rPr>
              <w:t>4</w:t>
            </w:r>
            <w:r>
              <w:rPr>
                <w:rFonts w:hint="eastAsia" w:ascii="Calibri" w:hAnsi="Calibri"/>
                <w:b/>
                <w:sz w:val="24"/>
              </w:rPr>
              <w:t>、固体废物环境影响分析</w:t>
            </w:r>
          </w:p>
          <w:p>
            <w:pPr>
              <w:pStyle w:val="179"/>
              <w:ind w:firstLine="480"/>
              <w:rPr>
                <w:rFonts w:ascii="Times New Roman" w:hAnsi="Times New Roman" w:cs="Times New Roman"/>
              </w:rPr>
            </w:pPr>
            <w:r>
              <w:rPr>
                <w:rFonts w:hint="eastAsia" w:ascii="Times New Roman" w:hAnsi="Times New Roman" w:cs="Times New Roman"/>
              </w:rPr>
              <w:t>施工期固废主要来源于土方开挖以及施工人员生活，固废的产生量主要为弃土弃渣、施工废料、生活垃圾、</w:t>
            </w:r>
            <w:r>
              <w:rPr>
                <w:rFonts w:hint="eastAsia" w:ascii="Calibri" w:hAnsi="Calibri"/>
              </w:rPr>
              <w:t>废弃泥浆</w:t>
            </w:r>
            <w:r>
              <w:rPr>
                <w:rFonts w:hint="eastAsia" w:ascii="Times New Roman" w:hAnsi="Times New Roman" w:cs="Times New Roman"/>
              </w:rPr>
              <w:t>等。</w:t>
            </w:r>
          </w:p>
          <w:p>
            <w:pPr>
              <w:pStyle w:val="179"/>
              <w:ind w:firstLine="480"/>
              <w:rPr>
                <w:rFonts w:ascii="Times New Roman" w:hAnsi="Times New Roman" w:cs="Times New Roman"/>
                <w:bCs/>
              </w:rPr>
            </w:pPr>
            <w:r>
              <w:rPr>
                <w:rFonts w:hint="eastAsia" w:ascii="Times New Roman" w:hAnsi="Times New Roman" w:cs="Times New Roman"/>
              </w:rPr>
              <w:t>（</w:t>
            </w:r>
            <w:r>
              <w:rPr>
                <w:rFonts w:ascii="Times New Roman" w:hAnsi="Times New Roman" w:cs="Times New Roman"/>
              </w:rPr>
              <w:t>1</w:t>
            </w:r>
            <w:r>
              <w:rPr>
                <w:rFonts w:hint="eastAsia" w:ascii="Times New Roman" w:hAnsi="Times New Roman" w:cs="Times New Roman"/>
              </w:rPr>
              <w:t>）弃土</w:t>
            </w:r>
          </w:p>
          <w:p>
            <w:pPr>
              <w:pStyle w:val="20"/>
              <w:spacing w:line="520" w:lineRule="exact"/>
              <w:ind w:firstLine="480" w:firstLineChars="200"/>
              <w:rPr>
                <w:sz w:val="24"/>
              </w:rPr>
            </w:pPr>
            <w:r>
              <w:rPr>
                <w:rFonts w:hint="eastAsia"/>
                <w:sz w:val="24"/>
              </w:rPr>
              <w:t>项目在管道施工过程中地面清理、开挖基坑，平整土地等施工过程会产生弃土，该部分开挖量可尽可能用于回填，剩余土方则用于沿线生态恢复，绿化使用。</w:t>
            </w:r>
          </w:p>
          <w:p>
            <w:pPr>
              <w:pStyle w:val="20"/>
              <w:spacing w:line="520" w:lineRule="exact"/>
              <w:ind w:firstLine="480" w:firstLineChars="200"/>
              <w:rPr>
                <w:sz w:val="24"/>
              </w:rPr>
            </w:pPr>
            <w:r>
              <w:rPr>
                <w:rFonts w:hint="eastAsia"/>
                <w:sz w:val="24"/>
              </w:rPr>
              <w:t>管道开挖过程中产生的表土临时堆放时应采取分层开挖、分层堆放、分层回填的方式，且堆放地点不得超出临时占地范围，本项目不再新建弃土场，在管网铺设完毕后及时的进行回填，不得长期堆放。</w:t>
            </w:r>
          </w:p>
          <w:p>
            <w:pPr>
              <w:pStyle w:val="20"/>
              <w:spacing w:line="520" w:lineRule="exact"/>
              <w:ind w:firstLine="480" w:firstLineChars="200"/>
              <w:rPr>
                <w:sz w:val="24"/>
              </w:rPr>
            </w:pPr>
            <w:r>
              <w:rPr>
                <w:rFonts w:hint="eastAsia"/>
                <w:sz w:val="24"/>
              </w:rPr>
              <w:t>在回填前暂存时做好防护工作，采取遮盖防尘措施，以减小对周围环境的影响。</w:t>
            </w:r>
          </w:p>
          <w:p>
            <w:pPr>
              <w:pStyle w:val="179"/>
              <w:ind w:firstLine="480"/>
              <w:rPr>
                <w:rFonts w:ascii="Times New Roman" w:hAnsi="Times New Roman" w:cs="Times New Roman"/>
              </w:rPr>
            </w:pPr>
            <w:r>
              <w:rPr>
                <w:rFonts w:hint="eastAsia" w:ascii="Times New Roman" w:hAnsi="Times New Roman" w:cs="Times New Roman"/>
              </w:rPr>
              <w:t>（</w:t>
            </w:r>
            <w:r>
              <w:rPr>
                <w:rFonts w:ascii="Times New Roman" w:hAnsi="Times New Roman" w:cs="Times New Roman"/>
              </w:rPr>
              <w:t>2</w:t>
            </w:r>
            <w:r>
              <w:rPr>
                <w:rFonts w:hint="eastAsia" w:ascii="Times New Roman" w:hAnsi="Times New Roman" w:cs="Times New Roman"/>
              </w:rPr>
              <w:t>）施工废料</w:t>
            </w:r>
          </w:p>
          <w:p>
            <w:pPr>
              <w:pStyle w:val="330"/>
              <w:spacing w:line="520" w:lineRule="exact"/>
              <w:rPr>
                <w:rFonts w:ascii="Calibri" w:hAnsi="Calibri"/>
              </w:rPr>
            </w:pPr>
            <w:r>
              <w:rPr>
                <w:rFonts w:hint="eastAsia" w:ascii="Times New Roman" w:hAnsi="Times New Roman"/>
                <w:bCs/>
                <w:color w:val="000000"/>
                <w:sz w:val="24"/>
              </w:rPr>
              <w:t>项目施工过程产生的垃圾主要施工过程产生的施工废</w:t>
            </w:r>
            <w:r>
              <w:rPr>
                <w:rFonts w:hint="eastAsia" w:ascii="Times New Roman" w:hAnsi="Times New Roman"/>
                <w:bCs/>
                <w:color w:val="000000"/>
                <w:sz w:val="24"/>
                <w:lang w:eastAsia="zh-CN"/>
              </w:rPr>
              <w:t>料，</w:t>
            </w:r>
            <w:r>
              <w:rPr>
                <w:rFonts w:hint="eastAsia" w:ascii="Times New Roman" w:hAnsi="Times New Roman"/>
                <w:bCs/>
                <w:color w:val="000000"/>
                <w:sz w:val="24"/>
              </w:rPr>
              <w:t>要求运输过程中加盖篷布，降低对环境的影响。建设单位或施工总承包单位在于建筑垃圾清运公司签订清运合同的同时，应要求承包公司提供废弃物去向的证明材料，严禁随意倾倒、填埋，避免造成二次污染</w:t>
            </w:r>
            <w:r>
              <w:rPr>
                <w:rFonts w:hint="eastAsia" w:ascii="Calibri" w:hAnsi="Calibri"/>
              </w:rPr>
              <w:t>。</w:t>
            </w:r>
          </w:p>
          <w:p>
            <w:pPr>
              <w:pStyle w:val="179"/>
              <w:ind w:firstLine="480"/>
              <w:rPr>
                <w:rFonts w:ascii="Times New Roman" w:hAnsi="Times New Roman" w:cs="Times New Roman"/>
              </w:rPr>
            </w:pPr>
            <w:r>
              <w:rPr>
                <w:rFonts w:hint="eastAsia" w:ascii="Times New Roman" w:hAnsi="Times New Roman" w:cs="Times New Roman"/>
              </w:rPr>
              <w:t>（</w:t>
            </w:r>
            <w:r>
              <w:rPr>
                <w:rFonts w:ascii="Times New Roman" w:hAnsi="Times New Roman" w:cs="Times New Roman"/>
              </w:rPr>
              <w:t>3</w:t>
            </w:r>
            <w:r>
              <w:rPr>
                <w:rFonts w:hint="eastAsia" w:ascii="Times New Roman" w:hAnsi="Times New Roman" w:cs="Times New Roman"/>
              </w:rPr>
              <w:t>）生活垃圾</w:t>
            </w:r>
          </w:p>
          <w:p>
            <w:pPr>
              <w:pStyle w:val="179"/>
              <w:ind w:firstLine="480"/>
              <w:rPr>
                <w:rFonts w:ascii="Times New Roman" w:hAnsi="Times New Roman" w:cs="Times New Roman"/>
              </w:rPr>
            </w:pPr>
            <w:r>
              <w:rPr>
                <w:rFonts w:hint="eastAsia" w:ascii="Times New Roman" w:hAnsi="Times New Roman" w:cs="Times New Roman"/>
              </w:rPr>
              <w:t>施工期生活垃圾由附近垃圾箱集中收集后，由环卫部门统一清运，送至</w:t>
            </w:r>
            <w:r>
              <w:rPr>
                <w:rFonts w:hint="eastAsia" w:ascii="Times New Roman" w:hAnsi="Times New Roman" w:cs="Times New Roman"/>
                <w:lang w:eastAsia="zh-CN"/>
              </w:rPr>
              <w:t>叶</w:t>
            </w:r>
            <w:r>
              <w:rPr>
                <w:rFonts w:hint="eastAsia" w:ascii="Times New Roman" w:hAnsi="Times New Roman" w:cs="Times New Roman"/>
              </w:rPr>
              <w:t>县垃圾填埋场进行卫生填埋。</w:t>
            </w:r>
          </w:p>
          <w:p>
            <w:pPr>
              <w:pStyle w:val="179"/>
              <w:ind w:firstLine="480"/>
              <w:rPr>
                <w:rFonts w:ascii="Calibri" w:hAnsi="Calibri"/>
              </w:rPr>
            </w:pPr>
            <w:r>
              <w:rPr>
                <w:rFonts w:hint="eastAsia" w:ascii="Times New Roman" w:hAnsi="Times New Roman" w:cs="Times New Roman"/>
              </w:rPr>
              <w:t>（4）</w:t>
            </w:r>
            <w:r>
              <w:rPr>
                <w:rFonts w:hint="eastAsia" w:ascii="Calibri" w:hAnsi="Calibri"/>
              </w:rPr>
              <w:t>废弃泥浆</w:t>
            </w:r>
          </w:p>
          <w:p>
            <w:pPr>
              <w:pStyle w:val="341"/>
              <w:spacing w:line="520" w:lineRule="exact"/>
              <w:rPr>
                <w:rFonts w:ascii="Calibri" w:hAnsi="Calibri" w:cs="Times New Roman"/>
              </w:rPr>
            </w:pPr>
            <w:r>
              <w:rPr>
                <w:rFonts w:ascii="Calibri" w:hAnsi="Calibri" w:cs="Times New Roman"/>
              </w:rPr>
              <w:t>本项目废弃泥浆来自顶管施工过程中的定向钻施工。在定向钻穿越施工过程中所用泥浆有成孔和护孔壁性能，起清扫钻屑、传递动力、降低钻进及回拖阻力等作用。施工现场设置专门的配浆区，在专用的泥浆搅拌、配置槽内进行泥浆配制工作，配制好的泥浆储存在有防渗结构的泥浆槽内，不向环境中溢流。该部分泥浆可重复利用，整个施工期废泥浆产生量约</w:t>
            </w:r>
            <w:r>
              <w:rPr>
                <w:rFonts w:ascii="Calibri" w:hAnsi="Calibri" w:cs="Times New Roman"/>
                <w:highlight w:val="none"/>
              </w:rPr>
              <w:t>为</w:t>
            </w:r>
            <w:r>
              <w:rPr>
                <w:rFonts w:hint="eastAsia" w:ascii="Calibri" w:hAnsi="Calibri"/>
                <w:highlight w:val="none"/>
                <w:lang w:val="en-US" w:eastAsia="zh-CN"/>
              </w:rPr>
              <w:t>50</w:t>
            </w:r>
            <w:r>
              <w:rPr>
                <w:rFonts w:ascii="Calibri" w:hAnsi="Calibri"/>
                <w:highlight w:val="none"/>
              </w:rPr>
              <w:t>0m</w:t>
            </w:r>
            <w:r>
              <w:rPr>
                <w:rFonts w:ascii="Calibri" w:hAnsi="Calibri"/>
                <w:highlight w:val="none"/>
                <w:vertAlign w:val="superscript"/>
              </w:rPr>
              <w:t>3</w:t>
            </w:r>
            <w:r>
              <w:rPr>
                <w:rFonts w:ascii="Calibri" w:hAnsi="Calibri"/>
                <w:highlight w:val="none"/>
              </w:rPr>
              <w:t>，</w:t>
            </w:r>
            <w:r>
              <w:rPr>
                <w:rFonts w:ascii="Calibri" w:hAnsi="Calibri"/>
              </w:rPr>
              <w:t>泥浆中不含有毒有害物质，施工完成后产生的废弃泥浆无回收、再利用价值，一般采用自然干化后</w:t>
            </w:r>
            <w:r>
              <w:rPr>
                <w:rFonts w:ascii="Calibri" w:hAnsi="Calibri" w:cs="Calibri"/>
              </w:rPr>
              <w:t>送往</w:t>
            </w:r>
            <w:r>
              <w:rPr>
                <w:rFonts w:ascii="Calibri" w:hAnsi="Calibri" w:cs="Calibri"/>
                <w:bCs/>
              </w:rPr>
              <w:t>当地指定的建筑垃圾堆场，运输过程中采用密闭车辆，以降低对周围环境的影响。</w:t>
            </w:r>
            <w:r>
              <w:rPr>
                <w:rFonts w:ascii="Calibri" w:hAnsi="Calibri" w:cs="Times New Roman"/>
              </w:rPr>
              <w:t>施工过程中，建设单位</w:t>
            </w:r>
            <w:r>
              <w:rPr>
                <w:rFonts w:ascii="Calibri" w:hAnsi="Calibri"/>
              </w:rPr>
              <w:t>应密切注意天气变化，防治雨天作业，泥浆随水满流，同时加大宣传力度，增强全体施工人员文明施工的思想意识，做到施工现场整洁有序、条理分明，各工序衔接清楚，以减小废泥浆对环境产生不利影响。</w:t>
            </w:r>
          </w:p>
          <w:p>
            <w:pPr>
              <w:pStyle w:val="179"/>
              <w:ind w:firstLine="480"/>
              <w:rPr>
                <w:rFonts w:ascii="Times New Roman" w:hAnsi="Times New Roman" w:cs="Times New Roman"/>
              </w:rPr>
            </w:pPr>
            <w:r>
              <w:rPr>
                <w:rFonts w:hint="eastAsia" w:ascii="Times New Roman" w:hAnsi="Times New Roman" w:cs="Times New Roman"/>
              </w:rPr>
              <w:t>综上，本项目在采取合理的处置措施后，各环节固体废物均得到合理有效的处置，不会对外环境造成大的影响。</w:t>
            </w:r>
          </w:p>
          <w:p>
            <w:pPr>
              <w:pStyle w:val="179"/>
              <w:ind w:firstLine="482"/>
              <w:rPr>
                <w:rFonts w:eastAsia="黑体" w:cs="Times New Roman" w:asciiTheme="minorHAnsi" w:hAnsiTheme="minorHAnsi"/>
                <w:b/>
              </w:rPr>
            </w:pPr>
            <w:r>
              <w:rPr>
                <w:rFonts w:eastAsia="黑体" w:cs="Times New Roman" w:asciiTheme="minorHAnsi" w:hAnsiTheme="minorHAnsi"/>
                <w:b/>
              </w:rPr>
              <w:t>5</w:t>
            </w:r>
            <w:r>
              <w:rPr>
                <w:rFonts w:hAnsi="黑体" w:eastAsia="黑体" w:cs="Times New Roman" w:asciiTheme="minorHAnsi"/>
                <w:b/>
              </w:rPr>
              <w:t>、生态环境影响</w:t>
            </w:r>
          </w:p>
          <w:p>
            <w:pPr>
              <w:pStyle w:val="179"/>
              <w:ind w:firstLine="480"/>
              <w:rPr>
                <w:rFonts w:cs="Times New Roman" w:asciiTheme="minorHAnsi" w:hAnsiTheme="minorHAnsi"/>
              </w:rPr>
            </w:pPr>
            <w:r>
              <w:rPr>
                <w:rFonts w:hAnsi="Times New Roman" w:cs="Times New Roman" w:asciiTheme="minorHAnsi"/>
              </w:rPr>
              <w:t>施工期对生态的影响主要在地表清理、管道开挖、场地平整等施工阶段。</w:t>
            </w:r>
          </w:p>
          <w:p>
            <w:pPr>
              <w:pStyle w:val="179"/>
              <w:ind w:firstLine="480"/>
              <w:rPr>
                <w:rFonts w:cs="Times New Roman" w:asciiTheme="minorHAnsi" w:hAnsiTheme="minorHAnsi"/>
              </w:rPr>
            </w:pPr>
            <w:r>
              <w:rPr>
                <w:rFonts w:hAnsi="Times New Roman" w:cs="Times New Roman" w:asciiTheme="minorHAnsi"/>
              </w:rPr>
              <w:t>本项目施工沿线所占土地均为临时占地，包括施工便道、材料堆场等。施工期由于机械碾压、施工人员的践踏等。本项目所有的管道均沿道路铺设，施工作业周围的植被将遭到破坏，对乔木层、灌木层和草本层的破坏明显，特别是对灌木层及草本层的破坏，乔木层由于缺乏灌木的保护和促进作用，对环境的抵抗能力下降，易感染病害。土地开挖产生的土方量施工所产生的弃土暂堆于场地内，可能会形成水土流失源。</w:t>
            </w:r>
          </w:p>
          <w:p>
            <w:pPr>
              <w:pStyle w:val="179"/>
              <w:ind w:firstLine="480"/>
              <w:rPr>
                <w:rFonts w:cs="Times New Roman" w:asciiTheme="minorHAnsi" w:hAnsiTheme="minorHAnsi"/>
              </w:rPr>
            </w:pPr>
            <w:r>
              <w:rPr>
                <w:rFonts w:hAnsi="Times New Roman" w:cs="Times New Roman" w:asciiTheme="minorHAnsi"/>
              </w:rPr>
              <w:t>因此，本次评价要求采取以下生态保护措施：</w:t>
            </w:r>
          </w:p>
          <w:p>
            <w:pPr>
              <w:pStyle w:val="179"/>
              <w:ind w:firstLine="480"/>
              <w:rPr>
                <w:rFonts w:cs="Times New Roman" w:asciiTheme="minorHAnsi" w:hAnsiTheme="minorHAnsi" w:eastAsiaTheme="minorEastAsia"/>
              </w:rPr>
            </w:pPr>
            <w:r>
              <w:rPr>
                <w:rFonts w:asciiTheme="minorHAnsi" w:hAnsiTheme="minorHAnsi" w:eastAsiaTheme="minorEastAsia"/>
                <w:bCs/>
              </w:rPr>
              <w:t>（1）施工前应作详细计划，合理安排施工计划，施工时尽量按设计要求进行开挖，尽量减少开挖面，以减少植被的破坏；平整场地和道路时尽量做到挖填方平衡，对于多余土应及时清运，避免不必要的水土流失和生态变化。</w:t>
            </w:r>
          </w:p>
          <w:p>
            <w:pPr>
              <w:pStyle w:val="179"/>
              <w:ind w:firstLine="480"/>
              <w:rPr>
                <w:rFonts w:cs="Times New Roman" w:asciiTheme="minorHAnsi" w:hAnsiTheme="minorHAnsi"/>
              </w:rPr>
            </w:pPr>
            <w:r>
              <w:rPr>
                <w:rFonts w:hAnsi="Times New Roman" w:cs="Times New Roman" w:asciiTheme="minorHAnsi"/>
              </w:rPr>
              <w:t>（</w:t>
            </w:r>
            <w:r>
              <w:rPr>
                <w:rFonts w:cs="Times New Roman" w:asciiTheme="minorHAnsi" w:hAnsiTheme="minorHAnsi"/>
              </w:rPr>
              <w:t>2</w:t>
            </w:r>
            <w:r>
              <w:rPr>
                <w:rFonts w:hAnsi="Times New Roman" w:cs="Times New Roman" w:asciiTheme="minorHAnsi"/>
              </w:rPr>
              <w:t>）控制两侧作业带宽度，尽可能减少临时占地面积，不得占用临时占地以外的用地。</w:t>
            </w:r>
          </w:p>
          <w:p>
            <w:pPr>
              <w:pStyle w:val="179"/>
              <w:ind w:firstLine="480"/>
              <w:rPr>
                <w:rFonts w:cs="Times New Roman" w:asciiTheme="minorHAnsi" w:hAnsiTheme="minorHAnsi"/>
              </w:rPr>
            </w:pPr>
            <w:r>
              <w:rPr>
                <w:rFonts w:hAnsi="Times New Roman" w:cs="Times New Roman" w:asciiTheme="minorHAnsi"/>
              </w:rPr>
              <w:t>（</w:t>
            </w:r>
            <w:r>
              <w:rPr>
                <w:rFonts w:cs="Times New Roman" w:asciiTheme="minorHAnsi" w:hAnsiTheme="minorHAnsi"/>
              </w:rPr>
              <w:t>3</w:t>
            </w:r>
            <w:r>
              <w:rPr>
                <w:rFonts w:hAnsi="Times New Roman" w:cs="Times New Roman" w:asciiTheme="minorHAnsi"/>
              </w:rPr>
              <w:t>）施工过程中破坏的植被在工程竣工后应尽快恢复，严格控制临时占地区域，竣工后应尽快恢复原状。</w:t>
            </w:r>
          </w:p>
          <w:p>
            <w:pPr>
              <w:spacing w:line="520" w:lineRule="exact"/>
              <w:ind w:firstLine="480" w:firstLineChars="200"/>
              <w:rPr>
                <w:rFonts w:asciiTheme="minorHAnsi" w:hAnsiTheme="minorHAnsi"/>
                <w:sz w:val="24"/>
                <w:szCs w:val="20"/>
              </w:rPr>
            </w:pPr>
            <w:r>
              <w:rPr>
                <w:rFonts w:asciiTheme="minorHAnsi"/>
                <w:sz w:val="24"/>
                <w:szCs w:val="20"/>
              </w:rPr>
              <w:t>（</w:t>
            </w:r>
            <w:r>
              <w:rPr>
                <w:rFonts w:asciiTheme="minorHAnsi" w:hAnsiTheme="minorHAnsi"/>
                <w:sz w:val="24"/>
                <w:szCs w:val="20"/>
              </w:rPr>
              <w:t>4</w:t>
            </w:r>
            <w:r>
              <w:rPr>
                <w:rFonts w:asciiTheme="minorHAnsi"/>
                <w:sz w:val="24"/>
                <w:szCs w:val="20"/>
              </w:rPr>
              <w:t>）各种防护措施与主体工程同步实施，以预防雨季路面迳流直接冲刷坡面而造成水土流失。若遇下雨，可用沙袋或草席压住坡面进行暂时防护，以减少水土流失。</w:t>
            </w:r>
          </w:p>
          <w:p>
            <w:pPr>
              <w:pStyle w:val="179"/>
              <w:ind w:firstLine="480"/>
              <w:rPr>
                <w:rFonts w:cs="Times New Roman" w:asciiTheme="minorHAnsi" w:hAnsiTheme="minorHAnsi"/>
              </w:rPr>
            </w:pPr>
            <w:r>
              <w:rPr>
                <w:rFonts w:hAnsi="Times New Roman" w:cs="Times New Roman" w:asciiTheme="minorHAnsi"/>
              </w:rPr>
              <w:t>（</w:t>
            </w:r>
            <w:r>
              <w:rPr>
                <w:rFonts w:cs="Times New Roman" w:asciiTheme="minorHAnsi" w:hAnsiTheme="minorHAnsi"/>
              </w:rPr>
              <w:t>5</w:t>
            </w:r>
            <w:r>
              <w:rPr>
                <w:rFonts w:hAnsi="Times New Roman" w:cs="Times New Roman" w:asciiTheme="minorHAnsi"/>
              </w:rPr>
              <w:t>）做到边施工边覆土恢复的施工方法，随着施工的结束，覆土工作也随即结束，大大降低了施工活动对生态环境影响。</w:t>
            </w:r>
          </w:p>
          <w:p>
            <w:pPr>
              <w:pStyle w:val="179"/>
              <w:ind w:firstLine="480"/>
              <w:rPr>
                <w:rFonts w:cs="Times New Roman" w:asciiTheme="minorHAnsi" w:hAnsiTheme="minorHAnsi"/>
              </w:rPr>
            </w:pPr>
            <w:r>
              <w:rPr>
                <w:rFonts w:hAnsi="Times New Roman" w:cs="Times New Roman" w:asciiTheme="minorHAnsi"/>
              </w:rPr>
              <w:t>（</w:t>
            </w:r>
            <w:r>
              <w:rPr>
                <w:rFonts w:cs="Times New Roman" w:asciiTheme="minorHAnsi" w:hAnsiTheme="minorHAnsi"/>
              </w:rPr>
              <w:t>6</w:t>
            </w:r>
            <w:r>
              <w:rPr>
                <w:rFonts w:hAnsi="Times New Roman" w:cs="Times New Roman" w:asciiTheme="minorHAnsi"/>
              </w:rPr>
              <w:t>）在覆土层上部种植绿色植被，根据当地实际情况，选择合适的树种、草籽等，提高沿线植被覆盖率，可使生态环境恢复到施工基准，不会对生态环境造成大的影响。</w:t>
            </w:r>
          </w:p>
          <w:p>
            <w:pPr>
              <w:pStyle w:val="179"/>
              <w:ind w:firstLine="480"/>
              <w:rPr>
                <w:rFonts w:cs="Times New Roman" w:asciiTheme="minorHAnsi" w:hAnsiTheme="minorHAnsi"/>
              </w:rPr>
            </w:pPr>
            <w:r>
              <w:rPr>
                <w:rFonts w:hAnsi="Times New Roman" w:cs="Times New Roman" w:asciiTheme="minorHAnsi"/>
              </w:rPr>
              <w:t>（</w:t>
            </w:r>
            <w:r>
              <w:rPr>
                <w:rFonts w:cs="Times New Roman" w:asciiTheme="minorHAnsi" w:hAnsiTheme="minorHAnsi"/>
              </w:rPr>
              <w:t>7</w:t>
            </w:r>
            <w:r>
              <w:rPr>
                <w:rFonts w:hAnsi="Times New Roman" w:cs="Times New Roman" w:asciiTheme="minorHAnsi"/>
              </w:rPr>
              <w:t>）加强对施工现场的环境管理，以控制工程涉及区的环境污染。对工程涉及区域内的施工人员，应加强宣传、教育，强化其保护环境的意识，文明施工，达到工程建设和环境保护的同步发展。</w:t>
            </w:r>
          </w:p>
          <w:p>
            <w:pPr>
              <w:pStyle w:val="179"/>
              <w:ind w:firstLine="480"/>
              <w:rPr>
                <w:rFonts w:hAnsi="Times New Roman" w:cs="Times New Roman" w:asciiTheme="minorHAnsi"/>
              </w:rPr>
            </w:pPr>
            <w:r>
              <w:rPr>
                <w:rFonts w:hAnsi="Times New Roman" w:cs="Times New Roman" w:asciiTheme="minorHAnsi"/>
              </w:rPr>
              <w:t>综上，在采取合理的生态防护措施后，可大大降低施工活动对沿线生态环境的影响。</w:t>
            </w:r>
            <w:r>
              <w:rPr>
                <w:rFonts w:hint="eastAsia" w:asciiTheme="minorHAnsi"/>
                <w:lang w:eastAsia="zh-CN"/>
              </w:rPr>
              <w:t>项目区域生态环境现状详见生态专项。</w:t>
            </w:r>
          </w:p>
          <w:p>
            <w:pPr>
              <w:spacing w:line="500" w:lineRule="exact"/>
              <w:ind w:firstLine="482" w:firstLineChars="200"/>
              <w:rPr>
                <w:rFonts w:asciiTheme="minorHAnsi"/>
                <w:b/>
                <w:sz w:val="24"/>
                <w:szCs w:val="20"/>
              </w:rPr>
            </w:pPr>
            <w:r>
              <w:rPr>
                <w:rFonts w:hint="eastAsia" w:asciiTheme="minorHAnsi"/>
                <w:b/>
                <w:sz w:val="24"/>
                <w:szCs w:val="20"/>
              </w:rPr>
              <w:t>6、</w:t>
            </w:r>
            <w:r>
              <w:rPr>
                <w:rFonts w:asciiTheme="minorHAnsi"/>
                <w:b/>
                <w:sz w:val="24"/>
                <w:szCs w:val="20"/>
              </w:rPr>
              <w:t>交通影响分析</w:t>
            </w:r>
          </w:p>
          <w:p>
            <w:pPr>
              <w:spacing w:line="500" w:lineRule="exact"/>
              <w:ind w:firstLine="480" w:firstLineChars="200"/>
              <w:rPr>
                <w:rFonts w:ascii="Times New Roman" w:hAnsi="Times New Roman"/>
                <w:bCs/>
                <w:sz w:val="24"/>
              </w:rPr>
            </w:pPr>
            <w:r>
              <w:rPr>
                <w:rFonts w:ascii="Times New Roman" w:hAnsi="Times New Roman"/>
                <w:sz w:val="24"/>
              </w:rPr>
              <w:t>项目管线穿越</w:t>
            </w:r>
            <w:r>
              <w:rPr>
                <w:rFonts w:hint="eastAsia" w:ascii="Times New Roman" w:hAnsi="Times New Roman"/>
                <w:sz w:val="24"/>
                <w:lang w:eastAsia="zh-CN"/>
              </w:rPr>
              <w:t>河流共计</w:t>
            </w:r>
            <w:r>
              <w:rPr>
                <w:rFonts w:hint="eastAsia" w:ascii="Times New Roman" w:hAnsi="Times New Roman"/>
                <w:sz w:val="24"/>
                <w:lang w:val="en-US" w:eastAsia="zh-CN"/>
              </w:rPr>
              <w:t>13处；平舞铁路6次；焦桐高速3次、兰南高速9次、宁洛高速1次；同时穿越道路多次。本项目在穿越工程施工时全部采用定向钻的施工方式，不会对穿越河流、铁路、高速公路、公路正常使用造成影响</w:t>
            </w:r>
            <w:r>
              <w:rPr>
                <w:rFonts w:ascii="Times New Roman" w:hAnsi="Times New Roman"/>
                <w:bCs/>
                <w:sz w:val="24"/>
              </w:rPr>
              <w:t>，故施工过程中不会对交通造成大的影响。</w:t>
            </w:r>
          </w:p>
          <w:p>
            <w:pPr>
              <w:spacing w:line="520" w:lineRule="exact"/>
              <w:ind w:firstLine="480"/>
              <w:rPr>
                <w:rFonts w:ascii="Times New Roman" w:hAnsi="Times New Roman"/>
                <w:bCs/>
                <w:sz w:val="24"/>
              </w:rPr>
            </w:pPr>
            <w:r>
              <w:rPr>
                <w:rFonts w:ascii="Times New Roman" w:hAnsi="Times New Roman"/>
                <w:bCs/>
                <w:sz w:val="24"/>
              </w:rPr>
              <w:t>综上，本项目在施工期采取了合理、可行的防护措施，随着施工期的结束，影响也地随即结束，不会对外环境造成大的影响。</w:t>
            </w:r>
          </w:p>
          <w:p>
            <w:pPr>
              <w:pStyle w:val="179"/>
              <w:ind w:firstLine="482"/>
              <w:rPr>
                <w:rFonts w:cs="Times New Roman" w:asciiTheme="minorHAnsi" w:hAnsiTheme="minorHAnsi"/>
                <w:b/>
              </w:rPr>
            </w:pPr>
            <w:r>
              <w:rPr>
                <w:rFonts w:hint="eastAsia" w:cs="Times New Roman" w:asciiTheme="minorHAnsi" w:hAnsiTheme="minorHAnsi"/>
                <w:b/>
                <w:lang w:val="en-US" w:eastAsia="zh-CN"/>
              </w:rPr>
              <w:t>7</w:t>
            </w:r>
            <w:r>
              <w:rPr>
                <w:rFonts w:hAnsi="Times New Roman" w:cs="Times New Roman" w:asciiTheme="minorHAnsi"/>
                <w:b/>
              </w:rPr>
              <w:t>、水土保持措施</w:t>
            </w:r>
          </w:p>
          <w:p>
            <w:pPr>
              <w:pStyle w:val="179"/>
              <w:ind w:firstLine="482"/>
              <w:rPr>
                <w:rFonts w:cs="Times New Roman" w:asciiTheme="minorHAnsi" w:hAnsiTheme="minorEastAsia" w:eastAsiaTheme="minorEastAsia"/>
                <w:kern w:val="2"/>
                <w:sz w:val="24"/>
                <w:szCs w:val="24"/>
                <w:lang w:val="en-US" w:eastAsia="zh-CN" w:bidi="ar-SA"/>
              </w:rPr>
            </w:pPr>
            <w:r>
              <w:rPr>
                <w:rFonts w:cs="Times New Roman" w:asciiTheme="minorHAnsi" w:hAnsiTheme="minorEastAsia" w:eastAsiaTheme="minorEastAsia"/>
                <w:kern w:val="2"/>
                <w:sz w:val="24"/>
                <w:szCs w:val="24"/>
                <w:lang w:val="en-US" w:eastAsia="zh-CN" w:bidi="ar-SA"/>
              </w:rPr>
              <w:t>（1）在管道开挖建设中，应尽量避开雨季。</w:t>
            </w:r>
          </w:p>
          <w:p>
            <w:pPr>
              <w:pStyle w:val="179"/>
              <w:ind w:firstLine="482"/>
              <w:rPr>
                <w:rFonts w:cs="Times New Roman" w:asciiTheme="minorHAnsi" w:hAnsiTheme="minorEastAsia" w:eastAsiaTheme="minorEastAsia"/>
                <w:kern w:val="2"/>
                <w:sz w:val="24"/>
                <w:szCs w:val="24"/>
                <w:lang w:val="en-US" w:eastAsia="zh-CN" w:bidi="ar-SA"/>
              </w:rPr>
            </w:pPr>
            <w:r>
              <w:rPr>
                <w:rFonts w:cs="Times New Roman" w:asciiTheme="minorHAnsi" w:hAnsiTheme="minorEastAsia" w:eastAsiaTheme="minorEastAsia"/>
                <w:kern w:val="2"/>
                <w:sz w:val="24"/>
                <w:szCs w:val="24"/>
                <w:lang w:val="en-US" w:eastAsia="zh-CN" w:bidi="ar-SA"/>
              </w:rPr>
              <w:t>（2）施工前应作详细计划，合理安排施工计划，施工时尽量按设计要求进行开挖，尽量减少开挖面；平整道路时尽量做到挖填方平衡，对于多余土应合理布置堆放场地。做好水土流失防护措施，避免不必要的水土流失和生态变化。</w:t>
            </w:r>
          </w:p>
          <w:p>
            <w:pPr>
              <w:pStyle w:val="179"/>
              <w:ind w:firstLine="482"/>
              <w:rPr>
                <w:rFonts w:cs="Times New Roman" w:asciiTheme="minorHAnsi" w:hAnsiTheme="minorEastAsia" w:eastAsiaTheme="minorEastAsia"/>
                <w:kern w:val="2"/>
                <w:sz w:val="24"/>
                <w:szCs w:val="24"/>
                <w:lang w:val="en-US" w:eastAsia="zh-CN" w:bidi="ar-SA"/>
              </w:rPr>
            </w:pPr>
            <w:r>
              <w:rPr>
                <w:rFonts w:cs="Times New Roman" w:asciiTheme="minorHAnsi" w:hAnsiTheme="minorEastAsia" w:eastAsiaTheme="minorEastAsia"/>
                <w:kern w:val="2"/>
                <w:sz w:val="24"/>
                <w:szCs w:val="24"/>
                <w:lang w:val="en-US" w:eastAsia="zh-CN" w:bidi="ar-SA"/>
              </w:rPr>
              <w:t>（3）在临时堆放场设置排水沟、截水沟，减少降雨侵蚀力。</w:t>
            </w:r>
          </w:p>
          <w:p>
            <w:pPr>
              <w:pStyle w:val="179"/>
              <w:ind w:firstLine="482"/>
              <w:rPr>
                <w:rFonts w:cs="Times New Roman" w:asciiTheme="minorHAnsi" w:hAnsiTheme="minorEastAsia" w:eastAsiaTheme="minorEastAsia"/>
                <w:kern w:val="2"/>
                <w:sz w:val="24"/>
                <w:szCs w:val="24"/>
                <w:lang w:val="en-US" w:eastAsia="zh-CN" w:bidi="ar-SA"/>
              </w:rPr>
            </w:pPr>
            <w:r>
              <w:rPr>
                <w:rFonts w:cs="Times New Roman" w:asciiTheme="minorHAnsi" w:hAnsiTheme="minorEastAsia" w:eastAsiaTheme="minorEastAsia"/>
                <w:kern w:val="2"/>
                <w:sz w:val="24"/>
                <w:szCs w:val="24"/>
                <w:lang w:val="en-US" w:eastAsia="zh-CN" w:bidi="ar-SA"/>
              </w:rPr>
              <w:t>（4）各种防护措施与主体工程同步实施，以预防雨季路面径流直接冲刷坡面而造成水土流失。若遇下雨，可用沙袋或草席压住坡面进行暂时防护，以减少水土流失。</w:t>
            </w:r>
          </w:p>
          <w:p>
            <w:pPr>
              <w:pStyle w:val="179"/>
              <w:ind w:firstLine="482"/>
              <w:rPr>
                <w:rFonts w:cs="Times New Roman" w:asciiTheme="minorHAnsi" w:hAnsiTheme="minorEastAsia" w:eastAsiaTheme="minorEastAsia"/>
                <w:kern w:val="2"/>
                <w:sz w:val="24"/>
                <w:szCs w:val="24"/>
                <w:lang w:val="en-US" w:eastAsia="zh-CN" w:bidi="ar-SA"/>
              </w:rPr>
            </w:pPr>
            <w:r>
              <w:rPr>
                <w:rFonts w:cs="Times New Roman" w:asciiTheme="minorHAnsi" w:hAnsiTheme="minorEastAsia" w:eastAsiaTheme="minorEastAsia"/>
                <w:kern w:val="2"/>
                <w:sz w:val="24"/>
                <w:szCs w:val="24"/>
                <w:lang w:val="en-US" w:eastAsia="zh-CN" w:bidi="ar-SA"/>
              </w:rPr>
              <w:t>（5）开挖的土方应采取分层开挖、分层堆放，分层回填的措施 ，避免表土堆放产生水土流失现象。</w:t>
            </w:r>
          </w:p>
          <w:p>
            <w:pPr>
              <w:pStyle w:val="179"/>
              <w:ind w:firstLine="482"/>
              <w:rPr>
                <w:rFonts w:cs="Times New Roman" w:asciiTheme="minorHAnsi" w:hAnsiTheme="minorEastAsia" w:eastAsiaTheme="minorEastAsia"/>
                <w:kern w:val="2"/>
                <w:sz w:val="24"/>
                <w:szCs w:val="24"/>
                <w:lang w:val="en-US" w:eastAsia="zh-CN" w:bidi="ar-SA"/>
              </w:rPr>
            </w:pPr>
            <w:r>
              <w:rPr>
                <w:rFonts w:cs="Times New Roman" w:asciiTheme="minorHAnsi" w:hAnsiTheme="minorEastAsia" w:eastAsiaTheme="minorEastAsia"/>
                <w:kern w:val="2"/>
                <w:sz w:val="24"/>
                <w:szCs w:val="24"/>
                <w:lang w:val="en-US" w:eastAsia="zh-CN" w:bidi="ar-SA"/>
              </w:rPr>
              <w:t>（6）临时堆放场应选择较平整的场地，且场地使用后尽快恢复植被。</w:t>
            </w:r>
          </w:p>
          <w:p>
            <w:pPr>
              <w:pStyle w:val="179"/>
              <w:ind w:firstLine="482"/>
              <w:rPr>
                <w:rFonts w:cs="Times New Roman" w:asciiTheme="minorHAnsi" w:hAnsiTheme="minorEastAsia" w:eastAsiaTheme="minorEastAsia"/>
                <w:kern w:val="2"/>
                <w:sz w:val="24"/>
                <w:szCs w:val="24"/>
                <w:lang w:val="en-US" w:eastAsia="zh-CN" w:bidi="ar-SA"/>
              </w:rPr>
            </w:pPr>
            <w:r>
              <w:rPr>
                <w:rFonts w:cs="Times New Roman" w:asciiTheme="minorHAnsi" w:hAnsiTheme="minorEastAsia" w:eastAsiaTheme="minorEastAsia"/>
                <w:kern w:val="2"/>
                <w:sz w:val="24"/>
                <w:szCs w:val="24"/>
                <w:lang w:val="en-US" w:eastAsia="zh-CN" w:bidi="ar-SA"/>
              </w:rPr>
              <w:t>（7）工程施工应分期分区进行，不要全面铺开以缩短单项工期。开挖的裸露面要有防治措施，尽量缩短暴露时间，减少水土流失；</w:t>
            </w:r>
          </w:p>
          <w:p>
            <w:pPr>
              <w:pStyle w:val="179"/>
              <w:ind w:firstLine="482"/>
              <w:rPr>
                <w:rFonts w:cs="Times New Roman" w:asciiTheme="minorHAnsi" w:hAnsiTheme="minorEastAsia" w:eastAsiaTheme="minorEastAsia"/>
                <w:kern w:val="2"/>
                <w:sz w:val="24"/>
                <w:szCs w:val="24"/>
                <w:lang w:val="en-US" w:eastAsia="zh-CN" w:bidi="ar-SA"/>
              </w:rPr>
            </w:pPr>
            <w:r>
              <w:rPr>
                <w:rFonts w:cs="Times New Roman" w:asciiTheme="minorHAnsi" w:hAnsiTheme="minorEastAsia" w:eastAsiaTheme="minorEastAsia"/>
                <w:kern w:val="2"/>
                <w:sz w:val="24"/>
                <w:szCs w:val="24"/>
                <w:lang w:val="en-US" w:eastAsia="zh-CN" w:bidi="ar-SA"/>
              </w:rPr>
              <w:t>（8）施工场地应注意土方的合理堆置，尽量避免流入河道，减少水土流失对河</w:t>
            </w:r>
          </w:p>
          <w:p>
            <w:pPr>
              <w:pStyle w:val="179"/>
              <w:ind w:firstLine="0" w:firstLineChars="0"/>
              <w:rPr>
                <w:rFonts w:cs="Times New Roman" w:asciiTheme="minorHAnsi" w:hAnsiTheme="minorEastAsia" w:eastAsiaTheme="minorEastAsia"/>
                <w:kern w:val="2"/>
                <w:sz w:val="24"/>
                <w:szCs w:val="24"/>
                <w:lang w:val="en-US" w:eastAsia="zh-CN" w:bidi="ar-SA"/>
              </w:rPr>
            </w:pPr>
            <w:r>
              <w:rPr>
                <w:rFonts w:cs="Times New Roman" w:asciiTheme="minorHAnsi" w:hAnsiTheme="minorEastAsia" w:eastAsiaTheme="minorEastAsia"/>
                <w:kern w:val="2"/>
                <w:sz w:val="24"/>
                <w:szCs w:val="24"/>
                <w:lang w:val="en-US" w:eastAsia="zh-CN" w:bidi="ar-SA"/>
              </w:rPr>
              <w:t>流及雨水管网的影响。</w:t>
            </w:r>
          </w:p>
          <w:p>
            <w:pPr>
              <w:spacing w:line="520" w:lineRule="exact"/>
              <w:ind w:firstLine="480" w:firstLineChars="200"/>
              <w:rPr>
                <w:rFonts w:cs="Times New Roman" w:asciiTheme="minorHAnsi" w:hAnsiTheme="minorEastAsia" w:eastAsiaTheme="minorEastAsia"/>
                <w:kern w:val="2"/>
                <w:sz w:val="24"/>
                <w:szCs w:val="24"/>
                <w:lang w:val="en-US" w:eastAsia="zh-CN" w:bidi="ar-SA"/>
              </w:rPr>
            </w:pPr>
            <w:r>
              <w:rPr>
                <w:rFonts w:cs="Times New Roman" w:asciiTheme="minorHAnsi" w:hAnsiTheme="minorEastAsia" w:eastAsiaTheme="minorEastAsia"/>
                <w:kern w:val="2"/>
                <w:sz w:val="24"/>
                <w:szCs w:val="24"/>
                <w:lang w:val="en-US" w:eastAsia="zh-CN" w:bidi="ar-SA"/>
              </w:rPr>
              <w:t>（9）雨季水土保持方案</w:t>
            </w:r>
          </w:p>
          <w:p>
            <w:pPr>
              <w:spacing w:line="520" w:lineRule="exact"/>
              <w:ind w:firstLine="480" w:firstLineChars="200"/>
              <w:rPr>
                <w:rFonts w:cs="Times New Roman" w:asciiTheme="minorHAnsi" w:hAnsiTheme="minorEastAsia" w:eastAsiaTheme="minorEastAsia"/>
                <w:kern w:val="2"/>
                <w:sz w:val="24"/>
                <w:szCs w:val="24"/>
                <w:lang w:val="en-US" w:eastAsia="zh-CN" w:bidi="ar-SA"/>
              </w:rPr>
            </w:pPr>
            <w:r>
              <w:rPr>
                <w:rFonts w:cs="Times New Roman" w:asciiTheme="minorHAnsi" w:hAnsiTheme="minorEastAsia" w:eastAsiaTheme="minorEastAsia"/>
                <w:kern w:val="2"/>
                <w:sz w:val="24"/>
                <w:szCs w:val="24"/>
                <w:lang w:val="en-US" w:eastAsia="zh-CN" w:bidi="ar-SA"/>
              </w:rPr>
              <w:t>雨季施工的水保工作可根据现场实际情况确定，但应通过制定雨季施工实施计划加以明确和强调。该计划应包括以下一些重点：</w:t>
            </w:r>
          </w:p>
          <w:p>
            <w:pPr>
              <w:pStyle w:val="179"/>
              <w:ind w:firstLine="482"/>
              <w:rPr>
                <w:rFonts w:cs="Times New Roman" w:asciiTheme="minorHAnsi" w:hAnsiTheme="minorEastAsia" w:eastAsiaTheme="minorEastAsia"/>
                <w:kern w:val="2"/>
                <w:sz w:val="24"/>
                <w:szCs w:val="24"/>
                <w:lang w:val="en-US" w:eastAsia="zh-CN" w:bidi="ar-SA"/>
              </w:rPr>
            </w:pPr>
            <w:r>
              <w:rPr>
                <w:rFonts w:cs="Times New Roman" w:asciiTheme="minorHAnsi" w:hAnsiTheme="minorEastAsia" w:eastAsiaTheme="minorEastAsia"/>
                <w:kern w:val="2"/>
                <w:sz w:val="24"/>
                <w:szCs w:val="24"/>
                <w:lang w:val="en-US" w:eastAsia="zh-CN" w:bidi="ar-SA"/>
              </w:rPr>
              <w:t>① 施工单位应随时与气象部门联系，事先了解降雨时间和特点，以便采取适当的防护措施。</w:t>
            </w:r>
          </w:p>
          <w:p>
            <w:pPr>
              <w:pStyle w:val="179"/>
              <w:ind w:firstLine="482"/>
              <w:rPr>
                <w:rFonts w:cs="Times New Roman" w:asciiTheme="minorHAnsi" w:hAnsiTheme="minorEastAsia" w:eastAsiaTheme="minorEastAsia"/>
                <w:kern w:val="2"/>
                <w:sz w:val="24"/>
                <w:szCs w:val="24"/>
                <w:lang w:val="en-US" w:eastAsia="zh-CN" w:bidi="ar-SA"/>
              </w:rPr>
            </w:pPr>
            <w:r>
              <w:rPr>
                <w:rFonts w:cs="Times New Roman" w:asciiTheme="minorHAnsi" w:hAnsiTheme="minorEastAsia" w:eastAsiaTheme="minorEastAsia"/>
                <w:kern w:val="2"/>
                <w:sz w:val="24"/>
                <w:szCs w:val="24"/>
                <w:lang w:val="en-US" w:eastAsia="zh-CN" w:bidi="ar-SA"/>
              </w:rPr>
              <w:t>② 施工时要随时保持施工现场排水设施的畅通，地质不良地段的路基施工尽量避开雨季。</w:t>
            </w:r>
          </w:p>
          <w:p>
            <w:pPr>
              <w:pStyle w:val="179"/>
              <w:ind w:firstLine="482"/>
              <w:rPr>
                <w:rFonts w:cs="Times New Roman" w:asciiTheme="minorHAnsi" w:hAnsiTheme="minorEastAsia" w:eastAsiaTheme="minorEastAsia"/>
                <w:kern w:val="2"/>
                <w:sz w:val="24"/>
                <w:szCs w:val="24"/>
                <w:lang w:val="en-US" w:eastAsia="zh-CN" w:bidi="ar-SA"/>
              </w:rPr>
            </w:pPr>
            <w:r>
              <w:rPr>
                <w:rFonts w:cs="Times New Roman" w:asciiTheme="minorHAnsi" w:hAnsiTheme="minorEastAsia" w:eastAsiaTheme="minorEastAsia"/>
                <w:kern w:val="2"/>
                <w:sz w:val="24"/>
                <w:szCs w:val="24"/>
                <w:lang w:val="en-US" w:eastAsia="zh-CN" w:bidi="ar-SA"/>
              </w:rPr>
              <w:t>③ 当暴雨来临时应使用一些防护物，如使用草席等进行覆盖，同时每隔一定距离设置沉沙池，这两项措施同时实施的效果相当好。</w:t>
            </w:r>
          </w:p>
          <w:p>
            <w:pPr>
              <w:pStyle w:val="179"/>
              <w:ind w:firstLine="482"/>
              <w:rPr>
                <w:rFonts w:cs="Times New Roman" w:asciiTheme="minorHAnsi" w:hAnsiTheme="minorEastAsia" w:eastAsiaTheme="minorEastAsia"/>
                <w:kern w:val="2"/>
                <w:sz w:val="24"/>
                <w:szCs w:val="24"/>
                <w:lang w:val="en-US" w:eastAsia="zh-CN" w:bidi="ar-SA"/>
              </w:rPr>
            </w:pPr>
            <w:r>
              <w:rPr>
                <w:rFonts w:cs="Times New Roman" w:asciiTheme="minorHAnsi" w:hAnsiTheme="minorEastAsia" w:eastAsiaTheme="minorEastAsia"/>
                <w:kern w:val="2"/>
                <w:sz w:val="24"/>
                <w:szCs w:val="24"/>
                <w:lang w:val="en-US" w:eastAsia="zh-CN" w:bidi="ar-SA"/>
              </w:rPr>
              <w:t>④ 在堆场周围，应设围栏，以减少建材随雨水流失，造成环境影响。</w:t>
            </w:r>
          </w:p>
          <w:p>
            <w:pPr>
              <w:pStyle w:val="179"/>
              <w:ind w:firstLine="482"/>
              <w:rPr>
                <w:rFonts w:cs="Times New Roman" w:asciiTheme="minorHAnsi" w:hAnsiTheme="minorEastAsia" w:eastAsiaTheme="minorEastAsia"/>
                <w:kern w:val="2"/>
                <w:sz w:val="24"/>
                <w:szCs w:val="24"/>
                <w:lang w:val="en-US" w:eastAsia="zh-CN" w:bidi="ar-SA"/>
              </w:rPr>
            </w:pPr>
            <w:r>
              <w:rPr>
                <w:rFonts w:cs="Times New Roman" w:asciiTheme="minorHAnsi" w:hAnsiTheme="minorEastAsia" w:eastAsiaTheme="minorEastAsia"/>
                <w:kern w:val="2"/>
                <w:sz w:val="24"/>
                <w:szCs w:val="24"/>
                <w:lang w:val="en-US" w:eastAsia="zh-CN" w:bidi="ar-SA"/>
              </w:rPr>
              <w:t>⑤ 地面开挖后尽可能降低地面坡度，除去易于侵蚀的土垄背。</w:t>
            </w:r>
          </w:p>
          <w:p>
            <w:pPr>
              <w:pStyle w:val="179"/>
              <w:ind w:firstLine="482"/>
              <w:rPr>
                <w:rFonts w:cs="Times New Roman" w:asciiTheme="minorHAnsi" w:hAnsiTheme="minorEastAsia" w:eastAsiaTheme="minorEastAsia"/>
                <w:kern w:val="2"/>
                <w:sz w:val="24"/>
                <w:szCs w:val="24"/>
                <w:lang w:val="en-US" w:eastAsia="zh-CN" w:bidi="ar-SA"/>
              </w:rPr>
            </w:pPr>
            <w:r>
              <w:rPr>
                <w:rFonts w:cs="Times New Roman" w:asciiTheme="minorHAnsi" w:hAnsiTheme="minorEastAsia" w:eastAsiaTheme="minorEastAsia"/>
                <w:kern w:val="2"/>
                <w:sz w:val="24"/>
                <w:szCs w:val="24"/>
                <w:lang w:val="en-US" w:eastAsia="zh-CN" w:bidi="ar-SA"/>
              </w:rPr>
              <w:t>采取合理措施后，可将施工期水土流失程度降到最低限度。</w:t>
            </w:r>
          </w:p>
          <w:p>
            <w:pPr>
              <w:adjustRightInd w:val="0"/>
              <w:snapToGrid w:val="0"/>
              <w:spacing w:beforeLines="50" w:line="360" w:lineRule="auto"/>
              <w:rPr>
                <w:rFonts w:hAnsi="Calibri"/>
                <w:b/>
                <w:sz w:val="28"/>
                <w:szCs w:val="28"/>
              </w:rPr>
            </w:pPr>
            <w:r>
              <w:rPr>
                <w:rFonts w:hint="eastAsia" w:hAnsi="Calibri"/>
                <w:b/>
                <w:sz w:val="28"/>
                <w:szCs w:val="28"/>
              </w:rPr>
              <w:t>运营期</w:t>
            </w:r>
          </w:p>
          <w:p>
            <w:pPr>
              <w:spacing w:line="520" w:lineRule="exact"/>
              <w:ind w:firstLine="480" w:firstLineChars="200"/>
              <w:rPr>
                <w:color w:val="000000"/>
                <w:sz w:val="24"/>
              </w:rPr>
            </w:pPr>
            <w:r>
              <w:rPr>
                <w:rFonts w:hint="eastAsia" w:cs="宋体"/>
                <w:sz w:val="24"/>
              </w:rPr>
              <w:t>本项目为</w:t>
            </w:r>
            <w:r>
              <w:rPr>
                <w:rFonts w:hint="eastAsia"/>
                <w:sz w:val="24"/>
              </w:rPr>
              <w:t>天然气管道工程</w:t>
            </w:r>
            <w:r>
              <w:rPr>
                <w:rFonts w:hint="eastAsia" w:cs="宋体"/>
                <w:sz w:val="24"/>
              </w:rPr>
              <w:t>，</w:t>
            </w:r>
            <w:r>
              <w:rPr>
                <w:rFonts w:hint="eastAsia"/>
                <w:color w:val="000000"/>
                <w:sz w:val="24"/>
              </w:rPr>
              <w:t>本项目运营后不设单独的管理中心，仅在每个乡镇设立管理站，定期进行检修、维护，项目建成投入使用后，</w:t>
            </w:r>
            <w:r>
              <w:rPr>
                <w:rFonts w:hint="eastAsia"/>
                <w:color w:val="000000"/>
                <w:sz w:val="24"/>
                <w:lang w:val="en-US" w:eastAsia="zh-CN"/>
              </w:rPr>
              <w:t>有少量生活</w:t>
            </w:r>
            <w:r>
              <w:rPr>
                <w:rFonts w:hint="eastAsia"/>
                <w:color w:val="000000"/>
                <w:sz w:val="24"/>
              </w:rPr>
              <w:t>废水、固体废物产生</w:t>
            </w:r>
            <w:r>
              <w:rPr>
                <w:rFonts w:hint="eastAsia" w:cs="宋体"/>
                <w:sz w:val="24"/>
              </w:rPr>
              <w:t>。</w:t>
            </w:r>
          </w:p>
          <w:p>
            <w:pPr>
              <w:spacing w:line="520" w:lineRule="exact"/>
              <w:ind w:firstLine="482"/>
              <w:rPr>
                <w:rFonts w:asciiTheme="minorHAnsi" w:hAnsiTheme="minorHAnsi"/>
                <w:b/>
                <w:sz w:val="24"/>
              </w:rPr>
            </w:pPr>
            <w:r>
              <w:rPr>
                <w:rFonts w:asciiTheme="minorHAnsi" w:hAnsiTheme="minorHAnsi"/>
                <w:b/>
                <w:sz w:val="24"/>
              </w:rPr>
              <w:t>1</w:t>
            </w:r>
            <w:r>
              <w:rPr>
                <w:rFonts w:hAnsi="Calibri" w:asciiTheme="minorHAnsi"/>
                <w:b/>
                <w:sz w:val="24"/>
              </w:rPr>
              <w:t>、大气环境影响分析</w:t>
            </w:r>
          </w:p>
          <w:p>
            <w:pPr>
              <w:spacing w:line="520" w:lineRule="exact"/>
              <w:ind w:firstLine="482"/>
              <w:rPr>
                <w:bCs/>
                <w:color w:val="auto"/>
                <w:sz w:val="24"/>
              </w:rPr>
            </w:pPr>
            <w:r>
              <w:rPr>
                <w:bCs/>
                <w:color w:val="auto"/>
                <w:sz w:val="24"/>
              </w:rPr>
              <w:t>营运期废气主要为</w:t>
            </w:r>
            <w:r>
              <w:rPr>
                <w:color w:val="auto"/>
                <w:sz w:val="24"/>
              </w:rPr>
              <w:t>管道检修或事故状态下产生的少量废气，此部分废气排放量较小，频率低，且是瞬时排放，对环境影响影响不大。</w:t>
            </w:r>
          </w:p>
          <w:p>
            <w:pPr>
              <w:spacing w:line="520" w:lineRule="exact"/>
              <w:ind w:firstLine="482" w:firstLineChars="200"/>
              <w:rPr>
                <w:rFonts w:hint="eastAsia" w:eastAsia="宋体" w:asciiTheme="minorHAnsi" w:hAnsiTheme="minorHAnsi"/>
                <w:b/>
                <w:color w:val="auto"/>
                <w:sz w:val="24"/>
                <w:lang w:eastAsia="zh-CN"/>
              </w:rPr>
            </w:pPr>
            <w:r>
              <w:rPr>
                <w:rFonts w:asciiTheme="minorHAnsi" w:hAnsiTheme="minorHAnsi"/>
                <w:b/>
                <w:color w:val="auto"/>
                <w:sz w:val="24"/>
              </w:rPr>
              <w:t>2、</w:t>
            </w:r>
            <w:r>
              <w:rPr>
                <w:rFonts w:hint="eastAsia" w:asciiTheme="minorHAnsi" w:hAnsiTheme="minorHAnsi"/>
                <w:b/>
                <w:color w:val="auto"/>
                <w:sz w:val="24"/>
                <w:lang w:eastAsia="zh-CN"/>
              </w:rPr>
              <w:t>废水</w:t>
            </w:r>
          </w:p>
          <w:p>
            <w:pPr>
              <w:spacing w:line="520" w:lineRule="exact"/>
              <w:ind w:firstLine="480" w:firstLineChars="200"/>
              <w:rPr>
                <w:rFonts w:hint="default" w:ascii="Times New Roman" w:hAnsi="Times New Roman"/>
                <w:b w:val="0"/>
                <w:bCs/>
                <w:color w:val="auto"/>
                <w:sz w:val="24"/>
                <w:lang w:val="en-US" w:eastAsia="zh-CN"/>
              </w:rPr>
            </w:pPr>
            <w:r>
              <w:rPr>
                <w:rFonts w:hint="eastAsia" w:ascii="Times New Roman" w:hAnsi="Times New Roman"/>
                <w:b w:val="0"/>
                <w:bCs/>
                <w:color w:val="auto"/>
                <w:sz w:val="24"/>
                <w:lang w:val="en-US" w:eastAsia="zh-CN"/>
              </w:rPr>
              <w:t>本项目在各个乡镇设置有管理站，工作人员产生少量的生活污水经化粪池处理后用于附近农田施肥，综合利用不外排，不会对外环境造成大的影响</w:t>
            </w:r>
            <w:r>
              <w:rPr>
                <w:rFonts w:hint="eastAsia"/>
                <w:b w:val="0"/>
                <w:bCs/>
                <w:color w:val="auto"/>
                <w:sz w:val="24"/>
                <w:lang w:val="en-US" w:eastAsia="zh-CN"/>
              </w:rPr>
              <w:t>。</w:t>
            </w:r>
          </w:p>
          <w:p>
            <w:pPr>
              <w:spacing w:line="520" w:lineRule="exact"/>
              <w:ind w:firstLine="482" w:firstLineChars="200"/>
              <w:rPr>
                <w:rFonts w:hint="eastAsia" w:asciiTheme="minorHAnsi" w:hAnsiTheme="minorHAnsi"/>
                <w:b/>
                <w:color w:val="auto"/>
                <w:sz w:val="24"/>
                <w:lang w:val="en-US" w:eastAsia="zh-CN"/>
              </w:rPr>
            </w:pPr>
            <w:r>
              <w:rPr>
                <w:rFonts w:hint="eastAsia" w:asciiTheme="minorHAnsi" w:hAnsiTheme="minorHAnsi"/>
                <w:b/>
                <w:color w:val="auto"/>
                <w:sz w:val="24"/>
                <w:lang w:val="en-US" w:eastAsia="zh-CN"/>
              </w:rPr>
              <w:t>3、固体废物</w:t>
            </w:r>
          </w:p>
          <w:p>
            <w:pPr>
              <w:spacing w:line="520" w:lineRule="exact"/>
              <w:ind w:firstLine="480" w:firstLineChars="200"/>
              <w:rPr>
                <w:rFonts w:hint="eastAsia" w:ascii="Times New Roman" w:hAnsi="Times New Roman"/>
                <w:b w:val="0"/>
                <w:bCs/>
                <w:color w:val="FF0000"/>
                <w:sz w:val="24"/>
                <w:lang w:val="en-US" w:eastAsia="zh-CN"/>
              </w:rPr>
            </w:pPr>
            <w:r>
              <w:rPr>
                <w:rFonts w:hint="eastAsia" w:ascii="Times New Roman" w:hAnsi="Times New Roman"/>
                <w:b w:val="0"/>
                <w:bCs/>
                <w:color w:val="auto"/>
                <w:sz w:val="24"/>
                <w:lang w:val="en-US" w:eastAsia="zh-CN"/>
              </w:rPr>
              <w:t>项目生活垃圾由厂内垃圾箱集中收集后，由环卫部门运至当地垃圾中转站进行统一处理，最终进入</w:t>
            </w:r>
            <w:r>
              <w:rPr>
                <w:rFonts w:hint="eastAsia"/>
                <w:b w:val="0"/>
                <w:bCs/>
                <w:color w:val="auto"/>
                <w:sz w:val="24"/>
                <w:lang w:val="en-US" w:eastAsia="zh-CN"/>
              </w:rPr>
              <w:t>叶县</w:t>
            </w:r>
            <w:r>
              <w:rPr>
                <w:rFonts w:hint="eastAsia" w:ascii="Times New Roman" w:hAnsi="Times New Roman"/>
                <w:b w:val="0"/>
                <w:bCs/>
                <w:color w:val="auto"/>
                <w:sz w:val="24"/>
                <w:lang w:val="en-US" w:eastAsia="zh-CN"/>
              </w:rPr>
              <w:t>垃圾填埋场卫生填埋，对外环境影响不大</w:t>
            </w:r>
            <w:r>
              <w:rPr>
                <w:rFonts w:hint="eastAsia"/>
                <w:b w:val="0"/>
                <w:bCs/>
                <w:color w:val="auto"/>
                <w:sz w:val="24"/>
                <w:lang w:val="en-US" w:eastAsia="zh-CN"/>
              </w:rPr>
              <w:t>。</w:t>
            </w:r>
          </w:p>
          <w:p>
            <w:pPr>
              <w:spacing w:line="520" w:lineRule="exact"/>
              <w:ind w:firstLine="482" w:firstLineChars="200"/>
              <w:rPr>
                <w:rFonts w:asciiTheme="minorHAnsi" w:hAnsiTheme="minorHAnsi"/>
                <w:b/>
                <w:sz w:val="24"/>
              </w:rPr>
            </w:pPr>
            <w:r>
              <w:rPr>
                <w:rFonts w:hint="eastAsia" w:asciiTheme="minorHAnsi" w:hAnsiTheme="minorHAnsi"/>
                <w:b/>
                <w:sz w:val="24"/>
                <w:lang w:val="en-US" w:eastAsia="zh-CN"/>
              </w:rPr>
              <w:t>4、</w:t>
            </w:r>
            <w:r>
              <w:rPr>
                <w:rFonts w:asciiTheme="minorHAnsi" w:hAnsiTheme="minorHAnsi"/>
                <w:b/>
                <w:sz w:val="24"/>
              </w:rPr>
              <w:t>环境风险分析</w:t>
            </w:r>
          </w:p>
          <w:p>
            <w:pPr>
              <w:autoSpaceDE w:val="0"/>
              <w:autoSpaceDN w:val="0"/>
              <w:adjustRightInd w:val="0"/>
              <w:spacing w:line="500" w:lineRule="exact"/>
              <w:ind w:firstLine="480"/>
              <w:rPr>
                <w:rFonts w:ascii="Times New Roman" w:hAnsi="Times New Roman"/>
                <w:sz w:val="24"/>
              </w:rPr>
            </w:pPr>
            <w:r>
              <w:rPr>
                <w:rFonts w:ascii="Times New Roman"/>
                <w:sz w:val="24"/>
              </w:rPr>
              <w:t>环境风险评价的目的是分析和预测建设项目存在的潜在危险、有害因素，建设项目建设和运行期间可能发生的突发性事件或事故，引起有毒有害和易燃易爆等物质的泄漏，所造成的人身安全与环境影响和损害程度，提出合理可行的防范、应急与减缓措施，以使建设项目事故率、损失和环境影响达到可接受的水平。</w:t>
            </w:r>
          </w:p>
          <w:p>
            <w:pPr>
              <w:autoSpaceDE w:val="0"/>
              <w:autoSpaceDN w:val="0"/>
              <w:adjustRightInd w:val="0"/>
              <w:spacing w:line="500" w:lineRule="exact"/>
              <w:ind w:firstLine="480"/>
              <w:rPr>
                <w:rFonts w:ascii="Times New Roman" w:hAnsi="Times New Roman"/>
                <w:sz w:val="24"/>
              </w:rPr>
            </w:pPr>
            <w:r>
              <w:rPr>
                <w:rFonts w:ascii="Times New Roman"/>
                <w:sz w:val="24"/>
              </w:rPr>
              <w:t>评价遵照国家环保总局环发【</w:t>
            </w:r>
            <w:r>
              <w:rPr>
                <w:rFonts w:ascii="Times New Roman" w:hAnsi="Times New Roman"/>
                <w:sz w:val="24"/>
              </w:rPr>
              <w:t>2005</w:t>
            </w:r>
            <w:r>
              <w:rPr>
                <w:rFonts w:ascii="Times New Roman"/>
                <w:sz w:val="24"/>
              </w:rPr>
              <w:t>】</w:t>
            </w:r>
            <w:r>
              <w:rPr>
                <w:rFonts w:ascii="Times New Roman" w:hAnsi="Times New Roman"/>
                <w:sz w:val="24"/>
              </w:rPr>
              <w:t>152</w:t>
            </w:r>
            <w:r>
              <w:rPr>
                <w:rFonts w:ascii="Times New Roman"/>
                <w:sz w:val="24"/>
              </w:rPr>
              <w:t>号文《关于防范环境风险加强环境影响评价管理的通知》的精神，以《建设项目环境风险评价技术导则》（</w:t>
            </w:r>
            <w:r>
              <w:rPr>
                <w:rFonts w:ascii="Times New Roman" w:hAnsi="Times New Roman"/>
                <w:sz w:val="24"/>
              </w:rPr>
              <w:t>HJ169-2018</w:t>
            </w:r>
            <w:r>
              <w:rPr>
                <w:rFonts w:ascii="Times New Roman"/>
                <w:sz w:val="24"/>
              </w:rPr>
              <w:t>）为指导，通过对本项目进行风险识别和源项分析，进行风险评价，提出减缓风险的措施和应急预案，为环境管理提供资料和依据，达到降低危险、减少危害的目的。</w:t>
            </w:r>
          </w:p>
          <w:p>
            <w:pPr>
              <w:spacing w:line="520" w:lineRule="exact"/>
              <w:ind w:firstLine="480" w:firstLineChars="200"/>
              <w:rPr>
                <w:rFonts w:asciiTheme="minorHAnsi" w:hAnsiTheme="minorHAnsi"/>
                <w:sz w:val="24"/>
              </w:rPr>
            </w:pPr>
            <w:r>
              <w:rPr>
                <w:rFonts w:hint="eastAsia" w:asciiTheme="minorHAnsi" w:hAnsiTheme="minorHAnsi"/>
                <w:sz w:val="24"/>
              </w:rPr>
              <w:t>（1）风险调查</w:t>
            </w:r>
            <w:r>
              <w:rPr>
                <w:rFonts w:hint="eastAsia" w:ascii="Times New Roman"/>
                <w:sz w:val="24"/>
              </w:rPr>
              <w:t>及识别</w:t>
            </w:r>
          </w:p>
          <w:p>
            <w:pPr>
              <w:spacing w:line="520" w:lineRule="exact"/>
              <w:ind w:firstLine="482"/>
              <w:rPr>
                <w:rFonts w:ascii="Calibri" w:hAnsi="Calibri"/>
                <w:sz w:val="24"/>
              </w:rPr>
            </w:pPr>
            <w:r>
              <w:rPr>
                <w:rFonts w:ascii="Times New Roman"/>
                <w:sz w:val="24"/>
              </w:rPr>
              <w:t>本项目</w:t>
            </w:r>
            <w:r>
              <w:rPr>
                <w:rFonts w:hint="eastAsia" w:ascii="Times New Roman"/>
                <w:sz w:val="24"/>
              </w:rPr>
              <w:t>输送气体为天然气，</w:t>
            </w:r>
            <w:r>
              <w:rPr>
                <w:rFonts w:ascii="Times New Roman" w:hAnsi="Times New Roman"/>
                <w:sz w:val="24"/>
              </w:rPr>
              <w:t>本次评价根据《建设项目环境风险评价技术导则》（HJ169- 2018）附录B.1对其危险分类进行判别，</w:t>
            </w:r>
            <w:r>
              <w:rPr>
                <w:rFonts w:hint="eastAsia" w:ascii="Times New Roman" w:hAnsi="Times New Roman"/>
                <w:sz w:val="24"/>
              </w:rPr>
              <w:t>本次涉及的风险物质为天然气</w:t>
            </w:r>
            <w:r>
              <w:rPr>
                <w:rFonts w:hint="eastAsia" w:ascii="Calibri" w:hAnsi="Calibri"/>
                <w:sz w:val="24"/>
              </w:rPr>
              <w:t>。</w:t>
            </w:r>
          </w:p>
          <w:p>
            <w:pPr>
              <w:spacing w:line="520" w:lineRule="exact"/>
              <w:ind w:firstLine="420" w:firstLineChars="200"/>
              <w:rPr>
                <w:sz w:val="24"/>
              </w:rPr>
            </w:pPr>
            <w:r>
              <w:rPr>
                <w:rFonts w:hint="eastAsia"/>
              </w:rPr>
              <w:t>a、</w:t>
            </w:r>
            <w:r>
              <w:rPr>
                <w:rFonts w:hint="eastAsia"/>
                <w:sz w:val="24"/>
              </w:rPr>
              <w:t>风险物质识别</w:t>
            </w:r>
          </w:p>
          <w:p>
            <w:pPr>
              <w:spacing w:line="520" w:lineRule="exact"/>
              <w:ind w:firstLine="480" w:firstLineChars="200"/>
              <w:rPr>
                <w:sz w:val="24"/>
              </w:rPr>
            </w:pPr>
            <w:r>
              <w:rPr>
                <w:rFonts w:hint="eastAsia"/>
                <w:sz w:val="24"/>
              </w:rPr>
              <w:t>本项目营运期管道输送介质为天然气。天然气属于甲类易燃、易爆化学品，一旦发生火灾、爆炸事故，会对环境和人体健康造成一定危害。</w:t>
            </w:r>
          </w:p>
          <w:p>
            <w:pPr>
              <w:spacing w:line="520" w:lineRule="exact"/>
              <w:ind w:firstLine="480" w:firstLineChars="200"/>
              <w:rPr>
                <w:sz w:val="24"/>
              </w:rPr>
            </w:pPr>
            <w:r>
              <w:rPr>
                <w:rFonts w:hint="eastAsia"/>
                <w:sz w:val="24"/>
              </w:rPr>
              <w:t>天然气的主要成分为甲烷，项目主要的风险源为天然气。</w:t>
            </w:r>
          </w:p>
          <w:p>
            <w:pPr>
              <w:spacing w:line="520" w:lineRule="exact"/>
              <w:ind w:firstLine="480" w:firstLineChars="200"/>
              <w:rPr>
                <w:sz w:val="24"/>
              </w:rPr>
            </w:pPr>
            <w:r>
              <w:rPr>
                <w:rFonts w:hint="eastAsia"/>
                <w:sz w:val="24"/>
              </w:rPr>
              <w:t>天然气是一种清洁能源，其主要成分为甲烷。甲烷的物质特性见下表。</w:t>
            </w:r>
          </w:p>
          <w:p>
            <w:pPr>
              <w:pStyle w:val="39"/>
              <w:spacing w:line="440" w:lineRule="exact"/>
              <w:ind w:firstLine="480"/>
              <w:rPr>
                <w:rFonts w:ascii="Times New Roman" w:hAnsi="Times New Roman" w:eastAsia="黑体"/>
                <w:sz w:val="24"/>
              </w:rPr>
            </w:pPr>
            <w:r>
              <w:rPr>
                <w:rFonts w:eastAsia="黑体" w:asciiTheme="minorHAnsi" w:hAnsiTheme="minorHAnsi"/>
                <w:bCs/>
                <w:sz w:val="24"/>
              </w:rPr>
              <w:t>表</w:t>
            </w:r>
            <w:r>
              <w:rPr>
                <w:rFonts w:hint="eastAsia" w:eastAsia="黑体" w:asciiTheme="minorHAnsi" w:hAnsiTheme="minorHAnsi"/>
                <w:bCs/>
                <w:sz w:val="24"/>
              </w:rPr>
              <w:t>2</w:t>
            </w:r>
            <w:r>
              <w:rPr>
                <w:rFonts w:hint="eastAsia" w:eastAsia="黑体" w:asciiTheme="minorHAnsi" w:hAnsiTheme="minorHAnsi"/>
                <w:bCs/>
                <w:sz w:val="24"/>
                <w:lang w:val="en-US" w:eastAsia="zh-CN"/>
              </w:rPr>
              <w:t>6</w:t>
            </w:r>
            <w:r>
              <w:rPr>
                <w:rFonts w:eastAsia="黑体" w:asciiTheme="minorHAnsi" w:hAnsiTheme="minorHAnsi"/>
                <w:bCs/>
                <w:sz w:val="24"/>
              </w:rPr>
              <w:t xml:space="preserve">  </w:t>
            </w:r>
            <w:r>
              <w:rPr>
                <w:rFonts w:ascii="Times New Roman" w:hAnsi="Times New Roman" w:eastAsia="黑体"/>
                <w:bCs/>
                <w:sz w:val="24"/>
              </w:rPr>
              <w:t xml:space="preserve">                   </w:t>
            </w:r>
            <w:r>
              <w:rPr>
                <w:rFonts w:hint="eastAsia" w:ascii="Times New Roman" w:hAnsi="黑体" w:eastAsia="黑体"/>
                <w:bCs/>
                <w:sz w:val="24"/>
              </w:rPr>
              <w:t>甲烷物质特性</w:t>
            </w:r>
          </w:p>
          <w:tbl>
            <w:tblPr>
              <w:tblStyle w:val="72"/>
              <w:tblW w:w="5000" w:type="pct"/>
              <w:jc w:val="center"/>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Layout w:type="autofit"/>
              <w:tblCellMar>
                <w:top w:w="0" w:type="dxa"/>
                <w:left w:w="108" w:type="dxa"/>
                <w:bottom w:w="0" w:type="dxa"/>
                <w:right w:w="108" w:type="dxa"/>
              </w:tblCellMar>
            </w:tblPr>
            <w:tblGrid>
              <w:gridCol w:w="543"/>
              <w:gridCol w:w="4321"/>
              <w:gridCol w:w="4346"/>
            </w:tblGrid>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290" w:hRule="atLeast"/>
                <w:jc w:val="center"/>
              </w:trPr>
              <w:tc>
                <w:tcPr>
                  <w:tcW w:w="295" w:type="pct"/>
                  <w:vMerge w:val="restart"/>
                  <w:tcBorders>
                    <w:top w:val="single" w:color="000000" w:sz="12" w:space="0"/>
                    <w:left w:val="nil"/>
                    <w:bottom w:val="single" w:color="000000" w:sz="6" w:space="0"/>
                    <w:right w:val="single" w:color="000000" w:sz="6" w:space="0"/>
                  </w:tcBorders>
                  <w:vAlign w:val="center"/>
                </w:tcPr>
                <w:p>
                  <w:pPr>
                    <w:jc w:val="center"/>
                    <w:rPr>
                      <w:rFonts w:asciiTheme="minorHAnsi" w:hAnsiTheme="minorHAnsi"/>
                      <w:szCs w:val="21"/>
                    </w:rPr>
                  </w:pPr>
                  <w:r>
                    <w:rPr>
                      <w:rFonts w:asciiTheme="minorHAnsi"/>
                      <w:szCs w:val="21"/>
                    </w:rPr>
                    <w:t>标识</w:t>
                  </w:r>
                </w:p>
              </w:tc>
              <w:tc>
                <w:tcPr>
                  <w:tcW w:w="2346" w:type="pct"/>
                  <w:tcBorders>
                    <w:top w:val="single" w:color="000000" w:sz="12" w:space="0"/>
                    <w:left w:val="single" w:color="000000" w:sz="6" w:space="0"/>
                    <w:bottom w:val="single" w:color="000000" w:sz="6" w:space="0"/>
                    <w:right w:val="single" w:color="000000" w:sz="6" w:space="0"/>
                  </w:tcBorders>
                  <w:vAlign w:val="center"/>
                </w:tcPr>
                <w:p>
                  <w:pPr>
                    <w:widowControl/>
                    <w:jc w:val="left"/>
                    <w:rPr>
                      <w:rFonts w:asciiTheme="minorHAnsi" w:hAnsiTheme="minorHAnsi"/>
                      <w:kern w:val="0"/>
                      <w:szCs w:val="21"/>
                    </w:rPr>
                  </w:pPr>
                  <w:r>
                    <w:rPr>
                      <w:rFonts w:asciiTheme="minorHAnsi"/>
                      <w:kern w:val="0"/>
                      <w:szCs w:val="21"/>
                    </w:rPr>
                    <w:t>中文名：甲烷</w:t>
                  </w:r>
                </w:p>
              </w:tc>
              <w:tc>
                <w:tcPr>
                  <w:tcW w:w="2359" w:type="pct"/>
                  <w:tcBorders>
                    <w:top w:val="single" w:color="000000" w:sz="12" w:space="0"/>
                    <w:left w:val="single" w:color="000000" w:sz="6" w:space="0"/>
                    <w:bottom w:val="single" w:color="000000" w:sz="6" w:space="0"/>
                    <w:right w:val="nil"/>
                  </w:tcBorders>
                  <w:vAlign w:val="center"/>
                </w:tcPr>
                <w:p>
                  <w:pPr>
                    <w:rPr>
                      <w:rFonts w:asciiTheme="minorHAnsi" w:hAnsiTheme="minorHAnsi"/>
                      <w:szCs w:val="21"/>
                    </w:rPr>
                  </w:pPr>
                  <w:r>
                    <w:rPr>
                      <w:rFonts w:asciiTheme="minorHAnsi"/>
                      <w:szCs w:val="21"/>
                    </w:rPr>
                    <w:t>英文名：</w:t>
                  </w:r>
                  <w:r>
                    <w:rPr>
                      <w:rFonts w:asciiTheme="minorHAnsi" w:hAnsiTheme="minorHAnsi"/>
                      <w:szCs w:val="21"/>
                    </w:rPr>
                    <w:t> </w:t>
                  </w:r>
                  <w:r>
                    <w:rPr>
                      <w:rFonts w:asciiTheme="minorHAnsi" w:hAnsiTheme="minorHAnsi"/>
                    </w:rPr>
                    <w:t>methane</w:t>
                  </w:r>
                  <w:r>
                    <w:rPr>
                      <w:rFonts w:asciiTheme="minorHAnsi"/>
                    </w:rPr>
                    <w:t>；</w:t>
                  </w:r>
                  <w:r>
                    <w:rPr>
                      <w:rFonts w:asciiTheme="minorHAnsi" w:hAnsiTheme="minorHAnsi"/>
                    </w:rPr>
                    <w:t xml:space="preserve">Marsh gas </w:t>
                  </w:r>
                  <w:r>
                    <w:rPr>
                      <w:rFonts w:asciiTheme="minorHAnsi" w:hAnsiTheme="minorHAnsi"/>
                      <w:szCs w:val="21"/>
                    </w:rPr>
                    <w:t xml:space="preserve">  </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135" w:hRule="atLeast"/>
                <w:jc w:val="center"/>
              </w:trPr>
              <w:tc>
                <w:tcPr>
                  <w:tcW w:w="0" w:type="auto"/>
                  <w:vMerge w:val="continue"/>
                  <w:tcBorders>
                    <w:top w:val="single" w:color="000000" w:sz="12" w:space="0"/>
                    <w:left w:val="nil"/>
                    <w:bottom w:val="single" w:color="000000" w:sz="6" w:space="0"/>
                    <w:right w:val="single" w:color="000000" w:sz="6" w:space="0"/>
                  </w:tcBorders>
                  <w:vAlign w:val="center"/>
                </w:tcPr>
                <w:p>
                  <w:pPr>
                    <w:widowControl/>
                    <w:jc w:val="left"/>
                    <w:rPr>
                      <w:rFonts w:asciiTheme="minorHAnsi" w:hAnsiTheme="minorHAnsi"/>
                      <w:szCs w:val="21"/>
                    </w:rPr>
                  </w:pPr>
                </w:p>
              </w:tc>
              <w:tc>
                <w:tcPr>
                  <w:tcW w:w="2346" w:type="pct"/>
                  <w:tcBorders>
                    <w:top w:val="single" w:color="000000" w:sz="6" w:space="0"/>
                    <w:left w:val="single" w:color="000000" w:sz="6" w:space="0"/>
                    <w:bottom w:val="single" w:color="000000" w:sz="6" w:space="0"/>
                    <w:right w:val="single" w:color="000000" w:sz="6" w:space="0"/>
                  </w:tcBorders>
                  <w:vAlign w:val="center"/>
                </w:tcPr>
                <w:p>
                  <w:pPr>
                    <w:widowControl/>
                    <w:jc w:val="left"/>
                    <w:rPr>
                      <w:rFonts w:asciiTheme="minorHAnsi" w:hAnsiTheme="minorHAnsi"/>
                      <w:kern w:val="0"/>
                      <w:szCs w:val="21"/>
                    </w:rPr>
                  </w:pPr>
                  <w:r>
                    <w:rPr>
                      <w:rFonts w:asciiTheme="minorHAnsi"/>
                      <w:kern w:val="0"/>
                      <w:szCs w:val="21"/>
                    </w:rPr>
                    <w:t>分子式：</w:t>
                  </w:r>
                  <w:r>
                    <w:rPr>
                      <w:rFonts w:asciiTheme="minorHAnsi" w:hAnsiTheme="minorHAnsi"/>
                    </w:rPr>
                    <w:t>CH</w:t>
                  </w:r>
                  <w:r>
                    <w:rPr>
                      <w:rFonts w:asciiTheme="minorHAnsi" w:hAnsiTheme="minorHAnsi"/>
                      <w:vertAlign w:val="subscript"/>
                    </w:rPr>
                    <w:t>4</w:t>
                  </w:r>
                </w:p>
              </w:tc>
              <w:tc>
                <w:tcPr>
                  <w:tcW w:w="2359" w:type="pct"/>
                  <w:tcBorders>
                    <w:top w:val="single" w:color="000000" w:sz="6" w:space="0"/>
                    <w:left w:val="single" w:color="000000" w:sz="6" w:space="0"/>
                    <w:bottom w:val="single" w:color="000000" w:sz="6" w:space="0"/>
                    <w:right w:val="nil"/>
                  </w:tcBorders>
                  <w:vAlign w:val="center"/>
                </w:tcPr>
                <w:p>
                  <w:pPr>
                    <w:widowControl/>
                    <w:jc w:val="left"/>
                    <w:rPr>
                      <w:rFonts w:asciiTheme="minorHAnsi" w:hAnsiTheme="minorHAnsi"/>
                      <w:szCs w:val="21"/>
                    </w:rPr>
                  </w:pPr>
                  <w:r>
                    <w:rPr>
                      <w:rFonts w:asciiTheme="minorHAnsi"/>
                      <w:kern w:val="0"/>
                      <w:szCs w:val="21"/>
                    </w:rPr>
                    <w:t>分子量：</w:t>
                  </w:r>
                  <w:r>
                    <w:rPr>
                      <w:rFonts w:asciiTheme="minorHAnsi" w:hAnsiTheme="minorHAnsi"/>
                      <w:szCs w:val="21"/>
                    </w:rPr>
                    <w:t>16.04</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135" w:hRule="atLeast"/>
                <w:jc w:val="center"/>
              </w:trPr>
              <w:tc>
                <w:tcPr>
                  <w:tcW w:w="0" w:type="auto"/>
                  <w:vMerge w:val="continue"/>
                  <w:tcBorders>
                    <w:top w:val="single" w:color="000000" w:sz="12" w:space="0"/>
                    <w:left w:val="nil"/>
                    <w:bottom w:val="single" w:color="000000" w:sz="6" w:space="0"/>
                    <w:right w:val="single" w:color="000000" w:sz="6" w:space="0"/>
                  </w:tcBorders>
                  <w:vAlign w:val="center"/>
                </w:tcPr>
                <w:p>
                  <w:pPr>
                    <w:widowControl/>
                    <w:jc w:val="left"/>
                    <w:rPr>
                      <w:rFonts w:asciiTheme="minorHAnsi" w:hAnsiTheme="minorHAnsi"/>
                      <w:szCs w:val="21"/>
                    </w:rPr>
                  </w:pPr>
                </w:p>
              </w:tc>
              <w:tc>
                <w:tcPr>
                  <w:tcW w:w="2346" w:type="pct"/>
                  <w:tcBorders>
                    <w:top w:val="single" w:color="000000" w:sz="6" w:space="0"/>
                    <w:left w:val="single" w:color="000000" w:sz="6" w:space="0"/>
                    <w:bottom w:val="single" w:color="000000" w:sz="6" w:space="0"/>
                    <w:right w:val="single" w:color="000000" w:sz="6" w:space="0"/>
                  </w:tcBorders>
                  <w:vAlign w:val="center"/>
                </w:tcPr>
                <w:p>
                  <w:pPr>
                    <w:rPr>
                      <w:rFonts w:asciiTheme="minorHAnsi" w:hAnsiTheme="minorHAnsi"/>
                      <w:szCs w:val="21"/>
                    </w:rPr>
                  </w:pPr>
                  <w:r>
                    <w:rPr>
                      <w:rFonts w:asciiTheme="minorHAnsi"/>
                      <w:kern w:val="0"/>
                      <w:szCs w:val="21"/>
                    </w:rPr>
                    <w:t>危规号：</w:t>
                  </w:r>
                  <w:r>
                    <w:rPr>
                      <w:rFonts w:asciiTheme="minorHAnsi" w:hAnsiTheme="minorHAnsi"/>
                      <w:szCs w:val="21"/>
                    </w:rPr>
                    <w:t> 21007 </w:t>
                  </w:r>
                </w:p>
              </w:tc>
              <w:tc>
                <w:tcPr>
                  <w:tcW w:w="2359" w:type="pct"/>
                  <w:tcBorders>
                    <w:top w:val="single" w:color="000000" w:sz="6" w:space="0"/>
                    <w:left w:val="single" w:color="000000" w:sz="6" w:space="0"/>
                    <w:bottom w:val="single" w:color="000000" w:sz="6" w:space="0"/>
                    <w:right w:val="nil"/>
                  </w:tcBorders>
                  <w:vAlign w:val="center"/>
                </w:tcPr>
                <w:p>
                  <w:pPr>
                    <w:widowControl/>
                    <w:jc w:val="left"/>
                    <w:rPr>
                      <w:rFonts w:asciiTheme="minorHAnsi" w:hAnsiTheme="minorHAnsi"/>
                      <w:kern w:val="0"/>
                      <w:szCs w:val="21"/>
                    </w:rPr>
                  </w:pPr>
                  <w:r>
                    <w:rPr>
                      <w:rFonts w:asciiTheme="minorHAnsi" w:hAnsiTheme="minorHAnsi"/>
                      <w:szCs w:val="21"/>
                    </w:rPr>
                    <w:t>UN</w:t>
                  </w:r>
                  <w:r>
                    <w:rPr>
                      <w:rFonts w:asciiTheme="minorHAnsi"/>
                      <w:szCs w:val="21"/>
                    </w:rPr>
                    <w:t>编号：</w:t>
                  </w:r>
                  <w:r>
                    <w:rPr>
                      <w:rFonts w:asciiTheme="minorHAnsi" w:hAnsiTheme="minorHAnsi"/>
                      <w:szCs w:val="21"/>
                    </w:rPr>
                    <w:t>1971</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290" w:hRule="atLeast"/>
                <w:jc w:val="center"/>
              </w:trPr>
              <w:tc>
                <w:tcPr>
                  <w:tcW w:w="295" w:type="pct"/>
                  <w:vMerge w:val="restart"/>
                  <w:tcBorders>
                    <w:top w:val="single" w:color="000000" w:sz="6" w:space="0"/>
                    <w:left w:val="nil"/>
                    <w:bottom w:val="single" w:color="000000" w:sz="6" w:space="0"/>
                    <w:right w:val="single" w:color="000000" w:sz="6" w:space="0"/>
                  </w:tcBorders>
                  <w:vAlign w:val="center"/>
                </w:tcPr>
                <w:p>
                  <w:pPr>
                    <w:rPr>
                      <w:rFonts w:asciiTheme="minorHAnsi" w:hAnsiTheme="minorHAnsi"/>
                      <w:szCs w:val="21"/>
                    </w:rPr>
                  </w:pPr>
                  <w:r>
                    <w:rPr>
                      <w:rFonts w:asciiTheme="minorHAnsi"/>
                      <w:szCs w:val="21"/>
                    </w:rPr>
                    <w:t>理化性质</w:t>
                  </w:r>
                </w:p>
              </w:tc>
              <w:tc>
                <w:tcPr>
                  <w:tcW w:w="2346" w:type="pct"/>
                  <w:tcBorders>
                    <w:top w:val="single" w:color="000000" w:sz="6" w:space="0"/>
                    <w:left w:val="single" w:color="000000" w:sz="6" w:space="0"/>
                    <w:bottom w:val="single" w:color="000000" w:sz="6" w:space="0"/>
                    <w:right w:val="single" w:color="000000" w:sz="6" w:space="0"/>
                  </w:tcBorders>
                  <w:vAlign w:val="center"/>
                </w:tcPr>
                <w:p>
                  <w:pPr>
                    <w:widowControl/>
                    <w:jc w:val="left"/>
                    <w:rPr>
                      <w:rFonts w:asciiTheme="minorHAnsi" w:hAnsiTheme="minorHAnsi"/>
                      <w:kern w:val="0"/>
                      <w:szCs w:val="21"/>
                    </w:rPr>
                  </w:pPr>
                  <w:r>
                    <w:rPr>
                      <w:rFonts w:asciiTheme="minorHAnsi"/>
                      <w:kern w:val="0"/>
                      <w:szCs w:val="21"/>
                    </w:rPr>
                    <w:t>外观与性状：</w:t>
                  </w:r>
                  <w:r>
                    <w:rPr>
                      <w:rFonts w:asciiTheme="minorHAnsi"/>
                      <w:szCs w:val="21"/>
                    </w:rPr>
                    <w:t>无色无臭气体</w:t>
                  </w:r>
                </w:p>
              </w:tc>
              <w:tc>
                <w:tcPr>
                  <w:tcW w:w="2359" w:type="pct"/>
                  <w:tcBorders>
                    <w:top w:val="single" w:color="000000" w:sz="6" w:space="0"/>
                    <w:left w:val="single" w:color="000000" w:sz="6" w:space="0"/>
                    <w:bottom w:val="single" w:color="000000" w:sz="6" w:space="0"/>
                    <w:right w:val="nil"/>
                  </w:tcBorders>
                  <w:vAlign w:val="center"/>
                </w:tcPr>
                <w:p>
                  <w:pPr>
                    <w:widowControl/>
                    <w:jc w:val="left"/>
                    <w:rPr>
                      <w:rFonts w:asciiTheme="minorHAnsi" w:hAnsiTheme="minorHAnsi"/>
                      <w:szCs w:val="21"/>
                    </w:rPr>
                  </w:pPr>
                  <w:r>
                    <w:rPr>
                      <w:rFonts w:asciiTheme="minorHAnsi"/>
                      <w:kern w:val="0"/>
                      <w:szCs w:val="21"/>
                    </w:rPr>
                    <w:t>溶解性：</w:t>
                  </w:r>
                  <w:r>
                    <w:rPr>
                      <w:rFonts w:asciiTheme="minorHAnsi"/>
                      <w:szCs w:val="21"/>
                    </w:rPr>
                    <w:t>微溶于水，溶于醇、乙醚</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135" w:hRule="atLeast"/>
                <w:jc w:val="center"/>
              </w:trPr>
              <w:tc>
                <w:tcPr>
                  <w:tcW w:w="0" w:type="auto"/>
                  <w:vMerge w:val="continue"/>
                  <w:tcBorders>
                    <w:top w:val="single" w:color="000000" w:sz="6" w:space="0"/>
                    <w:left w:val="nil"/>
                    <w:bottom w:val="single" w:color="000000" w:sz="6" w:space="0"/>
                    <w:right w:val="single" w:color="000000" w:sz="6" w:space="0"/>
                  </w:tcBorders>
                  <w:vAlign w:val="center"/>
                </w:tcPr>
                <w:p>
                  <w:pPr>
                    <w:widowControl/>
                    <w:jc w:val="left"/>
                    <w:rPr>
                      <w:rFonts w:asciiTheme="minorHAnsi" w:hAnsiTheme="minorHAnsi"/>
                      <w:szCs w:val="21"/>
                    </w:rPr>
                  </w:pPr>
                </w:p>
              </w:tc>
              <w:tc>
                <w:tcPr>
                  <w:tcW w:w="2346" w:type="pct"/>
                  <w:tcBorders>
                    <w:top w:val="single" w:color="000000" w:sz="6" w:space="0"/>
                    <w:left w:val="single" w:color="000000" w:sz="6" w:space="0"/>
                    <w:bottom w:val="single" w:color="000000" w:sz="6" w:space="0"/>
                    <w:right w:val="single" w:color="000000" w:sz="6" w:space="0"/>
                  </w:tcBorders>
                  <w:vAlign w:val="center"/>
                </w:tcPr>
                <w:p>
                  <w:pPr>
                    <w:widowControl/>
                    <w:jc w:val="left"/>
                    <w:rPr>
                      <w:rFonts w:asciiTheme="minorHAnsi" w:hAnsiTheme="minorHAnsi"/>
                      <w:szCs w:val="21"/>
                    </w:rPr>
                  </w:pPr>
                  <w:r>
                    <w:rPr>
                      <w:rFonts w:asciiTheme="minorHAnsi"/>
                      <w:kern w:val="0"/>
                      <w:szCs w:val="21"/>
                    </w:rPr>
                    <w:t>熔点（</w:t>
                  </w:r>
                  <w:r>
                    <w:rPr>
                      <w:rFonts w:hAnsi="宋体" w:cs="宋体" w:asciiTheme="minorHAnsi"/>
                      <w:kern w:val="0"/>
                      <w:szCs w:val="21"/>
                    </w:rPr>
                    <w:t>℃</w:t>
                  </w:r>
                  <w:r>
                    <w:rPr>
                      <w:rFonts w:asciiTheme="minorHAnsi"/>
                      <w:kern w:val="0"/>
                      <w:szCs w:val="21"/>
                    </w:rPr>
                    <w:t>）：</w:t>
                  </w:r>
                  <w:r>
                    <w:rPr>
                      <w:rFonts w:asciiTheme="minorHAnsi" w:hAnsiTheme="minorHAnsi"/>
                      <w:szCs w:val="21"/>
                    </w:rPr>
                    <w:t>-182.5</w:t>
                  </w:r>
                </w:p>
              </w:tc>
              <w:tc>
                <w:tcPr>
                  <w:tcW w:w="2359" w:type="pct"/>
                  <w:tcBorders>
                    <w:top w:val="single" w:color="000000" w:sz="6" w:space="0"/>
                    <w:left w:val="single" w:color="000000" w:sz="6" w:space="0"/>
                    <w:bottom w:val="single" w:color="000000" w:sz="6" w:space="0"/>
                    <w:right w:val="nil"/>
                  </w:tcBorders>
                  <w:vAlign w:val="center"/>
                </w:tcPr>
                <w:p>
                  <w:pPr>
                    <w:widowControl/>
                    <w:jc w:val="left"/>
                    <w:rPr>
                      <w:rFonts w:asciiTheme="minorHAnsi" w:hAnsiTheme="minorHAnsi"/>
                      <w:szCs w:val="21"/>
                    </w:rPr>
                  </w:pPr>
                  <w:r>
                    <w:rPr>
                      <w:rFonts w:asciiTheme="minorHAnsi"/>
                      <w:kern w:val="0"/>
                      <w:szCs w:val="21"/>
                    </w:rPr>
                    <w:t>沸点（</w:t>
                  </w:r>
                  <w:r>
                    <w:rPr>
                      <w:rFonts w:hAnsi="宋体" w:cs="宋体" w:asciiTheme="minorHAnsi"/>
                      <w:kern w:val="0"/>
                      <w:szCs w:val="21"/>
                    </w:rPr>
                    <w:t>℃</w:t>
                  </w:r>
                  <w:r>
                    <w:rPr>
                      <w:rFonts w:asciiTheme="minorHAnsi"/>
                      <w:kern w:val="0"/>
                      <w:szCs w:val="21"/>
                    </w:rPr>
                    <w:t>）：</w:t>
                  </w:r>
                  <w:r>
                    <w:rPr>
                      <w:rFonts w:asciiTheme="minorHAnsi" w:hAnsiTheme="minorHAnsi"/>
                      <w:szCs w:val="21"/>
                    </w:rPr>
                    <w:t>-161.5</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135" w:hRule="atLeast"/>
                <w:jc w:val="center"/>
              </w:trPr>
              <w:tc>
                <w:tcPr>
                  <w:tcW w:w="0" w:type="auto"/>
                  <w:vMerge w:val="continue"/>
                  <w:tcBorders>
                    <w:top w:val="single" w:color="000000" w:sz="6" w:space="0"/>
                    <w:left w:val="nil"/>
                    <w:bottom w:val="single" w:color="000000" w:sz="6" w:space="0"/>
                    <w:right w:val="single" w:color="000000" w:sz="6" w:space="0"/>
                  </w:tcBorders>
                  <w:vAlign w:val="center"/>
                </w:tcPr>
                <w:p>
                  <w:pPr>
                    <w:widowControl/>
                    <w:jc w:val="left"/>
                    <w:rPr>
                      <w:rFonts w:asciiTheme="minorHAnsi" w:hAnsiTheme="minorHAnsi"/>
                      <w:szCs w:val="21"/>
                    </w:rPr>
                  </w:pPr>
                </w:p>
              </w:tc>
              <w:tc>
                <w:tcPr>
                  <w:tcW w:w="2346" w:type="pct"/>
                  <w:tcBorders>
                    <w:top w:val="single" w:color="000000" w:sz="6" w:space="0"/>
                    <w:left w:val="single" w:color="000000" w:sz="6" w:space="0"/>
                    <w:bottom w:val="single" w:color="000000" w:sz="6" w:space="0"/>
                    <w:right w:val="single" w:color="000000" w:sz="6" w:space="0"/>
                  </w:tcBorders>
                  <w:vAlign w:val="center"/>
                </w:tcPr>
                <w:p>
                  <w:pPr>
                    <w:widowControl/>
                    <w:jc w:val="left"/>
                    <w:rPr>
                      <w:rFonts w:asciiTheme="minorHAnsi" w:hAnsiTheme="minorHAnsi"/>
                      <w:szCs w:val="21"/>
                    </w:rPr>
                  </w:pPr>
                  <w:r>
                    <w:rPr>
                      <w:rFonts w:asciiTheme="minorHAnsi"/>
                      <w:kern w:val="0"/>
                      <w:szCs w:val="21"/>
                    </w:rPr>
                    <w:t>液态相对密度（水＝</w:t>
                  </w:r>
                  <w:r>
                    <w:rPr>
                      <w:rFonts w:asciiTheme="minorHAnsi" w:hAnsiTheme="minorHAnsi"/>
                      <w:kern w:val="0"/>
                      <w:szCs w:val="21"/>
                    </w:rPr>
                    <w:t>1</w:t>
                  </w:r>
                  <w:r>
                    <w:rPr>
                      <w:rFonts w:asciiTheme="minorHAnsi"/>
                      <w:kern w:val="0"/>
                      <w:szCs w:val="21"/>
                    </w:rPr>
                    <w:t>）：</w:t>
                  </w:r>
                  <w:r>
                    <w:rPr>
                      <w:rFonts w:asciiTheme="minorHAnsi" w:hAnsiTheme="minorHAnsi"/>
                      <w:szCs w:val="21"/>
                    </w:rPr>
                    <w:t>0.42</w:t>
                  </w:r>
                </w:p>
              </w:tc>
              <w:tc>
                <w:tcPr>
                  <w:tcW w:w="2359" w:type="pct"/>
                  <w:tcBorders>
                    <w:top w:val="single" w:color="000000" w:sz="6" w:space="0"/>
                    <w:left w:val="single" w:color="000000" w:sz="6" w:space="0"/>
                    <w:bottom w:val="single" w:color="000000" w:sz="6" w:space="0"/>
                    <w:right w:val="nil"/>
                  </w:tcBorders>
                  <w:vAlign w:val="center"/>
                </w:tcPr>
                <w:p>
                  <w:pPr>
                    <w:widowControl/>
                    <w:jc w:val="left"/>
                    <w:rPr>
                      <w:rFonts w:asciiTheme="minorHAnsi" w:hAnsiTheme="minorHAnsi"/>
                      <w:szCs w:val="21"/>
                    </w:rPr>
                  </w:pPr>
                  <w:r>
                    <w:rPr>
                      <w:rFonts w:asciiTheme="minorHAnsi"/>
                      <w:kern w:val="0"/>
                      <w:szCs w:val="21"/>
                    </w:rPr>
                    <w:t>标况下相对密度（空气＝</w:t>
                  </w:r>
                  <w:r>
                    <w:rPr>
                      <w:rFonts w:asciiTheme="minorHAnsi" w:hAnsiTheme="minorHAnsi"/>
                      <w:kern w:val="0"/>
                      <w:szCs w:val="21"/>
                    </w:rPr>
                    <w:t>1</w:t>
                  </w:r>
                  <w:r>
                    <w:rPr>
                      <w:rFonts w:asciiTheme="minorHAnsi"/>
                      <w:kern w:val="0"/>
                      <w:szCs w:val="21"/>
                    </w:rPr>
                    <w:t>）：</w:t>
                  </w:r>
                  <w:r>
                    <w:rPr>
                      <w:rFonts w:asciiTheme="minorHAnsi" w:hAnsiTheme="minorHAnsi"/>
                      <w:szCs w:val="21"/>
                    </w:rPr>
                    <w:t>0.55</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135" w:hRule="atLeast"/>
                <w:jc w:val="center"/>
              </w:trPr>
              <w:tc>
                <w:tcPr>
                  <w:tcW w:w="0" w:type="auto"/>
                  <w:vMerge w:val="continue"/>
                  <w:tcBorders>
                    <w:top w:val="single" w:color="000000" w:sz="6" w:space="0"/>
                    <w:left w:val="nil"/>
                    <w:bottom w:val="single" w:color="000000" w:sz="6" w:space="0"/>
                    <w:right w:val="single" w:color="000000" w:sz="6" w:space="0"/>
                  </w:tcBorders>
                  <w:vAlign w:val="center"/>
                </w:tcPr>
                <w:p>
                  <w:pPr>
                    <w:widowControl/>
                    <w:jc w:val="left"/>
                    <w:rPr>
                      <w:rFonts w:asciiTheme="minorHAnsi" w:hAnsiTheme="minorHAnsi"/>
                      <w:szCs w:val="21"/>
                    </w:rPr>
                  </w:pPr>
                </w:p>
              </w:tc>
              <w:tc>
                <w:tcPr>
                  <w:tcW w:w="2346" w:type="pct"/>
                  <w:tcBorders>
                    <w:top w:val="single" w:color="000000" w:sz="6" w:space="0"/>
                    <w:left w:val="single" w:color="000000" w:sz="6" w:space="0"/>
                    <w:bottom w:val="single" w:color="000000" w:sz="6" w:space="0"/>
                    <w:right w:val="single" w:color="000000" w:sz="6" w:space="0"/>
                  </w:tcBorders>
                  <w:vAlign w:val="center"/>
                </w:tcPr>
                <w:p>
                  <w:pPr>
                    <w:widowControl/>
                    <w:jc w:val="left"/>
                    <w:rPr>
                      <w:rFonts w:asciiTheme="minorHAnsi" w:hAnsiTheme="minorHAnsi"/>
                      <w:kern w:val="0"/>
                      <w:szCs w:val="21"/>
                    </w:rPr>
                  </w:pPr>
                  <w:r>
                    <w:rPr>
                      <w:rFonts w:asciiTheme="minorHAnsi"/>
                      <w:kern w:val="0"/>
                      <w:szCs w:val="21"/>
                    </w:rPr>
                    <w:t>饱和蒸汽压（</w:t>
                  </w:r>
                  <w:r>
                    <w:rPr>
                      <w:rFonts w:asciiTheme="minorHAnsi" w:hAnsiTheme="minorHAnsi"/>
                      <w:kern w:val="0"/>
                      <w:szCs w:val="21"/>
                    </w:rPr>
                    <w:t>KPa</w:t>
                  </w:r>
                  <w:r>
                    <w:rPr>
                      <w:rFonts w:asciiTheme="minorHAnsi"/>
                      <w:kern w:val="0"/>
                      <w:szCs w:val="21"/>
                    </w:rPr>
                    <w:t>）：</w:t>
                  </w:r>
                  <w:r>
                    <w:rPr>
                      <w:rFonts w:asciiTheme="minorHAnsi" w:hAnsiTheme="minorHAnsi"/>
                      <w:kern w:val="0"/>
                      <w:szCs w:val="21"/>
                    </w:rPr>
                    <w:t>53.32</w:t>
                  </w:r>
                  <w:r>
                    <w:rPr>
                      <w:rFonts w:asciiTheme="minorHAnsi"/>
                      <w:kern w:val="0"/>
                      <w:szCs w:val="21"/>
                    </w:rPr>
                    <w:t>（</w:t>
                  </w:r>
                  <w:r>
                    <w:rPr>
                      <w:rFonts w:asciiTheme="minorHAnsi" w:hAnsiTheme="minorHAnsi"/>
                      <w:kern w:val="0"/>
                      <w:szCs w:val="21"/>
                    </w:rPr>
                    <w:t>-168.8</w:t>
                  </w:r>
                  <w:r>
                    <w:rPr>
                      <w:rFonts w:hAnsi="宋体" w:cs="宋体" w:asciiTheme="minorHAnsi"/>
                      <w:kern w:val="0"/>
                      <w:szCs w:val="21"/>
                    </w:rPr>
                    <w:t>℃</w:t>
                  </w:r>
                  <w:r>
                    <w:rPr>
                      <w:rFonts w:asciiTheme="minorHAnsi"/>
                      <w:kern w:val="0"/>
                      <w:szCs w:val="21"/>
                    </w:rPr>
                    <w:t>）</w:t>
                  </w:r>
                </w:p>
              </w:tc>
              <w:tc>
                <w:tcPr>
                  <w:tcW w:w="2359" w:type="pct"/>
                  <w:tcBorders>
                    <w:top w:val="single" w:color="000000" w:sz="6" w:space="0"/>
                    <w:left w:val="single" w:color="000000" w:sz="6" w:space="0"/>
                    <w:bottom w:val="single" w:color="000000" w:sz="6" w:space="0"/>
                    <w:right w:val="nil"/>
                  </w:tcBorders>
                  <w:vAlign w:val="center"/>
                </w:tcPr>
                <w:p>
                  <w:pPr>
                    <w:widowControl/>
                    <w:jc w:val="left"/>
                    <w:rPr>
                      <w:rFonts w:asciiTheme="minorHAnsi" w:hAnsiTheme="minorHAnsi"/>
                      <w:szCs w:val="21"/>
                    </w:rPr>
                  </w:pPr>
                  <w:r>
                    <w:rPr>
                      <w:rFonts w:asciiTheme="minorHAnsi"/>
                      <w:kern w:val="0"/>
                      <w:szCs w:val="21"/>
                    </w:rPr>
                    <w:t>禁忌物：</w:t>
                  </w:r>
                  <w:r>
                    <w:rPr>
                      <w:rFonts w:asciiTheme="minorHAnsi"/>
                      <w:szCs w:val="21"/>
                    </w:rPr>
                    <w:t>强氧化剂、氟、氯</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135" w:hRule="atLeast"/>
                <w:jc w:val="center"/>
              </w:trPr>
              <w:tc>
                <w:tcPr>
                  <w:tcW w:w="0" w:type="auto"/>
                  <w:vMerge w:val="continue"/>
                  <w:tcBorders>
                    <w:top w:val="single" w:color="000000" w:sz="6" w:space="0"/>
                    <w:left w:val="nil"/>
                    <w:bottom w:val="single" w:color="000000" w:sz="6" w:space="0"/>
                    <w:right w:val="single" w:color="000000" w:sz="6" w:space="0"/>
                  </w:tcBorders>
                  <w:vAlign w:val="center"/>
                </w:tcPr>
                <w:p>
                  <w:pPr>
                    <w:widowControl/>
                    <w:jc w:val="left"/>
                    <w:rPr>
                      <w:rFonts w:asciiTheme="minorHAnsi" w:hAnsiTheme="minorHAnsi"/>
                      <w:szCs w:val="21"/>
                    </w:rPr>
                  </w:pPr>
                </w:p>
              </w:tc>
              <w:tc>
                <w:tcPr>
                  <w:tcW w:w="2346" w:type="pct"/>
                  <w:tcBorders>
                    <w:top w:val="single" w:color="000000" w:sz="6" w:space="0"/>
                    <w:left w:val="single" w:color="000000" w:sz="6" w:space="0"/>
                    <w:bottom w:val="single" w:color="000000" w:sz="6" w:space="0"/>
                    <w:right w:val="single" w:color="000000" w:sz="6" w:space="0"/>
                  </w:tcBorders>
                  <w:vAlign w:val="center"/>
                </w:tcPr>
                <w:p>
                  <w:pPr>
                    <w:widowControl/>
                    <w:jc w:val="left"/>
                    <w:rPr>
                      <w:rFonts w:asciiTheme="minorHAnsi" w:hAnsiTheme="minorHAnsi"/>
                      <w:kern w:val="0"/>
                      <w:szCs w:val="21"/>
                    </w:rPr>
                  </w:pPr>
                  <w:r>
                    <w:rPr>
                      <w:rFonts w:asciiTheme="minorHAnsi"/>
                      <w:kern w:val="0"/>
                      <w:szCs w:val="21"/>
                    </w:rPr>
                    <w:t>稳定性：稳定</w:t>
                  </w:r>
                </w:p>
              </w:tc>
              <w:tc>
                <w:tcPr>
                  <w:tcW w:w="2359" w:type="pct"/>
                  <w:tcBorders>
                    <w:top w:val="single" w:color="000000" w:sz="6" w:space="0"/>
                    <w:left w:val="single" w:color="000000" w:sz="6" w:space="0"/>
                    <w:bottom w:val="single" w:color="000000" w:sz="6" w:space="0"/>
                    <w:right w:val="nil"/>
                  </w:tcBorders>
                  <w:vAlign w:val="center"/>
                </w:tcPr>
                <w:p>
                  <w:pPr>
                    <w:widowControl/>
                    <w:jc w:val="left"/>
                    <w:rPr>
                      <w:rFonts w:asciiTheme="minorHAnsi" w:hAnsiTheme="minorHAnsi"/>
                      <w:kern w:val="0"/>
                      <w:szCs w:val="21"/>
                    </w:rPr>
                  </w:pPr>
                  <w:r>
                    <w:rPr>
                      <w:rFonts w:asciiTheme="minorHAnsi"/>
                      <w:kern w:val="0"/>
                      <w:szCs w:val="21"/>
                    </w:rPr>
                    <w:t>聚合危害：不聚合</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135" w:hRule="atLeast"/>
                <w:jc w:val="center"/>
              </w:trPr>
              <w:tc>
                <w:tcPr>
                  <w:tcW w:w="0" w:type="auto"/>
                  <w:vMerge w:val="continue"/>
                  <w:tcBorders>
                    <w:top w:val="single" w:color="000000" w:sz="6" w:space="0"/>
                    <w:left w:val="nil"/>
                    <w:bottom w:val="single" w:color="000000" w:sz="6" w:space="0"/>
                    <w:right w:val="single" w:color="000000" w:sz="6" w:space="0"/>
                  </w:tcBorders>
                  <w:vAlign w:val="center"/>
                </w:tcPr>
                <w:p>
                  <w:pPr>
                    <w:widowControl/>
                    <w:jc w:val="left"/>
                    <w:rPr>
                      <w:rFonts w:asciiTheme="minorHAnsi" w:hAnsiTheme="minorHAnsi"/>
                      <w:szCs w:val="21"/>
                    </w:rPr>
                  </w:pPr>
                </w:p>
              </w:tc>
              <w:tc>
                <w:tcPr>
                  <w:tcW w:w="4705" w:type="pct"/>
                  <w:gridSpan w:val="2"/>
                  <w:tcBorders>
                    <w:top w:val="single" w:color="000000" w:sz="6" w:space="0"/>
                    <w:left w:val="single" w:color="000000" w:sz="6" w:space="0"/>
                    <w:bottom w:val="single" w:color="000000" w:sz="6" w:space="0"/>
                    <w:right w:val="nil"/>
                  </w:tcBorders>
                  <w:vAlign w:val="center"/>
                </w:tcPr>
                <w:p>
                  <w:pPr>
                    <w:widowControl/>
                    <w:jc w:val="left"/>
                    <w:rPr>
                      <w:rFonts w:asciiTheme="minorHAnsi" w:hAnsiTheme="minorHAnsi"/>
                      <w:kern w:val="0"/>
                      <w:szCs w:val="21"/>
                    </w:rPr>
                  </w:pPr>
                  <w:r>
                    <w:rPr>
                      <w:rFonts w:asciiTheme="minorHAnsi"/>
                      <w:kern w:val="0"/>
                      <w:szCs w:val="21"/>
                    </w:rPr>
                    <w:t>绝热指数（热容比），即定压热容</w:t>
                  </w:r>
                  <w:r>
                    <w:rPr>
                      <w:rFonts w:asciiTheme="minorHAnsi" w:hAnsiTheme="minorHAnsi"/>
                      <w:kern w:val="0"/>
                      <w:szCs w:val="21"/>
                    </w:rPr>
                    <w:t>C</w:t>
                  </w:r>
                  <w:r>
                    <w:rPr>
                      <w:rFonts w:asciiTheme="minorHAnsi" w:hAnsiTheme="minorHAnsi"/>
                      <w:kern w:val="0"/>
                      <w:szCs w:val="21"/>
                      <w:vertAlign w:val="subscript"/>
                    </w:rPr>
                    <w:t>p</w:t>
                  </w:r>
                  <w:r>
                    <w:rPr>
                      <w:rFonts w:asciiTheme="minorHAnsi"/>
                      <w:kern w:val="0"/>
                      <w:szCs w:val="21"/>
                    </w:rPr>
                    <w:t>与定容热容</w:t>
                  </w:r>
                  <w:r>
                    <w:rPr>
                      <w:rFonts w:asciiTheme="minorHAnsi" w:hAnsiTheme="minorHAnsi"/>
                      <w:kern w:val="0"/>
                      <w:szCs w:val="21"/>
                    </w:rPr>
                    <w:t>C</w:t>
                  </w:r>
                  <w:r>
                    <w:rPr>
                      <w:rFonts w:asciiTheme="minorHAnsi" w:hAnsiTheme="minorHAnsi"/>
                      <w:kern w:val="0"/>
                      <w:szCs w:val="21"/>
                      <w:vertAlign w:val="subscript"/>
                    </w:rPr>
                    <w:t>V</w:t>
                  </w:r>
                  <w:r>
                    <w:rPr>
                      <w:rFonts w:asciiTheme="minorHAnsi"/>
                      <w:kern w:val="0"/>
                      <w:szCs w:val="21"/>
                    </w:rPr>
                    <w:t>之比：</w:t>
                  </w:r>
                  <w:r>
                    <w:rPr>
                      <w:rFonts w:asciiTheme="minorHAnsi" w:hAnsiTheme="minorHAnsi"/>
                      <w:kern w:val="0"/>
                      <w:szCs w:val="21"/>
                    </w:rPr>
                    <w:t>1.3</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290" w:hRule="atLeast"/>
                <w:jc w:val="center"/>
              </w:trPr>
              <w:tc>
                <w:tcPr>
                  <w:tcW w:w="295" w:type="pct"/>
                  <w:vMerge w:val="restart"/>
                  <w:tcBorders>
                    <w:top w:val="single" w:color="000000" w:sz="6" w:space="0"/>
                    <w:left w:val="nil"/>
                    <w:bottom w:val="single" w:color="000000" w:sz="6" w:space="0"/>
                    <w:right w:val="single" w:color="000000" w:sz="6" w:space="0"/>
                  </w:tcBorders>
                  <w:vAlign w:val="center"/>
                </w:tcPr>
                <w:p>
                  <w:pPr>
                    <w:rPr>
                      <w:rFonts w:asciiTheme="minorHAnsi" w:hAnsiTheme="minorHAnsi"/>
                      <w:szCs w:val="21"/>
                    </w:rPr>
                  </w:pPr>
                  <w:r>
                    <w:rPr>
                      <w:rFonts w:asciiTheme="minorHAnsi"/>
                      <w:szCs w:val="21"/>
                    </w:rPr>
                    <w:t>危险特性</w:t>
                  </w:r>
                </w:p>
              </w:tc>
              <w:tc>
                <w:tcPr>
                  <w:tcW w:w="2346" w:type="pct"/>
                  <w:tcBorders>
                    <w:top w:val="single" w:color="000000" w:sz="6" w:space="0"/>
                    <w:left w:val="single" w:color="000000" w:sz="6" w:space="0"/>
                    <w:bottom w:val="single" w:color="000000" w:sz="6" w:space="0"/>
                    <w:right w:val="single" w:color="000000" w:sz="6" w:space="0"/>
                  </w:tcBorders>
                  <w:vAlign w:val="center"/>
                </w:tcPr>
                <w:p>
                  <w:pPr>
                    <w:rPr>
                      <w:rFonts w:asciiTheme="minorHAnsi" w:hAnsiTheme="minorHAnsi"/>
                      <w:szCs w:val="21"/>
                    </w:rPr>
                  </w:pPr>
                  <w:r>
                    <w:rPr>
                      <w:rFonts w:asciiTheme="minorHAnsi"/>
                      <w:szCs w:val="21"/>
                    </w:rPr>
                    <w:t>危险性类别：第</w:t>
                  </w:r>
                  <w:r>
                    <w:rPr>
                      <w:rFonts w:asciiTheme="minorHAnsi" w:hAnsiTheme="minorHAnsi"/>
                      <w:szCs w:val="21"/>
                    </w:rPr>
                    <w:t>2.1</w:t>
                  </w:r>
                  <w:r>
                    <w:rPr>
                      <w:rFonts w:asciiTheme="minorHAnsi"/>
                      <w:szCs w:val="21"/>
                    </w:rPr>
                    <w:t>类易燃气体</w:t>
                  </w:r>
                </w:p>
              </w:tc>
              <w:tc>
                <w:tcPr>
                  <w:tcW w:w="2359" w:type="pct"/>
                  <w:tcBorders>
                    <w:top w:val="single" w:color="000000" w:sz="6" w:space="0"/>
                    <w:left w:val="single" w:color="000000" w:sz="6" w:space="0"/>
                    <w:bottom w:val="single" w:color="000000" w:sz="6" w:space="0"/>
                    <w:right w:val="nil"/>
                  </w:tcBorders>
                  <w:vAlign w:val="center"/>
                </w:tcPr>
                <w:p>
                  <w:pPr>
                    <w:widowControl/>
                    <w:jc w:val="left"/>
                    <w:rPr>
                      <w:rFonts w:asciiTheme="minorHAnsi" w:hAnsiTheme="minorHAnsi"/>
                      <w:kern w:val="0"/>
                      <w:szCs w:val="21"/>
                    </w:rPr>
                  </w:pPr>
                  <w:r>
                    <w:rPr>
                      <w:rFonts w:asciiTheme="minorHAnsi"/>
                      <w:kern w:val="0"/>
                      <w:szCs w:val="21"/>
                    </w:rPr>
                    <w:t>燃烧性：易燃</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135" w:hRule="atLeast"/>
                <w:jc w:val="center"/>
              </w:trPr>
              <w:tc>
                <w:tcPr>
                  <w:tcW w:w="0" w:type="auto"/>
                  <w:vMerge w:val="continue"/>
                  <w:tcBorders>
                    <w:top w:val="single" w:color="000000" w:sz="6" w:space="0"/>
                    <w:left w:val="nil"/>
                    <w:bottom w:val="single" w:color="000000" w:sz="6" w:space="0"/>
                    <w:right w:val="single" w:color="000000" w:sz="6" w:space="0"/>
                  </w:tcBorders>
                  <w:vAlign w:val="center"/>
                </w:tcPr>
                <w:p>
                  <w:pPr>
                    <w:widowControl/>
                    <w:jc w:val="left"/>
                    <w:rPr>
                      <w:rFonts w:asciiTheme="minorHAnsi" w:hAnsiTheme="minorHAnsi"/>
                      <w:szCs w:val="21"/>
                    </w:rPr>
                  </w:pPr>
                </w:p>
              </w:tc>
              <w:tc>
                <w:tcPr>
                  <w:tcW w:w="2346" w:type="pct"/>
                  <w:tcBorders>
                    <w:top w:val="single" w:color="000000" w:sz="6" w:space="0"/>
                    <w:left w:val="single" w:color="000000" w:sz="6" w:space="0"/>
                    <w:bottom w:val="single" w:color="000000" w:sz="6" w:space="0"/>
                    <w:right w:val="single" w:color="000000" w:sz="6" w:space="0"/>
                  </w:tcBorders>
                  <w:vAlign w:val="center"/>
                </w:tcPr>
                <w:p>
                  <w:pPr>
                    <w:widowControl/>
                    <w:jc w:val="left"/>
                    <w:rPr>
                      <w:rFonts w:asciiTheme="minorHAnsi" w:hAnsiTheme="minorHAnsi"/>
                      <w:kern w:val="0"/>
                      <w:szCs w:val="21"/>
                    </w:rPr>
                  </w:pPr>
                  <w:r>
                    <w:rPr>
                      <w:rFonts w:asciiTheme="minorHAnsi"/>
                      <w:kern w:val="0"/>
                      <w:szCs w:val="21"/>
                    </w:rPr>
                    <w:t>引燃温度（</w:t>
                  </w:r>
                  <w:r>
                    <w:rPr>
                      <w:rFonts w:hAnsi="宋体" w:cs="宋体" w:asciiTheme="minorHAnsi"/>
                      <w:kern w:val="0"/>
                      <w:szCs w:val="21"/>
                    </w:rPr>
                    <w:t>℃</w:t>
                  </w:r>
                  <w:r>
                    <w:rPr>
                      <w:rFonts w:asciiTheme="minorHAnsi"/>
                      <w:kern w:val="0"/>
                      <w:szCs w:val="21"/>
                    </w:rPr>
                    <w:t>）：</w:t>
                  </w:r>
                  <w:r>
                    <w:rPr>
                      <w:rFonts w:asciiTheme="minorHAnsi" w:hAnsiTheme="minorHAnsi"/>
                      <w:kern w:val="0"/>
                      <w:szCs w:val="21"/>
                    </w:rPr>
                    <w:t>538</w:t>
                  </w:r>
                </w:p>
              </w:tc>
              <w:tc>
                <w:tcPr>
                  <w:tcW w:w="2359" w:type="pct"/>
                  <w:tcBorders>
                    <w:top w:val="single" w:color="000000" w:sz="6" w:space="0"/>
                    <w:left w:val="single" w:color="000000" w:sz="6" w:space="0"/>
                    <w:bottom w:val="single" w:color="000000" w:sz="6" w:space="0"/>
                    <w:right w:val="nil"/>
                  </w:tcBorders>
                  <w:vAlign w:val="center"/>
                </w:tcPr>
                <w:p>
                  <w:pPr>
                    <w:widowControl/>
                    <w:jc w:val="left"/>
                    <w:rPr>
                      <w:rFonts w:asciiTheme="minorHAnsi" w:hAnsiTheme="minorHAnsi"/>
                      <w:szCs w:val="21"/>
                    </w:rPr>
                  </w:pPr>
                  <w:r>
                    <w:rPr>
                      <w:rFonts w:asciiTheme="minorHAnsi"/>
                      <w:kern w:val="0"/>
                      <w:szCs w:val="21"/>
                    </w:rPr>
                    <w:t>闪点（</w:t>
                  </w:r>
                  <w:r>
                    <w:rPr>
                      <w:rFonts w:hAnsi="宋体" w:cs="宋体" w:asciiTheme="minorHAnsi"/>
                      <w:kern w:val="0"/>
                      <w:szCs w:val="21"/>
                    </w:rPr>
                    <w:t>℃</w:t>
                  </w:r>
                  <w:r>
                    <w:rPr>
                      <w:rFonts w:asciiTheme="minorHAnsi"/>
                      <w:kern w:val="0"/>
                      <w:szCs w:val="21"/>
                    </w:rPr>
                    <w:t>）：</w:t>
                  </w:r>
                  <w:r>
                    <w:rPr>
                      <w:rFonts w:asciiTheme="minorHAnsi" w:hAnsiTheme="minorHAnsi"/>
                      <w:szCs w:val="21"/>
                    </w:rPr>
                    <w:t>-188</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135" w:hRule="atLeast"/>
                <w:jc w:val="center"/>
              </w:trPr>
              <w:tc>
                <w:tcPr>
                  <w:tcW w:w="0" w:type="auto"/>
                  <w:vMerge w:val="continue"/>
                  <w:tcBorders>
                    <w:top w:val="single" w:color="000000" w:sz="6" w:space="0"/>
                    <w:left w:val="nil"/>
                    <w:bottom w:val="single" w:color="000000" w:sz="6" w:space="0"/>
                    <w:right w:val="single" w:color="000000" w:sz="6" w:space="0"/>
                  </w:tcBorders>
                  <w:vAlign w:val="center"/>
                </w:tcPr>
                <w:p>
                  <w:pPr>
                    <w:widowControl/>
                    <w:jc w:val="left"/>
                    <w:rPr>
                      <w:rFonts w:asciiTheme="minorHAnsi" w:hAnsiTheme="minorHAnsi"/>
                      <w:szCs w:val="21"/>
                    </w:rPr>
                  </w:pPr>
                </w:p>
              </w:tc>
              <w:tc>
                <w:tcPr>
                  <w:tcW w:w="2346" w:type="pct"/>
                  <w:tcBorders>
                    <w:top w:val="single" w:color="000000" w:sz="6" w:space="0"/>
                    <w:left w:val="single" w:color="000000" w:sz="6" w:space="0"/>
                    <w:bottom w:val="single" w:color="000000" w:sz="6" w:space="0"/>
                    <w:right w:val="single" w:color="000000" w:sz="6" w:space="0"/>
                  </w:tcBorders>
                  <w:vAlign w:val="center"/>
                </w:tcPr>
                <w:p>
                  <w:pPr>
                    <w:widowControl/>
                    <w:jc w:val="left"/>
                    <w:rPr>
                      <w:rFonts w:asciiTheme="minorHAnsi" w:hAnsiTheme="minorHAnsi"/>
                      <w:kern w:val="0"/>
                      <w:szCs w:val="21"/>
                    </w:rPr>
                  </w:pPr>
                  <w:r>
                    <w:rPr>
                      <w:rFonts w:asciiTheme="minorHAnsi"/>
                      <w:kern w:val="0"/>
                      <w:szCs w:val="21"/>
                    </w:rPr>
                    <w:t>燃烧</w:t>
                  </w:r>
                  <w:r>
                    <w:rPr>
                      <w:rFonts w:asciiTheme="minorHAnsi" w:hAnsiTheme="minorHAnsi"/>
                      <w:kern w:val="0"/>
                      <w:szCs w:val="21"/>
                    </w:rPr>
                    <w:t>/</w:t>
                  </w:r>
                  <w:r>
                    <w:rPr>
                      <w:rFonts w:asciiTheme="minorHAnsi"/>
                      <w:kern w:val="0"/>
                      <w:szCs w:val="21"/>
                    </w:rPr>
                    <w:t>爆炸体积分数下限（</w:t>
                  </w:r>
                  <w:r>
                    <w:rPr>
                      <w:rFonts w:asciiTheme="minorHAnsi" w:hAnsiTheme="minorHAnsi"/>
                      <w:kern w:val="0"/>
                      <w:szCs w:val="21"/>
                    </w:rPr>
                    <w:t>V</w:t>
                  </w:r>
                  <w:r>
                    <w:rPr>
                      <w:rFonts w:asciiTheme="minorHAnsi"/>
                      <w:kern w:val="0"/>
                      <w:szCs w:val="21"/>
                    </w:rPr>
                    <w:t>％）：</w:t>
                  </w:r>
                  <w:r>
                    <w:rPr>
                      <w:rFonts w:asciiTheme="minorHAnsi" w:hAnsiTheme="minorHAnsi"/>
                      <w:kern w:val="0"/>
                      <w:szCs w:val="21"/>
                    </w:rPr>
                    <w:t>5.3</w:t>
                  </w:r>
                </w:p>
              </w:tc>
              <w:tc>
                <w:tcPr>
                  <w:tcW w:w="2359" w:type="pct"/>
                  <w:tcBorders>
                    <w:top w:val="single" w:color="000000" w:sz="6" w:space="0"/>
                    <w:left w:val="single" w:color="000000" w:sz="6" w:space="0"/>
                    <w:bottom w:val="single" w:color="000000" w:sz="6" w:space="0"/>
                    <w:right w:val="nil"/>
                  </w:tcBorders>
                  <w:vAlign w:val="center"/>
                </w:tcPr>
                <w:p>
                  <w:pPr>
                    <w:widowControl/>
                    <w:jc w:val="left"/>
                    <w:rPr>
                      <w:rFonts w:asciiTheme="minorHAnsi" w:hAnsiTheme="minorHAnsi"/>
                      <w:kern w:val="0"/>
                      <w:szCs w:val="21"/>
                    </w:rPr>
                  </w:pPr>
                  <w:r>
                    <w:rPr>
                      <w:rFonts w:asciiTheme="minorHAnsi"/>
                      <w:kern w:val="0"/>
                      <w:szCs w:val="21"/>
                    </w:rPr>
                    <w:t>燃烧</w:t>
                  </w:r>
                  <w:r>
                    <w:rPr>
                      <w:rFonts w:asciiTheme="minorHAnsi" w:hAnsiTheme="minorHAnsi"/>
                      <w:kern w:val="0"/>
                      <w:szCs w:val="21"/>
                    </w:rPr>
                    <w:t>/</w:t>
                  </w:r>
                  <w:r>
                    <w:rPr>
                      <w:rFonts w:asciiTheme="minorHAnsi"/>
                      <w:kern w:val="0"/>
                      <w:szCs w:val="21"/>
                    </w:rPr>
                    <w:t>爆炸体积分数上限（</w:t>
                  </w:r>
                  <w:r>
                    <w:rPr>
                      <w:rFonts w:asciiTheme="minorHAnsi" w:hAnsiTheme="minorHAnsi"/>
                      <w:kern w:val="0"/>
                      <w:szCs w:val="21"/>
                    </w:rPr>
                    <w:t>V</w:t>
                  </w:r>
                  <w:r>
                    <w:rPr>
                      <w:rFonts w:asciiTheme="minorHAnsi"/>
                      <w:kern w:val="0"/>
                      <w:szCs w:val="21"/>
                    </w:rPr>
                    <w:t>％）：</w:t>
                  </w:r>
                  <w:r>
                    <w:rPr>
                      <w:rFonts w:asciiTheme="minorHAnsi" w:hAnsiTheme="minorHAnsi"/>
                      <w:kern w:val="0"/>
                      <w:szCs w:val="21"/>
                    </w:rPr>
                    <w:t>15</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135" w:hRule="atLeast"/>
                <w:jc w:val="center"/>
              </w:trPr>
              <w:tc>
                <w:tcPr>
                  <w:tcW w:w="0" w:type="auto"/>
                  <w:vMerge w:val="continue"/>
                  <w:tcBorders>
                    <w:top w:val="single" w:color="000000" w:sz="6" w:space="0"/>
                    <w:left w:val="nil"/>
                    <w:bottom w:val="single" w:color="000000" w:sz="6" w:space="0"/>
                    <w:right w:val="single" w:color="000000" w:sz="6" w:space="0"/>
                  </w:tcBorders>
                  <w:vAlign w:val="center"/>
                </w:tcPr>
                <w:p>
                  <w:pPr>
                    <w:widowControl/>
                    <w:jc w:val="left"/>
                    <w:rPr>
                      <w:rFonts w:asciiTheme="minorHAnsi" w:hAnsiTheme="minorHAnsi"/>
                      <w:szCs w:val="21"/>
                    </w:rPr>
                  </w:pPr>
                </w:p>
              </w:tc>
              <w:tc>
                <w:tcPr>
                  <w:tcW w:w="2346" w:type="pct"/>
                  <w:tcBorders>
                    <w:top w:val="single" w:color="000000" w:sz="6" w:space="0"/>
                    <w:left w:val="single" w:color="000000" w:sz="6" w:space="0"/>
                    <w:bottom w:val="single" w:color="000000" w:sz="6" w:space="0"/>
                    <w:right w:val="single" w:color="000000" w:sz="6" w:space="0"/>
                  </w:tcBorders>
                  <w:vAlign w:val="center"/>
                </w:tcPr>
                <w:p>
                  <w:pPr>
                    <w:widowControl/>
                    <w:jc w:val="left"/>
                    <w:rPr>
                      <w:rFonts w:asciiTheme="minorHAnsi" w:hAnsiTheme="minorHAnsi"/>
                      <w:kern w:val="0"/>
                      <w:szCs w:val="21"/>
                    </w:rPr>
                  </w:pPr>
                  <w:r>
                    <w:rPr>
                      <w:rFonts w:asciiTheme="minorHAnsi" w:hAnsiTheme="minorHAnsi"/>
                      <w:kern w:val="0"/>
                      <w:szCs w:val="21"/>
                    </w:rPr>
                    <w:t>LC</w:t>
                  </w:r>
                  <w:r>
                    <w:rPr>
                      <w:rFonts w:asciiTheme="minorHAnsi" w:hAnsiTheme="minorHAnsi"/>
                      <w:kern w:val="0"/>
                      <w:szCs w:val="21"/>
                      <w:vertAlign w:val="subscript"/>
                    </w:rPr>
                    <w:t>50</w:t>
                  </w:r>
                  <w:r>
                    <w:rPr>
                      <w:rFonts w:asciiTheme="minorHAnsi"/>
                      <w:kern w:val="0"/>
                      <w:szCs w:val="21"/>
                    </w:rPr>
                    <w:t>：无资料</w:t>
                  </w:r>
                </w:p>
              </w:tc>
              <w:tc>
                <w:tcPr>
                  <w:tcW w:w="2359" w:type="pct"/>
                  <w:tcBorders>
                    <w:top w:val="single" w:color="000000" w:sz="6" w:space="0"/>
                    <w:left w:val="single" w:color="000000" w:sz="6" w:space="0"/>
                    <w:bottom w:val="single" w:color="000000" w:sz="6" w:space="0"/>
                    <w:right w:val="nil"/>
                  </w:tcBorders>
                  <w:vAlign w:val="center"/>
                </w:tcPr>
                <w:p>
                  <w:pPr>
                    <w:widowControl/>
                    <w:jc w:val="left"/>
                    <w:rPr>
                      <w:rFonts w:asciiTheme="minorHAnsi" w:hAnsiTheme="minorHAnsi"/>
                      <w:kern w:val="0"/>
                      <w:szCs w:val="21"/>
                    </w:rPr>
                  </w:pPr>
                  <w:r>
                    <w:rPr>
                      <w:rFonts w:asciiTheme="minorHAnsi" w:hAnsiTheme="minorHAnsi"/>
                      <w:szCs w:val="21"/>
                    </w:rPr>
                    <w:t>LD</w:t>
                  </w:r>
                  <w:r>
                    <w:rPr>
                      <w:rFonts w:asciiTheme="minorHAnsi" w:hAnsiTheme="minorHAnsi"/>
                      <w:szCs w:val="21"/>
                      <w:vertAlign w:val="subscript"/>
                    </w:rPr>
                    <w:t>50</w:t>
                  </w:r>
                  <w:r>
                    <w:rPr>
                      <w:rFonts w:asciiTheme="minorHAnsi"/>
                      <w:szCs w:val="21"/>
                    </w:rPr>
                    <w:t>：无资料</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135" w:hRule="atLeast"/>
                <w:jc w:val="center"/>
              </w:trPr>
              <w:tc>
                <w:tcPr>
                  <w:tcW w:w="0" w:type="auto"/>
                  <w:vMerge w:val="continue"/>
                  <w:tcBorders>
                    <w:top w:val="single" w:color="000000" w:sz="6" w:space="0"/>
                    <w:left w:val="nil"/>
                    <w:bottom w:val="single" w:color="000000" w:sz="6" w:space="0"/>
                    <w:right w:val="single" w:color="000000" w:sz="6" w:space="0"/>
                  </w:tcBorders>
                  <w:vAlign w:val="center"/>
                </w:tcPr>
                <w:p>
                  <w:pPr>
                    <w:widowControl/>
                    <w:jc w:val="left"/>
                    <w:rPr>
                      <w:rFonts w:asciiTheme="minorHAnsi" w:hAnsiTheme="minorHAnsi"/>
                      <w:szCs w:val="21"/>
                    </w:rPr>
                  </w:pPr>
                </w:p>
              </w:tc>
              <w:tc>
                <w:tcPr>
                  <w:tcW w:w="2346" w:type="pct"/>
                  <w:tcBorders>
                    <w:top w:val="single" w:color="000000" w:sz="6" w:space="0"/>
                    <w:left w:val="single" w:color="000000" w:sz="6" w:space="0"/>
                    <w:bottom w:val="single" w:color="000000" w:sz="6" w:space="0"/>
                    <w:right w:val="single" w:color="000000" w:sz="6" w:space="0"/>
                  </w:tcBorders>
                  <w:vAlign w:val="center"/>
                </w:tcPr>
                <w:p>
                  <w:pPr>
                    <w:widowControl/>
                    <w:jc w:val="left"/>
                    <w:rPr>
                      <w:rFonts w:asciiTheme="minorHAnsi" w:hAnsiTheme="minorHAnsi"/>
                      <w:kern w:val="0"/>
                      <w:szCs w:val="21"/>
                    </w:rPr>
                  </w:pPr>
                  <w:r>
                    <w:rPr>
                      <w:rFonts w:asciiTheme="minorHAnsi"/>
                      <w:kern w:val="0"/>
                      <w:szCs w:val="21"/>
                    </w:rPr>
                    <w:t>燃烧热（</w:t>
                  </w:r>
                  <w:r>
                    <w:rPr>
                      <w:rFonts w:asciiTheme="minorHAnsi" w:hAnsiTheme="minorHAnsi"/>
                      <w:kern w:val="0"/>
                      <w:szCs w:val="21"/>
                    </w:rPr>
                    <w:t>KJ/mol</w:t>
                  </w:r>
                  <w:r>
                    <w:rPr>
                      <w:rFonts w:asciiTheme="minorHAnsi"/>
                      <w:kern w:val="0"/>
                      <w:szCs w:val="21"/>
                    </w:rPr>
                    <w:t>）：</w:t>
                  </w:r>
                  <w:r>
                    <w:rPr>
                      <w:rFonts w:asciiTheme="minorHAnsi" w:hAnsiTheme="minorHAnsi"/>
                      <w:kern w:val="0"/>
                      <w:szCs w:val="21"/>
                    </w:rPr>
                    <w:t>889.5</w:t>
                  </w:r>
                </w:p>
              </w:tc>
              <w:tc>
                <w:tcPr>
                  <w:tcW w:w="2359" w:type="pct"/>
                  <w:tcBorders>
                    <w:top w:val="single" w:color="000000" w:sz="6" w:space="0"/>
                    <w:left w:val="single" w:color="000000" w:sz="6" w:space="0"/>
                    <w:bottom w:val="single" w:color="000000" w:sz="6" w:space="0"/>
                    <w:right w:val="nil"/>
                  </w:tcBorders>
                  <w:vAlign w:val="center"/>
                </w:tcPr>
                <w:p>
                  <w:pPr>
                    <w:widowControl/>
                    <w:jc w:val="left"/>
                    <w:rPr>
                      <w:rFonts w:asciiTheme="minorHAnsi" w:hAnsiTheme="minorHAnsi"/>
                      <w:kern w:val="0"/>
                      <w:szCs w:val="21"/>
                    </w:rPr>
                  </w:pPr>
                  <w:r>
                    <w:rPr>
                      <w:rFonts w:asciiTheme="minorHAnsi"/>
                      <w:kern w:val="0"/>
                      <w:szCs w:val="21"/>
                    </w:rPr>
                    <w:t>燃烧分解产物：一氧化碳、二氧化碳</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135" w:hRule="atLeast"/>
                <w:jc w:val="center"/>
              </w:trPr>
              <w:tc>
                <w:tcPr>
                  <w:tcW w:w="0" w:type="auto"/>
                  <w:vMerge w:val="continue"/>
                  <w:tcBorders>
                    <w:top w:val="single" w:color="000000" w:sz="6" w:space="0"/>
                    <w:left w:val="nil"/>
                    <w:bottom w:val="single" w:color="000000" w:sz="6" w:space="0"/>
                    <w:right w:val="single" w:color="000000" w:sz="6" w:space="0"/>
                  </w:tcBorders>
                  <w:vAlign w:val="center"/>
                </w:tcPr>
                <w:p>
                  <w:pPr>
                    <w:widowControl/>
                    <w:jc w:val="left"/>
                    <w:rPr>
                      <w:rFonts w:asciiTheme="minorHAnsi" w:hAnsiTheme="minorHAnsi"/>
                      <w:szCs w:val="21"/>
                    </w:rPr>
                  </w:pPr>
                </w:p>
              </w:tc>
              <w:tc>
                <w:tcPr>
                  <w:tcW w:w="4705" w:type="pct"/>
                  <w:gridSpan w:val="2"/>
                  <w:tcBorders>
                    <w:top w:val="single" w:color="000000" w:sz="6" w:space="0"/>
                    <w:left w:val="single" w:color="000000" w:sz="6" w:space="0"/>
                    <w:bottom w:val="single" w:color="000000" w:sz="6" w:space="0"/>
                    <w:right w:val="nil"/>
                  </w:tcBorders>
                  <w:vAlign w:val="center"/>
                </w:tcPr>
                <w:p>
                  <w:pPr>
                    <w:widowControl/>
                    <w:jc w:val="left"/>
                    <w:rPr>
                      <w:rFonts w:asciiTheme="minorHAnsi" w:hAnsiTheme="minorHAnsi"/>
                      <w:kern w:val="0"/>
                      <w:szCs w:val="21"/>
                    </w:rPr>
                  </w:pPr>
                  <w:r>
                    <w:rPr>
                      <w:rFonts w:asciiTheme="minorHAnsi"/>
                      <w:kern w:val="0"/>
                      <w:szCs w:val="21"/>
                    </w:rPr>
                    <w:t>危险特性：易燃易爆气体，与空气混合能形成爆炸性混合物，遇明火、高位能引起燃烧爆炸。</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135" w:hRule="atLeast"/>
                <w:jc w:val="center"/>
              </w:trPr>
              <w:tc>
                <w:tcPr>
                  <w:tcW w:w="0" w:type="auto"/>
                  <w:vMerge w:val="continue"/>
                  <w:tcBorders>
                    <w:top w:val="single" w:color="000000" w:sz="6" w:space="0"/>
                    <w:left w:val="nil"/>
                    <w:bottom w:val="single" w:color="000000" w:sz="6" w:space="0"/>
                    <w:right w:val="single" w:color="000000" w:sz="6" w:space="0"/>
                  </w:tcBorders>
                  <w:vAlign w:val="center"/>
                </w:tcPr>
                <w:p>
                  <w:pPr>
                    <w:widowControl/>
                    <w:jc w:val="left"/>
                    <w:rPr>
                      <w:rFonts w:asciiTheme="minorHAnsi" w:hAnsiTheme="minorHAnsi"/>
                      <w:szCs w:val="21"/>
                    </w:rPr>
                  </w:pPr>
                </w:p>
              </w:tc>
              <w:tc>
                <w:tcPr>
                  <w:tcW w:w="4705" w:type="pct"/>
                  <w:gridSpan w:val="2"/>
                  <w:tcBorders>
                    <w:top w:val="single" w:color="000000" w:sz="6" w:space="0"/>
                    <w:left w:val="single" w:color="000000" w:sz="6" w:space="0"/>
                    <w:bottom w:val="single" w:color="000000" w:sz="6" w:space="0"/>
                    <w:right w:val="nil"/>
                  </w:tcBorders>
                  <w:vAlign w:val="center"/>
                </w:tcPr>
                <w:p>
                  <w:pPr>
                    <w:widowControl/>
                    <w:jc w:val="left"/>
                    <w:rPr>
                      <w:rFonts w:asciiTheme="minorHAnsi" w:hAnsiTheme="minorHAnsi"/>
                      <w:szCs w:val="21"/>
                    </w:rPr>
                  </w:pPr>
                  <w:r>
                    <w:rPr>
                      <w:rFonts w:asciiTheme="minorHAnsi"/>
                      <w:szCs w:val="21"/>
                    </w:rPr>
                    <w:t>灭火方法：切断气源。若不能立即切断气源，则不允许熄灭正在燃烧的气体。喷水冷却容器，可能的话将容器从火场移至空旷处。灭火剂：泡沫、二氧化碳、干粉。</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290" w:hRule="atLeast"/>
                <w:jc w:val="center"/>
              </w:trPr>
              <w:tc>
                <w:tcPr>
                  <w:tcW w:w="295" w:type="pct"/>
                  <w:vMerge w:val="restart"/>
                  <w:tcBorders>
                    <w:top w:val="single" w:color="000000" w:sz="6" w:space="0"/>
                    <w:left w:val="nil"/>
                    <w:bottom w:val="single" w:color="000000" w:sz="6" w:space="0"/>
                    <w:right w:val="single" w:color="000000" w:sz="6" w:space="0"/>
                  </w:tcBorders>
                  <w:vAlign w:val="center"/>
                </w:tcPr>
                <w:p>
                  <w:pPr>
                    <w:rPr>
                      <w:rFonts w:asciiTheme="minorHAnsi" w:hAnsiTheme="minorHAnsi"/>
                      <w:szCs w:val="21"/>
                    </w:rPr>
                  </w:pPr>
                  <w:r>
                    <w:rPr>
                      <w:rFonts w:asciiTheme="minorHAnsi"/>
                      <w:szCs w:val="21"/>
                    </w:rPr>
                    <w:t>健康危害</w:t>
                  </w:r>
                </w:p>
              </w:tc>
              <w:tc>
                <w:tcPr>
                  <w:tcW w:w="4705" w:type="pct"/>
                  <w:gridSpan w:val="2"/>
                  <w:tcBorders>
                    <w:top w:val="single" w:color="000000" w:sz="6" w:space="0"/>
                    <w:left w:val="single" w:color="000000" w:sz="6" w:space="0"/>
                    <w:bottom w:val="single" w:color="000000" w:sz="6" w:space="0"/>
                    <w:right w:val="nil"/>
                  </w:tcBorders>
                  <w:vAlign w:val="center"/>
                </w:tcPr>
                <w:p>
                  <w:pPr>
                    <w:rPr>
                      <w:rFonts w:asciiTheme="minorHAnsi" w:hAnsiTheme="minorHAnsi"/>
                      <w:szCs w:val="21"/>
                    </w:rPr>
                  </w:pPr>
                  <w:r>
                    <w:rPr>
                      <w:rFonts w:asciiTheme="minorHAnsi"/>
                      <w:szCs w:val="21"/>
                    </w:rPr>
                    <w:t>侵入途径：吸入</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135" w:hRule="atLeast"/>
                <w:jc w:val="center"/>
              </w:trPr>
              <w:tc>
                <w:tcPr>
                  <w:tcW w:w="0" w:type="auto"/>
                  <w:vMerge w:val="continue"/>
                  <w:tcBorders>
                    <w:top w:val="single" w:color="000000" w:sz="6" w:space="0"/>
                    <w:left w:val="nil"/>
                    <w:bottom w:val="single" w:color="000000" w:sz="6" w:space="0"/>
                    <w:right w:val="single" w:color="000000" w:sz="6" w:space="0"/>
                  </w:tcBorders>
                  <w:vAlign w:val="center"/>
                </w:tcPr>
                <w:p>
                  <w:pPr>
                    <w:widowControl/>
                    <w:jc w:val="left"/>
                    <w:rPr>
                      <w:rFonts w:asciiTheme="minorHAnsi" w:hAnsiTheme="minorHAnsi"/>
                      <w:szCs w:val="21"/>
                    </w:rPr>
                  </w:pPr>
                </w:p>
              </w:tc>
              <w:tc>
                <w:tcPr>
                  <w:tcW w:w="4705" w:type="pct"/>
                  <w:gridSpan w:val="2"/>
                  <w:tcBorders>
                    <w:top w:val="single" w:color="000000" w:sz="6" w:space="0"/>
                    <w:left w:val="single" w:color="000000" w:sz="6" w:space="0"/>
                    <w:bottom w:val="single" w:color="000000" w:sz="6" w:space="0"/>
                    <w:right w:val="nil"/>
                  </w:tcBorders>
                  <w:vAlign w:val="center"/>
                </w:tcPr>
                <w:p>
                  <w:pPr>
                    <w:widowControl/>
                    <w:jc w:val="left"/>
                    <w:rPr>
                      <w:rFonts w:asciiTheme="minorHAnsi" w:hAnsiTheme="minorHAnsi"/>
                      <w:szCs w:val="21"/>
                    </w:rPr>
                  </w:pPr>
                  <w:r>
                    <w:rPr>
                      <w:rFonts w:asciiTheme="minorHAnsi"/>
                      <w:szCs w:val="21"/>
                    </w:rPr>
                    <w:t>甲烷对人基本无毒，但浓度过高时，使空气中氧含量明显降低，使人窒息。当空气中甲烷达</w:t>
                  </w:r>
                  <w:r>
                    <w:rPr>
                      <w:rFonts w:asciiTheme="minorHAnsi" w:hAnsiTheme="minorHAnsi"/>
                      <w:szCs w:val="21"/>
                    </w:rPr>
                    <w:t>25%-30%</w:t>
                  </w:r>
                  <w:r>
                    <w:rPr>
                      <w:rFonts w:asciiTheme="minorHAnsi"/>
                      <w:szCs w:val="21"/>
                    </w:rPr>
                    <w:t>时，可引起头痛、头晕、乏力、注意力不集中、呼吸和心跳加速、共济失调。若不及时脱离，可致窒息死亡。皮肤接触液化本品，可致冻伤。</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135" w:hRule="atLeast"/>
                <w:jc w:val="center"/>
              </w:trPr>
              <w:tc>
                <w:tcPr>
                  <w:tcW w:w="0" w:type="auto"/>
                  <w:vMerge w:val="continue"/>
                  <w:tcBorders>
                    <w:top w:val="single" w:color="000000" w:sz="6" w:space="0"/>
                    <w:left w:val="nil"/>
                    <w:bottom w:val="single" w:color="000000" w:sz="6" w:space="0"/>
                    <w:right w:val="single" w:color="000000" w:sz="6" w:space="0"/>
                  </w:tcBorders>
                  <w:vAlign w:val="center"/>
                </w:tcPr>
                <w:p>
                  <w:pPr>
                    <w:widowControl/>
                    <w:jc w:val="left"/>
                    <w:rPr>
                      <w:rFonts w:asciiTheme="minorHAnsi" w:hAnsiTheme="minorHAnsi"/>
                      <w:szCs w:val="21"/>
                    </w:rPr>
                  </w:pPr>
                </w:p>
              </w:tc>
              <w:tc>
                <w:tcPr>
                  <w:tcW w:w="4705" w:type="pct"/>
                  <w:gridSpan w:val="2"/>
                  <w:tcBorders>
                    <w:top w:val="single" w:color="000000" w:sz="6" w:space="0"/>
                    <w:left w:val="single" w:color="000000" w:sz="6" w:space="0"/>
                    <w:bottom w:val="single" w:color="000000" w:sz="6" w:space="0"/>
                    <w:right w:val="nil"/>
                  </w:tcBorders>
                  <w:vAlign w:val="center"/>
                </w:tcPr>
                <w:p>
                  <w:pPr>
                    <w:rPr>
                      <w:rFonts w:asciiTheme="minorHAnsi" w:hAnsiTheme="minorHAnsi"/>
                      <w:szCs w:val="21"/>
                    </w:rPr>
                  </w:pPr>
                  <w:r>
                    <w:rPr>
                      <w:rFonts w:asciiTheme="minorHAnsi"/>
                      <w:szCs w:val="21"/>
                    </w:rPr>
                    <w:t>工作场所最高允许浓度：前苏联车间空气中有害物质的最高允许浓度</w:t>
                  </w:r>
                  <w:r>
                    <w:rPr>
                      <w:rFonts w:asciiTheme="minorHAnsi" w:hAnsiTheme="minorHAnsi"/>
                      <w:szCs w:val="21"/>
                    </w:rPr>
                    <w:t xml:space="preserve"> 300mg/m</w:t>
                  </w:r>
                  <w:r>
                    <w:rPr>
                      <w:rFonts w:asciiTheme="minorHAnsi" w:hAnsiTheme="minorHAnsi"/>
                      <w:szCs w:val="21"/>
                      <w:vertAlign w:val="superscript"/>
                    </w:rPr>
                    <w:t>3</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652" w:hRule="atLeast"/>
                <w:jc w:val="center"/>
              </w:trPr>
              <w:tc>
                <w:tcPr>
                  <w:tcW w:w="295" w:type="pct"/>
                  <w:tcBorders>
                    <w:top w:val="single" w:color="000000" w:sz="6" w:space="0"/>
                    <w:left w:val="nil"/>
                    <w:bottom w:val="single" w:color="000000" w:sz="6" w:space="0"/>
                    <w:right w:val="single" w:color="000000" w:sz="6" w:space="0"/>
                  </w:tcBorders>
                  <w:vAlign w:val="center"/>
                </w:tcPr>
                <w:p>
                  <w:pPr>
                    <w:rPr>
                      <w:rFonts w:asciiTheme="minorHAnsi" w:hAnsiTheme="minorHAnsi"/>
                      <w:szCs w:val="21"/>
                    </w:rPr>
                  </w:pPr>
                  <w:r>
                    <w:rPr>
                      <w:rFonts w:asciiTheme="minorHAnsi"/>
                      <w:szCs w:val="21"/>
                    </w:rPr>
                    <w:t>急救</w:t>
                  </w:r>
                </w:p>
              </w:tc>
              <w:tc>
                <w:tcPr>
                  <w:tcW w:w="4705" w:type="pct"/>
                  <w:gridSpan w:val="2"/>
                  <w:tcBorders>
                    <w:top w:val="single" w:color="000000" w:sz="6" w:space="0"/>
                    <w:left w:val="single" w:color="000000" w:sz="6" w:space="0"/>
                    <w:bottom w:val="single" w:color="000000" w:sz="6" w:space="0"/>
                    <w:right w:val="nil"/>
                  </w:tcBorders>
                  <w:vAlign w:val="center"/>
                </w:tcPr>
                <w:p>
                  <w:pPr>
                    <w:widowControl/>
                    <w:jc w:val="left"/>
                    <w:rPr>
                      <w:rFonts w:asciiTheme="minorHAnsi" w:hAnsiTheme="minorHAnsi"/>
                      <w:kern w:val="0"/>
                      <w:szCs w:val="21"/>
                    </w:rPr>
                  </w:pPr>
                  <w:r>
                    <w:rPr>
                      <w:rFonts w:asciiTheme="minorHAnsi"/>
                      <w:kern w:val="0"/>
                      <w:szCs w:val="21"/>
                    </w:rPr>
                    <w:t>吸入：迅速脱离现场至空气新鲜处，保持呼吸道通畅；如呼吸困难，给输氧；如呼吸停止，立即进行人工呼吸；就医。皮肤接触：若有冻伤，就医治疗。</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1001" w:hRule="atLeast"/>
                <w:jc w:val="center"/>
              </w:trPr>
              <w:tc>
                <w:tcPr>
                  <w:tcW w:w="295" w:type="pct"/>
                  <w:tcBorders>
                    <w:top w:val="single" w:color="000000" w:sz="6" w:space="0"/>
                    <w:left w:val="nil"/>
                    <w:bottom w:val="single" w:color="000000" w:sz="12" w:space="0"/>
                    <w:right w:val="single" w:color="000000" w:sz="6" w:space="0"/>
                  </w:tcBorders>
                  <w:vAlign w:val="center"/>
                </w:tcPr>
                <w:p>
                  <w:pPr>
                    <w:rPr>
                      <w:rFonts w:asciiTheme="minorHAnsi" w:hAnsiTheme="minorHAnsi"/>
                      <w:szCs w:val="21"/>
                    </w:rPr>
                  </w:pPr>
                  <w:r>
                    <w:rPr>
                      <w:rFonts w:asciiTheme="minorHAnsi"/>
                      <w:szCs w:val="21"/>
                    </w:rPr>
                    <w:t>泄漏处理</w:t>
                  </w:r>
                </w:p>
              </w:tc>
              <w:tc>
                <w:tcPr>
                  <w:tcW w:w="4705" w:type="pct"/>
                  <w:gridSpan w:val="2"/>
                  <w:tcBorders>
                    <w:top w:val="single" w:color="000000" w:sz="6" w:space="0"/>
                    <w:left w:val="single" w:color="000000" w:sz="6" w:space="0"/>
                    <w:bottom w:val="single" w:color="000000" w:sz="12" w:space="0"/>
                    <w:right w:val="nil"/>
                  </w:tcBorders>
                  <w:vAlign w:val="center"/>
                </w:tcPr>
                <w:p>
                  <w:pPr>
                    <w:widowControl/>
                    <w:jc w:val="left"/>
                    <w:rPr>
                      <w:rFonts w:asciiTheme="minorHAnsi" w:hAnsiTheme="minorHAnsi"/>
                      <w:szCs w:val="21"/>
                    </w:rPr>
                  </w:pPr>
                  <w:r>
                    <w:rPr>
                      <w:rFonts w:asciiTheme="minorHAnsi"/>
                      <w:szCs w:val="21"/>
                    </w:rPr>
                    <w:t>迅速撤离泄漏污染区人员至上风处，并进行隔离，严格限制出入。切断火源。建议应急处理人员戴自给正压式呼吸器，穿消防防护服。尽可能切断泄漏源。合理通风，加速扩散。如有可能，将漏出气用排风机送至空旷地方或装设适当喷头烧掉。</w:t>
                  </w:r>
                </w:p>
              </w:tc>
            </w:tr>
          </w:tbl>
          <w:p>
            <w:pPr>
              <w:pStyle w:val="39"/>
              <w:spacing w:line="520" w:lineRule="exact"/>
              <w:ind w:firstLine="480"/>
              <w:rPr>
                <w:rFonts w:hAnsi="宋体" w:eastAsia="宋体"/>
                <w:sz w:val="24"/>
              </w:rPr>
            </w:pPr>
            <w:r>
              <w:rPr>
                <w:rFonts w:hint="eastAsia" w:hAnsi="宋体"/>
                <w:sz w:val="24"/>
              </w:rPr>
              <w:t>根据甲烷的特性可知，天然气的主要危险特性为：</w:t>
            </w:r>
          </w:p>
          <w:p>
            <w:pPr>
              <w:pStyle w:val="39"/>
              <w:spacing w:line="520" w:lineRule="exact"/>
              <w:ind w:firstLine="480"/>
              <w:rPr>
                <w:rFonts w:ascii="Times New Roman" w:hAnsi="Times New Roman"/>
                <w:sz w:val="24"/>
              </w:rPr>
            </w:pPr>
            <w:r>
              <w:rPr>
                <w:rFonts w:hint="eastAsia" w:hAnsi="宋体"/>
                <w:sz w:val="24"/>
              </w:rPr>
              <w:t>①</w:t>
            </w:r>
            <w:r>
              <w:rPr>
                <w:rFonts w:hint="eastAsia" w:hAnsi="宋体" w:eastAsia="宋体" w:cs="宋体"/>
                <w:sz w:val="24"/>
              </w:rPr>
              <w:t>易燃易爆性</w:t>
            </w:r>
          </w:p>
          <w:p>
            <w:pPr>
              <w:pStyle w:val="39"/>
              <w:spacing w:line="520" w:lineRule="exact"/>
              <w:ind w:firstLine="480"/>
              <w:rPr>
                <w:rFonts w:asciiTheme="minorHAnsi" w:hAnsiTheme="minorHAnsi"/>
                <w:sz w:val="24"/>
              </w:rPr>
            </w:pPr>
            <w:r>
              <w:rPr>
                <w:rFonts w:hint="eastAsia" w:hAnsi="宋体" w:eastAsia="宋体" w:cs="宋体"/>
                <w:sz w:val="24"/>
              </w:rPr>
              <w:t>天然气的爆炸极限浓度范围较宽（</w:t>
            </w:r>
            <w:r>
              <w:rPr>
                <w:rFonts w:ascii="Times New Roman" w:hAnsi="Times New Roman"/>
                <w:sz w:val="24"/>
              </w:rPr>
              <w:t>5.3%~15%</w:t>
            </w:r>
            <w:r>
              <w:rPr>
                <w:rFonts w:hint="eastAsia" w:hAnsi="宋体" w:eastAsia="宋体" w:cs="宋体"/>
                <w:sz w:val="24"/>
              </w:rPr>
              <w:t>），爆炸下限浓度值较低，泄漏和挥发后很容易达到爆炸下限浓度值，故爆炸危险性很大。根据《石油化工企业设计防火规范》（</w:t>
            </w:r>
            <w:r>
              <w:rPr>
                <w:rFonts w:ascii="Times New Roman" w:hAnsi="Times New Roman"/>
                <w:sz w:val="24"/>
              </w:rPr>
              <w:t>GB50160-2008</w:t>
            </w:r>
            <w:r>
              <w:rPr>
                <w:rFonts w:hint="eastAsia" w:hAnsi="宋体" w:eastAsia="宋体" w:cs="宋体"/>
                <w:sz w:val="24"/>
              </w:rPr>
              <w:t>）中易燃物质分类，天然气火灾的危险性等级为甲级。天然气火灾爆炸危险特性</w:t>
            </w:r>
            <w:r>
              <w:rPr>
                <w:rFonts w:hAnsi="宋体" w:eastAsia="宋体" w:cs="宋体" w:asciiTheme="minorHAnsi"/>
                <w:sz w:val="24"/>
              </w:rPr>
              <w:t>见</w:t>
            </w:r>
            <w:r>
              <w:rPr>
                <w:rFonts w:hint="eastAsia" w:hAnsi="宋体" w:eastAsia="宋体" w:cs="宋体" w:asciiTheme="minorHAnsi"/>
                <w:sz w:val="24"/>
                <w:lang w:eastAsia="zh-CN"/>
              </w:rPr>
              <w:t>下</w:t>
            </w:r>
            <w:r>
              <w:rPr>
                <w:rFonts w:hAnsi="宋体" w:eastAsia="宋体" w:cs="宋体" w:asciiTheme="minorHAnsi"/>
                <w:sz w:val="24"/>
              </w:rPr>
              <w:t>表。</w:t>
            </w:r>
          </w:p>
          <w:p>
            <w:pPr>
              <w:pStyle w:val="39"/>
              <w:spacing w:line="440" w:lineRule="exact"/>
              <w:ind w:firstLine="480"/>
              <w:rPr>
                <w:rFonts w:eastAsia="黑体" w:asciiTheme="minorHAnsi" w:hAnsiTheme="minorHAnsi"/>
                <w:bCs/>
                <w:sz w:val="24"/>
              </w:rPr>
            </w:pPr>
            <w:r>
              <w:rPr>
                <w:rFonts w:eastAsia="黑体" w:asciiTheme="minorHAnsi" w:hAnsiTheme="minorHAnsi"/>
                <w:bCs/>
                <w:sz w:val="24"/>
              </w:rPr>
              <w:t>表</w:t>
            </w:r>
            <w:r>
              <w:rPr>
                <w:rFonts w:hint="eastAsia" w:eastAsia="黑体" w:asciiTheme="minorHAnsi" w:hAnsiTheme="minorHAnsi"/>
                <w:bCs/>
                <w:sz w:val="24"/>
                <w:lang w:val="en-US" w:eastAsia="zh-CN"/>
              </w:rPr>
              <w:t>27</w:t>
            </w:r>
            <w:r>
              <w:rPr>
                <w:rFonts w:eastAsia="黑体" w:asciiTheme="minorHAnsi" w:hAnsiTheme="minorHAnsi"/>
                <w:bCs/>
                <w:sz w:val="24"/>
              </w:rPr>
              <w:t xml:space="preserve">                     天然气火灾爆炸危险特性表</w:t>
            </w:r>
          </w:p>
          <w:tbl>
            <w:tblPr>
              <w:tblStyle w:val="72"/>
              <w:tblW w:w="4982" w:type="pct"/>
              <w:jc w:val="center"/>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autofit"/>
              <w:tblCellMar>
                <w:top w:w="0" w:type="dxa"/>
                <w:left w:w="108" w:type="dxa"/>
                <w:bottom w:w="0" w:type="dxa"/>
                <w:right w:w="108" w:type="dxa"/>
              </w:tblCellMar>
            </w:tblPr>
            <w:tblGrid>
              <w:gridCol w:w="1517"/>
              <w:gridCol w:w="1823"/>
              <w:gridCol w:w="1821"/>
              <w:gridCol w:w="949"/>
              <w:gridCol w:w="1674"/>
              <w:gridCol w:w="1393"/>
            </w:tblGrid>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90" w:hRule="atLeast"/>
                <w:jc w:val="center"/>
              </w:trPr>
              <w:tc>
                <w:tcPr>
                  <w:tcW w:w="827" w:type="pct"/>
                  <w:vMerge w:val="restart"/>
                  <w:tcBorders>
                    <w:top w:val="single" w:color="auto" w:sz="12" w:space="0"/>
                    <w:left w:val="nil"/>
                    <w:bottom w:val="single" w:color="auto" w:sz="6" w:space="0"/>
                    <w:right w:val="single" w:color="auto" w:sz="6" w:space="0"/>
                  </w:tcBorders>
                  <w:vAlign w:val="center"/>
                </w:tcPr>
                <w:p>
                  <w:pPr>
                    <w:widowControl/>
                    <w:jc w:val="center"/>
                    <w:rPr>
                      <w:rFonts w:asciiTheme="minorHAnsi" w:hAnsiTheme="minorHAnsi"/>
                      <w:kern w:val="0"/>
                      <w:szCs w:val="21"/>
                    </w:rPr>
                  </w:pPr>
                  <w:r>
                    <w:rPr>
                      <w:rFonts w:asciiTheme="minorHAnsi"/>
                      <w:kern w:val="0"/>
                      <w:szCs w:val="21"/>
                    </w:rPr>
                    <w:t>物质名称</w:t>
                  </w:r>
                </w:p>
              </w:tc>
              <w:tc>
                <w:tcPr>
                  <w:tcW w:w="993" w:type="pct"/>
                  <w:vMerge w:val="restart"/>
                  <w:tcBorders>
                    <w:top w:val="single" w:color="auto" w:sz="12" w:space="0"/>
                    <w:left w:val="single" w:color="auto" w:sz="6" w:space="0"/>
                    <w:bottom w:val="single" w:color="auto" w:sz="6" w:space="0"/>
                    <w:right w:val="single" w:color="auto" w:sz="6" w:space="0"/>
                  </w:tcBorders>
                  <w:vAlign w:val="center"/>
                </w:tcPr>
                <w:p>
                  <w:pPr>
                    <w:widowControl/>
                    <w:jc w:val="center"/>
                    <w:rPr>
                      <w:rFonts w:asciiTheme="minorHAnsi" w:hAnsiTheme="minorHAnsi"/>
                      <w:kern w:val="0"/>
                      <w:szCs w:val="21"/>
                    </w:rPr>
                  </w:pPr>
                  <w:r>
                    <w:rPr>
                      <w:rFonts w:asciiTheme="minorHAnsi"/>
                      <w:kern w:val="0"/>
                      <w:szCs w:val="21"/>
                    </w:rPr>
                    <w:t>熔点（</w:t>
                  </w:r>
                  <w:r>
                    <w:rPr>
                      <w:rFonts w:hAnsi="宋体" w:cs="宋体" w:asciiTheme="minorHAnsi"/>
                      <w:kern w:val="0"/>
                      <w:szCs w:val="21"/>
                    </w:rPr>
                    <w:t>℃</w:t>
                  </w:r>
                  <w:r>
                    <w:rPr>
                      <w:rFonts w:asciiTheme="minorHAnsi"/>
                      <w:kern w:val="0"/>
                      <w:szCs w:val="21"/>
                    </w:rPr>
                    <w:t>）</w:t>
                  </w:r>
                </w:p>
              </w:tc>
              <w:tc>
                <w:tcPr>
                  <w:tcW w:w="992" w:type="pct"/>
                  <w:vMerge w:val="restart"/>
                  <w:tcBorders>
                    <w:top w:val="single" w:color="auto" w:sz="12" w:space="0"/>
                    <w:left w:val="single" w:color="auto" w:sz="6" w:space="0"/>
                    <w:bottom w:val="single" w:color="auto" w:sz="6" w:space="0"/>
                    <w:right w:val="single" w:color="auto" w:sz="6" w:space="0"/>
                  </w:tcBorders>
                  <w:vAlign w:val="center"/>
                </w:tcPr>
                <w:p>
                  <w:pPr>
                    <w:widowControl/>
                    <w:jc w:val="center"/>
                    <w:rPr>
                      <w:rFonts w:asciiTheme="minorHAnsi" w:hAnsiTheme="minorHAnsi"/>
                      <w:kern w:val="0"/>
                      <w:szCs w:val="21"/>
                    </w:rPr>
                  </w:pPr>
                  <w:r>
                    <w:rPr>
                      <w:rFonts w:asciiTheme="minorHAnsi"/>
                      <w:kern w:val="0"/>
                      <w:szCs w:val="21"/>
                    </w:rPr>
                    <w:t>沸点（</w:t>
                  </w:r>
                  <w:r>
                    <w:rPr>
                      <w:rFonts w:hAnsi="宋体" w:cs="宋体" w:asciiTheme="minorHAnsi"/>
                      <w:kern w:val="0"/>
                      <w:szCs w:val="21"/>
                    </w:rPr>
                    <w:t>℃</w:t>
                  </w:r>
                  <w:r>
                    <w:rPr>
                      <w:rFonts w:asciiTheme="minorHAnsi"/>
                      <w:kern w:val="0"/>
                      <w:szCs w:val="21"/>
                    </w:rPr>
                    <w:t>）</w:t>
                  </w:r>
                </w:p>
              </w:tc>
              <w:tc>
                <w:tcPr>
                  <w:tcW w:w="1429" w:type="pct"/>
                  <w:gridSpan w:val="2"/>
                  <w:tcBorders>
                    <w:top w:val="single" w:color="auto" w:sz="12" w:space="0"/>
                    <w:left w:val="single" w:color="auto" w:sz="6" w:space="0"/>
                    <w:bottom w:val="single" w:color="auto" w:sz="6" w:space="0"/>
                    <w:right w:val="single" w:color="auto" w:sz="6" w:space="0"/>
                  </w:tcBorders>
                  <w:vAlign w:val="center"/>
                </w:tcPr>
                <w:p>
                  <w:pPr>
                    <w:widowControl/>
                    <w:jc w:val="center"/>
                    <w:rPr>
                      <w:rFonts w:asciiTheme="minorHAnsi" w:hAnsiTheme="minorHAnsi"/>
                      <w:kern w:val="0"/>
                      <w:szCs w:val="21"/>
                    </w:rPr>
                  </w:pPr>
                  <w:r>
                    <w:rPr>
                      <w:rFonts w:asciiTheme="minorHAnsi"/>
                      <w:kern w:val="0"/>
                      <w:szCs w:val="21"/>
                    </w:rPr>
                    <w:t>爆炸极限</w:t>
                  </w:r>
                  <w:r>
                    <w:rPr>
                      <w:rFonts w:asciiTheme="minorHAnsi" w:hAnsiTheme="minorHAnsi"/>
                      <w:kern w:val="0"/>
                      <w:szCs w:val="21"/>
                    </w:rPr>
                    <w:t xml:space="preserve"> </w:t>
                  </w:r>
                  <w:r>
                    <w:rPr>
                      <w:rFonts w:asciiTheme="minorHAnsi"/>
                    </w:rPr>
                    <w:t>体积分数</w:t>
                  </w:r>
                  <w:r>
                    <w:rPr>
                      <w:rFonts w:asciiTheme="minorHAnsi" w:hAnsiTheme="minorHAnsi"/>
                      <w:kern w:val="0"/>
                      <w:szCs w:val="21"/>
                    </w:rPr>
                    <w:t>%</w:t>
                  </w:r>
                </w:p>
              </w:tc>
              <w:tc>
                <w:tcPr>
                  <w:tcW w:w="759" w:type="pct"/>
                  <w:vMerge w:val="restart"/>
                  <w:tcBorders>
                    <w:top w:val="single" w:color="auto" w:sz="12" w:space="0"/>
                    <w:left w:val="single" w:color="auto" w:sz="6" w:space="0"/>
                    <w:bottom w:val="single" w:color="auto" w:sz="6" w:space="0"/>
                    <w:right w:val="nil"/>
                  </w:tcBorders>
                  <w:vAlign w:val="center"/>
                </w:tcPr>
                <w:p>
                  <w:pPr>
                    <w:widowControl/>
                    <w:jc w:val="center"/>
                    <w:rPr>
                      <w:rFonts w:asciiTheme="minorHAnsi" w:hAnsiTheme="minorHAnsi"/>
                      <w:kern w:val="0"/>
                      <w:szCs w:val="21"/>
                    </w:rPr>
                  </w:pPr>
                  <w:r>
                    <w:rPr>
                      <w:rFonts w:asciiTheme="minorHAnsi"/>
                      <w:kern w:val="0"/>
                      <w:szCs w:val="21"/>
                    </w:rPr>
                    <w:t>火灾危险分类</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93" w:hRule="atLeast"/>
                <w:jc w:val="center"/>
              </w:trPr>
              <w:tc>
                <w:tcPr>
                  <w:tcW w:w="0" w:type="auto"/>
                  <w:vMerge w:val="continue"/>
                  <w:tcBorders>
                    <w:top w:val="single" w:color="auto" w:sz="12" w:space="0"/>
                    <w:left w:val="nil"/>
                    <w:bottom w:val="single" w:color="auto" w:sz="6" w:space="0"/>
                    <w:right w:val="single" w:color="auto" w:sz="6" w:space="0"/>
                  </w:tcBorders>
                  <w:vAlign w:val="center"/>
                </w:tcPr>
                <w:p>
                  <w:pPr>
                    <w:widowControl/>
                    <w:jc w:val="left"/>
                    <w:rPr>
                      <w:kern w:val="0"/>
                      <w:szCs w:val="21"/>
                    </w:rPr>
                  </w:pPr>
                </w:p>
              </w:tc>
              <w:tc>
                <w:tcPr>
                  <w:tcW w:w="0" w:type="auto"/>
                  <w:vMerge w:val="continue"/>
                  <w:tcBorders>
                    <w:top w:val="single" w:color="auto" w:sz="12" w:space="0"/>
                    <w:left w:val="single" w:color="auto" w:sz="6" w:space="0"/>
                    <w:bottom w:val="single" w:color="auto" w:sz="6" w:space="0"/>
                    <w:right w:val="single" w:color="auto" w:sz="6" w:space="0"/>
                  </w:tcBorders>
                  <w:vAlign w:val="center"/>
                </w:tcPr>
                <w:p>
                  <w:pPr>
                    <w:widowControl/>
                    <w:jc w:val="left"/>
                    <w:rPr>
                      <w:kern w:val="0"/>
                      <w:szCs w:val="21"/>
                    </w:rPr>
                  </w:pPr>
                </w:p>
              </w:tc>
              <w:tc>
                <w:tcPr>
                  <w:tcW w:w="0" w:type="auto"/>
                  <w:vMerge w:val="continue"/>
                  <w:tcBorders>
                    <w:top w:val="single" w:color="auto" w:sz="12" w:space="0"/>
                    <w:left w:val="single" w:color="auto" w:sz="6" w:space="0"/>
                    <w:bottom w:val="single" w:color="auto" w:sz="6" w:space="0"/>
                    <w:right w:val="single" w:color="auto" w:sz="6" w:space="0"/>
                  </w:tcBorders>
                  <w:vAlign w:val="center"/>
                </w:tcPr>
                <w:p>
                  <w:pPr>
                    <w:widowControl/>
                    <w:jc w:val="left"/>
                    <w:rPr>
                      <w:kern w:val="0"/>
                      <w:szCs w:val="21"/>
                    </w:rPr>
                  </w:pPr>
                </w:p>
              </w:tc>
              <w:tc>
                <w:tcPr>
                  <w:tcW w:w="517" w:type="pct"/>
                  <w:tcBorders>
                    <w:top w:val="single" w:color="auto" w:sz="6" w:space="0"/>
                    <w:left w:val="single" w:color="auto" w:sz="6" w:space="0"/>
                    <w:bottom w:val="single" w:color="auto" w:sz="6" w:space="0"/>
                    <w:right w:val="single" w:color="auto" w:sz="6" w:space="0"/>
                  </w:tcBorders>
                  <w:vAlign w:val="center"/>
                </w:tcPr>
                <w:p>
                  <w:pPr>
                    <w:widowControl/>
                    <w:jc w:val="center"/>
                    <w:rPr>
                      <w:kern w:val="0"/>
                      <w:szCs w:val="21"/>
                    </w:rPr>
                  </w:pPr>
                  <w:r>
                    <w:rPr>
                      <w:rFonts w:hint="eastAsia"/>
                      <w:kern w:val="0"/>
                      <w:szCs w:val="21"/>
                    </w:rPr>
                    <w:t>下限</w:t>
                  </w:r>
                </w:p>
              </w:tc>
              <w:tc>
                <w:tcPr>
                  <w:tcW w:w="912" w:type="pct"/>
                  <w:tcBorders>
                    <w:top w:val="single" w:color="auto" w:sz="6" w:space="0"/>
                    <w:left w:val="single" w:color="auto" w:sz="6" w:space="0"/>
                    <w:bottom w:val="single" w:color="auto" w:sz="6" w:space="0"/>
                    <w:right w:val="single" w:color="auto" w:sz="6" w:space="0"/>
                  </w:tcBorders>
                  <w:vAlign w:val="center"/>
                </w:tcPr>
                <w:p>
                  <w:pPr>
                    <w:widowControl/>
                    <w:jc w:val="center"/>
                    <w:rPr>
                      <w:kern w:val="0"/>
                      <w:szCs w:val="21"/>
                    </w:rPr>
                  </w:pPr>
                  <w:r>
                    <w:rPr>
                      <w:rFonts w:hint="eastAsia"/>
                      <w:kern w:val="0"/>
                      <w:szCs w:val="21"/>
                    </w:rPr>
                    <w:t>上限</w:t>
                  </w:r>
                </w:p>
              </w:tc>
              <w:tc>
                <w:tcPr>
                  <w:tcW w:w="0" w:type="auto"/>
                  <w:vMerge w:val="continue"/>
                  <w:tcBorders>
                    <w:top w:val="single" w:color="auto" w:sz="12" w:space="0"/>
                    <w:left w:val="single" w:color="auto" w:sz="6" w:space="0"/>
                    <w:bottom w:val="single" w:color="auto" w:sz="6" w:space="0"/>
                    <w:right w:val="nil"/>
                  </w:tcBorders>
                  <w:vAlign w:val="center"/>
                </w:tcPr>
                <w:p>
                  <w:pPr>
                    <w:widowControl/>
                    <w:jc w:val="left"/>
                    <w:rPr>
                      <w:kern w:val="0"/>
                      <w:szCs w:val="21"/>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2" w:hRule="atLeast"/>
                <w:jc w:val="center"/>
              </w:trPr>
              <w:tc>
                <w:tcPr>
                  <w:tcW w:w="827" w:type="pct"/>
                  <w:tcBorders>
                    <w:top w:val="single" w:color="auto" w:sz="6" w:space="0"/>
                    <w:left w:val="nil"/>
                    <w:bottom w:val="single" w:color="auto" w:sz="12" w:space="0"/>
                    <w:right w:val="single" w:color="auto" w:sz="6" w:space="0"/>
                  </w:tcBorders>
                  <w:vAlign w:val="center"/>
                </w:tcPr>
                <w:p>
                  <w:pPr>
                    <w:widowControl/>
                    <w:jc w:val="center"/>
                    <w:rPr>
                      <w:kern w:val="0"/>
                      <w:szCs w:val="21"/>
                    </w:rPr>
                  </w:pPr>
                  <w:r>
                    <w:rPr>
                      <w:rFonts w:hint="eastAsia"/>
                      <w:kern w:val="0"/>
                      <w:szCs w:val="21"/>
                    </w:rPr>
                    <w:t>天然气</w:t>
                  </w:r>
                </w:p>
              </w:tc>
              <w:tc>
                <w:tcPr>
                  <w:tcW w:w="993" w:type="pct"/>
                  <w:tcBorders>
                    <w:top w:val="single" w:color="auto" w:sz="6" w:space="0"/>
                    <w:left w:val="single" w:color="auto" w:sz="6" w:space="0"/>
                    <w:bottom w:val="single" w:color="auto" w:sz="12" w:space="0"/>
                    <w:right w:val="single" w:color="auto" w:sz="6" w:space="0"/>
                  </w:tcBorders>
                  <w:vAlign w:val="center"/>
                </w:tcPr>
                <w:p>
                  <w:pPr>
                    <w:widowControl/>
                    <w:jc w:val="center"/>
                    <w:rPr>
                      <w:kern w:val="0"/>
                      <w:szCs w:val="21"/>
                    </w:rPr>
                  </w:pPr>
                  <w:r>
                    <w:rPr>
                      <w:kern w:val="0"/>
                      <w:szCs w:val="21"/>
                    </w:rPr>
                    <w:t>-182.5</w:t>
                  </w:r>
                </w:p>
              </w:tc>
              <w:tc>
                <w:tcPr>
                  <w:tcW w:w="992" w:type="pct"/>
                  <w:tcBorders>
                    <w:top w:val="single" w:color="auto" w:sz="6" w:space="0"/>
                    <w:left w:val="single" w:color="auto" w:sz="6" w:space="0"/>
                    <w:bottom w:val="single" w:color="auto" w:sz="12" w:space="0"/>
                    <w:right w:val="single" w:color="auto" w:sz="6" w:space="0"/>
                  </w:tcBorders>
                  <w:vAlign w:val="center"/>
                </w:tcPr>
                <w:p>
                  <w:pPr>
                    <w:widowControl/>
                    <w:jc w:val="center"/>
                    <w:rPr>
                      <w:kern w:val="0"/>
                      <w:szCs w:val="21"/>
                    </w:rPr>
                  </w:pPr>
                  <w:r>
                    <w:rPr>
                      <w:kern w:val="0"/>
                      <w:szCs w:val="21"/>
                    </w:rPr>
                    <w:t>-160</w:t>
                  </w:r>
                </w:p>
              </w:tc>
              <w:tc>
                <w:tcPr>
                  <w:tcW w:w="517" w:type="pct"/>
                  <w:tcBorders>
                    <w:top w:val="single" w:color="auto" w:sz="6" w:space="0"/>
                    <w:left w:val="single" w:color="auto" w:sz="6" w:space="0"/>
                    <w:bottom w:val="single" w:color="auto" w:sz="12" w:space="0"/>
                    <w:right w:val="single" w:color="auto" w:sz="6" w:space="0"/>
                  </w:tcBorders>
                  <w:vAlign w:val="center"/>
                </w:tcPr>
                <w:p>
                  <w:pPr>
                    <w:widowControl/>
                    <w:jc w:val="center"/>
                    <w:rPr>
                      <w:kern w:val="0"/>
                      <w:szCs w:val="21"/>
                    </w:rPr>
                  </w:pPr>
                  <w:r>
                    <w:rPr>
                      <w:kern w:val="0"/>
                      <w:szCs w:val="21"/>
                    </w:rPr>
                    <w:t>5.3</w:t>
                  </w:r>
                </w:p>
              </w:tc>
              <w:tc>
                <w:tcPr>
                  <w:tcW w:w="912" w:type="pct"/>
                  <w:tcBorders>
                    <w:top w:val="single" w:color="auto" w:sz="6" w:space="0"/>
                    <w:left w:val="single" w:color="auto" w:sz="6" w:space="0"/>
                    <w:bottom w:val="single" w:color="auto" w:sz="12" w:space="0"/>
                    <w:right w:val="single" w:color="auto" w:sz="6" w:space="0"/>
                  </w:tcBorders>
                  <w:vAlign w:val="center"/>
                </w:tcPr>
                <w:p>
                  <w:pPr>
                    <w:widowControl/>
                    <w:jc w:val="center"/>
                    <w:rPr>
                      <w:kern w:val="0"/>
                      <w:szCs w:val="21"/>
                    </w:rPr>
                  </w:pPr>
                  <w:r>
                    <w:rPr>
                      <w:kern w:val="0"/>
                      <w:szCs w:val="21"/>
                    </w:rPr>
                    <w:t>15.0</w:t>
                  </w:r>
                </w:p>
              </w:tc>
              <w:tc>
                <w:tcPr>
                  <w:tcW w:w="759" w:type="pct"/>
                  <w:tcBorders>
                    <w:top w:val="single" w:color="auto" w:sz="6" w:space="0"/>
                    <w:left w:val="single" w:color="auto" w:sz="6" w:space="0"/>
                    <w:bottom w:val="single" w:color="auto" w:sz="12" w:space="0"/>
                    <w:right w:val="nil"/>
                  </w:tcBorders>
                  <w:vAlign w:val="center"/>
                </w:tcPr>
                <w:p>
                  <w:pPr>
                    <w:widowControl/>
                    <w:jc w:val="center"/>
                    <w:rPr>
                      <w:kern w:val="0"/>
                      <w:szCs w:val="21"/>
                    </w:rPr>
                  </w:pPr>
                  <w:r>
                    <w:rPr>
                      <w:rFonts w:hint="eastAsia"/>
                      <w:kern w:val="0"/>
                      <w:szCs w:val="21"/>
                    </w:rPr>
                    <w:t>甲级</w:t>
                  </w:r>
                </w:p>
              </w:tc>
            </w:tr>
          </w:tbl>
          <w:p>
            <w:pPr>
              <w:pStyle w:val="39"/>
              <w:spacing w:line="520" w:lineRule="exact"/>
              <w:ind w:firstLine="482"/>
              <w:rPr>
                <w:rFonts w:ascii="Times New Roman" w:hAnsi="Times New Roman" w:eastAsia="宋体"/>
                <w:sz w:val="24"/>
              </w:rPr>
            </w:pPr>
            <w:r>
              <w:rPr>
                <w:rFonts w:hint="eastAsia" w:hAnsi="宋体"/>
                <w:sz w:val="24"/>
              </w:rPr>
              <w:t>②</w:t>
            </w:r>
            <w:r>
              <w:rPr>
                <w:rFonts w:hint="eastAsia" w:hAnsi="宋体" w:eastAsia="宋体" w:cs="宋体"/>
                <w:sz w:val="24"/>
              </w:rPr>
              <w:t>易扩散性</w:t>
            </w:r>
          </w:p>
          <w:p>
            <w:pPr>
              <w:pStyle w:val="39"/>
              <w:spacing w:line="520" w:lineRule="exact"/>
              <w:ind w:firstLine="482"/>
              <w:rPr>
                <w:rFonts w:ascii="Times New Roman" w:hAnsi="Times New Roman"/>
                <w:sz w:val="24"/>
              </w:rPr>
            </w:pPr>
            <w:r>
              <w:rPr>
                <w:rFonts w:hint="eastAsia" w:hAnsi="宋体" w:eastAsia="宋体" w:cs="宋体"/>
                <w:sz w:val="24"/>
              </w:rPr>
              <w:t>天然气一旦发生泄漏，其中的甲烷等轻组分气体会扩散到空气中与空气混合，形成气团。当天然气气团浓度达到爆炸极限时，遇明火将发生蒸汽云爆炸；另一部分比空气重的组分容易滞留在地表、水沟、下水道等低洼处，遇明火而引起火灾或爆炸。</w:t>
            </w:r>
          </w:p>
          <w:p>
            <w:pPr>
              <w:pStyle w:val="39"/>
              <w:spacing w:line="520" w:lineRule="exact"/>
              <w:ind w:firstLine="482"/>
              <w:rPr>
                <w:rFonts w:ascii="Times New Roman" w:hAnsi="Times New Roman"/>
                <w:sz w:val="24"/>
              </w:rPr>
            </w:pPr>
            <w:r>
              <w:rPr>
                <w:rFonts w:hint="eastAsia" w:hAnsi="宋体"/>
                <w:sz w:val="24"/>
              </w:rPr>
              <w:t>③</w:t>
            </w:r>
            <w:r>
              <w:rPr>
                <w:rFonts w:hint="eastAsia" w:hAnsi="宋体" w:eastAsia="宋体" w:cs="宋体"/>
                <w:sz w:val="24"/>
              </w:rPr>
              <w:t>毒理性</w:t>
            </w:r>
          </w:p>
          <w:p>
            <w:pPr>
              <w:pStyle w:val="39"/>
              <w:spacing w:line="520" w:lineRule="exact"/>
              <w:ind w:firstLine="482"/>
              <w:rPr>
                <w:rFonts w:hAnsi="宋体" w:eastAsia="宋体" w:cs="宋体"/>
                <w:sz w:val="24"/>
              </w:rPr>
            </w:pPr>
            <w:r>
              <w:rPr>
                <w:rFonts w:hint="eastAsia" w:hAnsi="宋体" w:eastAsia="宋体" w:cs="宋体"/>
                <w:sz w:val="24"/>
              </w:rPr>
              <w:t>天然气中的主要物质甲烷对人基本无毒，但浓度过高时，会使空气中氧含量明显降低，使人窒息。当空气中甲烷达</w:t>
            </w:r>
            <w:r>
              <w:rPr>
                <w:rFonts w:ascii="Times New Roman" w:hAnsi="Times New Roman"/>
                <w:sz w:val="24"/>
              </w:rPr>
              <w:t>25</w:t>
            </w:r>
            <w:r>
              <w:rPr>
                <w:rFonts w:hint="eastAsia" w:hAnsi="宋体" w:eastAsia="宋体" w:cs="宋体"/>
                <w:sz w:val="24"/>
              </w:rPr>
              <w:t>％～</w:t>
            </w:r>
            <w:r>
              <w:rPr>
                <w:rFonts w:ascii="Times New Roman" w:hAnsi="Times New Roman"/>
                <w:sz w:val="24"/>
              </w:rPr>
              <w:t>30</w:t>
            </w:r>
            <w:r>
              <w:rPr>
                <w:rFonts w:hint="eastAsia" w:hAnsi="宋体" w:eastAsia="宋体" w:cs="宋体"/>
                <w:sz w:val="24"/>
              </w:rPr>
              <w:t>％时，可引起头痛、头晕、乏力、注意力不集中、呼吸和心跳加速、共济失调。若不及时脱离，可导致窒息死亡。</w:t>
            </w:r>
          </w:p>
          <w:p>
            <w:pPr>
              <w:pStyle w:val="39"/>
              <w:spacing w:line="520" w:lineRule="exact"/>
              <w:ind w:firstLine="482"/>
              <w:rPr>
                <w:rFonts w:hAnsi="宋体" w:eastAsia="宋体" w:cs="宋体" w:asciiTheme="minorHAnsi"/>
                <w:sz w:val="24"/>
              </w:rPr>
            </w:pPr>
            <w:r>
              <w:rPr>
                <w:rFonts w:hint="eastAsia" w:eastAsia="宋体" w:cs="宋体" w:asciiTheme="minorHAnsi" w:hAnsiTheme="minorHAnsi"/>
                <w:sz w:val="24"/>
              </w:rPr>
              <w:t>b</w:t>
            </w:r>
            <w:r>
              <w:rPr>
                <w:rFonts w:hAnsi="宋体" w:eastAsia="宋体" w:cs="宋体" w:asciiTheme="minorHAnsi"/>
                <w:sz w:val="24"/>
              </w:rPr>
              <w:t>、贮运系统风险识别</w:t>
            </w:r>
          </w:p>
          <w:p>
            <w:pPr>
              <w:widowControl/>
              <w:suppressAutoHyphens/>
              <w:adjustRightInd w:val="0"/>
              <w:spacing w:line="520" w:lineRule="exact"/>
              <w:ind w:firstLine="480" w:firstLineChars="200"/>
              <w:textAlignment w:val="baseline"/>
              <w:rPr>
                <w:rFonts w:ascii="黑体" w:hAnsi="黑体" w:eastAsia="黑体"/>
                <w:sz w:val="24"/>
                <w:szCs w:val="20"/>
              </w:rPr>
            </w:pPr>
            <w:r>
              <w:rPr>
                <w:rFonts w:hAnsi="黑体" w:eastAsia="黑体" w:asciiTheme="minorHAnsi"/>
                <w:sz w:val="24"/>
                <w:szCs w:val="20"/>
              </w:rPr>
              <w:t>表</w:t>
            </w:r>
            <w:r>
              <w:rPr>
                <w:rFonts w:hint="eastAsia" w:eastAsia="黑体" w:asciiTheme="minorHAnsi" w:hAnsiTheme="minorHAnsi"/>
                <w:sz w:val="24"/>
                <w:szCs w:val="20"/>
                <w:lang w:val="en-US" w:eastAsia="zh-CN"/>
              </w:rPr>
              <w:t>28</w:t>
            </w:r>
            <w:r>
              <w:rPr>
                <w:rFonts w:hint="eastAsia" w:ascii="黑体" w:hAnsi="黑体" w:eastAsia="黑体"/>
                <w:sz w:val="24"/>
                <w:szCs w:val="20"/>
              </w:rPr>
              <w:t xml:space="preserve">                      贮存风险分析</w:t>
            </w:r>
          </w:p>
          <w:tbl>
            <w:tblPr>
              <w:tblStyle w:val="72"/>
              <w:tblW w:w="5000" w:type="pct"/>
              <w:tblInd w:w="0" w:type="dxa"/>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Layout w:type="autofit"/>
              <w:tblCellMar>
                <w:top w:w="0" w:type="dxa"/>
                <w:left w:w="108" w:type="dxa"/>
                <w:bottom w:w="0" w:type="dxa"/>
                <w:right w:w="108" w:type="dxa"/>
              </w:tblCellMar>
            </w:tblPr>
            <w:tblGrid>
              <w:gridCol w:w="3070"/>
              <w:gridCol w:w="3071"/>
              <w:gridCol w:w="3069"/>
            </w:tblGrid>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388" w:hRule="atLeast"/>
              </w:trPr>
              <w:tc>
                <w:tcPr>
                  <w:tcW w:w="1667" w:type="pct"/>
                  <w:vAlign w:val="center"/>
                </w:tcPr>
                <w:p>
                  <w:pPr>
                    <w:widowControl/>
                    <w:suppressAutoHyphens/>
                    <w:adjustRightInd w:val="0"/>
                    <w:jc w:val="center"/>
                    <w:textAlignment w:val="baseline"/>
                    <w:rPr>
                      <w:rFonts w:ascii="Calibri" w:hAnsi="Calibri"/>
                      <w:szCs w:val="21"/>
                    </w:rPr>
                  </w:pPr>
                  <w:r>
                    <w:rPr>
                      <w:rFonts w:hint="eastAsia" w:ascii="Calibri" w:hAnsi="Calibri"/>
                      <w:szCs w:val="21"/>
                    </w:rPr>
                    <w:t>名称</w:t>
                  </w:r>
                </w:p>
              </w:tc>
              <w:tc>
                <w:tcPr>
                  <w:tcW w:w="1667" w:type="pct"/>
                  <w:vAlign w:val="center"/>
                </w:tcPr>
                <w:p>
                  <w:pPr>
                    <w:widowControl/>
                    <w:suppressAutoHyphens/>
                    <w:adjustRightInd w:val="0"/>
                    <w:jc w:val="center"/>
                    <w:textAlignment w:val="baseline"/>
                    <w:rPr>
                      <w:rFonts w:ascii="Calibri" w:hAnsi="Calibri"/>
                      <w:szCs w:val="21"/>
                    </w:rPr>
                  </w:pPr>
                  <w:r>
                    <w:rPr>
                      <w:rFonts w:hint="eastAsia" w:ascii="Calibri" w:hAnsi="Calibri"/>
                      <w:szCs w:val="21"/>
                    </w:rPr>
                    <w:t>危险因素</w:t>
                  </w:r>
                </w:p>
              </w:tc>
              <w:tc>
                <w:tcPr>
                  <w:tcW w:w="1667" w:type="pct"/>
                  <w:vAlign w:val="center"/>
                </w:tcPr>
                <w:p>
                  <w:pPr>
                    <w:widowControl/>
                    <w:suppressAutoHyphens/>
                    <w:adjustRightInd w:val="0"/>
                    <w:jc w:val="center"/>
                    <w:textAlignment w:val="baseline"/>
                    <w:rPr>
                      <w:rFonts w:ascii="Calibri" w:hAnsi="Calibri"/>
                      <w:szCs w:val="21"/>
                    </w:rPr>
                  </w:pPr>
                  <w:r>
                    <w:rPr>
                      <w:rFonts w:hint="eastAsia" w:ascii="Calibri" w:hAnsi="Calibri"/>
                      <w:szCs w:val="21"/>
                    </w:rPr>
                    <w:t>环境要素</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376" w:hRule="atLeast"/>
              </w:trPr>
              <w:tc>
                <w:tcPr>
                  <w:tcW w:w="1667" w:type="pct"/>
                  <w:vAlign w:val="center"/>
                </w:tcPr>
                <w:p>
                  <w:pPr>
                    <w:jc w:val="center"/>
                    <w:rPr>
                      <w:rFonts w:ascii="Calibri" w:hAnsi="Calibri"/>
                      <w:szCs w:val="21"/>
                    </w:rPr>
                  </w:pPr>
                  <w:r>
                    <w:rPr>
                      <w:rFonts w:hint="eastAsia" w:ascii="Calibri" w:hAnsi="Calibri"/>
                      <w:szCs w:val="21"/>
                    </w:rPr>
                    <w:t>天然气管线</w:t>
                  </w:r>
                </w:p>
              </w:tc>
              <w:tc>
                <w:tcPr>
                  <w:tcW w:w="1667" w:type="pct"/>
                  <w:vAlign w:val="center"/>
                </w:tcPr>
                <w:p>
                  <w:pPr>
                    <w:widowControl/>
                    <w:suppressAutoHyphens/>
                    <w:adjustRightInd w:val="0"/>
                    <w:jc w:val="center"/>
                    <w:textAlignment w:val="baseline"/>
                    <w:rPr>
                      <w:rFonts w:ascii="Calibri" w:hAnsi="Calibri"/>
                      <w:szCs w:val="21"/>
                    </w:rPr>
                  </w:pPr>
                  <w:r>
                    <w:rPr>
                      <w:rFonts w:hint="eastAsia" w:ascii="Calibri" w:hAnsi="Calibri"/>
                      <w:szCs w:val="21"/>
                    </w:rPr>
                    <w:t>泄漏、火灾、爆炸</w:t>
                  </w:r>
                </w:p>
              </w:tc>
              <w:tc>
                <w:tcPr>
                  <w:tcW w:w="1667" w:type="pct"/>
                  <w:vAlign w:val="center"/>
                </w:tcPr>
                <w:p>
                  <w:pPr>
                    <w:widowControl/>
                    <w:suppressAutoHyphens/>
                    <w:adjustRightInd w:val="0"/>
                    <w:jc w:val="center"/>
                    <w:textAlignment w:val="baseline"/>
                    <w:rPr>
                      <w:rFonts w:ascii="Calibri" w:hAnsi="Calibri"/>
                      <w:szCs w:val="21"/>
                    </w:rPr>
                  </w:pPr>
                  <w:r>
                    <w:rPr>
                      <w:rFonts w:hint="eastAsia" w:ascii="Calibri" w:hAnsi="Calibri"/>
                      <w:szCs w:val="21"/>
                    </w:rPr>
                    <w:t>大气</w:t>
                  </w:r>
                </w:p>
              </w:tc>
            </w:tr>
          </w:tbl>
          <w:p>
            <w:pPr>
              <w:spacing w:line="520" w:lineRule="exact"/>
              <w:ind w:firstLine="480" w:firstLineChars="200"/>
              <w:rPr>
                <w:sz w:val="24"/>
              </w:rPr>
            </w:pPr>
            <w:r>
              <w:rPr>
                <w:rFonts w:hint="eastAsia"/>
                <w:sz w:val="24"/>
              </w:rPr>
              <w:t>通过对本项目涉及管道的风险识别，确定出本项目风险类型为：天然气泄漏、天然气泄漏起火和天然气泄漏起火引起爆炸三种事故风险类型。</w:t>
            </w:r>
          </w:p>
          <w:p>
            <w:pPr>
              <w:spacing w:line="520" w:lineRule="exact"/>
              <w:ind w:firstLine="480" w:firstLineChars="200"/>
              <w:rPr>
                <w:rFonts w:asciiTheme="minorHAnsi" w:hAnsiTheme="minorHAnsi"/>
                <w:bCs/>
                <w:sz w:val="24"/>
              </w:rPr>
            </w:pPr>
            <w:r>
              <w:rPr>
                <w:rFonts w:asciiTheme="minorHAnsi" w:hAnsiTheme="minorHAnsi"/>
                <w:bCs/>
                <w:sz w:val="24"/>
              </w:rPr>
              <w:t>c</w:t>
            </w:r>
            <w:r>
              <w:rPr>
                <w:rFonts w:hAnsi="Calibri" w:asciiTheme="minorHAnsi"/>
                <w:bCs/>
                <w:sz w:val="24"/>
              </w:rPr>
              <w:t>、事故情况下污染物转移途径及危害形式</w:t>
            </w:r>
          </w:p>
          <w:p>
            <w:pPr>
              <w:spacing w:line="360" w:lineRule="auto"/>
              <w:ind w:firstLine="540" w:firstLineChars="225"/>
              <w:rPr>
                <w:rFonts w:hAnsi="宋体" w:asciiTheme="minorHAnsi"/>
                <w:sz w:val="24"/>
              </w:rPr>
            </w:pPr>
            <w:r>
              <w:rPr>
                <w:rFonts w:hAnsi="Calibri" w:cs="Calibri" w:asciiTheme="minorHAnsi"/>
                <w:sz w:val="24"/>
              </w:rPr>
              <w:t>污染物转移进入大气环境影响分析：天然</w:t>
            </w:r>
            <w:r>
              <w:rPr>
                <w:rFonts w:hint="eastAsia" w:ascii="Calibri" w:hAnsi="Calibri" w:cs="Calibri"/>
                <w:sz w:val="24"/>
              </w:rPr>
              <w:t>气由于泄漏</w:t>
            </w:r>
            <w:r>
              <w:rPr>
                <w:rFonts w:hint="eastAsia" w:hAnsi="宋体" w:asciiTheme="minorHAnsi"/>
                <w:sz w:val="24"/>
              </w:rPr>
              <w:t>发生火灾及爆炸事故时，将产生烟尘、一氧化碳、二氧化碳、氮氧化物等无毒物质。由于项目所在地地形开阔，天然气比重轻，泄漏、燃烧产生的污染物很快随大气扩散开来，对周围环境影响不大。评价要求企业应当在保持项目厂区及周围的通风性能，使废气能够尽快的扩散开来。此时，当出现事故后，在短时间内启动紧急截断阀，实施应急措施，事故持续时间较短，天然气泄漏、燃烧产生的废气量不大。因此，天然气燃烧时产生的烟尘、一氧化碳、二氧化碳、氮氧化物等对周围环境影响有限。</w:t>
            </w:r>
          </w:p>
          <w:p>
            <w:pPr>
              <w:spacing w:line="520" w:lineRule="exact"/>
              <w:ind w:firstLine="482"/>
              <w:rPr>
                <w:rFonts w:ascii="Calibri" w:hAnsi="Calibri"/>
                <w:sz w:val="24"/>
              </w:rPr>
            </w:pPr>
            <w:r>
              <w:rPr>
                <w:rFonts w:hint="eastAsia" w:hAnsi="宋体" w:asciiTheme="minorHAnsi"/>
                <w:sz w:val="24"/>
              </w:rPr>
              <w:t>（2）风险潜势的判断</w:t>
            </w:r>
          </w:p>
          <w:p>
            <w:pPr>
              <w:pStyle w:val="179"/>
              <w:spacing w:after="62"/>
              <w:ind w:firstLine="480"/>
              <w:rPr>
                <w:rFonts w:ascii="Calibri" w:hAnsi="Calibri"/>
              </w:rPr>
            </w:pPr>
            <w:r>
              <w:rPr>
                <w:rFonts w:ascii="Calibri" w:hAnsi="Calibri"/>
              </w:rPr>
              <w:t>1</w:t>
            </w:r>
            <w:r>
              <w:rPr>
                <w:rFonts w:hint="eastAsia" w:ascii="Calibri" w:hAnsi="Calibri"/>
              </w:rPr>
              <w:t>）存储量</w:t>
            </w:r>
          </w:p>
          <w:p>
            <w:pPr>
              <w:pStyle w:val="179"/>
              <w:spacing w:after="62"/>
              <w:ind w:firstLine="480"/>
              <w:rPr>
                <w:rFonts w:ascii="Calibri" w:hAnsi="Calibri"/>
              </w:rPr>
            </w:pPr>
            <w:r>
              <w:rPr>
                <w:rFonts w:hint="eastAsia" w:asciiTheme="minorHAnsi"/>
                <w:color w:val="000000"/>
              </w:rPr>
              <w:t>本项目输气管线全长</w:t>
            </w:r>
            <w:r>
              <w:rPr>
                <w:rFonts w:hint="eastAsia" w:asciiTheme="minorHAnsi"/>
                <w:color w:val="000000"/>
                <w:lang w:val="en-US" w:eastAsia="zh-CN"/>
              </w:rPr>
              <w:t>383.5</w:t>
            </w:r>
            <w:r>
              <w:rPr>
                <w:rFonts w:hint="eastAsia" w:asciiTheme="minorHAnsi" w:hAnsiTheme="minorHAnsi"/>
                <w:color w:val="000000"/>
              </w:rPr>
              <w:t>k</w:t>
            </w:r>
            <w:r>
              <w:rPr>
                <w:rFonts w:asciiTheme="minorHAnsi" w:hAnsiTheme="minorHAnsi"/>
                <w:color w:val="000000"/>
              </w:rPr>
              <w:t>m</w:t>
            </w:r>
            <w:r>
              <w:rPr>
                <w:rFonts w:hint="eastAsia" w:asciiTheme="minorHAnsi"/>
                <w:color w:val="000000"/>
              </w:rPr>
              <w:t>，设计压力</w:t>
            </w:r>
            <w:r>
              <w:rPr>
                <w:rFonts w:hint="eastAsia" w:asciiTheme="minorHAnsi" w:hAnsiTheme="minorHAnsi"/>
                <w:color w:val="000000"/>
                <w:lang w:val="en-US" w:eastAsia="zh-CN"/>
              </w:rPr>
              <w:t>0.4</w:t>
            </w:r>
            <w:r>
              <w:rPr>
                <w:rFonts w:asciiTheme="minorHAnsi" w:hAnsiTheme="minorHAnsi"/>
              </w:rPr>
              <w:t>Mpa</w:t>
            </w:r>
            <w:r>
              <w:rPr>
                <w:rFonts w:hint="eastAsia" w:asciiTheme="minorHAnsi"/>
              </w:rPr>
              <w:t>，常温常压下天然气的密度为</w:t>
            </w:r>
            <w:r>
              <w:rPr>
                <w:rFonts w:asciiTheme="minorHAnsi" w:hAnsiTheme="minorHAnsi"/>
              </w:rPr>
              <w:t>0.7</w:t>
            </w:r>
            <w:r>
              <w:rPr>
                <w:rFonts w:hint="eastAsia" w:asciiTheme="minorHAnsi" w:hAnsiTheme="minorHAnsi"/>
              </w:rPr>
              <w:t>1</w:t>
            </w:r>
            <w:r>
              <w:rPr>
                <w:rFonts w:asciiTheme="minorHAnsi" w:hAnsiTheme="minorHAnsi"/>
              </w:rPr>
              <w:t>kg/m</w:t>
            </w:r>
            <w:r>
              <w:rPr>
                <w:rFonts w:asciiTheme="minorHAnsi" w:hAnsiTheme="minorHAnsi"/>
                <w:vertAlign w:val="superscript"/>
              </w:rPr>
              <w:t>3</w:t>
            </w:r>
            <w:r>
              <w:rPr>
                <w:rFonts w:hint="eastAsia" w:asciiTheme="minorHAnsi"/>
              </w:rPr>
              <w:t>，天然气在</w:t>
            </w:r>
            <w:r>
              <w:rPr>
                <w:rFonts w:hint="eastAsia" w:asciiTheme="minorHAnsi" w:hAnsiTheme="minorHAnsi"/>
                <w:lang w:val="en-US" w:eastAsia="zh-CN"/>
              </w:rPr>
              <w:t>0.4</w:t>
            </w:r>
            <w:r>
              <w:rPr>
                <w:rFonts w:asciiTheme="minorHAnsi" w:hAnsiTheme="minorHAnsi"/>
              </w:rPr>
              <w:t>Mpa</w:t>
            </w:r>
            <w:r>
              <w:rPr>
                <w:rFonts w:hint="eastAsia" w:asciiTheme="minorHAnsi"/>
              </w:rPr>
              <w:t>下的体积为常压下的</w:t>
            </w:r>
            <w:r>
              <w:rPr>
                <w:rFonts w:asciiTheme="minorHAnsi" w:hAnsiTheme="minorHAnsi"/>
              </w:rPr>
              <w:t>1/</w:t>
            </w:r>
            <w:r>
              <w:rPr>
                <w:rFonts w:hint="eastAsia" w:asciiTheme="minorHAnsi" w:hAnsiTheme="minorHAnsi"/>
              </w:rPr>
              <w:t>4</w:t>
            </w:r>
            <w:r>
              <w:rPr>
                <w:rFonts w:hint="eastAsia" w:asciiTheme="minorHAnsi"/>
              </w:rPr>
              <w:t>，两个截断阀之间</w:t>
            </w:r>
            <w:r>
              <w:rPr>
                <w:rFonts w:hint="eastAsia" w:asciiTheme="minorHAnsi"/>
                <w:lang w:eastAsia="zh-CN"/>
              </w:rPr>
              <w:t>的最大距离为</w:t>
            </w:r>
            <w:r>
              <w:rPr>
                <w:rFonts w:hint="eastAsia" w:asciiTheme="minorHAnsi"/>
                <w:lang w:val="en-US" w:eastAsia="zh-CN"/>
              </w:rPr>
              <w:t>2km，最大管径为DN200则</w:t>
            </w:r>
            <w:r>
              <w:rPr>
                <w:rFonts w:hint="eastAsia" w:asciiTheme="minorHAnsi"/>
              </w:rPr>
              <w:t>天然气最大存量约</w:t>
            </w:r>
            <w:r>
              <w:rPr>
                <w:rFonts w:hint="eastAsia" w:asciiTheme="minorHAnsi"/>
                <w:highlight w:val="none"/>
              </w:rPr>
              <w:t>为</w:t>
            </w:r>
            <w:r>
              <w:rPr>
                <w:rFonts w:hint="eastAsia" w:asciiTheme="minorHAnsi" w:hAnsiTheme="minorHAnsi"/>
                <w:highlight w:val="none"/>
                <w:lang w:val="en-US" w:eastAsia="zh-CN"/>
              </w:rPr>
              <w:t>0.18</w:t>
            </w:r>
            <w:r>
              <w:rPr>
                <w:rFonts w:asciiTheme="minorHAnsi" w:hAnsiTheme="minorHAnsi"/>
                <w:highlight w:val="none"/>
              </w:rPr>
              <w:t>t</w:t>
            </w:r>
            <w:r>
              <w:rPr>
                <w:rFonts w:hint="eastAsia" w:asciiTheme="minorHAnsi"/>
                <w:highlight w:val="none"/>
              </w:rPr>
              <w:t>。</w:t>
            </w:r>
          </w:p>
          <w:p>
            <w:pPr>
              <w:pStyle w:val="179"/>
              <w:spacing w:after="62"/>
              <w:ind w:firstLine="480"/>
              <w:rPr>
                <w:rFonts w:ascii="Calibri" w:hAnsi="Calibri"/>
              </w:rPr>
            </w:pPr>
            <w:r>
              <w:rPr>
                <w:rFonts w:hint="eastAsia" w:ascii="Calibri" w:hAnsi="Calibri"/>
              </w:rPr>
              <w:t>本项目</w:t>
            </w:r>
            <w:r>
              <w:rPr>
                <w:rFonts w:hint="eastAsia" w:ascii="Calibri" w:hAnsi="Calibri"/>
                <w:bCs/>
              </w:rPr>
              <w:t>危险物质临界量与实际储存量</w:t>
            </w:r>
            <w:r>
              <w:rPr>
                <w:rFonts w:hint="eastAsia" w:ascii="Calibri" w:hAnsi="Calibri"/>
              </w:rPr>
              <w:t>见</w:t>
            </w:r>
            <w:r>
              <w:rPr>
                <w:rFonts w:hint="eastAsia" w:ascii="Calibri" w:hAnsi="Calibri"/>
                <w:lang w:eastAsia="zh-CN"/>
              </w:rPr>
              <w:t>下</w:t>
            </w:r>
            <w:r>
              <w:rPr>
                <w:rFonts w:hint="eastAsia" w:ascii="Calibri" w:hAnsi="Calibri"/>
              </w:rPr>
              <w:t>表。</w:t>
            </w:r>
          </w:p>
          <w:p>
            <w:pPr>
              <w:spacing w:line="520" w:lineRule="exact"/>
              <w:ind w:firstLine="482"/>
              <w:rPr>
                <w:rFonts w:eastAsia="黑体" w:asciiTheme="minorHAnsi" w:hAnsiTheme="minorHAnsi"/>
                <w:bCs/>
                <w:sz w:val="24"/>
              </w:rPr>
            </w:pPr>
            <w:r>
              <w:rPr>
                <w:rFonts w:hAnsi="黑体" w:eastAsia="黑体" w:asciiTheme="minorHAnsi"/>
                <w:bCs/>
                <w:sz w:val="24"/>
              </w:rPr>
              <w:t>表</w:t>
            </w:r>
            <w:r>
              <w:rPr>
                <w:rFonts w:hint="eastAsia" w:eastAsia="黑体" w:asciiTheme="minorHAnsi" w:hAnsiTheme="minorHAnsi"/>
                <w:bCs/>
                <w:sz w:val="24"/>
                <w:lang w:val="en-US" w:eastAsia="zh-CN"/>
              </w:rPr>
              <w:t>29</w:t>
            </w:r>
            <w:r>
              <w:rPr>
                <w:rFonts w:eastAsia="黑体" w:asciiTheme="minorHAnsi" w:hAnsiTheme="minorHAnsi"/>
                <w:bCs/>
                <w:sz w:val="24"/>
              </w:rPr>
              <w:t xml:space="preserve">           </w:t>
            </w:r>
            <w:r>
              <w:rPr>
                <w:rFonts w:hAnsi="黑体" w:eastAsia="黑体" w:asciiTheme="minorHAnsi"/>
                <w:bCs/>
                <w:sz w:val="24"/>
              </w:rPr>
              <w:t>危险物质临界量与实际储存量一览表</w:t>
            </w:r>
          </w:p>
          <w:tbl>
            <w:tblPr>
              <w:tblStyle w:val="72"/>
              <w:tblW w:w="5000"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683"/>
              <w:gridCol w:w="1135"/>
              <w:gridCol w:w="2186"/>
              <w:gridCol w:w="1661"/>
              <w:gridCol w:w="1435"/>
              <w:gridCol w:w="1135"/>
              <w:gridCol w:w="975"/>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71" w:type="pct"/>
                  <w:vAlign w:val="center"/>
                </w:tcPr>
                <w:p>
                  <w:pPr>
                    <w:snapToGrid w:val="0"/>
                    <w:jc w:val="center"/>
                    <w:rPr>
                      <w:rFonts w:ascii="Calibri" w:hAnsi="Calibri" w:cs="Calibri"/>
                      <w:szCs w:val="21"/>
                    </w:rPr>
                  </w:pPr>
                  <w:r>
                    <w:rPr>
                      <w:rFonts w:hint="eastAsia" w:ascii="Calibri" w:hAnsi="Calibri" w:cs="Calibri"/>
                      <w:szCs w:val="21"/>
                    </w:rPr>
                    <w:t>序号</w:t>
                  </w:r>
                </w:p>
              </w:tc>
              <w:tc>
                <w:tcPr>
                  <w:tcW w:w="616" w:type="pct"/>
                  <w:vAlign w:val="center"/>
                </w:tcPr>
                <w:p>
                  <w:pPr>
                    <w:snapToGrid w:val="0"/>
                    <w:jc w:val="center"/>
                    <w:rPr>
                      <w:rFonts w:ascii="Calibri" w:hAnsi="Calibri" w:cs="Calibri"/>
                      <w:szCs w:val="21"/>
                    </w:rPr>
                  </w:pPr>
                  <w:r>
                    <w:rPr>
                      <w:rFonts w:hint="eastAsia" w:ascii="Calibri" w:hAnsi="Calibri"/>
                      <w:szCs w:val="21"/>
                    </w:rPr>
                    <w:t>物质名称</w:t>
                  </w:r>
                </w:p>
              </w:tc>
              <w:tc>
                <w:tcPr>
                  <w:tcW w:w="1187" w:type="pct"/>
                  <w:vAlign w:val="center"/>
                </w:tcPr>
                <w:p>
                  <w:pPr>
                    <w:snapToGrid w:val="0"/>
                    <w:jc w:val="center"/>
                    <w:rPr>
                      <w:rFonts w:ascii="Calibri" w:hAnsi="Calibri" w:cs="Calibri"/>
                      <w:szCs w:val="21"/>
                    </w:rPr>
                  </w:pPr>
                  <w:r>
                    <w:rPr>
                      <w:rFonts w:ascii="Calibri" w:hAnsi="Calibri" w:cs="Calibri"/>
                      <w:szCs w:val="21"/>
                    </w:rPr>
                    <w:t>CAS</w:t>
                  </w:r>
                  <w:r>
                    <w:rPr>
                      <w:rFonts w:hint="eastAsia" w:ascii="Calibri" w:hAnsi="Calibri" w:cs="Calibri"/>
                      <w:szCs w:val="21"/>
                    </w:rPr>
                    <w:t>号</w:t>
                  </w:r>
                </w:p>
              </w:tc>
              <w:tc>
                <w:tcPr>
                  <w:tcW w:w="902" w:type="pct"/>
                  <w:vAlign w:val="center"/>
                </w:tcPr>
                <w:p>
                  <w:pPr>
                    <w:snapToGrid w:val="0"/>
                    <w:jc w:val="center"/>
                    <w:rPr>
                      <w:rFonts w:ascii="Calibri" w:hAnsi="Calibri" w:cs="Calibri"/>
                      <w:szCs w:val="21"/>
                    </w:rPr>
                  </w:pPr>
                  <w:r>
                    <w:rPr>
                      <w:rFonts w:hint="eastAsia" w:ascii="Calibri" w:hAnsi="Calibri" w:cs="Calibri"/>
                      <w:szCs w:val="21"/>
                    </w:rPr>
                    <w:t>管线储量（</w:t>
                  </w:r>
                  <w:r>
                    <w:rPr>
                      <w:rFonts w:ascii="Calibri" w:hAnsi="Calibri" w:cs="Calibri"/>
                      <w:szCs w:val="21"/>
                    </w:rPr>
                    <w:t>t</w:t>
                  </w:r>
                  <w:r>
                    <w:rPr>
                      <w:rFonts w:hint="eastAsia" w:ascii="Calibri" w:hAnsi="Calibri" w:cs="Calibri"/>
                      <w:szCs w:val="21"/>
                    </w:rPr>
                    <w:t>）</w:t>
                  </w:r>
                </w:p>
              </w:tc>
              <w:tc>
                <w:tcPr>
                  <w:tcW w:w="779" w:type="pct"/>
                  <w:vAlign w:val="center"/>
                </w:tcPr>
                <w:p>
                  <w:pPr>
                    <w:snapToGrid w:val="0"/>
                    <w:jc w:val="center"/>
                    <w:rPr>
                      <w:rFonts w:ascii="Calibri" w:hAnsi="Calibri" w:cs="Calibri"/>
                      <w:szCs w:val="21"/>
                    </w:rPr>
                  </w:pPr>
                  <w:r>
                    <w:rPr>
                      <w:rFonts w:hint="eastAsia" w:ascii="Calibri" w:hAnsi="Calibri" w:cs="Calibri"/>
                      <w:szCs w:val="21"/>
                    </w:rPr>
                    <w:t>临界量（</w:t>
                  </w:r>
                  <w:r>
                    <w:rPr>
                      <w:rFonts w:ascii="Calibri" w:hAnsi="Calibri" w:cs="Calibri"/>
                      <w:szCs w:val="21"/>
                    </w:rPr>
                    <w:t>t</w:t>
                  </w:r>
                  <w:r>
                    <w:rPr>
                      <w:rFonts w:hint="eastAsia" w:ascii="Calibri" w:hAnsi="Calibri" w:cs="Calibri"/>
                      <w:szCs w:val="21"/>
                    </w:rPr>
                    <w:t>）</w:t>
                  </w:r>
                </w:p>
              </w:tc>
              <w:tc>
                <w:tcPr>
                  <w:tcW w:w="616" w:type="pct"/>
                  <w:vAlign w:val="center"/>
                </w:tcPr>
                <w:p>
                  <w:pPr>
                    <w:snapToGrid w:val="0"/>
                    <w:jc w:val="center"/>
                    <w:rPr>
                      <w:rFonts w:ascii="Calibri" w:hAnsi="Calibri" w:cs="Calibri"/>
                      <w:szCs w:val="21"/>
                    </w:rPr>
                  </w:pPr>
                  <w:r>
                    <w:rPr>
                      <w:rFonts w:hint="eastAsia" w:ascii="Calibri" w:hAnsi="Calibri"/>
                      <w:szCs w:val="21"/>
                    </w:rPr>
                    <w:t>危险标记</w:t>
                  </w:r>
                </w:p>
              </w:tc>
              <w:tc>
                <w:tcPr>
                  <w:tcW w:w="529" w:type="pct"/>
                  <w:vAlign w:val="center"/>
                </w:tcPr>
                <w:p>
                  <w:pPr>
                    <w:snapToGrid w:val="0"/>
                    <w:jc w:val="center"/>
                    <w:rPr>
                      <w:rFonts w:ascii="Calibri" w:hAnsi="Calibri" w:cs="Calibri"/>
                      <w:szCs w:val="21"/>
                    </w:rPr>
                  </w:pPr>
                  <w:r>
                    <w:rPr>
                      <w:rFonts w:ascii="Calibri" w:hAnsi="Calibri"/>
                      <w:sz w:val="24"/>
                    </w:rPr>
                    <w:t>q/Q</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71" w:type="pct"/>
                  <w:vAlign w:val="center"/>
                </w:tcPr>
                <w:p>
                  <w:pPr>
                    <w:snapToGrid w:val="0"/>
                    <w:jc w:val="center"/>
                    <w:rPr>
                      <w:rFonts w:ascii="Calibri" w:hAnsi="Calibri" w:cs="Calibri"/>
                      <w:szCs w:val="21"/>
                    </w:rPr>
                  </w:pPr>
                  <w:r>
                    <w:rPr>
                      <w:rFonts w:ascii="Calibri" w:hAnsi="Calibri" w:cs="Calibri"/>
                      <w:szCs w:val="21"/>
                    </w:rPr>
                    <w:t>1</w:t>
                  </w:r>
                </w:p>
              </w:tc>
              <w:tc>
                <w:tcPr>
                  <w:tcW w:w="616" w:type="pct"/>
                  <w:vAlign w:val="center"/>
                </w:tcPr>
                <w:p>
                  <w:pPr>
                    <w:snapToGrid w:val="0"/>
                    <w:jc w:val="center"/>
                    <w:rPr>
                      <w:rFonts w:ascii="Calibri" w:hAnsi="Calibri" w:cs="Calibri"/>
                      <w:szCs w:val="21"/>
                    </w:rPr>
                  </w:pPr>
                  <w:r>
                    <w:rPr>
                      <w:rFonts w:hint="eastAsia" w:ascii="Calibri" w:hAnsi="Calibri" w:cs="Calibri"/>
                      <w:szCs w:val="21"/>
                    </w:rPr>
                    <w:t>天然气</w:t>
                  </w:r>
                </w:p>
              </w:tc>
              <w:tc>
                <w:tcPr>
                  <w:tcW w:w="1187" w:type="pct"/>
                  <w:vAlign w:val="center"/>
                </w:tcPr>
                <w:p>
                  <w:pPr>
                    <w:snapToGrid w:val="0"/>
                    <w:jc w:val="center"/>
                    <w:rPr>
                      <w:rFonts w:ascii="Calibri" w:hAnsi="Calibri" w:cs="Calibri"/>
                      <w:szCs w:val="21"/>
                    </w:rPr>
                  </w:pPr>
                  <w:r>
                    <w:rPr>
                      <w:rFonts w:hint="eastAsia" w:ascii="Calibri" w:hAnsi="Calibri" w:cs="Calibri"/>
                      <w:szCs w:val="21"/>
                    </w:rPr>
                    <w:t>74-82-8（甲烷）</w:t>
                  </w:r>
                </w:p>
              </w:tc>
              <w:tc>
                <w:tcPr>
                  <w:tcW w:w="902" w:type="pct"/>
                  <w:vAlign w:val="center"/>
                </w:tcPr>
                <w:p>
                  <w:pPr>
                    <w:snapToGrid w:val="0"/>
                    <w:jc w:val="center"/>
                    <w:rPr>
                      <w:rFonts w:hint="default" w:ascii="Calibri" w:hAnsi="Calibri" w:eastAsia="宋体" w:cs="Calibri"/>
                      <w:szCs w:val="21"/>
                      <w:lang w:val="en-US" w:eastAsia="zh-CN"/>
                    </w:rPr>
                  </w:pPr>
                  <w:r>
                    <w:rPr>
                      <w:rFonts w:hint="eastAsia" w:ascii="Calibri" w:hAnsi="Calibri" w:cs="Calibri"/>
                      <w:szCs w:val="21"/>
                      <w:lang w:val="en-US" w:eastAsia="zh-CN"/>
                    </w:rPr>
                    <w:t>0.18</w:t>
                  </w:r>
                </w:p>
              </w:tc>
              <w:tc>
                <w:tcPr>
                  <w:tcW w:w="779" w:type="pct"/>
                  <w:vAlign w:val="center"/>
                </w:tcPr>
                <w:p>
                  <w:pPr>
                    <w:snapToGrid w:val="0"/>
                    <w:jc w:val="center"/>
                    <w:rPr>
                      <w:rFonts w:ascii="Calibri" w:hAnsi="Calibri" w:cs="Calibri"/>
                      <w:szCs w:val="21"/>
                    </w:rPr>
                  </w:pPr>
                  <w:r>
                    <w:rPr>
                      <w:rFonts w:hint="eastAsia" w:ascii="Calibri" w:hAnsi="Calibri" w:cs="Calibri"/>
                      <w:szCs w:val="21"/>
                    </w:rPr>
                    <w:t>10</w:t>
                  </w:r>
                </w:p>
              </w:tc>
              <w:tc>
                <w:tcPr>
                  <w:tcW w:w="616" w:type="pct"/>
                  <w:vAlign w:val="center"/>
                </w:tcPr>
                <w:p>
                  <w:pPr>
                    <w:widowControl/>
                    <w:jc w:val="center"/>
                    <w:rPr>
                      <w:rFonts w:ascii="Calibri" w:hAnsi="Calibri"/>
                      <w:szCs w:val="21"/>
                    </w:rPr>
                  </w:pPr>
                  <w:r>
                    <w:rPr>
                      <w:rFonts w:asciiTheme="minorHAnsi"/>
                      <w:kern w:val="0"/>
                      <w:szCs w:val="21"/>
                    </w:rPr>
                    <w:t>易燃易爆气体</w:t>
                  </w:r>
                </w:p>
              </w:tc>
              <w:tc>
                <w:tcPr>
                  <w:tcW w:w="529" w:type="pct"/>
                  <w:vAlign w:val="center"/>
                </w:tcPr>
                <w:p>
                  <w:pPr>
                    <w:snapToGrid w:val="0"/>
                    <w:jc w:val="center"/>
                    <w:rPr>
                      <w:rFonts w:hint="default" w:ascii="Calibri" w:hAnsi="Calibri" w:eastAsia="宋体" w:cs="Calibri"/>
                      <w:szCs w:val="21"/>
                      <w:lang w:val="en-US" w:eastAsia="zh-CN"/>
                    </w:rPr>
                  </w:pPr>
                  <w:r>
                    <w:rPr>
                      <w:rFonts w:hint="eastAsia" w:ascii="Calibri" w:hAnsi="Calibri" w:cs="Calibri"/>
                      <w:szCs w:val="21"/>
                    </w:rPr>
                    <w:t>0.</w:t>
                  </w:r>
                  <w:r>
                    <w:rPr>
                      <w:rFonts w:hint="eastAsia" w:ascii="Calibri" w:hAnsi="Calibri" w:cs="Calibri"/>
                      <w:szCs w:val="21"/>
                      <w:lang w:val="en-US" w:eastAsia="zh-CN"/>
                    </w:rPr>
                    <w:t>018</w:t>
                  </w:r>
                </w:p>
              </w:tc>
            </w:tr>
          </w:tbl>
          <w:p>
            <w:pPr>
              <w:pStyle w:val="179"/>
              <w:ind w:firstLine="480"/>
              <w:rPr>
                <w:rFonts w:ascii="Calibri" w:hAnsi="Calibri"/>
              </w:rPr>
            </w:pPr>
            <w:r>
              <w:rPr>
                <w:rFonts w:ascii="Calibri" w:hAnsi="Calibri"/>
              </w:rPr>
              <w:t>2</w:t>
            </w:r>
            <w:r>
              <w:rPr>
                <w:rFonts w:hint="eastAsia" w:ascii="Calibri" w:hAnsi="Calibri"/>
              </w:rPr>
              <w:t>）潜势值辨识</w:t>
            </w:r>
          </w:p>
          <w:p>
            <w:pPr>
              <w:pStyle w:val="179"/>
              <w:ind w:firstLine="480"/>
              <w:rPr>
                <w:rFonts w:asciiTheme="minorEastAsia" w:hAnsiTheme="minorEastAsia" w:eastAsiaTheme="minorEastAsia"/>
              </w:rPr>
            </w:pPr>
            <w:r>
              <w:rPr>
                <w:rFonts w:asciiTheme="minorEastAsia" w:hAnsiTheme="minorEastAsia" w:eastAsiaTheme="minorEastAsia"/>
              </w:rPr>
              <w:t xml:space="preserve">① </w:t>
            </w:r>
            <w:r>
              <w:rPr>
                <w:rFonts w:asciiTheme="minorHAnsi" w:hAnsiTheme="minorEastAsia" w:eastAsiaTheme="minorEastAsia"/>
              </w:rPr>
              <w:t>单元内存在的危险物质为单一危险物质时，计算该物质的总量和其临界量比值，即为</w:t>
            </w:r>
            <w:r>
              <w:rPr>
                <w:rFonts w:asciiTheme="minorHAnsi" w:hAnsiTheme="minorHAnsi" w:eastAsiaTheme="minorEastAsia"/>
              </w:rPr>
              <w:t>Q</w:t>
            </w:r>
            <w:r>
              <w:rPr>
                <w:rFonts w:asciiTheme="minorHAnsi" w:hAnsiTheme="minorEastAsia" w:eastAsiaTheme="minorEastAsia"/>
              </w:rPr>
              <w:t>。</w:t>
            </w:r>
          </w:p>
          <w:p>
            <w:pPr>
              <w:pStyle w:val="179"/>
              <w:ind w:firstLine="480"/>
              <w:rPr>
                <w:rFonts w:ascii="Calibri" w:hAnsi="Calibri"/>
              </w:rPr>
            </w:pPr>
            <w:r>
              <w:rPr>
                <w:rFonts w:asciiTheme="minorEastAsia" w:hAnsiTheme="minorEastAsia" w:eastAsiaTheme="minorEastAsia"/>
              </w:rPr>
              <w:t xml:space="preserve">② </w:t>
            </w:r>
            <w:r>
              <w:rPr>
                <w:rFonts w:hint="eastAsia" w:asciiTheme="minorEastAsia" w:hAnsiTheme="minorEastAsia" w:eastAsiaTheme="minorEastAsia"/>
              </w:rPr>
              <w:t>单</w:t>
            </w:r>
            <w:r>
              <w:rPr>
                <w:rFonts w:hint="eastAsia" w:ascii="Calibri" w:hAnsi="Calibri"/>
              </w:rPr>
              <w:t>元内存在的危险化学品为多品种时，则按下式计算，若满足下面公式，则定为重大危险源：</w:t>
            </w:r>
          </w:p>
          <w:p>
            <w:pPr>
              <w:pStyle w:val="179"/>
              <w:ind w:firstLine="1200" w:firstLineChars="500"/>
              <w:rPr>
                <w:rFonts w:ascii="Calibri" w:hAnsi="Calibri"/>
              </w:rPr>
            </w:pPr>
            <w:r>
              <w:rPr>
                <w:rFonts w:ascii="Calibri" w:hAnsi="Calibri"/>
              </w:rPr>
              <w:t>q</w:t>
            </w:r>
            <w:r>
              <w:rPr>
                <w:rFonts w:ascii="Calibri" w:hAnsi="Calibri"/>
                <w:vertAlign w:val="subscript"/>
              </w:rPr>
              <w:t>1</w:t>
            </w:r>
            <w:r>
              <w:rPr>
                <w:rFonts w:ascii="Calibri" w:hAnsi="Calibri"/>
              </w:rPr>
              <w:t>/Q</w:t>
            </w:r>
            <w:r>
              <w:rPr>
                <w:rFonts w:ascii="Calibri" w:hAnsi="Calibri"/>
                <w:vertAlign w:val="subscript"/>
              </w:rPr>
              <w:t>1</w:t>
            </w:r>
            <w:r>
              <w:rPr>
                <w:rFonts w:ascii="Calibri" w:hAnsi="Calibri"/>
              </w:rPr>
              <w:t>+ q</w:t>
            </w:r>
            <w:r>
              <w:rPr>
                <w:rFonts w:ascii="Calibri" w:hAnsi="Calibri"/>
                <w:vertAlign w:val="subscript"/>
              </w:rPr>
              <w:t>2</w:t>
            </w:r>
            <w:r>
              <w:rPr>
                <w:rFonts w:ascii="Calibri" w:hAnsi="Calibri"/>
              </w:rPr>
              <w:t>/Q</w:t>
            </w:r>
            <w:r>
              <w:rPr>
                <w:rFonts w:ascii="Calibri" w:hAnsi="Calibri"/>
                <w:vertAlign w:val="subscript"/>
              </w:rPr>
              <w:t>2</w:t>
            </w:r>
            <w:r>
              <w:rPr>
                <w:rFonts w:ascii="Calibri" w:hAnsi="Calibri"/>
              </w:rPr>
              <w:t>+ … qn/Qn≥1</w:t>
            </w:r>
          </w:p>
          <w:p>
            <w:pPr>
              <w:pStyle w:val="179"/>
              <w:ind w:firstLine="480"/>
              <w:rPr>
                <w:rFonts w:ascii="Calibri" w:hAnsi="Calibri"/>
              </w:rPr>
            </w:pPr>
            <w:r>
              <w:rPr>
                <w:rFonts w:hint="eastAsia" w:ascii="Calibri" w:hAnsi="Calibri"/>
              </w:rPr>
              <w:t>式中：</w:t>
            </w:r>
            <w:r>
              <w:rPr>
                <w:rFonts w:ascii="Calibri" w:hAnsi="Calibri"/>
              </w:rPr>
              <w:t>q</w:t>
            </w:r>
            <w:r>
              <w:rPr>
                <w:rFonts w:ascii="Calibri" w:hAnsi="Calibri"/>
                <w:vertAlign w:val="subscript"/>
              </w:rPr>
              <w:t>1</w:t>
            </w:r>
            <w:r>
              <w:rPr>
                <w:rFonts w:hint="eastAsia" w:ascii="Calibri" w:hAnsi="Calibri"/>
              </w:rPr>
              <w:t>、</w:t>
            </w:r>
            <w:r>
              <w:rPr>
                <w:rFonts w:ascii="Calibri" w:hAnsi="Calibri"/>
              </w:rPr>
              <w:t>q</w:t>
            </w:r>
            <w:r>
              <w:rPr>
                <w:rFonts w:ascii="Calibri" w:hAnsi="Calibri"/>
                <w:vertAlign w:val="subscript"/>
              </w:rPr>
              <w:t>2</w:t>
            </w:r>
            <w:r>
              <w:rPr>
                <w:rFonts w:ascii="Calibri" w:hAnsi="Calibri"/>
              </w:rPr>
              <w:t>…</w:t>
            </w:r>
            <w:r>
              <w:rPr>
                <w:rFonts w:hint="eastAsia" w:ascii="Calibri" w:hAnsi="Calibri"/>
              </w:rPr>
              <w:t>、</w:t>
            </w:r>
            <w:r>
              <w:rPr>
                <w:rFonts w:ascii="Calibri" w:hAnsi="Calibri"/>
              </w:rPr>
              <w:t>q</w:t>
            </w:r>
            <w:r>
              <w:rPr>
                <w:rFonts w:ascii="Calibri" w:hAnsi="Calibri"/>
                <w:vertAlign w:val="subscript"/>
              </w:rPr>
              <w:t>n</w:t>
            </w:r>
            <w:r>
              <w:rPr>
                <w:rFonts w:ascii="Calibri" w:hAnsi="Calibri"/>
              </w:rPr>
              <w:t>——</w:t>
            </w:r>
            <w:r>
              <w:rPr>
                <w:rFonts w:hint="eastAsia" w:ascii="Calibri" w:hAnsi="Calibri"/>
              </w:rPr>
              <w:t>每种危险化学品最大存储量，</w:t>
            </w:r>
            <w:r>
              <w:rPr>
                <w:rFonts w:ascii="Calibri" w:hAnsi="Calibri"/>
              </w:rPr>
              <w:t>t</w:t>
            </w:r>
            <w:r>
              <w:rPr>
                <w:rFonts w:hint="eastAsia" w:ascii="Calibri" w:hAnsi="Calibri"/>
              </w:rPr>
              <w:t>。</w:t>
            </w:r>
          </w:p>
          <w:p>
            <w:pPr>
              <w:pStyle w:val="179"/>
              <w:ind w:firstLine="1200" w:firstLineChars="500"/>
              <w:rPr>
                <w:rFonts w:ascii="Calibri" w:hAnsi="Calibri"/>
              </w:rPr>
            </w:pPr>
            <w:r>
              <w:rPr>
                <w:rFonts w:ascii="Calibri" w:hAnsi="Calibri"/>
              </w:rPr>
              <w:t>Q</w:t>
            </w:r>
            <w:r>
              <w:rPr>
                <w:rFonts w:ascii="Calibri" w:hAnsi="Calibri"/>
                <w:vertAlign w:val="subscript"/>
              </w:rPr>
              <w:t>1</w:t>
            </w:r>
            <w:r>
              <w:rPr>
                <w:rFonts w:hint="eastAsia" w:ascii="Calibri" w:hAnsi="Calibri"/>
              </w:rPr>
              <w:t>、</w:t>
            </w:r>
            <w:r>
              <w:rPr>
                <w:rFonts w:ascii="Calibri" w:hAnsi="Calibri"/>
              </w:rPr>
              <w:t>Q</w:t>
            </w:r>
            <w:r>
              <w:rPr>
                <w:rFonts w:ascii="Calibri" w:hAnsi="Calibri"/>
                <w:vertAlign w:val="subscript"/>
              </w:rPr>
              <w:t>2</w:t>
            </w:r>
            <w:r>
              <w:rPr>
                <w:rFonts w:ascii="Calibri" w:hAnsi="Calibri"/>
              </w:rPr>
              <w:t>…</w:t>
            </w:r>
            <w:r>
              <w:rPr>
                <w:rFonts w:hint="eastAsia" w:ascii="Calibri" w:hAnsi="Calibri"/>
              </w:rPr>
              <w:t>、</w:t>
            </w:r>
            <w:r>
              <w:rPr>
                <w:rFonts w:ascii="Calibri" w:hAnsi="Calibri"/>
              </w:rPr>
              <w:t>Q</w:t>
            </w:r>
            <w:r>
              <w:rPr>
                <w:rFonts w:ascii="Calibri" w:hAnsi="Calibri"/>
                <w:vertAlign w:val="subscript"/>
              </w:rPr>
              <w:t>n</w:t>
            </w:r>
            <w:r>
              <w:rPr>
                <w:rFonts w:ascii="Calibri" w:hAnsi="Calibri"/>
              </w:rPr>
              <w:t>——</w:t>
            </w:r>
            <w:r>
              <w:rPr>
                <w:rFonts w:hint="eastAsia" w:ascii="Calibri" w:hAnsi="Calibri"/>
              </w:rPr>
              <w:t>每种物质的临界量，</w:t>
            </w:r>
            <w:r>
              <w:rPr>
                <w:rFonts w:ascii="Calibri" w:hAnsi="Calibri"/>
              </w:rPr>
              <w:t>t</w:t>
            </w:r>
            <w:r>
              <w:rPr>
                <w:rFonts w:hint="eastAsia" w:ascii="Calibri" w:hAnsi="Calibri"/>
              </w:rPr>
              <w:t>。</w:t>
            </w:r>
          </w:p>
          <w:p>
            <w:pPr>
              <w:spacing w:line="520" w:lineRule="exact"/>
              <w:ind w:firstLine="480"/>
              <w:rPr>
                <w:rFonts w:ascii="Calibri" w:hAnsi="Calibri"/>
                <w:sz w:val="24"/>
              </w:rPr>
            </w:pPr>
            <w:r>
              <w:rPr>
                <w:rFonts w:hint="eastAsia" w:ascii="Calibri" w:hAnsi="Calibri"/>
                <w:sz w:val="24"/>
              </w:rPr>
              <w:t>由此可知，本项目</w:t>
            </w:r>
            <w:r>
              <w:rPr>
                <w:rFonts w:ascii="Calibri" w:hAnsi="Calibri"/>
                <w:sz w:val="24"/>
              </w:rPr>
              <w:t>Q</w:t>
            </w:r>
            <w:r>
              <w:rPr>
                <w:rFonts w:hint="eastAsia" w:ascii="Calibri" w:hAnsi="Calibri"/>
                <w:sz w:val="24"/>
              </w:rPr>
              <w:t>＜</w:t>
            </w:r>
            <w:r>
              <w:rPr>
                <w:rFonts w:ascii="Calibri" w:hAnsi="Calibri"/>
                <w:sz w:val="24"/>
              </w:rPr>
              <w:t>1</w:t>
            </w:r>
            <w:r>
              <w:rPr>
                <w:rFonts w:hint="eastAsia" w:ascii="Calibri" w:hAnsi="Calibri"/>
                <w:sz w:val="24"/>
              </w:rPr>
              <w:t>，本项目的风险潜势为</w:t>
            </w:r>
            <w:r>
              <w:rPr>
                <w:rFonts w:ascii="Calibri" w:hAnsi="Calibri"/>
                <w:sz w:val="24"/>
              </w:rPr>
              <w:fldChar w:fldCharType="begin"/>
            </w:r>
            <w:r>
              <w:rPr>
                <w:rFonts w:ascii="Calibri" w:hAnsi="Calibri"/>
                <w:sz w:val="24"/>
              </w:rPr>
              <w:instrText xml:space="preserve"> = 1 \* ROMAN </w:instrText>
            </w:r>
            <w:r>
              <w:rPr>
                <w:rFonts w:ascii="Calibri" w:hAnsi="Calibri"/>
                <w:sz w:val="24"/>
              </w:rPr>
              <w:fldChar w:fldCharType="separate"/>
            </w:r>
            <w:r>
              <w:rPr>
                <w:rFonts w:ascii="Calibri" w:hAnsi="Calibri"/>
                <w:sz w:val="24"/>
              </w:rPr>
              <w:t>I</w:t>
            </w:r>
            <w:r>
              <w:rPr>
                <w:rFonts w:ascii="Calibri" w:hAnsi="Calibri"/>
                <w:sz w:val="24"/>
              </w:rPr>
              <w:fldChar w:fldCharType="end"/>
            </w:r>
            <w:r>
              <w:rPr>
                <w:rFonts w:hint="eastAsia" w:ascii="Calibri" w:hAnsi="Calibri"/>
                <w:sz w:val="24"/>
              </w:rPr>
              <w:t>。</w:t>
            </w:r>
          </w:p>
          <w:p>
            <w:pPr>
              <w:pStyle w:val="179"/>
              <w:ind w:firstLine="480"/>
              <w:rPr>
                <w:rFonts w:ascii="Calibri" w:hAnsi="Calibri"/>
              </w:rPr>
            </w:pPr>
            <w:r>
              <w:rPr>
                <w:rFonts w:hint="eastAsia" w:ascii="Calibri" w:hAnsi="Calibri"/>
              </w:rPr>
              <w:t>（3）评价等级</w:t>
            </w:r>
          </w:p>
          <w:p>
            <w:pPr>
              <w:pStyle w:val="179"/>
              <w:ind w:firstLine="480"/>
              <w:rPr>
                <w:rFonts w:ascii="Calibri" w:hAnsi="Calibri"/>
              </w:rPr>
            </w:pPr>
            <w:r>
              <w:rPr>
                <w:rFonts w:hint="eastAsia" w:ascii="Calibri" w:hAnsi="Calibri"/>
              </w:rPr>
              <w:t>其评价工作等级判别见</w:t>
            </w:r>
            <w:r>
              <w:rPr>
                <w:rFonts w:hint="eastAsia" w:ascii="Calibri" w:hAnsi="Calibri"/>
                <w:lang w:eastAsia="zh-CN"/>
              </w:rPr>
              <w:t>下</w:t>
            </w:r>
            <w:r>
              <w:rPr>
                <w:rFonts w:hint="eastAsia" w:ascii="Calibri" w:hAnsi="Calibri"/>
              </w:rPr>
              <w:t>表。</w:t>
            </w:r>
          </w:p>
          <w:p>
            <w:pPr>
              <w:spacing w:line="520" w:lineRule="exact"/>
              <w:ind w:firstLine="482"/>
              <w:rPr>
                <w:rFonts w:ascii="黑体" w:hAnsi="黑体" w:eastAsia="黑体"/>
                <w:bCs/>
                <w:sz w:val="24"/>
              </w:rPr>
            </w:pPr>
            <w:r>
              <w:rPr>
                <w:rFonts w:hAnsi="黑体" w:eastAsia="黑体" w:asciiTheme="minorHAnsi"/>
                <w:bCs/>
                <w:sz w:val="24"/>
              </w:rPr>
              <w:t>表</w:t>
            </w:r>
            <w:r>
              <w:rPr>
                <w:rFonts w:hint="eastAsia" w:eastAsia="黑体" w:asciiTheme="minorHAnsi" w:hAnsiTheme="minorHAnsi"/>
                <w:bCs/>
                <w:sz w:val="24"/>
                <w:lang w:val="en-US" w:eastAsia="zh-CN"/>
              </w:rPr>
              <w:t>30</w:t>
            </w:r>
            <w:r>
              <w:rPr>
                <w:rFonts w:eastAsia="黑体" w:asciiTheme="minorHAnsi" w:hAnsiTheme="minorHAnsi"/>
                <w:bCs/>
                <w:sz w:val="24"/>
              </w:rPr>
              <w:t xml:space="preserve">  </w:t>
            </w:r>
            <w:r>
              <w:rPr>
                <w:rFonts w:hint="eastAsia" w:ascii="黑体" w:hAnsi="黑体" w:eastAsia="黑体"/>
                <w:bCs/>
                <w:sz w:val="24"/>
              </w:rPr>
              <w:t xml:space="preserve">                   评价等级划分一览表</w:t>
            </w:r>
          </w:p>
          <w:tbl>
            <w:tblPr>
              <w:tblStyle w:val="72"/>
              <w:tblW w:w="5000"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57" w:type="dxa"/>
                <w:bottom w:w="0" w:type="dxa"/>
                <w:right w:w="57" w:type="dxa"/>
              </w:tblCellMar>
            </w:tblPr>
            <w:tblGrid>
              <w:gridCol w:w="1637"/>
              <w:gridCol w:w="1891"/>
              <w:gridCol w:w="1894"/>
              <w:gridCol w:w="1894"/>
              <w:gridCol w:w="1894"/>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369" w:hRule="atLeast"/>
                <w:jc w:val="center"/>
              </w:trPr>
              <w:tc>
                <w:tcPr>
                  <w:tcW w:w="889" w:type="pct"/>
                  <w:tcMar>
                    <w:top w:w="0" w:type="dxa"/>
                    <w:left w:w="113" w:type="dxa"/>
                    <w:bottom w:w="0" w:type="dxa"/>
                    <w:right w:w="113" w:type="dxa"/>
                  </w:tcMar>
                  <w:vAlign w:val="center"/>
                </w:tcPr>
                <w:p>
                  <w:pPr>
                    <w:jc w:val="center"/>
                    <w:rPr>
                      <w:rFonts w:ascii="Calibri" w:hAnsi="Calibri"/>
                      <w:szCs w:val="21"/>
                    </w:rPr>
                  </w:pPr>
                  <w:r>
                    <w:rPr>
                      <w:rFonts w:hint="eastAsia" w:ascii="Calibri" w:hAnsi="Calibri"/>
                      <w:szCs w:val="21"/>
                    </w:rPr>
                    <w:t>环境风险潜势</w:t>
                  </w:r>
                </w:p>
              </w:tc>
              <w:tc>
                <w:tcPr>
                  <w:tcW w:w="1027" w:type="pct"/>
                  <w:tcMar>
                    <w:top w:w="0" w:type="dxa"/>
                    <w:left w:w="113" w:type="dxa"/>
                    <w:bottom w:w="0" w:type="dxa"/>
                    <w:right w:w="113" w:type="dxa"/>
                  </w:tcMar>
                  <w:vAlign w:val="center"/>
                </w:tcPr>
                <w:p>
                  <w:pPr>
                    <w:jc w:val="center"/>
                    <w:rPr>
                      <w:rFonts w:ascii="Calibri" w:hAnsi="Calibri"/>
                      <w:szCs w:val="21"/>
                    </w:rPr>
                  </w:pPr>
                  <w:r>
                    <w:rPr>
                      <w:rFonts w:ascii="Calibri" w:hAnsi="Calibri"/>
                      <w:szCs w:val="21"/>
                    </w:rPr>
                    <w:fldChar w:fldCharType="begin"/>
                  </w:r>
                  <w:r>
                    <w:rPr>
                      <w:rFonts w:ascii="Calibri" w:hAnsi="Calibri"/>
                      <w:szCs w:val="21"/>
                    </w:rPr>
                    <w:instrText xml:space="preserve"> = 4 \* ROMAN </w:instrText>
                  </w:r>
                  <w:r>
                    <w:rPr>
                      <w:rFonts w:ascii="Calibri" w:hAnsi="Calibri"/>
                      <w:szCs w:val="21"/>
                    </w:rPr>
                    <w:fldChar w:fldCharType="separate"/>
                  </w:r>
                  <w:r>
                    <w:rPr>
                      <w:rFonts w:ascii="Calibri" w:hAnsi="Calibri"/>
                      <w:szCs w:val="21"/>
                    </w:rPr>
                    <w:t>IV</w:t>
                  </w:r>
                  <w:r>
                    <w:rPr>
                      <w:rFonts w:ascii="Calibri" w:hAnsi="Calibri"/>
                      <w:szCs w:val="21"/>
                    </w:rPr>
                    <w:fldChar w:fldCharType="end"/>
                  </w:r>
                  <w:r>
                    <w:rPr>
                      <w:rFonts w:hint="eastAsia" w:ascii="Calibri" w:hAnsi="Calibri"/>
                      <w:szCs w:val="21"/>
                    </w:rPr>
                    <w:t>、</w:t>
                  </w:r>
                  <w:r>
                    <w:rPr>
                      <w:rFonts w:ascii="Calibri" w:hAnsi="Calibri"/>
                      <w:szCs w:val="21"/>
                    </w:rPr>
                    <w:fldChar w:fldCharType="begin"/>
                  </w:r>
                  <w:r>
                    <w:rPr>
                      <w:rFonts w:ascii="Calibri" w:hAnsi="Calibri"/>
                      <w:szCs w:val="21"/>
                    </w:rPr>
                    <w:instrText xml:space="preserve"> = 4 \* ROMAN </w:instrText>
                  </w:r>
                  <w:r>
                    <w:rPr>
                      <w:rFonts w:ascii="Calibri" w:hAnsi="Calibri"/>
                      <w:szCs w:val="21"/>
                    </w:rPr>
                    <w:fldChar w:fldCharType="separate"/>
                  </w:r>
                  <w:r>
                    <w:rPr>
                      <w:rFonts w:ascii="Calibri" w:hAnsi="Calibri"/>
                      <w:szCs w:val="21"/>
                    </w:rPr>
                    <w:t>IV</w:t>
                  </w:r>
                  <w:r>
                    <w:rPr>
                      <w:rFonts w:ascii="Calibri" w:hAnsi="Calibri"/>
                      <w:szCs w:val="21"/>
                    </w:rPr>
                    <w:fldChar w:fldCharType="end"/>
                  </w:r>
                  <w:r>
                    <w:rPr>
                      <w:rFonts w:ascii="Calibri" w:hAnsi="Calibri"/>
                      <w:szCs w:val="21"/>
                      <w:vertAlign w:val="superscript"/>
                    </w:rPr>
                    <w:t>+</w:t>
                  </w:r>
                </w:p>
              </w:tc>
              <w:tc>
                <w:tcPr>
                  <w:tcW w:w="1028" w:type="pct"/>
                  <w:vAlign w:val="center"/>
                </w:tcPr>
                <w:p>
                  <w:pPr>
                    <w:jc w:val="center"/>
                    <w:rPr>
                      <w:rFonts w:ascii="Calibri" w:hAnsi="Calibri"/>
                      <w:szCs w:val="21"/>
                    </w:rPr>
                  </w:pPr>
                  <w:r>
                    <w:rPr>
                      <w:rFonts w:ascii="Calibri" w:hAnsi="Calibri"/>
                      <w:szCs w:val="21"/>
                    </w:rPr>
                    <w:fldChar w:fldCharType="begin"/>
                  </w:r>
                  <w:r>
                    <w:rPr>
                      <w:rFonts w:ascii="Calibri" w:hAnsi="Calibri"/>
                      <w:szCs w:val="21"/>
                    </w:rPr>
                    <w:instrText xml:space="preserve"> = 3 \* ROMAN </w:instrText>
                  </w:r>
                  <w:r>
                    <w:rPr>
                      <w:rFonts w:ascii="Calibri" w:hAnsi="Calibri"/>
                      <w:szCs w:val="21"/>
                    </w:rPr>
                    <w:fldChar w:fldCharType="separate"/>
                  </w:r>
                  <w:r>
                    <w:rPr>
                      <w:rFonts w:ascii="Calibri" w:hAnsi="Calibri"/>
                      <w:szCs w:val="21"/>
                    </w:rPr>
                    <w:t>III</w:t>
                  </w:r>
                  <w:r>
                    <w:rPr>
                      <w:rFonts w:ascii="Calibri" w:hAnsi="Calibri"/>
                      <w:szCs w:val="21"/>
                    </w:rPr>
                    <w:fldChar w:fldCharType="end"/>
                  </w:r>
                </w:p>
              </w:tc>
              <w:tc>
                <w:tcPr>
                  <w:tcW w:w="1028" w:type="pct"/>
                  <w:vAlign w:val="center"/>
                </w:tcPr>
                <w:p>
                  <w:pPr>
                    <w:jc w:val="center"/>
                    <w:rPr>
                      <w:rFonts w:ascii="Calibri" w:hAnsi="Calibri"/>
                      <w:szCs w:val="21"/>
                    </w:rPr>
                  </w:pPr>
                  <w:r>
                    <w:rPr>
                      <w:rFonts w:ascii="Calibri" w:hAnsi="Calibri"/>
                      <w:szCs w:val="21"/>
                    </w:rPr>
                    <w:fldChar w:fldCharType="begin"/>
                  </w:r>
                  <w:r>
                    <w:rPr>
                      <w:rFonts w:ascii="Calibri" w:hAnsi="Calibri"/>
                      <w:szCs w:val="21"/>
                    </w:rPr>
                    <w:instrText xml:space="preserve"> = 2 \* ROMAN </w:instrText>
                  </w:r>
                  <w:r>
                    <w:rPr>
                      <w:rFonts w:ascii="Calibri" w:hAnsi="Calibri"/>
                      <w:szCs w:val="21"/>
                    </w:rPr>
                    <w:fldChar w:fldCharType="separate"/>
                  </w:r>
                  <w:r>
                    <w:rPr>
                      <w:rFonts w:ascii="Calibri" w:hAnsi="Calibri"/>
                      <w:szCs w:val="21"/>
                    </w:rPr>
                    <w:t>II</w:t>
                  </w:r>
                  <w:r>
                    <w:rPr>
                      <w:rFonts w:ascii="Calibri" w:hAnsi="Calibri"/>
                      <w:szCs w:val="21"/>
                    </w:rPr>
                    <w:fldChar w:fldCharType="end"/>
                  </w:r>
                </w:p>
              </w:tc>
              <w:tc>
                <w:tcPr>
                  <w:tcW w:w="1028" w:type="pct"/>
                  <w:vAlign w:val="center"/>
                </w:tcPr>
                <w:p>
                  <w:pPr>
                    <w:jc w:val="center"/>
                    <w:rPr>
                      <w:rFonts w:ascii="Calibri" w:hAnsi="Calibri"/>
                      <w:szCs w:val="21"/>
                    </w:rPr>
                  </w:pPr>
                  <w:r>
                    <w:rPr>
                      <w:rFonts w:ascii="Calibri" w:hAnsi="Calibri"/>
                      <w:szCs w:val="21"/>
                    </w:rPr>
                    <w:fldChar w:fldCharType="begin"/>
                  </w:r>
                  <w:r>
                    <w:rPr>
                      <w:rFonts w:ascii="Calibri" w:hAnsi="Calibri"/>
                      <w:szCs w:val="21"/>
                    </w:rPr>
                    <w:instrText xml:space="preserve"> = 1 \* ROMAN </w:instrText>
                  </w:r>
                  <w:r>
                    <w:rPr>
                      <w:rFonts w:ascii="Calibri" w:hAnsi="Calibri"/>
                      <w:szCs w:val="21"/>
                    </w:rPr>
                    <w:fldChar w:fldCharType="separate"/>
                  </w:r>
                  <w:r>
                    <w:rPr>
                      <w:rFonts w:ascii="Calibri" w:hAnsi="Calibri"/>
                      <w:szCs w:val="21"/>
                    </w:rPr>
                    <w:t>I</w:t>
                  </w:r>
                  <w:r>
                    <w:rPr>
                      <w:rFonts w:ascii="Calibri" w:hAnsi="Calibri"/>
                      <w:szCs w:val="21"/>
                    </w:rPr>
                    <w:fldChar w:fldCharType="end"/>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369" w:hRule="atLeast"/>
                <w:jc w:val="center"/>
              </w:trPr>
              <w:tc>
                <w:tcPr>
                  <w:tcW w:w="889" w:type="pct"/>
                  <w:tcMar>
                    <w:top w:w="0" w:type="dxa"/>
                    <w:left w:w="113" w:type="dxa"/>
                    <w:bottom w:w="0" w:type="dxa"/>
                    <w:right w:w="113" w:type="dxa"/>
                  </w:tcMar>
                  <w:vAlign w:val="center"/>
                </w:tcPr>
                <w:p>
                  <w:pPr>
                    <w:jc w:val="center"/>
                    <w:rPr>
                      <w:rFonts w:ascii="Calibri" w:hAnsi="Calibri"/>
                      <w:bCs/>
                      <w:szCs w:val="21"/>
                    </w:rPr>
                  </w:pPr>
                  <w:r>
                    <w:rPr>
                      <w:rFonts w:hint="eastAsia" w:ascii="Calibri" w:hAnsi="Calibri"/>
                      <w:bCs/>
                      <w:szCs w:val="21"/>
                    </w:rPr>
                    <w:t>评价等级</w:t>
                  </w:r>
                </w:p>
              </w:tc>
              <w:tc>
                <w:tcPr>
                  <w:tcW w:w="1027" w:type="pct"/>
                  <w:tcMar>
                    <w:top w:w="0" w:type="dxa"/>
                    <w:left w:w="113" w:type="dxa"/>
                    <w:bottom w:w="0" w:type="dxa"/>
                    <w:right w:w="113" w:type="dxa"/>
                  </w:tcMar>
                  <w:vAlign w:val="center"/>
                </w:tcPr>
                <w:p>
                  <w:pPr>
                    <w:jc w:val="center"/>
                    <w:rPr>
                      <w:rFonts w:ascii="Calibri" w:hAnsi="Calibri"/>
                      <w:bCs/>
                      <w:szCs w:val="21"/>
                    </w:rPr>
                  </w:pPr>
                  <w:r>
                    <w:rPr>
                      <w:rFonts w:hint="eastAsia" w:ascii="Calibri" w:hAnsi="Calibri"/>
                      <w:bCs/>
                      <w:szCs w:val="21"/>
                    </w:rPr>
                    <w:t>一</w:t>
                  </w:r>
                </w:p>
              </w:tc>
              <w:tc>
                <w:tcPr>
                  <w:tcW w:w="1028" w:type="pct"/>
                  <w:vAlign w:val="center"/>
                </w:tcPr>
                <w:p>
                  <w:pPr>
                    <w:jc w:val="center"/>
                    <w:rPr>
                      <w:rFonts w:ascii="Calibri" w:hAnsi="Calibri"/>
                      <w:bCs/>
                      <w:szCs w:val="21"/>
                    </w:rPr>
                  </w:pPr>
                  <w:r>
                    <w:rPr>
                      <w:rFonts w:hint="eastAsia" w:ascii="Calibri" w:hAnsi="Calibri"/>
                      <w:bCs/>
                      <w:szCs w:val="21"/>
                    </w:rPr>
                    <w:t>二</w:t>
                  </w:r>
                </w:p>
              </w:tc>
              <w:tc>
                <w:tcPr>
                  <w:tcW w:w="1028" w:type="pct"/>
                  <w:vAlign w:val="center"/>
                </w:tcPr>
                <w:p>
                  <w:pPr>
                    <w:jc w:val="center"/>
                    <w:rPr>
                      <w:rFonts w:ascii="Calibri" w:hAnsi="Calibri"/>
                      <w:bCs/>
                      <w:szCs w:val="21"/>
                    </w:rPr>
                  </w:pPr>
                  <w:r>
                    <w:rPr>
                      <w:rFonts w:hint="eastAsia" w:ascii="Calibri" w:hAnsi="Calibri"/>
                      <w:bCs/>
                      <w:szCs w:val="21"/>
                    </w:rPr>
                    <w:t>三</w:t>
                  </w:r>
                </w:p>
              </w:tc>
              <w:tc>
                <w:tcPr>
                  <w:tcW w:w="1028" w:type="pct"/>
                  <w:shd w:val="clear" w:color="auto" w:fill="DBE5F1"/>
                  <w:vAlign w:val="center"/>
                </w:tcPr>
                <w:p>
                  <w:pPr>
                    <w:jc w:val="center"/>
                    <w:rPr>
                      <w:rFonts w:ascii="Calibri" w:hAnsi="Calibri"/>
                      <w:bCs/>
                      <w:szCs w:val="21"/>
                    </w:rPr>
                  </w:pPr>
                  <w:r>
                    <w:rPr>
                      <w:rFonts w:hint="eastAsia" w:ascii="Calibri" w:hAnsi="Calibri"/>
                      <w:bCs/>
                      <w:szCs w:val="21"/>
                    </w:rPr>
                    <w:t>简单分析</w:t>
                  </w:r>
                  <w:r>
                    <w:rPr>
                      <w:rFonts w:ascii="Calibri" w:hAnsi="Calibri"/>
                      <w:bCs/>
                      <w:szCs w:val="21"/>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369" w:hRule="atLeast"/>
                <w:jc w:val="center"/>
              </w:trPr>
              <w:tc>
                <w:tcPr>
                  <w:tcW w:w="5000" w:type="pct"/>
                  <w:gridSpan w:val="5"/>
                  <w:tcMar>
                    <w:top w:w="0" w:type="dxa"/>
                    <w:left w:w="113" w:type="dxa"/>
                    <w:bottom w:w="0" w:type="dxa"/>
                    <w:right w:w="113" w:type="dxa"/>
                  </w:tcMar>
                  <w:vAlign w:val="center"/>
                </w:tcPr>
                <w:p>
                  <w:pPr>
                    <w:rPr>
                      <w:rFonts w:ascii="Calibri" w:hAnsi="Calibri"/>
                      <w:bCs/>
                      <w:szCs w:val="21"/>
                    </w:rPr>
                  </w:pPr>
                  <w:r>
                    <w:rPr>
                      <w:rFonts w:ascii="Calibri" w:hAnsi="Calibri"/>
                      <w:bCs/>
                      <w:szCs w:val="21"/>
                    </w:rPr>
                    <w:t>*</w:t>
                  </w:r>
                  <w:r>
                    <w:rPr>
                      <w:rFonts w:hint="eastAsia" w:ascii="Calibri" w:hAnsi="Calibri"/>
                      <w:bCs/>
                      <w:szCs w:val="21"/>
                    </w:rPr>
                    <w:t>是相对于详细评价工作内容而言，在描述危险物质、环境影响途径、环境危害后果、风险防范措施等方面给出定性的说明。</w:t>
                  </w:r>
                </w:p>
              </w:tc>
            </w:tr>
          </w:tbl>
          <w:p>
            <w:pPr>
              <w:pStyle w:val="179"/>
              <w:spacing w:after="62"/>
              <w:ind w:firstLine="480"/>
              <w:rPr>
                <w:rFonts w:ascii="Calibri" w:hAnsi="Calibri"/>
              </w:rPr>
            </w:pPr>
            <w:r>
              <w:rPr>
                <w:rFonts w:hint="eastAsia" w:ascii="Calibri" w:hAnsi="Calibri"/>
              </w:rPr>
              <w:t>由于本项目的风险潜势值为</w:t>
            </w:r>
            <w:r>
              <w:rPr>
                <w:rFonts w:ascii="Calibri" w:hAnsi="Calibri"/>
              </w:rPr>
              <w:fldChar w:fldCharType="begin"/>
            </w:r>
            <w:r>
              <w:rPr>
                <w:rFonts w:ascii="Calibri" w:hAnsi="Calibri"/>
              </w:rPr>
              <w:instrText xml:space="preserve"> = 1 \* ROMAN </w:instrText>
            </w:r>
            <w:r>
              <w:rPr>
                <w:rFonts w:ascii="Calibri" w:hAnsi="Calibri"/>
              </w:rPr>
              <w:fldChar w:fldCharType="separate"/>
            </w:r>
            <w:r>
              <w:rPr>
                <w:rFonts w:ascii="Calibri" w:hAnsi="Calibri"/>
              </w:rPr>
              <w:t>I</w:t>
            </w:r>
            <w:r>
              <w:rPr>
                <w:rFonts w:ascii="Calibri" w:hAnsi="Calibri"/>
              </w:rPr>
              <w:fldChar w:fldCharType="end"/>
            </w:r>
            <w:r>
              <w:rPr>
                <w:rFonts w:hint="eastAsia" w:ascii="Calibri" w:hAnsi="Calibri"/>
              </w:rPr>
              <w:t>，根据上表可知，本项目风险只需要进行简单风险分析，给出定性的说明。</w:t>
            </w:r>
          </w:p>
          <w:p>
            <w:pPr>
              <w:spacing w:line="520" w:lineRule="exact"/>
              <w:ind w:firstLine="480" w:firstLineChars="200"/>
              <w:rPr>
                <w:rFonts w:hint="default" w:ascii="Times New Roman" w:hAnsi="Times New Roman" w:cs="Times New Roman"/>
                <w:bCs/>
                <w:sz w:val="24"/>
              </w:rPr>
            </w:pPr>
            <w:r>
              <w:rPr>
                <w:rFonts w:hint="default" w:ascii="Times New Roman" w:hAnsi="Times New Roman" w:cs="Times New Roman"/>
                <w:sz w:val="24"/>
              </w:rPr>
              <w:t>（4）</w:t>
            </w:r>
            <w:r>
              <w:rPr>
                <w:rFonts w:ascii="Times New Roman"/>
                <w:bCs/>
                <w:sz w:val="24"/>
              </w:rPr>
              <w:t>环境风险分析</w:t>
            </w:r>
          </w:p>
          <w:p>
            <w:pPr>
              <w:spacing w:line="520" w:lineRule="exact"/>
              <w:ind w:firstLine="480" w:firstLineChars="200"/>
              <w:rPr>
                <w:rFonts w:hint="eastAsia" w:ascii="Times New Roman"/>
                <w:bCs/>
                <w:sz w:val="24"/>
              </w:rPr>
            </w:pPr>
            <w:r>
              <w:rPr>
                <w:rFonts w:ascii="Times New Roman" w:hAnsi="Times New Roman"/>
                <w:bCs/>
                <w:sz w:val="24"/>
              </w:rPr>
              <w:t>1</w:t>
            </w:r>
            <w:r>
              <w:rPr>
                <w:rFonts w:ascii="Times New Roman"/>
                <w:bCs/>
                <w:sz w:val="24"/>
              </w:rPr>
              <w:t>）</w:t>
            </w:r>
            <w:r>
              <w:rPr>
                <w:rFonts w:hint="eastAsia" w:ascii="Times New Roman"/>
                <w:bCs/>
                <w:sz w:val="24"/>
              </w:rPr>
              <w:t>环境空气</w:t>
            </w:r>
          </w:p>
          <w:p>
            <w:pPr>
              <w:spacing w:line="520" w:lineRule="exact"/>
              <w:ind w:firstLine="480" w:firstLineChars="200"/>
              <w:rPr>
                <w:rFonts w:hint="eastAsia" w:ascii="Times New Roman"/>
                <w:bCs/>
                <w:sz w:val="24"/>
              </w:rPr>
            </w:pPr>
            <w:r>
              <w:rPr>
                <w:rFonts w:hint="eastAsia" w:ascii="Times New Roman"/>
                <w:bCs/>
                <w:sz w:val="24"/>
              </w:rPr>
              <w:t>天然气由于泄漏发生火灾及爆炸事故时，将产生烟尘、一氧化碳、二氧化碳、氮氧化物等无毒物质，扩散到环境中会造成一定的空气污染。</w:t>
            </w:r>
          </w:p>
          <w:p>
            <w:pPr>
              <w:spacing w:line="520" w:lineRule="exact"/>
              <w:ind w:firstLine="480" w:firstLineChars="200"/>
              <w:rPr>
                <w:rFonts w:ascii="Times New Roman" w:hAnsi="Times New Roman"/>
                <w:sz w:val="24"/>
              </w:rPr>
            </w:pPr>
            <w:r>
              <w:rPr>
                <w:rFonts w:ascii="Times New Roman"/>
                <w:sz w:val="24"/>
              </w:rPr>
              <w:t>在火灾事故中，主要伴生</w:t>
            </w:r>
            <w:r>
              <w:rPr>
                <w:rFonts w:ascii="Times New Roman" w:hAnsi="Times New Roman"/>
                <w:sz w:val="24"/>
              </w:rPr>
              <w:t>/</w:t>
            </w:r>
            <w:r>
              <w:rPr>
                <w:rFonts w:ascii="Times New Roman"/>
                <w:sz w:val="24"/>
              </w:rPr>
              <w:t>次生危害物质为不完全燃烧所产生的</w:t>
            </w:r>
            <w:r>
              <w:rPr>
                <w:rFonts w:ascii="Times New Roman" w:hAnsi="Times New Roman"/>
                <w:sz w:val="24"/>
              </w:rPr>
              <w:t>CO</w:t>
            </w:r>
            <w:r>
              <w:rPr>
                <w:rFonts w:ascii="Times New Roman"/>
                <w:sz w:val="24"/>
              </w:rPr>
              <w:t>气体，短时间内对下风向的环境空气质量有一定的影响，长期影响较小，因此要</w:t>
            </w:r>
            <w:r>
              <w:rPr>
                <w:rFonts w:hint="eastAsia" w:ascii="Times New Roman"/>
                <w:sz w:val="24"/>
              </w:rPr>
              <w:t>采取</w:t>
            </w:r>
            <w:r>
              <w:rPr>
                <w:rFonts w:ascii="Times New Roman"/>
                <w:sz w:val="24"/>
              </w:rPr>
              <w:t>适宜的灭火方式，防止并减轻伴生次生危害的产生，尽量消除因火灾等而引起的环境污染事故。</w:t>
            </w:r>
          </w:p>
          <w:p>
            <w:pPr>
              <w:spacing w:line="520" w:lineRule="exact"/>
              <w:ind w:firstLine="480" w:firstLineChars="200"/>
              <w:rPr>
                <w:rFonts w:ascii="Times New Roman" w:hAnsi="Times New Roman"/>
                <w:bCs/>
                <w:sz w:val="24"/>
              </w:rPr>
            </w:pPr>
            <w:r>
              <w:rPr>
                <w:rFonts w:hint="eastAsia" w:ascii="Times New Roman"/>
                <w:bCs/>
                <w:sz w:val="24"/>
              </w:rPr>
              <w:t>2）</w:t>
            </w:r>
            <w:r>
              <w:rPr>
                <w:rFonts w:ascii="Times New Roman"/>
                <w:bCs/>
                <w:sz w:val="24"/>
              </w:rPr>
              <w:t>地表水</w:t>
            </w:r>
          </w:p>
          <w:p>
            <w:pPr>
              <w:spacing w:line="520" w:lineRule="exact"/>
              <w:ind w:firstLine="480" w:firstLineChars="200"/>
              <w:rPr>
                <w:rFonts w:ascii="Times New Roman" w:hAnsi="Times New Roman"/>
                <w:bCs/>
                <w:sz w:val="24"/>
              </w:rPr>
            </w:pPr>
            <w:r>
              <w:rPr>
                <w:rFonts w:ascii="Times New Roman"/>
                <w:bCs/>
                <w:sz w:val="24"/>
              </w:rPr>
              <w:t>发生火灾事故后</w:t>
            </w:r>
            <w:r>
              <w:rPr>
                <w:rFonts w:ascii="Times New Roman"/>
                <w:bCs/>
                <w:color w:val="auto"/>
                <w:sz w:val="24"/>
              </w:rPr>
              <w:t>，使用消防水</w:t>
            </w:r>
            <w:r>
              <w:rPr>
                <w:rFonts w:hint="eastAsia" w:ascii="Times New Roman"/>
                <w:bCs/>
                <w:color w:val="auto"/>
                <w:sz w:val="24"/>
                <w:lang w:eastAsia="zh-CN"/>
              </w:rPr>
              <w:t>（</w:t>
            </w:r>
            <w:r>
              <w:rPr>
                <w:rFonts w:hint="eastAsia" w:ascii="Times New Roman"/>
                <w:bCs/>
                <w:color w:val="auto"/>
                <w:sz w:val="24"/>
                <w:lang w:val="en-US" w:eastAsia="zh-CN"/>
              </w:rPr>
              <w:t>雾状水</w:t>
            </w:r>
            <w:r>
              <w:rPr>
                <w:rFonts w:hint="eastAsia" w:ascii="Times New Roman"/>
                <w:bCs/>
                <w:color w:val="auto"/>
                <w:sz w:val="24"/>
                <w:lang w:eastAsia="zh-CN"/>
              </w:rPr>
              <w:t>）</w:t>
            </w:r>
            <w:r>
              <w:rPr>
                <w:rFonts w:ascii="Times New Roman"/>
                <w:bCs/>
                <w:color w:val="auto"/>
                <w:sz w:val="24"/>
              </w:rPr>
              <w:t>进</w:t>
            </w:r>
            <w:r>
              <w:rPr>
                <w:rFonts w:ascii="Times New Roman"/>
                <w:bCs/>
                <w:sz w:val="24"/>
              </w:rPr>
              <w:t>行灭火时，会产生消防废水，消防废水若得不到合理有效的暂存、处置，会对外环境造成污染。</w:t>
            </w:r>
          </w:p>
          <w:p>
            <w:pPr>
              <w:spacing w:line="520" w:lineRule="exact"/>
              <w:ind w:firstLine="480" w:firstLineChars="200"/>
              <w:rPr>
                <w:rFonts w:ascii="Times New Roman" w:hAnsi="Times New Roman"/>
                <w:bCs/>
                <w:sz w:val="24"/>
              </w:rPr>
            </w:pPr>
            <w:r>
              <w:rPr>
                <w:rFonts w:hint="eastAsia" w:ascii="Times New Roman" w:hAnsi="Times New Roman"/>
                <w:bCs/>
                <w:sz w:val="24"/>
              </w:rPr>
              <w:t>3</w:t>
            </w:r>
            <w:r>
              <w:rPr>
                <w:rFonts w:ascii="Times New Roman"/>
                <w:bCs/>
                <w:sz w:val="24"/>
              </w:rPr>
              <w:t>）地下水</w:t>
            </w:r>
          </w:p>
          <w:p>
            <w:pPr>
              <w:spacing w:line="520" w:lineRule="exact"/>
              <w:ind w:firstLine="480" w:firstLineChars="200"/>
              <w:rPr>
                <w:rFonts w:ascii="Times New Roman" w:hAnsi="Times New Roman"/>
                <w:bCs/>
                <w:sz w:val="24"/>
              </w:rPr>
            </w:pPr>
            <w:r>
              <w:rPr>
                <w:rFonts w:ascii="Times New Roman"/>
                <w:bCs/>
                <w:sz w:val="24"/>
              </w:rPr>
              <w:t>地面未采取防渗措施，消防废水得不到合理收集会影响附近土壤，并会对地下水造成影响。</w:t>
            </w:r>
          </w:p>
          <w:p>
            <w:pPr>
              <w:adjustRightInd w:val="0"/>
              <w:spacing w:line="520" w:lineRule="exact"/>
              <w:ind w:firstLine="480" w:firstLineChars="200"/>
              <w:rPr>
                <w:rFonts w:ascii="Times New Roman" w:hAnsi="Times New Roman"/>
                <w:bCs/>
                <w:sz w:val="24"/>
              </w:rPr>
            </w:pPr>
            <w:r>
              <w:rPr>
                <w:rFonts w:ascii="Times New Roman"/>
                <w:bCs/>
                <w:sz w:val="24"/>
              </w:rPr>
              <w:t>（</w:t>
            </w:r>
            <w:r>
              <w:rPr>
                <w:rFonts w:hint="eastAsia" w:ascii="Times New Roman" w:hAnsi="Times New Roman"/>
                <w:bCs/>
                <w:sz w:val="24"/>
              </w:rPr>
              <w:t>3</w:t>
            </w:r>
            <w:r>
              <w:rPr>
                <w:rFonts w:ascii="Times New Roman"/>
                <w:bCs/>
                <w:sz w:val="24"/>
              </w:rPr>
              <w:t>）事故防范措施</w:t>
            </w:r>
          </w:p>
          <w:p>
            <w:pPr>
              <w:autoSpaceDE w:val="0"/>
              <w:autoSpaceDN w:val="0"/>
              <w:adjustRightInd w:val="0"/>
              <w:spacing w:line="520" w:lineRule="exact"/>
              <w:ind w:firstLine="480" w:firstLineChars="200"/>
              <w:jc w:val="left"/>
              <w:rPr>
                <w:rFonts w:hint="eastAsia" w:ascii="Times New Roman" w:hAnsi="Times New Roman"/>
                <w:bCs/>
                <w:sz w:val="24"/>
              </w:rPr>
            </w:pPr>
            <w:r>
              <w:rPr>
                <w:rFonts w:hint="eastAsia" w:ascii="Times New Roman" w:hAnsi="Times New Roman"/>
                <w:bCs/>
                <w:sz w:val="24"/>
              </w:rPr>
              <w:t>为了为尽可能减少事故的发生，本工程还应注意以下几点：</w:t>
            </w:r>
          </w:p>
          <w:p>
            <w:pPr>
              <w:autoSpaceDE w:val="0"/>
              <w:autoSpaceDN w:val="0"/>
              <w:adjustRightInd w:val="0"/>
              <w:spacing w:line="520" w:lineRule="exact"/>
              <w:ind w:firstLine="480" w:firstLineChars="200"/>
              <w:jc w:val="left"/>
              <w:rPr>
                <w:rFonts w:hint="eastAsia" w:ascii="Times New Roman" w:hAnsi="Times New Roman"/>
                <w:bCs/>
                <w:sz w:val="24"/>
              </w:rPr>
            </w:pPr>
            <w:r>
              <w:rPr>
                <w:rFonts w:hint="eastAsia" w:ascii="Times New Roman" w:hAnsi="Times New Roman"/>
                <w:bCs/>
                <w:sz w:val="24"/>
              </w:rPr>
              <w:t>①选择线路走向时，应尽可能避开居民区，以减少由于天然气泄漏引起的火灾、爆炸事故对居民危害，在管线不同距离处设置警示牌；</w:t>
            </w:r>
          </w:p>
          <w:p>
            <w:pPr>
              <w:autoSpaceDE w:val="0"/>
              <w:autoSpaceDN w:val="0"/>
              <w:adjustRightInd w:val="0"/>
              <w:spacing w:line="520" w:lineRule="exact"/>
              <w:ind w:firstLine="480" w:firstLineChars="200"/>
              <w:jc w:val="left"/>
              <w:rPr>
                <w:rFonts w:hint="eastAsia" w:ascii="Times New Roman" w:hAnsi="Times New Roman"/>
                <w:bCs/>
                <w:sz w:val="24"/>
              </w:rPr>
            </w:pPr>
            <w:r>
              <w:rPr>
                <w:rFonts w:hint="eastAsia" w:ascii="Times New Roman" w:hAnsi="Times New Roman"/>
                <w:bCs/>
                <w:sz w:val="24"/>
              </w:rPr>
              <w:t>②在施工过程中，应严格按质量管理体系的要求进行管理，加强监理，确保各项工程的施工质量；发现缺陷，及时正确修补并做好记录；</w:t>
            </w:r>
          </w:p>
          <w:p>
            <w:pPr>
              <w:autoSpaceDE w:val="0"/>
              <w:autoSpaceDN w:val="0"/>
              <w:adjustRightInd w:val="0"/>
              <w:spacing w:line="520" w:lineRule="exact"/>
              <w:ind w:firstLine="480" w:firstLineChars="200"/>
              <w:jc w:val="left"/>
              <w:rPr>
                <w:rFonts w:hint="eastAsia" w:ascii="Times New Roman" w:hAnsi="Times New Roman"/>
                <w:bCs/>
                <w:sz w:val="24"/>
              </w:rPr>
            </w:pPr>
            <w:r>
              <w:rPr>
                <w:rFonts w:hint="eastAsia" w:ascii="Times New Roman" w:hAnsi="Times New Roman"/>
                <w:bCs/>
                <w:sz w:val="24"/>
              </w:rPr>
              <w:t>③选择有质量保证体系、丰富经验的单位进行施工，并由优秀的第三方对其施工质量进行强有力的监督，减少施工误操作。</w:t>
            </w:r>
          </w:p>
          <w:p>
            <w:pPr>
              <w:autoSpaceDE w:val="0"/>
              <w:autoSpaceDN w:val="0"/>
              <w:adjustRightInd w:val="0"/>
              <w:spacing w:line="520" w:lineRule="exact"/>
              <w:ind w:firstLine="480" w:firstLineChars="200"/>
              <w:jc w:val="left"/>
              <w:rPr>
                <w:rFonts w:hint="eastAsia" w:ascii="Times New Roman" w:hAnsi="Times New Roman"/>
                <w:bCs/>
                <w:sz w:val="24"/>
              </w:rPr>
            </w:pPr>
            <w:r>
              <w:rPr>
                <w:rFonts w:hint="eastAsia" w:ascii="Times New Roman" w:hAnsi="Times New Roman"/>
                <w:bCs/>
                <w:sz w:val="24"/>
              </w:rPr>
              <w:t>④加大巡线频率，提高巡线的有效性；每天检查管道施工带，查看地表情况，并关注在此地带的人员活动情况，发现对管道安全有影响的行为，应及时制止、采取相应措施并向上级报告；在公路、河流穿越点的标志不仅应清楚、明确，而且其设置应能从不同方向，不同角度看清；对穿越河流等敏感地段的管道应按规定定期检查，在洪水期，应特别关注河流段管道的安全；</w:t>
            </w:r>
          </w:p>
          <w:p>
            <w:pPr>
              <w:autoSpaceDE w:val="0"/>
              <w:autoSpaceDN w:val="0"/>
              <w:adjustRightInd w:val="0"/>
              <w:spacing w:line="520" w:lineRule="exact"/>
              <w:ind w:firstLine="480" w:firstLineChars="200"/>
              <w:jc w:val="left"/>
              <w:rPr>
                <w:rFonts w:hint="eastAsia" w:ascii="Times New Roman" w:hAnsi="Times New Roman"/>
                <w:bCs/>
                <w:sz w:val="24"/>
              </w:rPr>
            </w:pPr>
            <w:r>
              <w:rPr>
                <w:rFonts w:hint="eastAsia" w:ascii="Times New Roman" w:hAnsi="Times New Roman"/>
                <w:bCs/>
                <w:sz w:val="24"/>
              </w:rPr>
              <w:t>⑤严格控制天然气的气质，定期清管，排除管内的积水和污物，以减轻管道内腐蚀；按规定进行管道壁厚的测量，对严重管壁减薄的管段，及时维修更换，避免爆管事故发生；</w:t>
            </w:r>
          </w:p>
          <w:p>
            <w:pPr>
              <w:autoSpaceDE w:val="0"/>
              <w:autoSpaceDN w:val="0"/>
              <w:adjustRightInd w:val="0"/>
              <w:spacing w:line="520" w:lineRule="exact"/>
              <w:ind w:firstLine="480" w:firstLineChars="200"/>
              <w:jc w:val="left"/>
              <w:rPr>
                <w:rFonts w:hint="eastAsia" w:ascii="Times New Roman" w:hAnsi="Times New Roman"/>
                <w:bCs/>
                <w:color w:val="auto"/>
                <w:sz w:val="24"/>
              </w:rPr>
            </w:pPr>
            <w:r>
              <w:rPr>
                <w:rFonts w:hint="eastAsia" w:ascii="Times New Roman" w:hAnsi="Times New Roman"/>
                <w:bCs/>
                <w:sz w:val="24"/>
              </w:rPr>
              <w:t>⑥针对项目工程沿线情况，评价提出设计期应增加如下防范措施，在管线经过厂区附近设置明显的标志桩并设警示提示；对于穿越管段等一次施工后不易维护的管段，要选择强度高的管材，加厚管壁，加强防腐措施，保证不出现设计缺陷；</w:t>
            </w:r>
            <w:r>
              <w:rPr>
                <w:rFonts w:hint="eastAsia" w:ascii="Times New Roman" w:hAnsi="Times New Roman"/>
                <w:bCs/>
                <w:color w:val="auto"/>
                <w:sz w:val="24"/>
                <w:lang w:val="en-US" w:eastAsia="zh-CN"/>
              </w:rPr>
              <w:t>设置安装切断装置，</w:t>
            </w:r>
            <w:r>
              <w:rPr>
                <w:rFonts w:hint="eastAsia" w:ascii="Times New Roman" w:hAnsi="Times New Roman"/>
                <w:bCs/>
                <w:color w:val="auto"/>
                <w:sz w:val="24"/>
              </w:rPr>
              <w:t>一旦出现问题可及时关闭，</w:t>
            </w:r>
            <w:r>
              <w:rPr>
                <w:rFonts w:hint="eastAsia" w:ascii="Times New Roman" w:hAnsi="Times New Roman"/>
                <w:bCs/>
                <w:color w:val="auto"/>
                <w:sz w:val="24"/>
                <w:lang w:val="en-US" w:eastAsia="zh-CN"/>
              </w:rPr>
              <w:t>减少天然气泄漏量，降低对外环境的影响</w:t>
            </w:r>
            <w:r>
              <w:rPr>
                <w:rFonts w:hint="eastAsia" w:ascii="Times New Roman" w:hAnsi="Times New Roman"/>
                <w:bCs/>
                <w:color w:val="auto"/>
                <w:sz w:val="24"/>
              </w:rPr>
              <w:t>。</w:t>
            </w:r>
          </w:p>
          <w:p>
            <w:pPr>
              <w:spacing w:line="520" w:lineRule="exact"/>
              <w:ind w:firstLine="480" w:firstLineChars="200"/>
              <w:rPr>
                <w:rFonts w:ascii="Times New Roman" w:hAnsi="Times New Roman"/>
                <w:sz w:val="24"/>
              </w:rPr>
            </w:pPr>
            <w:r>
              <w:rPr>
                <w:rFonts w:ascii="Times New Roman" w:hAnsi="Times New Roman"/>
                <w:sz w:val="24"/>
              </w:rPr>
              <w:t>（</w:t>
            </w:r>
            <w:r>
              <w:rPr>
                <w:rFonts w:hint="eastAsia" w:ascii="Times New Roman" w:hAnsi="Times New Roman"/>
                <w:sz w:val="24"/>
              </w:rPr>
              <w:t>4</w:t>
            </w:r>
            <w:r>
              <w:rPr>
                <w:rFonts w:ascii="Times New Roman" w:hAnsi="Times New Roman"/>
                <w:sz w:val="24"/>
              </w:rPr>
              <w:t>）风险应急预案</w:t>
            </w:r>
          </w:p>
          <w:p>
            <w:pPr>
              <w:adjustRightInd w:val="0"/>
              <w:spacing w:line="520" w:lineRule="exact"/>
              <w:ind w:firstLine="480" w:firstLineChars="200"/>
              <w:rPr>
                <w:rFonts w:ascii="Times New Roman" w:hAnsi="Times New Roman"/>
                <w:sz w:val="24"/>
              </w:rPr>
            </w:pPr>
            <w:r>
              <w:rPr>
                <w:rFonts w:ascii="Times New Roman" w:hAnsi="Times New Roman"/>
                <w:sz w:val="24"/>
              </w:rPr>
              <w:t>项目运营期间一旦发生意外事故后，要及时向上级主管部门汇报，由政府及其有关部门、工会和企业按照行政法规进行调查和处理。</w:t>
            </w:r>
          </w:p>
          <w:p>
            <w:pPr>
              <w:spacing w:line="520" w:lineRule="exact"/>
              <w:ind w:firstLine="480" w:firstLineChars="200"/>
              <w:rPr>
                <w:rFonts w:ascii="Times New Roman" w:hAnsi="Times New Roman"/>
                <w:bCs/>
                <w:sz w:val="24"/>
                <w:szCs w:val="20"/>
              </w:rPr>
            </w:pPr>
            <w:r>
              <w:rPr>
                <w:rFonts w:ascii="Times New Roman" w:hAnsi="Times New Roman"/>
                <w:bCs/>
                <w:sz w:val="24"/>
                <w:szCs w:val="20"/>
              </w:rPr>
              <w:t>由于自然灾害或人为原因，当事故灾害不可避免的时候，有效的应急救援行动是唯一可以抵御事故灾害蔓延和减缓灾害后果的有力措施。所以，如果在事故灾害发生前建立完善的应急救援系统，制定周密的救援计划，而在灾害发生的时候采取及时有效的应急救援行动，可行的系统恢复和善后处理，可以拯救生命、保护财产、保护环境。</w:t>
            </w:r>
          </w:p>
          <w:p>
            <w:pPr>
              <w:spacing w:line="520" w:lineRule="exact"/>
              <w:ind w:firstLine="470" w:firstLineChars="196"/>
              <w:rPr>
                <w:rFonts w:ascii="Times New Roman" w:hAnsi="Times New Roman"/>
                <w:sz w:val="24"/>
              </w:rPr>
            </w:pPr>
            <w:r>
              <w:rPr>
                <w:rFonts w:ascii="Times New Roman" w:hAnsi="Times New Roman"/>
                <w:sz w:val="24"/>
              </w:rPr>
              <w:t>（</w:t>
            </w:r>
            <w:r>
              <w:rPr>
                <w:rFonts w:hint="eastAsia" w:ascii="Times New Roman" w:hAnsi="Times New Roman"/>
                <w:sz w:val="24"/>
              </w:rPr>
              <w:t>5</w:t>
            </w:r>
            <w:r>
              <w:rPr>
                <w:rFonts w:ascii="Times New Roman" w:hAnsi="Times New Roman"/>
                <w:sz w:val="24"/>
              </w:rPr>
              <w:t>）</w:t>
            </w:r>
            <w:r>
              <w:rPr>
                <w:rFonts w:ascii="Times New Roman" w:hAnsi="Times New Roman"/>
                <w:bCs/>
                <w:sz w:val="24"/>
              </w:rPr>
              <w:t>环境风险评价结论</w:t>
            </w:r>
          </w:p>
          <w:p>
            <w:pPr>
              <w:spacing w:line="520" w:lineRule="exact"/>
              <w:ind w:firstLine="470" w:firstLineChars="196"/>
              <w:rPr>
                <w:rFonts w:ascii="Times New Roman" w:hAnsi="Times New Roman"/>
                <w:bCs/>
                <w:sz w:val="24"/>
              </w:rPr>
            </w:pPr>
            <w:r>
              <w:rPr>
                <w:rFonts w:hint="eastAsia" w:ascii="Times New Roman" w:hAnsi="Times New Roman"/>
                <w:bCs/>
                <w:sz w:val="24"/>
              </w:rPr>
              <w:t>本项目的风险主要是因天然气泄漏及泄漏造成的火灾和爆炸。企业应经常检查、维修，杜绝事故发生，同时企业应制定事故应急措施，做到在发生事故时能迅速作出处理措施，确保站区和周边人民生命安全。本项目发生泄漏、火灾和爆炸的概率很小，因此，在保证落实各项防范措施及应急预案基础上，发生事故的风险处于可接受范围内。</w:t>
            </w:r>
          </w:p>
          <w:p>
            <w:pPr>
              <w:spacing w:line="520" w:lineRule="exact"/>
              <w:ind w:firstLine="482"/>
              <w:rPr>
                <w:rFonts w:ascii="Calibri" w:hAnsi="Calibri"/>
                <w:b/>
                <w:sz w:val="24"/>
              </w:rPr>
            </w:pPr>
            <w:r>
              <w:rPr>
                <w:rFonts w:ascii="Calibri" w:hAnsi="Calibri"/>
                <w:b/>
                <w:sz w:val="24"/>
              </w:rPr>
              <w:t>3</w:t>
            </w:r>
            <w:r>
              <w:rPr>
                <w:rFonts w:hint="eastAsia" w:ascii="Calibri" w:hAnsi="Calibri"/>
                <w:b/>
                <w:sz w:val="24"/>
              </w:rPr>
              <w:t>、总量控制</w:t>
            </w:r>
          </w:p>
          <w:p>
            <w:pPr>
              <w:pStyle w:val="179"/>
              <w:ind w:firstLine="480"/>
              <w:rPr>
                <w:rFonts w:ascii="Calibri" w:hAnsi="Calibri" w:cs="Calibri"/>
              </w:rPr>
            </w:pPr>
            <w:r>
              <w:rPr>
                <w:rFonts w:hint="eastAsia" w:ascii="Calibri" w:hAnsi="Calibri" w:cs="Calibri"/>
              </w:rPr>
              <w:t>按照河南省环境保护厅关于印发河南省建设项目重点污染物总量指标核定及管理规定的通知（</w:t>
            </w:r>
            <w:r>
              <w:rPr>
                <w:rFonts w:ascii="Calibri" w:hAnsi="Calibri" w:cs="Calibri"/>
              </w:rPr>
              <w:t>2016</w:t>
            </w:r>
            <w:r>
              <w:rPr>
                <w:rFonts w:hint="eastAsia" w:ascii="Calibri" w:hAnsi="Calibri" w:cs="Calibri"/>
              </w:rPr>
              <w:t>年</w:t>
            </w:r>
            <w:r>
              <w:rPr>
                <w:rFonts w:ascii="Calibri" w:hAnsi="Calibri" w:cs="Calibri"/>
              </w:rPr>
              <w:t>1</w:t>
            </w:r>
            <w:r>
              <w:rPr>
                <w:rFonts w:hint="eastAsia" w:ascii="Calibri" w:hAnsi="Calibri" w:cs="Calibri"/>
              </w:rPr>
              <w:t>月</w:t>
            </w:r>
            <w:r>
              <w:rPr>
                <w:rFonts w:ascii="Calibri" w:hAnsi="Calibri" w:cs="Calibri"/>
              </w:rPr>
              <w:t>1</w:t>
            </w:r>
            <w:r>
              <w:rPr>
                <w:rFonts w:hint="eastAsia" w:ascii="Calibri" w:hAnsi="Calibri" w:cs="Calibri"/>
              </w:rPr>
              <w:t>日起实施），火电、钢铁、水泥、造纸、印染行业建设项目所需重点污染物新增排放量按附表</w:t>
            </w:r>
            <w:r>
              <w:rPr>
                <w:rFonts w:ascii="Calibri" w:hAnsi="Calibri" w:cs="Calibri"/>
              </w:rPr>
              <w:t xml:space="preserve"> 1 </w:t>
            </w:r>
            <w:r>
              <w:rPr>
                <w:rFonts w:hint="eastAsia" w:ascii="Calibri" w:hAnsi="Calibri" w:cs="Calibri"/>
              </w:rPr>
              <w:t>进行核定。其他行业依照国家或地方污染物排放标准及单位产品基准排水量、烟气量（无单位产品基准排水量、烟气量的，采用环境影响评价文件预测排水量、烟气量）等予以核定。</w:t>
            </w:r>
            <w:r>
              <w:rPr>
                <w:rFonts w:ascii="Calibri" w:hAnsi="Calibri" w:cs="Calibri"/>
              </w:rPr>
              <w:t xml:space="preserve"> </w:t>
            </w:r>
          </w:p>
          <w:p>
            <w:pPr>
              <w:pStyle w:val="179"/>
              <w:ind w:firstLine="480"/>
              <w:rPr>
                <w:rFonts w:ascii="Calibri" w:hAnsi="Calibri" w:cs="Calibri"/>
              </w:rPr>
            </w:pPr>
            <w:r>
              <w:rPr>
                <w:rFonts w:hint="eastAsia" w:ascii="Calibri" w:hAnsi="Calibri" w:cs="Calibri"/>
              </w:rPr>
              <w:t>工业企业废水排入集中式污水处理厂的，按集中式污水处理厂执行的排放浓度标准和单位产品基准排水量核定；废水排放浓度低于集中式污水处理厂执行排放浓度标准的，按企业废水排放浓度进行核定。企业排入集中式污水处理厂的污染物浓度和排放量，应按照国家或地方规定的纳管浓度要求或单位产品基准排水量确定和监管；低于集中式污水处理厂执行排放浓度标准的，按企业废水排放浓度和排水量确定和监管。</w:t>
            </w:r>
          </w:p>
          <w:p>
            <w:pPr>
              <w:pStyle w:val="179"/>
              <w:ind w:firstLine="480"/>
              <w:rPr>
                <w:rFonts w:ascii="Calibri" w:hAnsi="Calibri"/>
              </w:rPr>
            </w:pPr>
            <w:r>
              <w:rPr>
                <w:rFonts w:hint="eastAsia" w:ascii="Calibri" w:hAnsi="Calibri"/>
              </w:rPr>
              <w:t>本项目属于天然气管线敷设工程，营运后无总量控制的污染物</w:t>
            </w:r>
            <w:r>
              <w:rPr>
                <w:rFonts w:ascii="Calibri" w:hAnsi="Calibri"/>
              </w:rPr>
              <w:t>SO</w:t>
            </w:r>
            <w:r>
              <w:rPr>
                <w:rFonts w:ascii="Calibri" w:hAnsi="Calibri"/>
                <w:vertAlign w:val="subscript"/>
              </w:rPr>
              <w:t>2</w:t>
            </w:r>
            <w:r>
              <w:rPr>
                <w:rFonts w:hint="eastAsia" w:ascii="Calibri" w:hAnsi="Calibri"/>
              </w:rPr>
              <w:t>、</w:t>
            </w:r>
            <w:r>
              <w:rPr>
                <w:rFonts w:ascii="Calibri" w:hAnsi="Calibri"/>
              </w:rPr>
              <w:t>NOx</w:t>
            </w:r>
            <w:r>
              <w:rPr>
                <w:rFonts w:hint="eastAsia" w:ascii="Calibri" w:hAnsi="Calibri"/>
              </w:rPr>
              <w:t>、</w:t>
            </w:r>
            <w:r>
              <w:rPr>
                <w:rFonts w:ascii="Calibri" w:hAnsi="Calibri"/>
              </w:rPr>
              <w:t>COD</w:t>
            </w:r>
            <w:r>
              <w:rPr>
                <w:rFonts w:hint="eastAsia" w:ascii="Calibri" w:hAnsi="Calibri"/>
              </w:rPr>
              <w:t>、</w:t>
            </w:r>
            <w:r>
              <w:rPr>
                <w:rFonts w:ascii="Calibri" w:hAnsi="Calibri"/>
              </w:rPr>
              <w:t>NH</w:t>
            </w:r>
            <w:r>
              <w:rPr>
                <w:rFonts w:ascii="Calibri" w:hAnsi="Calibri"/>
                <w:vertAlign w:val="subscript"/>
              </w:rPr>
              <w:t>3</w:t>
            </w:r>
            <w:r>
              <w:rPr>
                <w:rFonts w:ascii="Calibri" w:hAnsi="Calibri"/>
              </w:rPr>
              <w:t>-N</w:t>
            </w:r>
            <w:r>
              <w:rPr>
                <w:rFonts w:hint="eastAsia" w:ascii="Calibri" w:hAnsi="Calibri"/>
              </w:rPr>
              <w:t>排放，因此，本项目暂不设总量控制指标。</w:t>
            </w:r>
          </w:p>
          <w:p>
            <w:pPr>
              <w:pStyle w:val="179"/>
              <w:ind w:firstLine="482"/>
              <w:rPr>
                <w:rFonts w:asciiTheme="minorHAnsi" w:hAnsiTheme="minorHAnsi"/>
                <w:b/>
              </w:rPr>
            </w:pPr>
            <w:r>
              <w:rPr>
                <w:rFonts w:asciiTheme="minorHAnsi" w:hAnsiTheme="minorHAnsi"/>
                <w:b/>
              </w:rPr>
              <w:t>4、环境影响经济损益分析</w:t>
            </w:r>
          </w:p>
          <w:p>
            <w:pPr>
              <w:pStyle w:val="179"/>
              <w:ind w:firstLine="480"/>
              <w:rPr>
                <w:rFonts w:asciiTheme="minorHAnsi" w:hAnsiTheme="minorHAnsi"/>
              </w:rPr>
            </w:pPr>
            <w:r>
              <w:rPr>
                <w:rFonts w:hAnsi="Calibri" w:asciiTheme="minorHAnsi"/>
              </w:rPr>
              <w:t>本项目属于城市基础设施建设，为社会提供运送天然气服务，不生产实物产品，对当地未来的经济发展起着重要的作用，其综合效益体现在：</w:t>
            </w:r>
          </w:p>
          <w:p>
            <w:pPr>
              <w:spacing w:line="520" w:lineRule="exact"/>
              <w:ind w:firstLine="480" w:firstLineChars="200"/>
              <w:rPr>
                <w:rFonts w:asciiTheme="minorHAnsi" w:hAnsiTheme="minorHAnsi"/>
                <w:sz w:val="24"/>
              </w:rPr>
            </w:pPr>
            <w:r>
              <w:rPr>
                <w:rFonts w:asciiTheme="minorHAnsi" w:hAnsiTheme="minorHAnsi"/>
                <w:sz w:val="24"/>
              </w:rPr>
              <w:t>（1）社会效益</w:t>
            </w:r>
          </w:p>
          <w:p>
            <w:pPr>
              <w:spacing w:line="520" w:lineRule="exact"/>
              <w:ind w:firstLine="480" w:firstLineChars="200"/>
              <w:rPr>
                <w:rFonts w:asciiTheme="minorHAnsi" w:hAnsiTheme="minorHAnsi"/>
                <w:sz w:val="24"/>
              </w:rPr>
            </w:pPr>
            <w:r>
              <w:rPr>
                <w:rFonts w:hAnsi="Calibri" w:asciiTheme="minorHAnsi"/>
                <w:sz w:val="24"/>
              </w:rPr>
              <w:t>项目建成后项目本身及相关行业的发展将为剩余劳动力创造更多的就业机会；促进人们消费观念的转变，从可持续发展的角度出发，节约煤炭资源，提倡绿色消费。</w:t>
            </w:r>
          </w:p>
          <w:p>
            <w:pPr>
              <w:spacing w:line="520" w:lineRule="exact"/>
              <w:ind w:firstLine="480" w:firstLineChars="200"/>
              <w:rPr>
                <w:rFonts w:asciiTheme="minorHAnsi" w:hAnsiTheme="minorHAnsi"/>
                <w:sz w:val="24"/>
              </w:rPr>
            </w:pPr>
            <w:r>
              <w:rPr>
                <w:rFonts w:asciiTheme="minorHAnsi" w:hAnsiTheme="minorHAnsi"/>
                <w:sz w:val="24"/>
              </w:rPr>
              <w:t>（2）经济效益</w:t>
            </w:r>
          </w:p>
          <w:p>
            <w:pPr>
              <w:spacing w:line="520" w:lineRule="exact"/>
              <w:ind w:firstLine="480" w:firstLineChars="200"/>
              <w:rPr>
                <w:rFonts w:asciiTheme="minorHAnsi" w:hAnsiTheme="minorHAnsi"/>
                <w:sz w:val="24"/>
              </w:rPr>
            </w:pPr>
            <w:r>
              <w:rPr>
                <w:rFonts w:asciiTheme="minorHAnsi" w:hAnsiTheme="minorHAnsi"/>
                <w:sz w:val="24"/>
              </w:rPr>
              <w:t>本项目建成后，将产生以下几个方面的间接效益；</w:t>
            </w:r>
          </w:p>
          <w:p>
            <w:pPr>
              <w:spacing w:line="520" w:lineRule="exact"/>
              <w:ind w:firstLine="480" w:firstLineChars="200"/>
              <w:rPr>
                <w:rFonts w:asciiTheme="minorEastAsia" w:hAnsiTheme="minorEastAsia" w:eastAsiaTheme="minorEastAsia"/>
                <w:sz w:val="24"/>
              </w:rPr>
            </w:pPr>
            <w:r>
              <w:rPr>
                <w:rFonts w:asciiTheme="minorEastAsia" w:hAnsiTheme="minorEastAsia" w:eastAsiaTheme="minorEastAsia"/>
                <w:sz w:val="24"/>
              </w:rPr>
              <w:t>①满足当地经济发展对天然气使用的要求；</w:t>
            </w:r>
          </w:p>
          <w:p>
            <w:pPr>
              <w:spacing w:line="520" w:lineRule="exact"/>
              <w:ind w:firstLine="480" w:firstLineChars="200"/>
              <w:rPr>
                <w:rFonts w:asciiTheme="minorEastAsia" w:hAnsiTheme="minorEastAsia" w:eastAsiaTheme="minorEastAsia"/>
                <w:sz w:val="24"/>
              </w:rPr>
            </w:pPr>
            <w:r>
              <w:rPr>
                <w:rFonts w:asciiTheme="minorEastAsia" w:hAnsiTheme="minorEastAsia" w:eastAsiaTheme="minorEastAsia"/>
                <w:sz w:val="24"/>
              </w:rPr>
              <w:t>②改善当地投资环境；</w:t>
            </w:r>
          </w:p>
          <w:p>
            <w:pPr>
              <w:spacing w:line="520" w:lineRule="exact"/>
              <w:ind w:firstLine="480" w:firstLineChars="200"/>
              <w:rPr>
                <w:rFonts w:asciiTheme="minorHAnsi" w:hAnsiTheme="minorHAnsi"/>
                <w:sz w:val="24"/>
              </w:rPr>
            </w:pPr>
            <w:r>
              <w:rPr>
                <w:rFonts w:asciiTheme="minorEastAsia" w:hAnsiTheme="minorEastAsia" w:eastAsiaTheme="minorEastAsia"/>
                <w:sz w:val="24"/>
              </w:rPr>
              <w:t>③沿线</w:t>
            </w:r>
            <w:r>
              <w:rPr>
                <w:rFonts w:asciiTheme="minorHAnsi"/>
                <w:sz w:val="24"/>
              </w:rPr>
              <w:t>土地增值，推动沿线商业活动，增加市场活跃度。</w:t>
            </w:r>
          </w:p>
          <w:p>
            <w:pPr>
              <w:spacing w:line="520" w:lineRule="exact"/>
              <w:ind w:firstLine="480" w:firstLineChars="200"/>
              <w:rPr>
                <w:rFonts w:asciiTheme="minorHAnsi" w:hAnsiTheme="minorHAnsi"/>
                <w:sz w:val="24"/>
              </w:rPr>
            </w:pPr>
            <w:r>
              <w:rPr>
                <w:rFonts w:asciiTheme="minorHAnsi"/>
                <w:sz w:val="24"/>
              </w:rPr>
              <w:t>加大基础设施建设力度将产生巨大的社会效益和经济效益，同时将带动相关产业的发展（建材业、筑路机械业、运输业等相关行业），扩大内需、启动市场、增加就业，成为新的经济增长点。</w:t>
            </w:r>
          </w:p>
          <w:p>
            <w:pPr>
              <w:spacing w:line="520" w:lineRule="exact"/>
              <w:ind w:firstLine="480" w:firstLineChars="200"/>
              <w:rPr>
                <w:rFonts w:asciiTheme="minorHAnsi" w:hAnsiTheme="minorHAnsi"/>
                <w:sz w:val="24"/>
              </w:rPr>
            </w:pPr>
            <w:r>
              <w:rPr>
                <w:rFonts w:asciiTheme="minorHAnsi" w:hAnsiTheme="minorHAnsi"/>
                <w:sz w:val="24"/>
              </w:rPr>
              <w:t>（3）环境效益</w:t>
            </w:r>
          </w:p>
          <w:p>
            <w:pPr>
              <w:spacing w:line="520" w:lineRule="exact"/>
              <w:ind w:firstLine="480" w:firstLineChars="200"/>
              <w:rPr>
                <w:rFonts w:asciiTheme="minorHAnsi" w:hAnsiTheme="minorHAnsi"/>
                <w:color w:val="000000"/>
                <w:sz w:val="24"/>
              </w:rPr>
            </w:pPr>
            <w:r>
              <w:rPr>
                <w:rFonts w:hint="eastAsia" w:asciiTheme="minorHAnsi" w:hAnsiTheme="minorHAnsi"/>
                <w:color w:val="000000"/>
                <w:sz w:val="24"/>
              </w:rPr>
              <w:t>天然气管线</w:t>
            </w:r>
            <w:r>
              <w:rPr>
                <w:rFonts w:asciiTheme="minorHAnsi" w:hAnsiTheme="minorHAnsi"/>
                <w:color w:val="000000"/>
                <w:sz w:val="24"/>
              </w:rPr>
              <w:t>工程的施工无疑对项目沿线周围的环境造成一定的干扰和破坏，但采取一定的环保措施后，这些破坏和干扰得以减轻甚至对原先的自然环境和生态环境产生一定的正效益。该建设项目环境保护措施影响损益分析见下表：</w:t>
            </w:r>
          </w:p>
          <w:p>
            <w:pPr>
              <w:spacing w:line="520" w:lineRule="exact"/>
              <w:ind w:firstLine="470" w:firstLineChars="196"/>
              <w:rPr>
                <w:rFonts w:ascii="黑体" w:hAnsi="黑体" w:eastAsia="黑体"/>
                <w:color w:val="000000"/>
                <w:sz w:val="24"/>
              </w:rPr>
            </w:pPr>
            <w:r>
              <w:rPr>
                <w:rFonts w:eastAsia="黑体" w:asciiTheme="minorHAnsi"/>
                <w:color w:val="000000"/>
                <w:sz w:val="24"/>
              </w:rPr>
              <w:t>表</w:t>
            </w:r>
            <w:r>
              <w:rPr>
                <w:rFonts w:eastAsia="黑体" w:asciiTheme="minorHAnsi" w:hAnsiTheme="minorHAnsi"/>
                <w:color w:val="000000"/>
                <w:sz w:val="24"/>
              </w:rPr>
              <w:t>3</w:t>
            </w:r>
            <w:r>
              <w:rPr>
                <w:rFonts w:hint="eastAsia" w:eastAsia="黑体" w:asciiTheme="minorHAnsi" w:hAnsiTheme="minorHAnsi"/>
                <w:color w:val="000000"/>
                <w:sz w:val="24"/>
                <w:lang w:val="en-US" w:eastAsia="zh-CN"/>
              </w:rPr>
              <w:t>1</w:t>
            </w:r>
            <w:r>
              <w:rPr>
                <w:rFonts w:eastAsia="黑体" w:asciiTheme="minorHAnsi" w:hAnsiTheme="minorHAnsi"/>
                <w:color w:val="000000"/>
                <w:sz w:val="24"/>
              </w:rPr>
              <w:t xml:space="preserve">  </w:t>
            </w:r>
            <w:r>
              <w:rPr>
                <w:rFonts w:hint="eastAsia" w:ascii="黑体" w:hAnsi="黑体" w:eastAsia="黑体"/>
                <w:color w:val="000000"/>
                <w:sz w:val="24"/>
              </w:rPr>
              <w:t xml:space="preserve">         项目拟采取环保措施的环境、社会及综合效益</w:t>
            </w:r>
          </w:p>
          <w:tbl>
            <w:tblPr>
              <w:tblStyle w:val="72"/>
              <w:tblW w:w="5000"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170"/>
              <w:gridCol w:w="2851"/>
              <w:gridCol w:w="2308"/>
              <w:gridCol w:w="2881"/>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635" w:type="pct"/>
                  <w:tcBorders>
                    <w:top w:val="single" w:color="auto" w:sz="12" w:space="0"/>
                    <w:left w:val="nil"/>
                    <w:bottom w:val="single" w:color="auto" w:sz="4" w:space="0"/>
                    <w:right w:val="single" w:color="auto" w:sz="4" w:space="0"/>
                  </w:tcBorders>
                  <w:vAlign w:val="center"/>
                </w:tcPr>
                <w:p>
                  <w:pPr>
                    <w:rPr>
                      <w:rFonts w:ascii="Calibri" w:hAnsi="Calibri"/>
                      <w:color w:val="000000"/>
                      <w:szCs w:val="21"/>
                    </w:rPr>
                  </w:pPr>
                  <w:r>
                    <w:rPr>
                      <w:rFonts w:hint="eastAsia" w:ascii="Calibri"/>
                      <w:color w:val="000000"/>
                      <w:szCs w:val="21"/>
                    </w:rPr>
                    <w:t>环保投资</w:t>
                  </w:r>
                </w:p>
              </w:tc>
              <w:tc>
                <w:tcPr>
                  <w:tcW w:w="1548" w:type="pct"/>
                  <w:tcBorders>
                    <w:top w:val="single" w:color="auto" w:sz="12" w:space="0"/>
                    <w:left w:val="single" w:color="auto" w:sz="4" w:space="0"/>
                    <w:bottom w:val="single" w:color="auto" w:sz="4" w:space="0"/>
                    <w:right w:val="single" w:color="auto" w:sz="4" w:space="0"/>
                  </w:tcBorders>
                  <w:vAlign w:val="center"/>
                </w:tcPr>
                <w:p>
                  <w:pPr>
                    <w:rPr>
                      <w:rFonts w:ascii="Calibri" w:hAnsi="Calibri"/>
                      <w:color w:val="000000"/>
                      <w:szCs w:val="21"/>
                    </w:rPr>
                  </w:pPr>
                  <w:r>
                    <w:rPr>
                      <w:rFonts w:hint="eastAsia" w:ascii="Calibri"/>
                      <w:color w:val="000000"/>
                      <w:szCs w:val="21"/>
                    </w:rPr>
                    <w:t>环境效益</w:t>
                  </w:r>
                </w:p>
              </w:tc>
              <w:tc>
                <w:tcPr>
                  <w:tcW w:w="1253" w:type="pct"/>
                  <w:tcBorders>
                    <w:top w:val="single" w:color="auto" w:sz="12" w:space="0"/>
                    <w:left w:val="single" w:color="auto" w:sz="4" w:space="0"/>
                    <w:bottom w:val="single" w:color="auto" w:sz="4" w:space="0"/>
                    <w:right w:val="single" w:color="auto" w:sz="4" w:space="0"/>
                  </w:tcBorders>
                  <w:vAlign w:val="center"/>
                </w:tcPr>
                <w:p>
                  <w:pPr>
                    <w:rPr>
                      <w:rFonts w:ascii="Calibri" w:hAnsi="Calibri"/>
                      <w:color w:val="000000"/>
                      <w:szCs w:val="21"/>
                    </w:rPr>
                  </w:pPr>
                  <w:r>
                    <w:rPr>
                      <w:rFonts w:hint="eastAsia" w:ascii="Calibri"/>
                      <w:color w:val="000000"/>
                      <w:szCs w:val="21"/>
                    </w:rPr>
                    <w:t>社会经济效益</w:t>
                  </w:r>
                </w:p>
              </w:tc>
              <w:tc>
                <w:tcPr>
                  <w:tcW w:w="1564" w:type="pct"/>
                  <w:tcBorders>
                    <w:top w:val="single" w:color="auto" w:sz="12" w:space="0"/>
                    <w:left w:val="single" w:color="auto" w:sz="4" w:space="0"/>
                    <w:bottom w:val="single" w:color="auto" w:sz="4" w:space="0"/>
                    <w:right w:val="nil"/>
                  </w:tcBorders>
                  <w:vAlign w:val="center"/>
                </w:tcPr>
                <w:p>
                  <w:pPr>
                    <w:rPr>
                      <w:rFonts w:ascii="Calibri" w:hAnsi="Calibri"/>
                      <w:color w:val="000000"/>
                      <w:szCs w:val="21"/>
                    </w:rPr>
                  </w:pPr>
                  <w:r>
                    <w:rPr>
                      <w:rFonts w:hint="eastAsia" w:ascii="Calibri"/>
                      <w:color w:val="000000"/>
                      <w:szCs w:val="21"/>
                    </w:rPr>
                    <w:t>综合效益</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635" w:type="pct"/>
                  <w:tcBorders>
                    <w:top w:val="single" w:color="auto" w:sz="4" w:space="0"/>
                    <w:left w:val="nil"/>
                    <w:bottom w:val="single" w:color="auto" w:sz="4" w:space="0"/>
                    <w:right w:val="single" w:color="auto" w:sz="4" w:space="0"/>
                  </w:tcBorders>
                  <w:vAlign w:val="center"/>
                </w:tcPr>
                <w:p>
                  <w:pPr>
                    <w:rPr>
                      <w:rFonts w:ascii="Calibri" w:hAnsi="Calibri"/>
                      <w:color w:val="000000"/>
                      <w:szCs w:val="21"/>
                    </w:rPr>
                  </w:pPr>
                  <w:r>
                    <w:rPr>
                      <w:rFonts w:hint="eastAsia" w:ascii="Calibri"/>
                      <w:color w:val="000000"/>
                      <w:szCs w:val="21"/>
                    </w:rPr>
                    <w:t>施工期环保措施</w:t>
                  </w:r>
                </w:p>
              </w:tc>
              <w:tc>
                <w:tcPr>
                  <w:tcW w:w="1548" w:type="pct"/>
                  <w:tcBorders>
                    <w:top w:val="single" w:color="auto" w:sz="4" w:space="0"/>
                    <w:left w:val="single" w:color="auto" w:sz="4" w:space="0"/>
                    <w:bottom w:val="single" w:color="auto" w:sz="4" w:space="0"/>
                    <w:right w:val="single" w:color="auto" w:sz="4" w:space="0"/>
                  </w:tcBorders>
                  <w:vAlign w:val="center"/>
                </w:tcPr>
                <w:p>
                  <w:pPr>
                    <w:rPr>
                      <w:rFonts w:ascii="Calibri" w:hAnsi="Calibri"/>
                      <w:color w:val="000000"/>
                      <w:szCs w:val="21"/>
                    </w:rPr>
                  </w:pPr>
                  <w:r>
                    <w:rPr>
                      <w:rFonts w:hint="eastAsia" w:ascii="Calibri"/>
                      <w:color w:val="000000"/>
                      <w:szCs w:val="21"/>
                    </w:rPr>
                    <w:t>（</w:t>
                  </w:r>
                  <w:r>
                    <w:rPr>
                      <w:rFonts w:ascii="Calibri" w:hAnsi="Calibri"/>
                      <w:color w:val="000000"/>
                      <w:szCs w:val="21"/>
                    </w:rPr>
                    <w:t>1</w:t>
                  </w:r>
                  <w:r>
                    <w:rPr>
                      <w:rFonts w:hint="eastAsia" w:ascii="Calibri"/>
                      <w:color w:val="000000"/>
                      <w:szCs w:val="21"/>
                    </w:rPr>
                    <w:t>）防止噪声影响居民；</w:t>
                  </w:r>
                </w:p>
                <w:p>
                  <w:pPr>
                    <w:rPr>
                      <w:rFonts w:ascii="Calibri"/>
                      <w:color w:val="000000"/>
                      <w:szCs w:val="21"/>
                    </w:rPr>
                  </w:pPr>
                  <w:r>
                    <w:rPr>
                      <w:rFonts w:hint="eastAsia" w:ascii="Calibri"/>
                      <w:color w:val="000000"/>
                      <w:szCs w:val="21"/>
                    </w:rPr>
                    <w:t>（</w:t>
                  </w:r>
                  <w:r>
                    <w:rPr>
                      <w:rFonts w:ascii="Calibri" w:hAnsi="Calibri"/>
                      <w:color w:val="000000"/>
                      <w:szCs w:val="21"/>
                    </w:rPr>
                    <w:t>2</w:t>
                  </w:r>
                  <w:r>
                    <w:rPr>
                      <w:rFonts w:hint="eastAsia" w:ascii="Calibri"/>
                      <w:color w:val="000000"/>
                      <w:szCs w:val="21"/>
                    </w:rPr>
                    <w:t>）防止地表水受到污染；</w:t>
                  </w:r>
                </w:p>
                <w:p>
                  <w:pPr>
                    <w:rPr>
                      <w:rFonts w:ascii="Calibri" w:hAnsi="Calibri"/>
                      <w:color w:val="000000"/>
                      <w:szCs w:val="21"/>
                    </w:rPr>
                  </w:pPr>
                  <w:r>
                    <w:rPr>
                      <w:rFonts w:hint="eastAsia" w:ascii="Calibri"/>
                      <w:color w:val="000000"/>
                      <w:szCs w:val="21"/>
                    </w:rPr>
                    <w:t>（</w:t>
                  </w:r>
                  <w:r>
                    <w:rPr>
                      <w:rFonts w:ascii="Calibri" w:hAnsi="Calibri"/>
                      <w:color w:val="000000"/>
                      <w:szCs w:val="21"/>
                    </w:rPr>
                    <w:t>3</w:t>
                  </w:r>
                  <w:r>
                    <w:rPr>
                      <w:rFonts w:hint="eastAsia" w:ascii="Calibri"/>
                      <w:color w:val="000000"/>
                      <w:szCs w:val="21"/>
                    </w:rPr>
                    <w:t>）防止环境空气受到污染；</w:t>
                  </w:r>
                </w:p>
                <w:p>
                  <w:pPr>
                    <w:rPr>
                      <w:rFonts w:ascii="Calibri" w:hAnsi="Calibri"/>
                      <w:color w:val="000000"/>
                      <w:szCs w:val="21"/>
                    </w:rPr>
                  </w:pPr>
                  <w:r>
                    <w:rPr>
                      <w:rFonts w:hint="eastAsia" w:ascii="Calibri"/>
                      <w:color w:val="000000"/>
                      <w:szCs w:val="21"/>
                    </w:rPr>
                    <w:t>（</w:t>
                  </w:r>
                  <w:r>
                    <w:rPr>
                      <w:rFonts w:ascii="Calibri" w:hAnsi="Calibri"/>
                      <w:color w:val="000000"/>
                      <w:szCs w:val="21"/>
                    </w:rPr>
                    <w:t>4</w:t>
                  </w:r>
                  <w:r>
                    <w:rPr>
                      <w:rFonts w:hint="eastAsia" w:ascii="Calibri"/>
                      <w:color w:val="000000"/>
                      <w:szCs w:val="21"/>
                    </w:rPr>
                    <w:t>）现有道路的修复</w:t>
                  </w:r>
                </w:p>
              </w:tc>
              <w:tc>
                <w:tcPr>
                  <w:tcW w:w="1253" w:type="pct"/>
                  <w:tcBorders>
                    <w:top w:val="single" w:color="auto" w:sz="4" w:space="0"/>
                    <w:left w:val="single" w:color="auto" w:sz="4" w:space="0"/>
                    <w:bottom w:val="single" w:color="auto" w:sz="4" w:space="0"/>
                    <w:right w:val="single" w:color="auto" w:sz="4" w:space="0"/>
                  </w:tcBorders>
                  <w:vAlign w:val="center"/>
                </w:tcPr>
                <w:p>
                  <w:pPr>
                    <w:rPr>
                      <w:rFonts w:ascii="Calibri"/>
                      <w:color w:val="000000"/>
                      <w:szCs w:val="21"/>
                    </w:rPr>
                  </w:pPr>
                  <w:r>
                    <w:rPr>
                      <w:rFonts w:hint="eastAsia" w:ascii="Calibri"/>
                      <w:color w:val="000000"/>
                      <w:szCs w:val="21"/>
                    </w:rPr>
                    <w:t>（</w:t>
                  </w:r>
                  <w:r>
                    <w:rPr>
                      <w:rFonts w:ascii="Calibri" w:hAnsi="Calibri"/>
                      <w:color w:val="000000"/>
                      <w:szCs w:val="21"/>
                    </w:rPr>
                    <w:t>1</w:t>
                  </w:r>
                  <w:r>
                    <w:rPr>
                      <w:rFonts w:hint="eastAsia" w:ascii="Calibri"/>
                      <w:color w:val="000000"/>
                      <w:szCs w:val="21"/>
                    </w:rPr>
                    <w:t>）保护和改善沿线群众正常的生活环境；</w:t>
                  </w:r>
                </w:p>
                <w:p>
                  <w:pPr>
                    <w:rPr>
                      <w:rFonts w:ascii="Calibri" w:hAnsi="Calibri"/>
                      <w:color w:val="000000"/>
                      <w:szCs w:val="21"/>
                    </w:rPr>
                  </w:pPr>
                  <w:r>
                    <w:rPr>
                      <w:rFonts w:hint="eastAsia" w:ascii="Calibri"/>
                      <w:color w:val="000000"/>
                      <w:szCs w:val="21"/>
                    </w:rPr>
                    <w:t>（</w:t>
                  </w:r>
                  <w:r>
                    <w:rPr>
                      <w:rFonts w:ascii="Calibri" w:hAnsi="Calibri"/>
                      <w:color w:val="000000"/>
                      <w:szCs w:val="21"/>
                    </w:rPr>
                    <w:t>2</w:t>
                  </w:r>
                  <w:r>
                    <w:rPr>
                      <w:rFonts w:hint="eastAsia" w:ascii="Calibri"/>
                      <w:color w:val="000000"/>
                      <w:szCs w:val="21"/>
                    </w:rPr>
                    <w:t>）保护人员人身安全。</w:t>
                  </w:r>
                </w:p>
              </w:tc>
              <w:tc>
                <w:tcPr>
                  <w:tcW w:w="1564" w:type="pct"/>
                  <w:tcBorders>
                    <w:top w:val="single" w:color="auto" w:sz="4" w:space="0"/>
                    <w:left w:val="single" w:color="auto" w:sz="4" w:space="0"/>
                    <w:bottom w:val="single" w:color="auto" w:sz="4" w:space="0"/>
                    <w:right w:val="nil"/>
                  </w:tcBorders>
                  <w:vAlign w:val="center"/>
                </w:tcPr>
                <w:p>
                  <w:pPr>
                    <w:rPr>
                      <w:rFonts w:ascii="Calibri" w:hAnsi="Calibri"/>
                      <w:color w:val="000000"/>
                      <w:szCs w:val="21"/>
                    </w:rPr>
                  </w:pPr>
                  <w:r>
                    <w:rPr>
                      <w:rFonts w:hint="eastAsia" w:ascii="Calibri"/>
                      <w:color w:val="000000"/>
                      <w:szCs w:val="21"/>
                    </w:rPr>
                    <w:t>（</w:t>
                  </w:r>
                  <w:r>
                    <w:rPr>
                      <w:rFonts w:ascii="Calibri" w:hAnsi="Calibri"/>
                      <w:color w:val="000000"/>
                      <w:szCs w:val="21"/>
                    </w:rPr>
                    <w:t>1</w:t>
                  </w:r>
                  <w:r>
                    <w:rPr>
                      <w:rFonts w:hint="eastAsia" w:ascii="Calibri"/>
                      <w:color w:val="000000"/>
                      <w:szCs w:val="21"/>
                    </w:rPr>
                    <w:t>）使施工期对环境的影响降到最低；（</w:t>
                  </w:r>
                  <w:r>
                    <w:rPr>
                      <w:rFonts w:ascii="Calibri" w:hAnsi="Calibri"/>
                      <w:color w:val="000000"/>
                      <w:szCs w:val="21"/>
                    </w:rPr>
                    <w:t>2</w:t>
                  </w:r>
                  <w:r>
                    <w:rPr>
                      <w:rFonts w:hint="eastAsia" w:ascii="Calibri"/>
                      <w:color w:val="000000"/>
                      <w:szCs w:val="21"/>
                    </w:rPr>
                    <w:t>）使道路建设得到群众的支持；（</w:t>
                  </w:r>
                  <w:r>
                    <w:rPr>
                      <w:rFonts w:ascii="Calibri" w:hAnsi="Calibri"/>
                      <w:color w:val="000000"/>
                      <w:szCs w:val="21"/>
                    </w:rPr>
                    <w:t>3</w:t>
                  </w:r>
                  <w:r>
                    <w:rPr>
                      <w:rFonts w:hint="eastAsia" w:ascii="Calibri"/>
                      <w:color w:val="000000"/>
                      <w:szCs w:val="21"/>
                    </w:rPr>
                    <w:t>）利用施工期改善一些现有设施，提高部分土地的利用价值。</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635" w:type="pct"/>
                  <w:tcBorders>
                    <w:top w:val="single" w:color="auto" w:sz="4" w:space="0"/>
                    <w:left w:val="nil"/>
                    <w:bottom w:val="single" w:color="auto" w:sz="4" w:space="0"/>
                    <w:right w:val="single" w:color="auto" w:sz="4" w:space="0"/>
                  </w:tcBorders>
                  <w:vAlign w:val="center"/>
                </w:tcPr>
                <w:p>
                  <w:pPr>
                    <w:rPr>
                      <w:rFonts w:ascii="Calibri" w:hAnsi="Calibri"/>
                      <w:color w:val="000000"/>
                      <w:szCs w:val="21"/>
                    </w:rPr>
                  </w:pPr>
                  <w:r>
                    <w:rPr>
                      <w:rFonts w:hint="eastAsia" w:ascii="Calibri"/>
                      <w:color w:val="000000"/>
                      <w:szCs w:val="21"/>
                    </w:rPr>
                    <w:t>绿化和临时用地整治</w:t>
                  </w:r>
                </w:p>
              </w:tc>
              <w:tc>
                <w:tcPr>
                  <w:tcW w:w="1548" w:type="pct"/>
                  <w:tcBorders>
                    <w:top w:val="single" w:color="auto" w:sz="4" w:space="0"/>
                    <w:left w:val="single" w:color="auto" w:sz="4" w:space="0"/>
                    <w:bottom w:val="single" w:color="auto" w:sz="4" w:space="0"/>
                    <w:right w:val="single" w:color="auto" w:sz="4" w:space="0"/>
                  </w:tcBorders>
                  <w:vAlign w:val="center"/>
                </w:tcPr>
                <w:p>
                  <w:pPr>
                    <w:rPr>
                      <w:rFonts w:ascii="Calibri" w:hAnsi="Calibri"/>
                      <w:color w:val="000000"/>
                      <w:szCs w:val="21"/>
                    </w:rPr>
                  </w:pPr>
                  <w:r>
                    <w:rPr>
                      <w:rFonts w:hint="eastAsia" w:ascii="Calibri"/>
                      <w:color w:val="000000"/>
                      <w:szCs w:val="21"/>
                    </w:rPr>
                    <w:t>（</w:t>
                  </w:r>
                  <w:r>
                    <w:rPr>
                      <w:rFonts w:ascii="Calibri" w:hAnsi="Calibri"/>
                      <w:color w:val="000000"/>
                      <w:szCs w:val="21"/>
                    </w:rPr>
                    <w:t>1</w:t>
                  </w:r>
                  <w:r>
                    <w:rPr>
                      <w:rFonts w:hint="eastAsia" w:ascii="Calibri"/>
                      <w:color w:val="000000"/>
                      <w:szCs w:val="21"/>
                    </w:rPr>
                    <w:t>）美化道路景观；</w:t>
                  </w:r>
                </w:p>
                <w:p>
                  <w:pPr>
                    <w:rPr>
                      <w:rFonts w:ascii="Calibri" w:hAnsi="Calibri"/>
                      <w:color w:val="000000"/>
                      <w:szCs w:val="21"/>
                    </w:rPr>
                  </w:pPr>
                  <w:r>
                    <w:rPr>
                      <w:rFonts w:hint="eastAsia" w:ascii="Calibri"/>
                      <w:color w:val="000000"/>
                      <w:szCs w:val="21"/>
                    </w:rPr>
                    <w:t>（</w:t>
                  </w:r>
                  <w:r>
                    <w:rPr>
                      <w:rFonts w:ascii="Calibri" w:hAnsi="Calibri"/>
                      <w:color w:val="000000"/>
                      <w:szCs w:val="21"/>
                    </w:rPr>
                    <w:t>2</w:t>
                  </w:r>
                  <w:r>
                    <w:rPr>
                      <w:rFonts w:hint="eastAsia" w:ascii="Calibri"/>
                      <w:color w:val="000000"/>
                      <w:szCs w:val="21"/>
                    </w:rPr>
                    <w:t>）改善区域生态环境</w:t>
                  </w:r>
                </w:p>
              </w:tc>
              <w:tc>
                <w:tcPr>
                  <w:tcW w:w="1253" w:type="pct"/>
                  <w:tcBorders>
                    <w:top w:val="single" w:color="auto" w:sz="4" w:space="0"/>
                    <w:left w:val="single" w:color="auto" w:sz="4" w:space="0"/>
                    <w:bottom w:val="single" w:color="auto" w:sz="4" w:space="0"/>
                    <w:right w:val="single" w:color="auto" w:sz="4" w:space="0"/>
                  </w:tcBorders>
                  <w:vAlign w:val="center"/>
                </w:tcPr>
                <w:p>
                  <w:pPr>
                    <w:rPr>
                      <w:rFonts w:ascii="Calibri" w:hAnsi="Calibri"/>
                      <w:color w:val="000000"/>
                      <w:szCs w:val="21"/>
                    </w:rPr>
                  </w:pPr>
                  <w:r>
                    <w:rPr>
                      <w:rFonts w:hint="eastAsia" w:ascii="Calibri"/>
                      <w:color w:val="000000"/>
                      <w:szCs w:val="21"/>
                    </w:rPr>
                    <w:t>（</w:t>
                  </w:r>
                  <w:r>
                    <w:rPr>
                      <w:rFonts w:ascii="Calibri" w:hAnsi="Calibri"/>
                      <w:color w:val="000000"/>
                      <w:szCs w:val="21"/>
                    </w:rPr>
                    <w:t>1</w:t>
                  </w:r>
                  <w:r>
                    <w:rPr>
                      <w:rFonts w:hint="eastAsia" w:ascii="Calibri"/>
                      <w:color w:val="000000"/>
                      <w:szCs w:val="21"/>
                    </w:rPr>
                    <w:t>）改善整体环境；（</w:t>
                  </w:r>
                  <w:r>
                    <w:rPr>
                      <w:rFonts w:ascii="Calibri" w:hAnsi="Calibri"/>
                      <w:color w:val="000000"/>
                      <w:szCs w:val="21"/>
                    </w:rPr>
                    <w:t>2</w:t>
                  </w:r>
                  <w:r>
                    <w:rPr>
                      <w:rFonts w:hint="eastAsia" w:ascii="Calibri"/>
                      <w:color w:val="000000"/>
                      <w:szCs w:val="21"/>
                    </w:rPr>
                    <w:t>）维护道路路基稳定；（</w:t>
                  </w:r>
                  <w:r>
                    <w:rPr>
                      <w:rFonts w:ascii="Calibri" w:hAnsi="Calibri"/>
                      <w:color w:val="000000"/>
                      <w:szCs w:val="21"/>
                    </w:rPr>
                    <w:t>3</w:t>
                  </w:r>
                  <w:r>
                    <w:rPr>
                      <w:rFonts w:hint="eastAsia" w:ascii="Calibri"/>
                      <w:color w:val="000000"/>
                      <w:szCs w:val="21"/>
                    </w:rPr>
                    <w:t>）提高沿线土地利用价值。</w:t>
                  </w:r>
                </w:p>
              </w:tc>
              <w:tc>
                <w:tcPr>
                  <w:tcW w:w="1564" w:type="pct"/>
                  <w:tcBorders>
                    <w:top w:val="single" w:color="auto" w:sz="4" w:space="0"/>
                    <w:left w:val="single" w:color="auto" w:sz="4" w:space="0"/>
                    <w:bottom w:val="single" w:color="auto" w:sz="4" w:space="0"/>
                    <w:right w:val="nil"/>
                  </w:tcBorders>
                  <w:vAlign w:val="center"/>
                </w:tcPr>
                <w:p>
                  <w:pPr>
                    <w:rPr>
                      <w:rFonts w:ascii="Calibri" w:hAnsi="Calibri"/>
                      <w:color w:val="000000"/>
                      <w:szCs w:val="21"/>
                    </w:rPr>
                  </w:pPr>
                  <w:r>
                    <w:rPr>
                      <w:rFonts w:hint="eastAsia" w:ascii="Calibri"/>
                      <w:color w:val="000000"/>
                      <w:szCs w:val="21"/>
                    </w:rPr>
                    <w:t>（</w:t>
                  </w:r>
                  <w:r>
                    <w:rPr>
                      <w:rFonts w:ascii="Calibri" w:hAnsi="Calibri"/>
                      <w:color w:val="000000"/>
                      <w:szCs w:val="21"/>
                    </w:rPr>
                    <w:t>1</w:t>
                  </w:r>
                  <w:r>
                    <w:rPr>
                      <w:rFonts w:hint="eastAsia" w:ascii="Calibri"/>
                      <w:color w:val="000000"/>
                      <w:szCs w:val="21"/>
                    </w:rPr>
                    <w:t>）改善区域环境的景观；（</w:t>
                  </w:r>
                  <w:r>
                    <w:rPr>
                      <w:rFonts w:ascii="Calibri" w:hAnsi="Calibri"/>
                      <w:color w:val="000000"/>
                      <w:szCs w:val="21"/>
                    </w:rPr>
                    <w:t>2</w:t>
                  </w:r>
                  <w:r>
                    <w:rPr>
                      <w:rFonts w:hint="eastAsia" w:ascii="Calibri"/>
                      <w:color w:val="000000"/>
                      <w:szCs w:val="21"/>
                    </w:rPr>
                    <w:t>）保护、改善地区的生态环境</w:t>
                  </w:r>
                  <w:r>
                    <w:rPr>
                      <w:rFonts w:ascii="Calibri" w:hAnsi="Calibri"/>
                      <w:color w:val="000000"/>
                      <w:szCs w:val="21"/>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635" w:type="pct"/>
                  <w:tcBorders>
                    <w:top w:val="single" w:color="auto" w:sz="4" w:space="0"/>
                    <w:left w:val="nil"/>
                    <w:bottom w:val="single" w:color="auto" w:sz="4" w:space="0"/>
                    <w:right w:val="single" w:color="auto" w:sz="4" w:space="0"/>
                  </w:tcBorders>
                  <w:vAlign w:val="center"/>
                </w:tcPr>
                <w:p>
                  <w:pPr>
                    <w:rPr>
                      <w:rFonts w:ascii="Calibri" w:hAnsi="Calibri"/>
                      <w:color w:val="000000"/>
                      <w:szCs w:val="21"/>
                    </w:rPr>
                  </w:pPr>
                  <w:r>
                    <w:rPr>
                      <w:rFonts w:hint="eastAsia" w:ascii="Calibri"/>
                      <w:color w:val="000000"/>
                      <w:szCs w:val="21"/>
                    </w:rPr>
                    <w:t>噪声防</w:t>
                  </w:r>
                </w:p>
                <w:p>
                  <w:pPr>
                    <w:rPr>
                      <w:rFonts w:ascii="Calibri" w:hAnsi="Calibri"/>
                      <w:color w:val="000000"/>
                      <w:szCs w:val="21"/>
                    </w:rPr>
                  </w:pPr>
                  <w:r>
                    <w:rPr>
                      <w:rFonts w:hint="eastAsia" w:ascii="Calibri"/>
                      <w:color w:val="000000"/>
                      <w:szCs w:val="21"/>
                    </w:rPr>
                    <w:t>治工程</w:t>
                  </w:r>
                </w:p>
              </w:tc>
              <w:tc>
                <w:tcPr>
                  <w:tcW w:w="1548" w:type="pct"/>
                  <w:tcBorders>
                    <w:top w:val="single" w:color="auto" w:sz="4" w:space="0"/>
                    <w:left w:val="single" w:color="auto" w:sz="4" w:space="0"/>
                    <w:bottom w:val="single" w:color="auto" w:sz="4" w:space="0"/>
                    <w:right w:val="single" w:color="auto" w:sz="4" w:space="0"/>
                  </w:tcBorders>
                  <w:vAlign w:val="center"/>
                </w:tcPr>
                <w:p>
                  <w:pPr>
                    <w:rPr>
                      <w:rFonts w:ascii="Calibri" w:hAnsi="Calibri"/>
                      <w:color w:val="000000"/>
                      <w:szCs w:val="21"/>
                    </w:rPr>
                  </w:pPr>
                  <w:r>
                    <w:rPr>
                      <w:rFonts w:hint="eastAsia" w:ascii="Calibri"/>
                      <w:color w:val="000000"/>
                      <w:szCs w:val="21"/>
                    </w:rPr>
                    <w:t>防止交通噪声对沿线噪声敏感点的长期干扰。</w:t>
                  </w:r>
                </w:p>
              </w:tc>
              <w:tc>
                <w:tcPr>
                  <w:tcW w:w="1253" w:type="pct"/>
                  <w:tcBorders>
                    <w:top w:val="single" w:color="auto" w:sz="4" w:space="0"/>
                    <w:left w:val="single" w:color="auto" w:sz="4" w:space="0"/>
                    <w:bottom w:val="single" w:color="auto" w:sz="4" w:space="0"/>
                    <w:right w:val="single" w:color="auto" w:sz="4" w:space="0"/>
                  </w:tcBorders>
                  <w:vAlign w:val="center"/>
                </w:tcPr>
                <w:p>
                  <w:pPr>
                    <w:rPr>
                      <w:rFonts w:ascii="Calibri" w:hAnsi="Calibri"/>
                      <w:color w:val="000000"/>
                      <w:szCs w:val="21"/>
                    </w:rPr>
                  </w:pPr>
                  <w:r>
                    <w:rPr>
                      <w:rFonts w:hint="eastAsia" w:ascii="Calibri"/>
                      <w:color w:val="000000"/>
                      <w:szCs w:val="21"/>
                    </w:rPr>
                    <w:t>保护附近居民等的生活环境。</w:t>
                  </w:r>
                </w:p>
              </w:tc>
              <w:tc>
                <w:tcPr>
                  <w:tcW w:w="1564" w:type="pct"/>
                  <w:vMerge w:val="restart"/>
                  <w:tcBorders>
                    <w:top w:val="single" w:color="auto" w:sz="4" w:space="0"/>
                    <w:left w:val="single" w:color="auto" w:sz="4" w:space="0"/>
                    <w:bottom w:val="single" w:color="auto" w:sz="4" w:space="0"/>
                    <w:right w:val="nil"/>
                  </w:tcBorders>
                  <w:vAlign w:val="center"/>
                </w:tcPr>
                <w:p>
                  <w:pPr>
                    <w:rPr>
                      <w:rFonts w:ascii="Calibri" w:hAnsi="Calibri"/>
                      <w:color w:val="000000"/>
                      <w:szCs w:val="21"/>
                    </w:rPr>
                  </w:pPr>
                  <w:r>
                    <w:rPr>
                      <w:rFonts w:hint="eastAsia" w:ascii="Calibri"/>
                      <w:color w:val="000000"/>
                      <w:szCs w:val="21"/>
                    </w:rPr>
                    <w:t>保护并改善人们生产、生活环境质量，保障人群和动植物的健康。</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635" w:type="pct"/>
                  <w:tcBorders>
                    <w:top w:val="single" w:color="auto" w:sz="4" w:space="0"/>
                    <w:left w:val="nil"/>
                    <w:bottom w:val="single" w:color="auto" w:sz="4" w:space="0"/>
                    <w:right w:val="single" w:color="auto" w:sz="4" w:space="0"/>
                  </w:tcBorders>
                  <w:vAlign w:val="center"/>
                </w:tcPr>
                <w:p>
                  <w:pPr>
                    <w:rPr>
                      <w:rFonts w:ascii="Calibri" w:hAnsi="Calibri"/>
                      <w:color w:val="000000"/>
                      <w:szCs w:val="21"/>
                    </w:rPr>
                  </w:pPr>
                  <w:r>
                    <w:rPr>
                      <w:rFonts w:hint="eastAsia" w:ascii="Calibri"/>
                      <w:color w:val="000000"/>
                      <w:szCs w:val="21"/>
                    </w:rPr>
                    <w:t>水环境保护措施</w:t>
                  </w:r>
                </w:p>
              </w:tc>
              <w:tc>
                <w:tcPr>
                  <w:tcW w:w="1548" w:type="pct"/>
                  <w:tcBorders>
                    <w:top w:val="single" w:color="auto" w:sz="4" w:space="0"/>
                    <w:left w:val="single" w:color="auto" w:sz="4" w:space="0"/>
                    <w:bottom w:val="single" w:color="auto" w:sz="4" w:space="0"/>
                    <w:right w:val="single" w:color="auto" w:sz="4" w:space="0"/>
                  </w:tcBorders>
                  <w:vAlign w:val="center"/>
                </w:tcPr>
                <w:p>
                  <w:pPr>
                    <w:rPr>
                      <w:rFonts w:ascii="Calibri" w:hAnsi="Calibri"/>
                      <w:color w:val="000000"/>
                      <w:szCs w:val="21"/>
                    </w:rPr>
                  </w:pPr>
                  <w:r>
                    <w:rPr>
                      <w:rFonts w:hint="eastAsia" w:ascii="Calibri"/>
                      <w:color w:val="000000"/>
                      <w:szCs w:val="21"/>
                    </w:rPr>
                    <w:t>保护沿线地表水水质，维护其原有水体功能</w:t>
                  </w:r>
                </w:p>
              </w:tc>
              <w:tc>
                <w:tcPr>
                  <w:tcW w:w="1253" w:type="pct"/>
                  <w:tcBorders>
                    <w:top w:val="single" w:color="auto" w:sz="4" w:space="0"/>
                    <w:left w:val="single" w:color="auto" w:sz="4" w:space="0"/>
                    <w:bottom w:val="single" w:color="auto" w:sz="4" w:space="0"/>
                    <w:right w:val="single" w:color="auto" w:sz="4" w:space="0"/>
                  </w:tcBorders>
                  <w:vAlign w:val="center"/>
                </w:tcPr>
                <w:p>
                  <w:pPr>
                    <w:rPr>
                      <w:rFonts w:ascii="Calibri" w:hAnsi="Calibri"/>
                      <w:color w:val="000000"/>
                      <w:szCs w:val="21"/>
                    </w:rPr>
                  </w:pPr>
                  <w:r>
                    <w:rPr>
                      <w:rFonts w:hint="eastAsia" w:ascii="Calibri"/>
                      <w:color w:val="000000"/>
                      <w:szCs w:val="21"/>
                    </w:rPr>
                    <w:t>保护地表水资源</w:t>
                  </w:r>
                </w:p>
              </w:tc>
              <w:tc>
                <w:tcPr>
                  <w:tcW w:w="0" w:type="auto"/>
                  <w:vMerge w:val="continue"/>
                  <w:tcBorders>
                    <w:top w:val="single" w:color="auto" w:sz="4" w:space="0"/>
                    <w:left w:val="single" w:color="auto" w:sz="4" w:space="0"/>
                    <w:bottom w:val="single" w:color="auto" w:sz="4" w:space="0"/>
                    <w:right w:val="nil"/>
                  </w:tcBorders>
                  <w:vAlign w:val="center"/>
                </w:tcPr>
                <w:p>
                  <w:pPr>
                    <w:widowControl/>
                    <w:rPr>
                      <w:rFonts w:ascii="Calibri" w:hAnsi="Calibri"/>
                      <w:color w:val="000000"/>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635" w:type="pct"/>
                  <w:tcBorders>
                    <w:top w:val="single" w:color="auto" w:sz="4" w:space="0"/>
                    <w:left w:val="nil"/>
                    <w:bottom w:val="single" w:color="auto" w:sz="12" w:space="0"/>
                    <w:right w:val="single" w:color="auto" w:sz="4" w:space="0"/>
                  </w:tcBorders>
                  <w:vAlign w:val="center"/>
                </w:tcPr>
                <w:p>
                  <w:pPr>
                    <w:rPr>
                      <w:rFonts w:ascii="Calibri" w:hAnsi="Calibri"/>
                      <w:color w:val="000000"/>
                      <w:szCs w:val="21"/>
                    </w:rPr>
                  </w:pPr>
                  <w:r>
                    <w:rPr>
                      <w:rFonts w:hint="eastAsia" w:ascii="Calibri"/>
                      <w:color w:val="000000"/>
                      <w:szCs w:val="21"/>
                    </w:rPr>
                    <w:t>环境管理和监控</w:t>
                  </w:r>
                </w:p>
              </w:tc>
              <w:tc>
                <w:tcPr>
                  <w:tcW w:w="1548" w:type="pct"/>
                  <w:tcBorders>
                    <w:top w:val="single" w:color="auto" w:sz="4" w:space="0"/>
                    <w:left w:val="single" w:color="auto" w:sz="4" w:space="0"/>
                    <w:bottom w:val="single" w:color="auto" w:sz="12" w:space="0"/>
                    <w:right w:val="single" w:color="auto" w:sz="4" w:space="0"/>
                  </w:tcBorders>
                  <w:vAlign w:val="center"/>
                </w:tcPr>
                <w:p>
                  <w:pPr>
                    <w:rPr>
                      <w:rFonts w:ascii="Calibri" w:hAnsi="Calibri"/>
                      <w:color w:val="000000"/>
                      <w:szCs w:val="21"/>
                    </w:rPr>
                  </w:pPr>
                  <w:r>
                    <w:rPr>
                      <w:rFonts w:hint="eastAsia" w:ascii="Calibri"/>
                      <w:color w:val="000000"/>
                      <w:szCs w:val="21"/>
                    </w:rPr>
                    <w:t>（</w:t>
                  </w:r>
                  <w:r>
                    <w:rPr>
                      <w:rFonts w:ascii="Calibri" w:hAnsi="Calibri"/>
                      <w:color w:val="000000"/>
                      <w:szCs w:val="21"/>
                    </w:rPr>
                    <w:t>1</w:t>
                  </w:r>
                  <w:r>
                    <w:rPr>
                      <w:rFonts w:hint="eastAsia" w:ascii="Calibri"/>
                      <w:color w:val="000000"/>
                      <w:szCs w:val="21"/>
                    </w:rPr>
                    <w:t>）掌握项目沿线地区环境质量状况及变化趋势；</w:t>
                  </w:r>
                </w:p>
                <w:p>
                  <w:pPr>
                    <w:rPr>
                      <w:rFonts w:ascii="Calibri" w:hAnsi="Calibri"/>
                      <w:color w:val="000000"/>
                      <w:szCs w:val="21"/>
                    </w:rPr>
                  </w:pPr>
                  <w:r>
                    <w:rPr>
                      <w:rFonts w:hint="eastAsia" w:ascii="Calibri"/>
                      <w:color w:val="000000"/>
                      <w:szCs w:val="21"/>
                    </w:rPr>
                    <w:t>（</w:t>
                  </w:r>
                  <w:r>
                    <w:rPr>
                      <w:rFonts w:ascii="Calibri" w:hAnsi="Calibri"/>
                      <w:color w:val="000000"/>
                      <w:szCs w:val="21"/>
                    </w:rPr>
                    <w:t>2</w:t>
                  </w:r>
                  <w:r>
                    <w:rPr>
                      <w:rFonts w:hint="eastAsia" w:ascii="Calibri"/>
                      <w:color w:val="000000"/>
                      <w:szCs w:val="21"/>
                    </w:rPr>
                    <w:t>）保护沿线地区环境</w:t>
                  </w:r>
                </w:p>
              </w:tc>
              <w:tc>
                <w:tcPr>
                  <w:tcW w:w="1253" w:type="pct"/>
                  <w:tcBorders>
                    <w:top w:val="single" w:color="auto" w:sz="4" w:space="0"/>
                    <w:left w:val="single" w:color="auto" w:sz="4" w:space="0"/>
                    <w:bottom w:val="single" w:color="auto" w:sz="12" w:space="0"/>
                    <w:right w:val="single" w:color="auto" w:sz="4" w:space="0"/>
                  </w:tcBorders>
                  <w:vAlign w:val="center"/>
                </w:tcPr>
                <w:p>
                  <w:pPr>
                    <w:rPr>
                      <w:rFonts w:ascii="Calibri" w:hAnsi="Calibri"/>
                      <w:color w:val="000000"/>
                      <w:szCs w:val="21"/>
                    </w:rPr>
                  </w:pPr>
                  <w:r>
                    <w:rPr>
                      <w:rFonts w:hint="eastAsia" w:ascii="Calibri"/>
                      <w:color w:val="000000"/>
                      <w:szCs w:val="21"/>
                    </w:rPr>
                    <w:t>长期维护沿线环境质量</w:t>
                  </w:r>
                </w:p>
              </w:tc>
              <w:tc>
                <w:tcPr>
                  <w:tcW w:w="1564" w:type="pct"/>
                  <w:tcBorders>
                    <w:top w:val="single" w:color="auto" w:sz="4" w:space="0"/>
                    <w:left w:val="single" w:color="auto" w:sz="4" w:space="0"/>
                    <w:bottom w:val="single" w:color="auto" w:sz="12" w:space="0"/>
                    <w:right w:val="nil"/>
                  </w:tcBorders>
                  <w:vAlign w:val="center"/>
                </w:tcPr>
                <w:p>
                  <w:pPr>
                    <w:rPr>
                      <w:rFonts w:ascii="Calibri" w:hAnsi="Calibri"/>
                      <w:color w:val="000000"/>
                      <w:szCs w:val="21"/>
                    </w:rPr>
                  </w:pPr>
                  <w:r>
                    <w:rPr>
                      <w:rFonts w:hint="eastAsia" w:ascii="Calibri"/>
                      <w:color w:val="000000"/>
                      <w:szCs w:val="21"/>
                    </w:rPr>
                    <w:t>使环境和社会、经济协调发展。</w:t>
                  </w:r>
                </w:p>
              </w:tc>
            </w:tr>
          </w:tbl>
          <w:p>
            <w:pPr>
              <w:spacing w:line="500" w:lineRule="exact"/>
              <w:ind w:firstLine="482" w:firstLineChars="200"/>
              <w:rPr>
                <w:rFonts w:asciiTheme="minorHAnsi" w:hAnsiTheme="minorHAnsi"/>
                <w:b/>
                <w:sz w:val="24"/>
              </w:rPr>
            </w:pPr>
            <w:r>
              <w:rPr>
                <w:rFonts w:asciiTheme="minorHAnsi" w:hAnsiTheme="minorHAnsi"/>
                <w:b/>
                <w:sz w:val="24"/>
              </w:rPr>
              <w:t>5、环保投资</w:t>
            </w:r>
          </w:p>
          <w:p>
            <w:pPr>
              <w:spacing w:line="500" w:lineRule="exact"/>
              <w:ind w:firstLine="480" w:firstLineChars="200"/>
              <w:rPr>
                <w:rFonts w:hint="default" w:ascii="Times New Roman" w:hAnsi="Times New Roman" w:eastAsia="宋体" w:cs="Times New Roman"/>
                <w:b w:val="0"/>
                <w:bCs/>
                <w:sz w:val="24"/>
                <w:u w:val="none"/>
              </w:rPr>
            </w:pPr>
            <w:r>
              <w:rPr>
                <w:rFonts w:hint="default" w:ascii="Times New Roman" w:hAnsi="Times New Roman" w:eastAsia="宋体" w:cs="Times New Roman"/>
                <w:b w:val="0"/>
                <w:bCs/>
                <w:sz w:val="24"/>
                <w:u w:val="none"/>
              </w:rPr>
              <w:t>本工程总投资约1264万元，其中环保投资</w:t>
            </w:r>
            <w:r>
              <w:rPr>
                <w:rFonts w:hint="eastAsia" w:ascii="Times New Roman" w:hAnsi="Times New Roman" w:cs="Times New Roman"/>
                <w:b w:val="0"/>
                <w:bCs/>
                <w:sz w:val="24"/>
                <w:u w:val="none"/>
                <w:lang w:val="en-US" w:eastAsia="zh-CN"/>
              </w:rPr>
              <w:t>207</w:t>
            </w:r>
            <w:r>
              <w:rPr>
                <w:rFonts w:hint="default" w:ascii="Times New Roman" w:hAnsi="Times New Roman" w:eastAsia="宋体" w:cs="Times New Roman"/>
                <w:b w:val="0"/>
                <w:bCs/>
                <w:sz w:val="24"/>
                <w:u w:val="none"/>
              </w:rPr>
              <w:t>万元，占总投资的</w:t>
            </w:r>
            <w:r>
              <w:rPr>
                <w:rFonts w:hint="eastAsia" w:ascii="Times New Roman" w:hAnsi="Times New Roman" w:cs="Times New Roman"/>
                <w:b w:val="0"/>
                <w:bCs/>
                <w:sz w:val="24"/>
                <w:u w:val="none"/>
                <w:lang w:val="en-US" w:eastAsia="zh-CN"/>
              </w:rPr>
              <w:t>0.45</w:t>
            </w:r>
            <w:r>
              <w:rPr>
                <w:rFonts w:hint="default" w:ascii="Times New Roman" w:hAnsi="Times New Roman" w:eastAsia="宋体" w:cs="Times New Roman"/>
                <w:b w:val="0"/>
                <w:bCs/>
                <w:sz w:val="24"/>
                <w:u w:val="none"/>
              </w:rPr>
              <w:t>%，环保投资见下表：</w:t>
            </w:r>
          </w:p>
          <w:p>
            <w:pPr>
              <w:spacing w:line="520" w:lineRule="exact"/>
              <w:ind w:firstLine="480" w:firstLineChars="200"/>
              <w:rPr>
                <w:rFonts w:hint="default" w:ascii="Times New Roman" w:hAnsi="Times New Roman" w:eastAsia="宋体" w:cs="Times New Roman"/>
                <w:b w:val="0"/>
                <w:bCs/>
                <w:szCs w:val="21"/>
                <w:u w:val="none"/>
              </w:rPr>
            </w:pPr>
            <w:r>
              <w:rPr>
                <w:rFonts w:hint="default" w:ascii="Times New Roman" w:hAnsi="Times New Roman" w:eastAsia="宋体" w:cs="Times New Roman"/>
                <w:b w:val="0"/>
                <w:bCs/>
                <w:sz w:val="24"/>
                <w:u w:val="none"/>
              </w:rPr>
              <w:t>表3</w:t>
            </w:r>
            <w:r>
              <w:rPr>
                <w:rFonts w:hint="eastAsia" w:cs="Times New Roman"/>
                <w:b w:val="0"/>
                <w:bCs/>
                <w:sz w:val="24"/>
                <w:u w:val="none"/>
                <w:lang w:val="en-US" w:eastAsia="zh-CN"/>
              </w:rPr>
              <w:t>2</w:t>
            </w:r>
            <w:r>
              <w:rPr>
                <w:rFonts w:hint="default" w:ascii="Times New Roman" w:hAnsi="Times New Roman" w:eastAsia="宋体" w:cs="Times New Roman"/>
                <w:b w:val="0"/>
                <w:bCs/>
                <w:sz w:val="24"/>
                <w:u w:val="none"/>
              </w:rPr>
              <w:t xml:space="preserve">                 环保投资及竣工验收一览表        </w:t>
            </w:r>
            <w:r>
              <w:rPr>
                <w:rFonts w:hint="default" w:ascii="Times New Roman" w:hAnsi="Times New Roman" w:eastAsia="宋体" w:cs="Times New Roman"/>
                <w:b w:val="0"/>
                <w:bCs/>
                <w:szCs w:val="21"/>
                <w:u w:val="none"/>
              </w:rPr>
              <w:t>单位：万元</w:t>
            </w:r>
          </w:p>
          <w:tbl>
            <w:tblPr>
              <w:tblStyle w:val="72"/>
              <w:tblW w:w="5000"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540"/>
              <w:gridCol w:w="1223"/>
              <w:gridCol w:w="4573"/>
              <w:gridCol w:w="1962"/>
              <w:gridCol w:w="912"/>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957" w:type="pct"/>
                  <w:gridSpan w:val="2"/>
                  <w:tcBorders>
                    <w:top w:val="single" w:color="auto" w:sz="12" w:space="0"/>
                    <w:left w:val="nil"/>
                    <w:bottom w:val="single" w:color="auto" w:sz="4" w:space="0"/>
                    <w:right w:val="single" w:color="auto" w:sz="4" w:space="0"/>
                  </w:tcBorders>
                  <w:noWrap w:val="0"/>
                  <w:vAlign w:val="center"/>
                </w:tcPr>
                <w:p>
                  <w:pPr>
                    <w:pStyle w:val="182"/>
                    <w:spacing w:line="240" w:lineRule="auto"/>
                    <w:ind w:firstLine="0" w:firstLineChars="0"/>
                    <w:jc w:val="center"/>
                    <w:rPr>
                      <w:rFonts w:ascii="Times New Roman" w:hAnsi="Times New Roman"/>
                      <w:bCs/>
                      <w:kern w:val="2"/>
                      <w:sz w:val="21"/>
                      <w:szCs w:val="21"/>
                    </w:rPr>
                  </w:pPr>
                  <w:r>
                    <w:rPr>
                      <w:rFonts w:ascii="Times New Roman" w:hAnsi="Times New Roman"/>
                      <w:bCs/>
                      <w:kern w:val="2"/>
                      <w:sz w:val="21"/>
                      <w:szCs w:val="21"/>
                    </w:rPr>
                    <w:t>项目</w:t>
                  </w:r>
                </w:p>
              </w:tc>
              <w:tc>
                <w:tcPr>
                  <w:tcW w:w="2482" w:type="pct"/>
                  <w:tcBorders>
                    <w:top w:val="single" w:color="auto" w:sz="12" w:space="0"/>
                    <w:left w:val="single" w:color="auto" w:sz="4" w:space="0"/>
                    <w:bottom w:val="single" w:color="auto" w:sz="4" w:space="0"/>
                    <w:right w:val="single" w:color="auto" w:sz="4" w:space="0"/>
                  </w:tcBorders>
                  <w:noWrap w:val="0"/>
                  <w:vAlign w:val="center"/>
                </w:tcPr>
                <w:p>
                  <w:pPr>
                    <w:pStyle w:val="182"/>
                    <w:spacing w:line="240" w:lineRule="auto"/>
                    <w:ind w:firstLine="0" w:firstLineChars="0"/>
                    <w:jc w:val="center"/>
                    <w:rPr>
                      <w:rFonts w:ascii="Times New Roman" w:hAnsi="Times New Roman"/>
                      <w:bCs/>
                      <w:kern w:val="2"/>
                      <w:sz w:val="21"/>
                      <w:szCs w:val="21"/>
                    </w:rPr>
                  </w:pPr>
                  <w:r>
                    <w:rPr>
                      <w:rFonts w:ascii="Times New Roman" w:hAnsi="Times New Roman"/>
                      <w:bCs/>
                      <w:kern w:val="2"/>
                      <w:sz w:val="21"/>
                      <w:szCs w:val="21"/>
                    </w:rPr>
                    <w:t>环保工程内容</w:t>
                  </w:r>
                </w:p>
              </w:tc>
              <w:tc>
                <w:tcPr>
                  <w:tcW w:w="1065" w:type="pct"/>
                  <w:tcBorders>
                    <w:top w:val="single" w:color="auto" w:sz="12" w:space="0"/>
                    <w:left w:val="single" w:color="auto" w:sz="4" w:space="0"/>
                    <w:bottom w:val="single" w:color="auto" w:sz="4" w:space="0"/>
                    <w:right w:val="single" w:color="auto" w:sz="4" w:space="0"/>
                  </w:tcBorders>
                  <w:noWrap w:val="0"/>
                  <w:vAlign w:val="center"/>
                </w:tcPr>
                <w:p>
                  <w:pPr>
                    <w:pStyle w:val="182"/>
                    <w:spacing w:line="240" w:lineRule="auto"/>
                    <w:ind w:firstLine="0" w:firstLineChars="0"/>
                    <w:jc w:val="center"/>
                    <w:rPr>
                      <w:rFonts w:ascii="Times New Roman" w:hAnsi="Times New Roman"/>
                      <w:bCs/>
                      <w:kern w:val="2"/>
                      <w:sz w:val="21"/>
                      <w:szCs w:val="21"/>
                    </w:rPr>
                  </w:pPr>
                  <w:r>
                    <w:rPr>
                      <w:rFonts w:ascii="Times New Roman" w:hAnsi="Times New Roman"/>
                      <w:bCs/>
                      <w:kern w:val="2"/>
                      <w:sz w:val="21"/>
                      <w:szCs w:val="21"/>
                    </w:rPr>
                    <w:t>治理效果</w:t>
                  </w:r>
                </w:p>
              </w:tc>
              <w:tc>
                <w:tcPr>
                  <w:tcW w:w="495" w:type="pct"/>
                  <w:tcBorders>
                    <w:top w:val="single" w:color="auto" w:sz="12" w:space="0"/>
                    <w:left w:val="single" w:color="auto" w:sz="4" w:space="0"/>
                    <w:bottom w:val="single" w:color="auto" w:sz="4" w:space="0"/>
                    <w:right w:val="nil"/>
                  </w:tcBorders>
                  <w:noWrap w:val="0"/>
                  <w:vAlign w:val="center"/>
                </w:tcPr>
                <w:p>
                  <w:pPr>
                    <w:pStyle w:val="182"/>
                    <w:spacing w:line="240" w:lineRule="auto"/>
                    <w:ind w:firstLine="0" w:firstLineChars="0"/>
                    <w:jc w:val="center"/>
                    <w:rPr>
                      <w:rFonts w:ascii="Times New Roman" w:hAnsi="Times New Roman"/>
                      <w:bCs/>
                      <w:kern w:val="2"/>
                      <w:sz w:val="21"/>
                      <w:szCs w:val="21"/>
                    </w:rPr>
                  </w:pPr>
                  <w:r>
                    <w:rPr>
                      <w:rFonts w:ascii="Times New Roman" w:hAnsi="Times New Roman"/>
                      <w:bCs/>
                      <w:kern w:val="2"/>
                      <w:sz w:val="21"/>
                      <w:szCs w:val="21"/>
                    </w:rPr>
                    <w:t>投资</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293" w:type="pct"/>
                  <w:tcBorders>
                    <w:top w:val="single" w:color="auto" w:sz="4" w:space="0"/>
                    <w:left w:val="nil"/>
                    <w:bottom w:val="single" w:color="auto" w:sz="4" w:space="0"/>
                    <w:right w:val="single" w:color="auto" w:sz="4" w:space="0"/>
                  </w:tcBorders>
                  <w:noWrap w:val="0"/>
                  <w:vAlign w:val="center"/>
                </w:tcPr>
                <w:p>
                  <w:pPr>
                    <w:widowControl/>
                    <w:jc w:val="center"/>
                    <w:rPr>
                      <w:rFonts w:ascii="Times New Roman" w:hAnsi="Times New Roman"/>
                      <w:bCs/>
                      <w:szCs w:val="21"/>
                    </w:rPr>
                  </w:pPr>
                  <w:r>
                    <w:rPr>
                      <w:rFonts w:ascii="Times New Roman" w:hAnsi="Times New Roman"/>
                      <w:bCs/>
                      <w:szCs w:val="21"/>
                    </w:rPr>
                    <w:t>废气</w:t>
                  </w:r>
                </w:p>
              </w:tc>
              <w:tc>
                <w:tcPr>
                  <w:tcW w:w="663" w:type="pct"/>
                  <w:tcBorders>
                    <w:top w:val="single" w:color="auto" w:sz="4" w:space="0"/>
                    <w:left w:val="single" w:color="auto" w:sz="4" w:space="0"/>
                    <w:bottom w:val="single" w:color="auto" w:sz="4" w:space="0"/>
                    <w:right w:val="single" w:color="auto" w:sz="4" w:space="0"/>
                  </w:tcBorders>
                  <w:noWrap w:val="0"/>
                  <w:vAlign w:val="center"/>
                </w:tcPr>
                <w:p>
                  <w:pPr>
                    <w:pStyle w:val="182"/>
                    <w:spacing w:line="240" w:lineRule="auto"/>
                    <w:ind w:firstLine="0" w:firstLineChars="0"/>
                    <w:jc w:val="center"/>
                    <w:rPr>
                      <w:rFonts w:ascii="Times New Roman" w:hAnsi="Times New Roman"/>
                      <w:bCs/>
                      <w:kern w:val="2"/>
                      <w:sz w:val="21"/>
                      <w:szCs w:val="21"/>
                    </w:rPr>
                  </w:pPr>
                  <w:r>
                    <w:rPr>
                      <w:rFonts w:ascii="Times New Roman" w:hAnsi="Times New Roman"/>
                      <w:bCs/>
                      <w:kern w:val="2"/>
                      <w:sz w:val="21"/>
                      <w:szCs w:val="21"/>
                    </w:rPr>
                    <w:t>原料堆场扬尘、运输车辆产尘</w:t>
                  </w:r>
                </w:p>
              </w:tc>
              <w:tc>
                <w:tcPr>
                  <w:tcW w:w="2482" w:type="pct"/>
                  <w:tcBorders>
                    <w:top w:val="single" w:color="auto" w:sz="4" w:space="0"/>
                    <w:left w:val="single" w:color="auto" w:sz="4" w:space="0"/>
                    <w:bottom w:val="single" w:color="auto" w:sz="4" w:space="0"/>
                    <w:right w:val="single" w:color="auto" w:sz="4" w:space="0"/>
                  </w:tcBorders>
                  <w:noWrap w:val="0"/>
                  <w:vAlign w:val="center"/>
                </w:tcPr>
                <w:p>
                  <w:pPr>
                    <w:pStyle w:val="182"/>
                    <w:spacing w:line="240" w:lineRule="auto"/>
                    <w:ind w:firstLine="0" w:firstLineChars="0"/>
                    <w:jc w:val="center"/>
                    <w:rPr>
                      <w:rFonts w:hint="eastAsia" w:ascii="Times New Roman" w:hAnsi="Times New Roman" w:eastAsia="宋体"/>
                      <w:bCs/>
                      <w:kern w:val="2"/>
                      <w:sz w:val="21"/>
                      <w:szCs w:val="21"/>
                      <w:lang w:eastAsia="zh-CN"/>
                    </w:rPr>
                  </w:pPr>
                  <w:r>
                    <w:rPr>
                      <w:rFonts w:ascii="Times New Roman" w:hAnsi="Times New Roman"/>
                      <w:bCs/>
                      <w:kern w:val="2"/>
                      <w:sz w:val="21"/>
                      <w:szCs w:val="21"/>
                    </w:rPr>
                    <w:t>物料密闭覆盖、渣土车辆密闭运输、临时表土堆放点设置围堰并用篷布遮盖，道路施工时设置围挡</w:t>
                  </w:r>
                  <w:r>
                    <w:rPr>
                      <w:rFonts w:hint="eastAsia" w:ascii="Times New Roman" w:hAnsi="Times New Roman"/>
                      <w:bCs/>
                      <w:kern w:val="2"/>
                      <w:sz w:val="21"/>
                      <w:szCs w:val="21"/>
                      <w:lang w:eastAsia="zh-CN"/>
                    </w:rPr>
                    <w:t>；配备洒水车辆及冲洗装置</w:t>
                  </w:r>
                </w:p>
              </w:tc>
              <w:tc>
                <w:tcPr>
                  <w:tcW w:w="1065" w:type="pct"/>
                  <w:tcBorders>
                    <w:top w:val="single" w:color="auto" w:sz="4" w:space="0"/>
                    <w:left w:val="single" w:color="auto" w:sz="4" w:space="0"/>
                    <w:right w:val="single" w:color="auto" w:sz="4" w:space="0"/>
                  </w:tcBorders>
                  <w:noWrap w:val="0"/>
                  <w:vAlign w:val="center"/>
                </w:tcPr>
                <w:p>
                  <w:pPr>
                    <w:widowControl/>
                    <w:jc w:val="center"/>
                    <w:rPr>
                      <w:rFonts w:hint="eastAsia" w:ascii="Times New Roman" w:hAnsi="Times New Roman" w:eastAsia="宋体"/>
                      <w:bCs/>
                      <w:szCs w:val="21"/>
                      <w:lang w:eastAsia="zh-CN"/>
                    </w:rPr>
                  </w:pPr>
                  <w:r>
                    <w:rPr>
                      <w:rFonts w:hint="eastAsia" w:ascii="Times New Roman" w:hAnsi="Times New Roman"/>
                      <w:bCs/>
                      <w:szCs w:val="21"/>
                      <w:lang w:eastAsia="zh-CN"/>
                    </w:rPr>
                    <w:t>对外环境影响不大</w:t>
                  </w:r>
                </w:p>
              </w:tc>
              <w:tc>
                <w:tcPr>
                  <w:tcW w:w="495" w:type="pct"/>
                  <w:tcBorders>
                    <w:top w:val="single" w:color="auto" w:sz="4" w:space="0"/>
                    <w:left w:val="single" w:color="auto" w:sz="4" w:space="0"/>
                    <w:bottom w:val="single" w:color="auto" w:sz="4" w:space="0"/>
                    <w:right w:val="nil"/>
                  </w:tcBorders>
                  <w:noWrap w:val="0"/>
                  <w:vAlign w:val="center"/>
                </w:tcPr>
                <w:p>
                  <w:pPr>
                    <w:pStyle w:val="182"/>
                    <w:spacing w:line="240" w:lineRule="auto"/>
                    <w:ind w:firstLine="0" w:firstLineChars="0"/>
                    <w:jc w:val="center"/>
                    <w:rPr>
                      <w:rFonts w:hint="default" w:ascii="Times New Roman" w:hAnsi="Times New Roman" w:eastAsia="宋体"/>
                      <w:bCs/>
                      <w:kern w:val="2"/>
                      <w:sz w:val="21"/>
                      <w:szCs w:val="21"/>
                      <w:lang w:val="en-US" w:eastAsia="zh-CN"/>
                    </w:rPr>
                  </w:pPr>
                  <w:r>
                    <w:rPr>
                      <w:rFonts w:hint="eastAsia" w:ascii="Times New Roman" w:hAnsi="Times New Roman"/>
                      <w:bCs/>
                      <w:kern w:val="2"/>
                      <w:sz w:val="21"/>
                      <w:szCs w:val="21"/>
                      <w:lang w:val="en-US" w:eastAsia="zh-CN"/>
                    </w:rPr>
                    <w:t>50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293" w:type="pct"/>
                  <w:vMerge w:val="restart"/>
                  <w:tcBorders>
                    <w:top w:val="single" w:color="auto" w:sz="4" w:space="0"/>
                    <w:left w:val="nil"/>
                    <w:right w:val="single" w:color="auto" w:sz="4" w:space="0"/>
                  </w:tcBorders>
                  <w:noWrap w:val="0"/>
                  <w:vAlign w:val="center"/>
                </w:tcPr>
                <w:p>
                  <w:pPr>
                    <w:widowControl/>
                    <w:jc w:val="center"/>
                    <w:rPr>
                      <w:rFonts w:hint="eastAsia" w:ascii="Times New Roman" w:hAnsi="Times New Roman" w:eastAsia="宋体"/>
                      <w:bCs/>
                      <w:szCs w:val="21"/>
                      <w:lang w:val="en-US" w:eastAsia="zh-CN"/>
                    </w:rPr>
                  </w:pPr>
                  <w:r>
                    <w:rPr>
                      <w:rFonts w:hint="eastAsia" w:ascii="Times New Roman" w:hAnsi="Times New Roman"/>
                      <w:bCs/>
                      <w:szCs w:val="21"/>
                      <w:lang w:val="en-US" w:eastAsia="zh-CN"/>
                    </w:rPr>
                    <w:t>废水</w:t>
                  </w:r>
                </w:p>
              </w:tc>
              <w:tc>
                <w:tcPr>
                  <w:tcW w:w="663" w:type="pct"/>
                  <w:vMerge w:val="restart"/>
                  <w:tcBorders>
                    <w:top w:val="single" w:color="auto" w:sz="4" w:space="0"/>
                    <w:left w:val="single" w:color="auto" w:sz="4" w:space="0"/>
                    <w:right w:val="single" w:color="auto" w:sz="4" w:space="0"/>
                  </w:tcBorders>
                  <w:noWrap w:val="0"/>
                  <w:vAlign w:val="center"/>
                </w:tcPr>
                <w:p>
                  <w:pPr>
                    <w:pStyle w:val="182"/>
                    <w:spacing w:line="240" w:lineRule="auto"/>
                    <w:ind w:firstLine="0" w:firstLineChars="0"/>
                    <w:jc w:val="center"/>
                    <w:rPr>
                      <w:rFonts w:hint="eastAsia" w:ascii="Times New Roman" w:hAnsi="Times New Roman" w:eastAsia="宋体"/>
                      <w:bCs/>
                      <w:kern w:val="2"/>
                      <w:sz w:val="21"/>
                      <w:szCs w:val="21"/>
                      <w:lang w:val="en-US" w:eastAsia="zh-CN"/>
                    </w:rPr>
                  </w:pPr>
                  <w:r>
                    <w:rPr>
                      <w:rFonts w:hint="eastAsia" w:ascii="Times New Roman" w:hAnsi="Times New Roman"/>
                      <w:bCs/>
                      <w:kern w:val="2"/>
                      <w:sz w:val="21"/>
                      <w:szCs w:val="21"/>
                      <w:lang w:val="en-US" w:eastAsia="zh-CN"/>
                    </w:rPr>
                    <w:t>施工废水</w:t>
                  </w:r>
                </w:p>
              </w:tc>
              <w:tc>
                <w:tcPr>
                  <w:tcW w:w="2482" w:type="pct"/>
                  <w:tcBorders>
                    <w:top w:val="single" w:color="auto" w:sz="4" w:space="0"/>
                    <w:left w:val="single" w:color="auto" w:sz="4" w:space="0"/>
                    <w:bottom w:val="single" w:color="auto" w:sz="4" w:space="0"/>
                    <w:right w:val="single" w:color="auto" w:sz="4" w:space="0"/>
                  </w:tcBorders>
                  <w:noWrap w:val="0"/>
                  <w:vAlign w:val="center"/>
                </w:tcPr>
                <w:p>
                  <w:pPr>
                    <w:pStyle w:val="182"/>
                    <w:spacing w:line="240" w:lineRule="auto"/>
                    <w:ind w:firstLine="0" w:firstLineChars="0"/>
                    <w:jc w:val="center"/>
                    <w:rPr>
                      <w:rFonts w:hint="default" w:ascii="Times New Roman" w:hAnsi="Times New Roman" w:eastAsia="宋体"/>
                      <w:bCs/>
                      <w:kern w:val="2"/>
                      <w:sz w:val="21"/>
                      <w:szCs w:val="21"/>
                      <w:lang w:val="en-US" w:eastAsia="zh-CN"/>
                    </w:rPr>
                  </w:pPr>
                  <w:r>
                    <w:rPr>
                      <w:rFonts w:hint="eastAsia" w:ascii="Times New Roman" w:hAnsi="Times New Roman"/>
                      <w:bCs/>
                      <w:kern w:val="2"/>
                      <w:sz w:val="21"/>
                      <w:szCs w:val="21"/>
                      <w:lang w:val="en-US" w:eastAsia="zh-CN"/>
                    </w:rPr>
                    <w:t>设置沉淀池、隔油池</w:t>
                  </w:r>
                </w:p>
              </w:tc>
              <w:tc>
                <w:tcPr>
                  <w:tcW w:w="1065" w:type="pct"/>
                  <w:tcBorders>
                    <w:top w:val="single" w:color="auto" w:sz="4" w:space="0"/>
                    <w:left w:val="single" w:color="auto" w:sz="4" w:space="0"/>
                    <w:right w:val="single" w:color="auto" w:sz="4" w:space="0"/>
                  </w:tcBorders>
                  <w:noWrap w:val="0"/>
                  <w:vAlign w:val="center"/>
                </w:tcPr>
                <w:p>
                  <w:pPr>
                    <w:widowControl/>
                    <w:jc w:val="center"/>
                    <w:rPr>
                      <w:rFonts w:hint="default" w:ascii="Times New Roman" w:hAnsi="Times New Roman"/>
                      <w:bCs/>
                      <w:szCs w:val="21"/>
                      <w:lang w:val="en-US" w:eastAsia="zh-CN"/>
                    </w:rPr>
                  </w:pPr>
                  <w:r>
                    <w:rPr>
                      <w:rFonts w:hint="eastAsia" w:ascii="Times New Roman" w:hAnsi="Times New Roman"/>
                      <w:bCs/>
                      <w:szCs w:val="21"/>
                      <w:lang w:val="en-US" w:eastAsia="zh-CN"/>
                    </w:rPr>
                    <w:t>综合利用不外排</w:t>
                  </w:r>
                </w:p>
              </w:tc>
              <w:tc>
                <w:tcPr>
                  <w:tcW w:w="495" w:type="pct"/>
                  <w:tcBorders>
                    <w:top w:val="single" w:color="auto" w:sz="4" w:space="0"/>
                    <w:left w:val="single" w:color="auto" w:sz="4" w:space="0"/>
                    <w:bottom w:val="single" w:color="auto" w:sz="4" w:space="0"/>
                    <w:right w:val="nil"/>
                  </w:tcBorders>
                  <w:noWrap w:val="0"/>
                  <w:vAlign w:val="center"/>
                </w:tcPr>
                <w:p>
                  <w:pPr>
                    <w:pStyle w:val="182"/>
                    <w:spacing w:line="240" w:lineRule="auto"/>
                    <w:ind w:firstLine="0" w:firstLineChars="0"/>
                    <w:jc w:val="center"/>
                    <w:rPr>
                      <w:rFonts w:hint="eastAsia" w:ascii="Times New Roman" w:hAnsi="Times New Roman" w:eastAsia="宋体"/>
                      <w:bCs/>
                      <w:kern w:val="2"/>
                      <w:sz w:val="21"/>
                      <w:szCs w:val="21"/>
                      <w:lang w:val="en-US" w:eastAsia="zh-CN"/>
                    </w:rPr>
                  </w:pPr>
                  <w:r>
                    <w:rPr>
                      <w:rFonts w:hint="eastAsia" w:ascii="Times New Roman" w:hAnsi="Times New Roman"/>
                      <w:bCs/>
                      <w:kern w:val="2"/>
                      <w:sz w:val="21"/>
                      <w:szCs w:val="21"/>
                      <w:lang w:val="en-US" w:eastAsia="zh-CN"/>
                    </w:rPr>
                    <w:t>2</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293" w:type="pct"/>
                  <w:vMerge w:val="continue"/>
                  <w:tcBorders>
                    <w:left w:val="nil"/>
                    <w:right w:val="single" w:color="auto" w:sz="4" w:space="0"/>
                  </w:tcBorders>
                  <w:noWrap w:val="0"/>
                  <w:vAlign w:val="center"/>
                </w:tcPr>
                <w:p>
                  <w:pPr>
                    <w:widowControl/>
                    <w:jc w:val="center"/>
                    <w:rPr>
                      <w:rFonts w:hint="eastAsia" w:ascii="Times New Roman" w:hAnsi="Times New Roman"/>
                      <w:bCs/>
                      <w:szCs w:val="21"/>
                      <w:lang w:val="en-US" w:eastAsia="zh-CN"/>
                    </w:rPr>
                  </w:pPr>
                </w:p>
              </w:tc>
              <w:tc>
                <w:tcPr>
                  <w:tcW w:w="663" w:type="pct"/>
                  <w:vMerge w:val="continue"/>
                  <w:tcBorders>
                    <w:left w:val="single" w:color="auto" w:sz="4" w:space="0"/>
                    <w:right w:val="single" w:color="auto" w:sz="4" w:space="0"/>
                  </w:tcBorders>
                  <w:noWrap w:val="0"/>
                  <w:vAlign w:val="center"/>
                </w:tcPr>
                <w:p>
                  <w:pPr>
                    <w:pStyle w:val="182"/>
                    <w:spacing w:line="240" w:lineRule="auto"/>
                    <w:ind w:firstLine="0" w:firstLineChars="0"/>
                    <w:jc w:val="center"/>
                    <w:rPr>
                      <w:rFonts w:hint="default" w:ascii="Times New Roman" w:hAnsi="Times New Roman"/>
                      <w:bCs/>
                      <w:kern w:val="2"/>
                      <w:sz w:val="21"/>
                      <w:szCs w:val="21"/>
                      <w:lang w:val="en-US" w:eastAsia="zh-CN"/>
                    </w:rPr>
                  </w:pPr>
                </w:p>
              </w:tc>
              <w:tc>
                <w:tcPr>
                  <w:tcW w:w="2482" w:type="pct"/>
                  <w:tcBorders>
                    <w:top w:val="single" w:color="auto" w:sz="4" w:space="0"/>
                    <w:left w:val="single" w:color="auto" w:sz="4" w:space="0"/>
                    <w:bottom w:val="single" w:color="auto" w:sz="4" w:space="0"/>
                    <w:right w:val="single" w:color="auto" w:sz="4" w:space="0"/>
                  </w:tcBorders>
                  <w:noWrap w:val="0"/>
                  <w:vAlign w:val="center"/>
                </w:tcPr>
                <w:p>
                  <w:pPr>
                    <w:pStyle w:val="182"/>
                    <w:spacing w:line="240" w:lineRule="auto"/>
                    <w:ind w:firstLine="0" w:firstLineChars="0"/>
                    <w:jc w:val="center"/>
                    <w:rPr>
                      <w:rFonts w:hint="default" w:ascii="Times New Roman" w:hAnsi="Times New Roman" w:eastAsia="宋体"/>
                      <w:bCs/>
                      <w:kern w:val="2"/>
                      <w:sz w:val="21"/>
                      <w:szCs w:val="21"/>
                      <w:lang w:val="en-US" w:eastAsia="zh-CN"/>
                    </w:rPr>
                  </w:pPr>
                  <w:r>
                    <w:rPr>
                      <w:rFonts w:hint="eastAsia" w:ascii="Times New Roman" w:hAnsi="Times New Roman"/>
                      <w:bCs/>
                      <w:kern w:val="2"/>
                      <w:sz w:val="21"/>
                      <w:szCs w:val="21"/>
                      <w:lang w:val="en-US" w:eastAsia="zh-CN"/>
                    </w:rPr>
                    <w:t>穿越河流时选择枯水期，定向钻施工，严禁在河流沿线设置各类沉淀池、隔油池及各类料场，严禁各类废渣、废水外排至河流内等。</w:t>
                  </w:r>
                </w:p>
              </w:tc>
              <w:tc>
                <w:tcPr>
                  <w:tcW w:w="1065" w:type="pct"/>
                  <w:tcBorders>
                    <w:top w:val="single" w:color="auto" w:sz="4" w:space="0"/>
                    <w:left w:val="single" w:color="auto" w:sz="4" w:space="0"/>
                    <w:right w:val="single" w:color="auto" w:sz="4" w:space="0"/>
                  </w:tcBorders>
                  <w:noWrap w:val="0"/>
                  <w:vAlign w:val="center"/>
                </w:tcPr>
                <w:p>
                  <w:pPr>
                    <w:widowControl/>
                    <w:jc w:val="center"/>
                    <w:rPr>
                      <w:rFonts w:hint="default" w:ascii="Times New Roman" w:hAnsi="Times New Roman"/>
                      <w:bCs/>
                      <w:szCs w:val="21"/>
                      <w:lang w:val="en-US" w:eastAsia="zh-CN"/>
                    </w:rPr>
                  </w:pPr>
                  <w:r>
                    <w:rPr>
                      <w:rFonts w:hint="eastAsia" w:ascii="Times New Roman" w:hAnsi="Times New Roman"/>
                      <w:bCs/>
                      <w:szCs w:val="21"/>
                      <w:lang w:val="en-US" w:eastAsia="zh-CN"/>
                    </w:rPr>
                    <w:t>对沿线河流不大</w:t>
                  </w:r>
                </w:p>
              </w:tc>
              <w:tc>
                <w:tcPr>
                  <w:tcW w:w="495" w:type="pct"/>
                  <w:tcBorders>
                    <w:top w:val="single" w:color="auto" w:sz="4" w:space="0"/>
                    <w:left w:val="single" w:color="auto" w:sz="4" w:space="0"/>
                    <w:bottom w:val="single" w:color="auto" w:sz="4" w:space="0"/>
                    <w:right w:val="nil"/>
                  </w:tcBorders>
                  <w:noWrap w:val="0"/>
                  <w:vAlign w:val="center"/>
                </w:tcPr>
                <w:p>
                  <w:pPr>
                    <w:pStyle w:val="182"/>
                    <w:spacing w:line="240" w:lineRule="auto"/>
                    <w:ind w:firstLine="0" w:firstLineChars="0"/>
                    <w:jc w:val="center"/>
                    <w:rPr>
                      <w:rFonts w:hint="default" w:ascii="Times New Roman" w:hAnsi="Times New Roman" w:eastAsia="宋体"/>
                      <w:bCs/>
                      <w:kern w:val="2"/>
                      <w:sz w:val="21"/>
                      <w:szCs w:val="21"/>
                      <w:lang w:val="en-US" w:eastAsia="zh-CN"/>
                    </w:rPr>
                  </w:pPr>
                  <w:r>
                    <w:rPr>
                      <w:rFonts w:hint="eastAsia" w:ascii="Times New Roman" w:hAnsi="Times New Roman"/>
                      <w:bCs/>
                      <w:kern w:val="2"/>
                      <w:sz w:val="21"/>
                      <w:szCs w:val="21"/>
                      <w:lang w:val="en-US" w:eastAsia="zh-CN"/>
                    </w:rPr>
                    <w:t>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293" w:type="pct"/>
                  <w:vMerge w:val="continue"/>
                  <w:tcBorders>
                    <w:left w:val="nil"/>
                    <w:bottom w:val="single" w:color="auto" w:sz="4" w:space="0"/>
                    <w:right w:val="single" w:color="auto" w:sz="4" w:space="0"/>
                  </w:tcBorders>
                  <w:noWrap w:val="0"/>
                  <w:vAlign w:val="center"/>
                </w:tcPr>
                <w:p>
                  <w:pPr>
                    <w:widowControl/>
                    <w:jc w:val="center"/>
                    <w:rPr>
                      <w:rFonts w:hint="eastAsia" w:ascii="Times New Roman" w:hAnsi="Times New Roman"/>
                      <w:bCs/>
                      <w:szCs w:val="21"/>
                      <w:lang w:val="en-US" w:eastAsia="zh-CN"/>
                    </w:rPr>
                  </w:pPr>
                </w:p>
              </w:tc>
              <w:tc>
                <w:tcPr>
                  <w:tcW w:w="663" w:type="pct"/>
                  <w:tcBorders>
                    <w:top w:val="single" w:color="auto" w:sz="4" w:space="0"/>
                    <w:left w:val="single" w:color="auto" w:sz="4" w:space="0"/>
                    <w:bottom w:val="single" w:color="auto" w:sz="4" w:space="0"/>
                    <w:right w:val="single" w:color="auto" w:sz="4" w:space="0"/>
                  </w:tcBorders>
                  <w:noWrap w:val="0"/>
                  <w:vAlign w:val="center"/>
                </w:tcPr>
                <w:p>
                  <w:pPr>
                    <w:pStyle w:val="182"/>
                    <w:spacing w:line="240" w:lineRule="auto"/>
                    <w:ind w:firstLine="0" w:firstLineChars="0"/>
                    <w:jc w:val="center"/>
                    <w:rPr>
                      <w:rFonts w:hint="eastAsia" w:ascii="Times New Roman" w:hAnsi="Times New Roman"/>
                      <w:bCs/>
                      <w:snapToGrid w:val="0"/>
                      <w:kern w:val="2"/>
                      <w:sz w:val="21"/>
                      <w:szCs w:val="21"/>
                      <w:lang w:val="en-US" w:eastAsia="zh-CN" w:bidi="ar-SA"/>
                    </w:rPr>
                  </w:pPr>
                  <w:r>
                    <w:rPr>
                      <w:rFonts w:hint="eastAsia" w:ascii="Times New Roman" w:hAnsi="Times New Roman"/>
                      <w:bCs/>
                      <w:kern w:val="2"/>
                      <w:sz w:val="21"/>
                      <w:szCs w:val="21"/>
                      <w:lang w:val="en-US" w:eastAsia="zh-CN"/>
                    </w:rPr>
                    <w:t>生活污水</w:t>
                  </w:r>
                </w:p>
              </w:tc>
              <w:tc>
                <w:tcPr>
                  <w:tcW w:w="2482" w:type="pct"/>
                  <w:tcBorders>
                    <w:top w:val="single" w:color="auto" w:sz="4" w:space="0"/>
                    <w:left w:val="single" w:color="auto" w:sz="4" w:space="0"/>
                    <w:bottom w:val="single" w:color="auto" w:sz="4" w:space="0"/>
                    <w:right w:val="single" w:color="auto" w:sz="4" w:space="0"/>
                  </w:tcBorders>
                  <w:noWrap w:val="0"/>
                  <w:vAlign w:val="center"/>
                </w:tcPr>
                <w:p>
                  <w:pPr>
                    <w:pStyle w:val="182"/>
                    <w:spacing w:line="240" w:lineRule="auto"/>
                    <w:ind w:firstLine="0" w:firstLineChars="0"/>
                    <w:jc w:val="center"/>
                    <w:rPr>
                      <w:rFonts w:hint="eastAsia" w:ascii="Times New Roman" w:hAnsi="Times New Roman" w:eastAsia="宋体"/>
                      <w:bCs/>
                      <w:snapToGrid w:val="0"/>
                      <w:kern w:val="2"/>
                      <w:sz w:val="21"/>
                      <w:szCs w:val="21"/>
                      <w:lang w:val="en-US" w:eastAsia="zh-CN" w:bidi="ar-SA"/>
                    </w:rPr>
                  </w:pPr>
                  <w:r>
                    <w:rPr>
                      <w:rFonts w:hint="eastAsia" w:ascii="Times New Roman" w:hAnsi="Times New Roman"/>
                      <w:bCs/>
                      <w:kern w:val="2"/>
                      <w:sz w:val="21"/>
                      <w:szCs w:val="21"/>
                      <w:lang w:val="en-US" w:eastAsia="zh-CN"/>
                    </w:rPr>
                    <w:t>依托沿线公厕</w:t>
                  </w:r>
                </w:p>
              </w:tc>
              <w:tc>
                <w:tcPr>
                  <w:tcW w:w="1065" w:type="pct"/>
                  <w:tcBorders>
                    <w:top w:val="single" w:color="auto" w:sz="4" w:space="0"/>
                    <w:left w:val="single" w:color="auto" w:sz="4" w:space="0"/>
                    <w:right w:val="single" w:color="auto" w:sz="4" w:space="0"/>
                  </w:tcBorders>
                  <w:noWrap w:val="0"/>
                  <w:vAlign w:val="center"/>
                </w:tcPr>
                <w:p>
                  <w:pPr>
                    <w:widowControl/>
                    <w:jc w:val="center"/>
                    <w:rPr>
                      <w:rFonts w:hint="eastAsia" w:ascii="Times New Roman" w:hAnsi="Times New Roman"/>
                      <w:bCs/>
                      <w:kern w:val="2"/>
                      <w:sz w:val="21"/>
                      <w:szCs w:val="21"/>
                      <w:lang w:val="en-US" w:eastAsia="zh-CN" w:bidi="ar-SA"/>
                    </w:rPr>
                  </w:pPr>
                  <w:r>
                    <w:rPr>
                      <w:rFonts w:hint="eastAsia" w:ascii="Times New Roman" w:hAnsi="Times New Roman"/>
                      <w:bCs/>
                      <w:szCs w:val="21"/>
                      <w:lang w:val="en-US" w:eastAsia="zh-CN"/>
                    </w:rPr>
                    <w:t>综合利用不外排</w:t>
                  </w:r>
                </w:p>
              </w:tc>
              <w:tc>
                <w:tcPr>
                  <w:tcW w:w="495" w:type="pct"/>
                  <w:tcBorders>
                    <w:top w:val="single" w:color="auto" w:sz="4" w:space="0"/>
                    <w:left w:val="single" w:color="auto" w:sz="4" w:space="0"/>
                    <w:bottom w:val="single" w:color="auto" w:sz="4" w:space="0"/>
                    <w:right w:val="nil"/>
                  </w:tcBorders>
                  <w:noWrap w:val="0"/>
                  <w:vAlign w:val="center"/>
                </w:tcPr>
                <w:p>
                  <w:pPr>
                    <w:pStyle w:val="182"/>
                    <w:spacing w:line="240" w:lineRule="auto"/>
                    <w:ind w:firstLine="0" w:firstLineChars="0"/>
                    <w:jc w:val="center"/>
                    <w:rPr>
                      <w:rFonts w:hint="default" w:ascii="Times New Roman" w:hAnsi="Times New Roman"/>
                      <w:bCs/>
                      <w:kern w:val="2"/>
                      <w:sz w:val="21"/>
                      <w:szCs w:val="21"/>
                      <w:lang w:val="en-US" w:eastAsia="zh-CN"/>
                    </w:rPr>
                  </w:pPr>
                  <w:r>
                    <w:rPr>
                      <w:rFonts w:hint="eastAsia" w:ascii="Times New Roman" w:hAnsi="Times New Roman"/>
                      <w:bCs/>
                      <w:kern w:val="2"/>
                      <w:sz w:val="21"/>
                      <w:szCs w:val="21"/>
                      <w:lang w:val="en-US" w:eastAsia="zh-CN"/>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293" w:type="pct"/>
                  <w:tcBorders>
                    <w:top w:val="single" w:color="auto" w:sz="4" w:space="0"/>
                    <w:left w:val="nil"/>
                    <w:bottom w:val="single" w:color="auto" w:sz="4" w:space="0"/>
                    <w:right w:val="single" w:color="auto" w:sz="4" w:space="0"/>
                  </w:tcBorders>
                  <w:noWrap w:val="0"/>
                  <w:vAlign w:val="center"/>
                </w:tcPr>
                <w:p>
                  <w:pPr>
                    <w:pStyle w:val="182"/>
                    <w:spacing w:line="240" w:lineRule="auto"/>
                    <w:ind w:firstLine="0" w:firstLineChars="0"/>
                    <w:jc w:val="center"/>
                    <w:rPr>
                      <w:rFonts w:ascii="Times New Roman" w:hAnsi="Times New Roman"/>
                      <w:bCs/>
                      <w:kern w:val="2"/>
                      <w:sz w:val="21"/>
                      <w:szCs w:val="21"/>
                    </w:rPr>
                  </w:pPr>
                  <w:r>
                    <w:rPr>
                      <w:rFonts w:ascii="Times New Roman" w:hAnsi="Times New Roman"/>
                      <w:bCs/>
                      <w:kern w:val="2"/>
                      <w:sz w:val="21"/>
                      <w:szCs w:val="21"/>
                    </w:rPr>
                    <w:t>噪声</w:t>
                  </w:r>
                </w:p>
              </w:tc>
              <w:tc>
                <w:tcPr>
                  <w:tcW w:w="663" w:type="pct"/>
                  <w:tcBorders>
                    <w:top w:val="single" w:color="auto" w:sz="4" w:space="0"/>
                    <w:left w:val="single" w:color="auto" w:sz="4" w:space="0"/>
                    <w:bottom w:val="single" w:color="auto" w:sz="4" w:space="0"/>
                    <w:right w:val="single" w:color="auto" w:sz="4" w:space="0"/>
                  </w:tcBorders>
                  <w:noWrap w:val="0"/>
                  <w:vAlign w:val="center"/>
                </w:tcPr>
                <w:p>
                  <w:pPr>
                    <w:pStyle w:val="182"/>
                    <w:spacing w:line="240" w:lineRule="auto"/>
                    <w:ind w:firstLine="0" w:firstLineChars="0"/>
                    <w:jc w:val="center"/>
                    <w:rPr>
                      <w:rFonts w:ascii="Times New Roman" w:hAnsi="Times New Roman"/>
                      <w:bCs/>
                      <w:kern w:val="2"/>
                      <w:sz w:val="21"/>
                      <w:szCs w:val="21"/>
                    </w:rPr>
                  </w:pPr>
                  <w:r>
                    <w:rPr>
                      <w:rFonts w:ascii="Times New Roman" w:hAnsi="Times New Roman"/>
                      <w:bCs/>
                      <w:kern w:val="2"/>
                      <w:sz w:val="21"/>
                      <w:szCs w:val="21"/>
                    </w:rPr>
                    <w:t>设备噪声</w:t>
                  </w:r>
                </w:p>
              </w:tc>
              <w:tc>
                <w:tcPr>
                  <w:tcW w:w="2482" w:type="pct"/>
                  <w:tcBorders>
                    <w:top w:val="single" w:color="auto" w:sz="4" w:space="0"/>
                    <w:left w:val="single" w:color="auto" w:sz="4" w:space="0"/>
                    <w:bottom w:val="single" w:color="auto" w:sz="4" w:space="0"/>
                    <w:right w:val="single" w:color="auto" w:sz="4" w:space="0"/>
                  </w:tcBorders>
                  <w:noWrap w:val="0"/>
                  <w:vAlign w:val="center"/>
                </w:tcPr>
                <w:p>
                  <w:pPr>
                    <w:pStyle w:val="182"/>
                    <w:spacing w:line="240" w:lineRule="auto"/>
                    <w:ind w:firstLine="0" w:firstLineChars="0"/>
                    <w:jc w:val="center"/>
                    <w:rPr>
                      <w:rFonts w:ascii="Times New Roman" w:hAnsi="Times New Roman"/>
                      <w:bCs/>
                      <w:kern w:val="2"/>
                      <w:sz w:val="21"/>
                      <w:szCs w:val="21"/>
                    </w:rPr>
                  </w:pPr>
                  <w:r>
                    <w:rPr>
                      <w:rFonts w:ascii="Times New Roman" w:hAnsi="Times New Roman"/>
                      <w:bCs/>
                      <w:kern w:val="2"/>
                      <w:sz w:val="21"/>
                      <w:szCs w:val="21"/>
                    </w:rPr>
                    <w:t>施工期对机械设备进行隔声、减振，夜间禁止施工</w:t>
                  </w:r>
                </w:p>
              </w:tc>
              <w:tc>
                <w:tcPr>
                  <w:tcW w:w="1065" w:type="pct"/>
                  <w:tcBorders>
                    <w:top w:val="single" w:color="auto" w:sz="4" w:space="0"/>
                    <w:left w:val="single" w:color="auto" w:sz="4" w:space="0"/>
                    <w:bottom w:val="single" w:color="auto" w:sz="4" w:space="0"/>
                    <w:right w:val="single" w:color="auto" w:sz="4" w:space="0"/>
                  </w:tcBorders>
                  <w:noWrap w:val="0"/>
                  <w:vAlign w:val="center"/>
                </w:tcPr>
                <w:p>
                  <w:pPr>
                    <w:pStyle w:val="182"/>
                    <w:spacing w:line="240" w:lineRule="auto"/>
                    <w:ind w:firstLine="0" w:firstLineChars="0"/>
                    <w:jc w:val="center"/>
                    <w:rPr>
                      <w:rFonts w:ascii="Times New Roman" w:hAnsi="Times New Roman"/>
                      <w:bCs/>
                      <w:kern w:val="2"/>
                      <w:sz w:val="21"/>
                      <w:szCs w:val="21"/>
                    </w:rPr>
                  </w:pPr>
                  <w:r>
                    <w:rPr>
                      <w:rFonts w:ascii="Times New Roman" w:hAnsi="Times New Roman"/>
                      <w:bCs/>
                      <w:kern w:val="2"/>
                      <w:sz w:val="21"/>
                      <w:szCs w:val="21"/>
                    </w:rPr>
                    <w:t>降低对外界噪声影响、项目噪声厂界达标排放</w:t>
                  </w:r>
                </w:p>
              </w:tc>
              <w:tc>
                <w:tcPr>
                  <w:tcW w:w="495" w:type="pct"/>
                  <w:tcBorders>
                    <w:top w:val="single" w:color="auto" w:sz="4" w:space="0"/>
                    <w:left w:val="single" w:color="auto" w:sz="4" w:space="0"/>
                    <w:bottom w:val="single" w:color="auto" w:sz="4" w:space="0"/>
                    <w:right w:val="nil"/>
                  </w:tcBorders>
                  <w:noWrap w:val="0"/>
                  <w:vAlign w:val="center"/>
                </w:tcPr>
                <w:p>
                  <w:pPr>
                    <w:pStyle w:val="182"/>
                    <w:spacing w:line="240" w:lineRule="auto"/>
                    <w:ind w:firstLine="0" w:firstLineChars="0"/>
                    <w:jc w:val="center"/>
                    <w:rPr>
                      <w:rFonts w:ascii="Times New Roman" w:hAnsi="Times New Roman"/>
                      <w:bCs/>
                      <w:kern w:val="2"/>
                      <w:sz w:val="21"/>
                      <w:szCs w:val="21"/>
                    </w:rPr>
                  </w:pPr>
                  <w:r>
                    <w:rPr>
                      <w:rFonts w:ascii="Times New Roman" w:hAnsi="Times New Roman"/>
                      <w:bCs/>
                      <w:kern w:val="2"/>
                      <w:sz w:val="21"/>
                      <w:szCs w:val="21"/>
                    </w:rPr>
                    <w:t>20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293" w:type="pct"/>
                  <w:vMerge w:val="restart"/>
                  <w:tcBorders>
                    <w:top w:val="single" w:color="auto" w:sz="4" w:space="0"/>
                    <w:left w:val="nil"/>
                    <w:bottom w:val="single" w:color="auto" w:sz="4" w:space="0"/>
                    <w:right w:val="single" w:color="auto" w:sz="4" w:space="0"/>
                  </w:tcBorders>
                  <w:noWrap w:val="0"/>
                  <w:vAlign w:val="center"/>
                </w:tcPr>
                <w:p>
                  <w:pPr>
                    <w:pStyle w:val="182"/>
                    <w:spacing w:line="240" w:lineRule="auto"/>
                    <w:ind w:firstLine="0" w:firstLineChars="0"/>
                    <w:jc w:val="center"/>
                    <w:rPr>
                      <w:rFonts w:ascii="Times New Roman" w:hAnsi="Times New Roman"/>
                      <w:bCs/>
                      <w:kern w:val="2"/>
                      <w:sz w:val="21"/>
                      <w:szCs w:val="21"/>
                    </w:rPr>
                  </w:pPr>
                  <w:r>
                    <w:rPr>
                      <w:rFonts w:ascii="Times New Roman" w:hAnsi="Times New Roman"/>
                      <w:bCs/>
                      <w:kern w:val="2"/>
                      <w:sz w:val="21"/>
                      <w:szCs w:val="21"/>
                    </w:rPr>
                    <w:t>固废</w:t>
                  </w:r>
                </w:p>
              </w:tc>
              <w:tc>
                <w:tcPr>
                  <w:tcW w:w="663" w:type="pct"/>
                  <w:vMerge w:val="restart"/>
                  <w:tcBorders>
                    <w:top w:val="single" w:color="auto" w:sz="4" w:space="0"/>
                    <w:left w:val="single" w:color="auto" w:sz="4" w:space="0"/>
                    <w:bottom w:val="single" w:color="auto" w:sz="4" w:space="0"/>
                    <w:right w:val="single" w:color="auto" w:sz="4" w:space="0"/>
                  </w:tcBorders>
                  <w:noWrap w:val="0"/>
                  <w:vAlign w:val="center"/>
                </w:tcPr>
                <w:p>
                  <w:pPr>
                    <w:pStyle w:val="182"/>
                    <w:spacing w:line="240" w:lineRule="auto"/>
                    <w:ind w:firstLine="0" w:firstLineChars="0"/>
                    <w:jc w:val="center"/>
                    <w:rPr>
                      <w:rFonts w:ascii="Times New Roman" w:hAnsi="Times New Roman"/>
                      <w:bCs/>
                      <w:kern w:val="2"/>
                      <w:sz w:val="21"/>
                      <w:szCs w:val="21"/>
                    </w:rPr>
                  </w:pPr>
                  <w:r>
                    <w:rPr>
                      <w:rFonts w:ascii="Times New Roman" w:hAnsi="Times New Roman"/>
                      <w:bCs/>
                      <w:kern w:val="2"/>
                      <w:sz w:val="21"/>
                      <w:szCs w:val="21"/>
                    </w:rPr>
                    <w:t>开挖土方</w:t>
                  </w:r>
                </w:p>
              </w:tc>
              <w:tc>
                <w:tcPr>
                  <w:tcW w:w="2482" w:type="pct"/>
                  <w:tcBorders>
                    <w:top w:val="single" w:color="auto" w:sz="4" w:space="0"/>
                    <w:left w:val="single" w:color="auto" w:sz="4" w:space="0"/>
                    <w:bottom w:val="single" w:color="auto" w:sz="4" w:space="0"/>
                    <w:right w:val="single" w:color="auto" w:sz="4" w:space="0"/>
                  </w:tcBorders>
                  <w:noWrap w:val="0"/>
                  <w:vAlign w:val="center"/>
                </w:tcPr>
                <w:p>
                  <w:pPr>
                    <w:pStyle w:val="182"/>
                    <w:spacing w:line="240" w:lineRule="auto"/>
                    <w:ind w:firstLine="0" w:firstLineChars="0"/>
                    <w:jc w:val="center"/>
                    <w:rPr>
                      <w:rFonts w:ascii="Times New Roman" w:hAnsi="Times New Roman"/>
                      <w:bCs/>
                      <w:kern w:val="2"/>
                      <w:sz w:val="21"/>
                      <w:szCs w:val="21"/>
                    </w:rPr>
                  </w:pPr>
                  <w:r>
                    <w:rPr>
                      <w:rFonts w:ascii="Times New Roman" w:hAnsi="Times New Roman"/>
                      <w:bCs/>
                      <w:kern w:val="2"/>
                      <w:sz w:val="21"/>
                      <w:szCs w:val="21"/>
                    </w:rPr>
                    <w:t>弃土弃渣尽可能回填，</w:t>
                  </w:r>
                  <w:r>
                    <w:rPr>
                      <w:rFonts w:hint="default" w:ascii="Times New Roman" w:hAnsi="Times New Roman" w:eastAsia="宋体" w:cs="Times New Roman"/>
                      <w:b w:val="0"/>
                      <w:bCs/>
                      <w:kern w:val="2"/>
                      <w:sz w:val="21"/>
                      <w:szCs w:val="21"/>
                      <w:u w:val="none"/>
                    </w:rPr>
                    <w:t>剩余土方用于沿线生态恢复，绿化使用</w:t>
                  </w:r>
                </w:p>
              </w:tc>
              <w:tc>
                <w:tcPr>
                  <w:tcW w:w="1065" w:type="pct"/>
                  <w:vMerge w:val="restart"/>
                  <w:tcBorders>
                    <w:top w:val="single" w:color="auto" w:sz="4" w:space="0"/>
                    <w:left w:val="single" w:color="auto" w:sz="4" w:space="0"/>
                    <w:bottom w:val="single" w:color="auto" w:sz="4" w:space="0"/>
                    <w:right w:val="single" w:color="auto" w:sz="4" w:space="0"/>
                  </w:tcBorders>
                  <w:noWrap w:val="0"/>
                  <w:vAlign w:val="center"/>
                </w:tcPr>
                <w:p>
                  <w:pPr>
                    <w:pStyle w:val="182"/>
                    <w:spacing w:line="240" w:lineRule="auto"/>
                    <w:ind w:firstLine="0" w:firstLineChars="0"/>
                    <w:jc w:val="center"/>
                    <w:rPr>
                      <w:rFonts w:ascii="Times New Roman" w:hAnsi="Times New Roman"/>
                      <w:bCs/>
                      <w:kern w:val="2"/>
                      <w:sz w:val="21"/>
                      <w:szCs w:val="21"/>
                    </w:rPr>
                  </w:pPr>
                  <w:r>
                    <w:rPr>
                      <w:rFonts w:ascii="Times New Roman" w:hAnsi="Times New Roman"/>
                      <w:bCs/>
                      <w:kern w:val="2"/>
                      <w:sz w:val="21"/>
                      <w:szCs w:val="21"/>
                    </w:rPr>
                    <w:t>合理处置，不随意外排</w:t>
                  </w:r>
                </w:p>
              </w:tc>
              <w:tc>
                <w:tcPr>
                  <w:tcW w:w="495" w:type="pct"/>
                  <w:tcBorders>
                    <w:top w:val="single" w:color="auto" w:sz="4" w:space="0"/>
                    <w:left w:val="single" w:color="auto" w:sz="4" w:space="0"/>
                    <w:bottom w:val="single" w:color="auto" w:sz="4" w:space="0"/>
                    <w:right w:val="nil"/>
                  </w:tcBorders>
                  <w:noWrap w:val="0"/>
                  <w:vAlign w:val="center"/>
                </w:tcPr>
                <w:p>
                  <w:pPr>
                    <w:pStyle w:val="182"/>
                    <w:spacing w:line="240" w:lineRule="auto"/>
                    <w:ind w:firstLine="0" w:firstLineChars="0"/>
                    <w:jc w:val="center"/>
                    <w:rPr>
                      <w:rFonts w:ascii="Times New Roman" w:hAnsi="Times New Roman"/>
                      <w:bCs/>
                      <w:kern w:val="2"/>
                      <w:sz w:val="21"/>
                      <w:szCs w:val="21"/>
                    </w:rPr>
                  </w:pPr>
                  <w:r>
                    <w:rPr>
                      <w:rFonts w:ascii="Times New Roman" w:hAnsi="Times New Roman"/>
                      <w:bCs/>
                      <w:kern w:val="2"/>
                      <w:sz w:val="21"/>
                      <w:szCs w:val="21"/>
                    </w:rPr>
                    <w:t>10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293" w:type="pct"/>
                  <w:vMerge w:val="continue"/>
                  <w:tcBorders>
                    <w:top w:val="single" w:color="auto" w:sz="4" w:space="0"/>
                    <w:left w:val="nil"/>
                    <w:bottom w:val="single" w:color="auto" w:sz="4" w:space="0"/>
                    <w:right w:val="single" w:color="auto" w:sz="4" w:space="0"/>
                  </w:tcBorders>
                  <w:noWrap w:val="0"/>
                  <w:vAlign w:val="center"/>
                </w:tcPr>
                <w:p>
                  <w:pPr>
                    <w:pStyle w:val="182"/>
                    <w:spacing w:line="240" w:lineRule="auto"/>
                    <w:ind w:firstLine="0" w:firstLineChars="0"/>
                    <w:jc w:val="center"/>
                    <w:rPr>
                      <w:rFonts w:ascii="Times New Roman" w:hAnsi="Times New Roman"/>
                      <w:bCs/>
                      <w:kern w:val="2"/>
                      <w:sz w:val="21"/>
                      <w:szCs w:val="21"/>
                    </w:rPr>
                  </w:pPr>
                </w:p>
              </w:tc>
              <w:tc>
                <w:tcPr>
                  <w:tcW w:w="663" w:type="pct"/>
                  <w:vMerge w:val="continue"/>
                  <w:tcBorders>
                    <w:top w:val="single" w:color="auto" w:sz="4" w:space="0"/>
                    <w:left w:val="single" w:color="auto" w:sz="4" w:space="0"/>
                    <w:bottom w:val="single" w:color="auto" w:sz="4" w:space="0"/>
                    <w:right w:val="single" w:color="auto" w:sz="4" w:space="0"/>
                  </w:tcBorders>
                  <w:noWrap w:val="0"/>
                  <w:vAlign w:val="center"/>
                </w:tcPr>
                <w:p>
                  <w:pPr>
                    <w:pStyle w:val="182"/>
                    <w:spacing w:line="240" w:lineRule="auto"/>
                    <w:ind w:firstLine="0" w:firstLineChars="0"/>
                    <w:jc w:val="center"/>
                    <w:rPr>
                      <w:rFonts w:ascii="Times New Roman" w:hAnsi="Times New Roman"/>
                      <w:bCs/>
                      <w:kern w:val="2"/>
                      <w:sz w:val="21"/>
                      <w:szCs w:val="21"/>
                    </w:rPr>
                  </w:pPr>
                </w:p>
              </w:tc>
              <w:tc>
                <w:tcPr>
                  <w:tcW w:w="2482" w:type="pct"/>
                  <w:tcBorders>
                    <w:top w:val="single" w:color="auto" w:sz="4" w:space="0"/>
                    <w:left w:val="single" w:color="auto" w:sz="4" w:space="0"/>
                    <w:bottom w:val="single" w:color="auto" w:sz="4" w:space="0"/>
                    <w:right w:val="single" w:color="auto" w:sz="4" w:space="0"/>
                  </w:tcBorders>
                  <w:noWrap w:val="0"/>
                  <w:vAlign w:val="center"/>
                </w:tcPr>
                <w:p>
                  <w:pPr>
                    <w:pStyle w:val="182"/>
                    <w:spacing w:line="240" w:lineRule="auto"/>
                    <w:ind w:firstLine="0" w:firstLineChars="0"/>
                    <w:jc w:val="center"/>
                    <w:rPr>
                      <w:rFonts w:ascii="Times New Roman" w:hAnsi="Times New Roman"/>
                      <w:bCs/>
                      <w:kern w:val="2"/>
                      <w:sz w:val="21"/>
                      <w:szCs w:val="21"/>
                    </w:rPr>
                  </w:pPr>
                  <w:r>
                    <w:rPr>
                      <w:rFonts w:ascii="Times New Roman"/>
                      <w:bCs/>
                      <w:kern w:val="2"/>
                      <w:sz w:val="21"/>
                      <w:szCs w:val="21"/>
                    </w:rPr>
                    <w:t>泥浆池</w:t>
                  </w:r>
                  <w:r>
                    <w:rPr>
                      <w:rFonts w:hint="eastAsia" w:ascii="Times New Roman" w:hAnsi="Times New Roman"/>
                      <w:bCs/>
                      <w:kern w:val="2"/>
                      <w:sz w:val="21"/>
                      <w:szCs w:val="21"/>
                      <w:lang w:eastAsia="zh-CN"/>
                    </w:rPr>
                    <w:t>若干</w:t>
                  </w:r>
                  <w:r>
                    <w:rPr>
                      <w:rFonts w:ascii="Times New Roman"/>
                      <w:bCs/>
                      <w:kern w:val="2"/>
                      <w:sz w:val="21"/>
                      <w:szCs w:val="21"/>
                    </w:rPr>
                    <w:t>个</w:t>
                  </w:r>
                </w:p>
              </w:tc>
              <w:tc>
                <w:tcPr>
                  <w:tcW w:w="1065" w:type="pct"/>
                  <w:vMerge w:val="continue"/>
                  <w:tcBorders>
                    <w:top w:val="single" w:color="auto" w:sz="4" w:space="0"/>
                    <w:left w:val="single" w:color="auto" w:sz="4" w:space="0"/>
                    <w:bottom w:val="single" w:color="auto" w:sz="4" w:space="0"/>
                    <w:right w:val="single" w:color="auto" w:sz="4" w:space="0"/>
                  </w:tcBorders>
                  <w:noWrap w:val="0"/>
                  <w:vAlign w:val="center"/>
                </w:tcPr>
                <w:p>
                  <w:pPr>
                    <w:pStyle w:val="182"/>
                    <w:spacing w:line="240" w:lineRule="auto"/>
                    <w:ind w:firstLine="0" w:firstLineChars="0"/>
                    <w:jc w:val="center"/>
                    <w:rPr>
                      <w:rFonts w:ascii="Times New Roman" w:hAnsi="Times New Roman"/>
                      <w:bCs/>
                      <w:kern w:val="2"/>
                      <w:sz w:val="21"/>
                      <w:szCs w:val="21"/>
                    </w:rPr>
                  </w:pPr>
                </w:p>
              </w:tc>
              <w:tc>
                <w:tcPr>
                  <w:tcW w:w="495" w:type="pct"/>
                  <w:tcBorders>
                    <w:top w:val="single" w:color="auto" w:sz="4" w:space="0"/>
                    <w:left w:val="single" w:color="auto" w:sz="4" w:space="0"/>
                    <w:bottom w:val="single" w:color="auto" w:sz="4" w:space="0"/>
                    <w:right w:val="nil"/>
                  </w:tcBorders>
                  <w:noWrap w:val="0"/>
                  <w:vAlign w:val="center"/>
                </w:tcPr>
                <w:p>
                  <w:pPr>
                    <w:pStyle w:val="182"/>
                    <w:spacing w:line="240" w:lineRule="auto"/>
                    <w:ind w:firstLine="0" w:firstLineChars="0"/>
                    <w:jc w:val="center"/>
                    <w:rPr>
                      <w:rFonts w:hint="default" w:ascii="Times New Roman" w:hAnsi="Times New Roman" w:eastAsia="宋体"/>
                      <w:bCs/>
                      <w:kern w:val="2"/>
                      <w:sz w:val="21"/>
                      <w:szCs w:val="21"/>
                      <w:lang w:val="en-US" w:eastAsia="zh-CN"/>
                    </w:rPr>
                  </w:pPr>
                  <w:r>
                    <w:rPr>
                      <w:rFonts w:hint="eastAsia" w:ascii="Times New Roman" w:hAnsi="Times New Roman"/>
                      <w:bCs/>
                      <w:kern w:val="2"/>
                      <w:sz w:val="21"/>
                      <w:szCs w:val="21"/>
                      <w:lang w:val="en-US" w:eastAsia="zh-CN"/>
                    </w:rPr>
                    <w:t>10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293" w:type="pct"/>
                  <w:vMerge w:val="continue"/>
                  <w:tcBorders>
                    <w:top w:val="single" w:color="auto" w:sz="4" w:space="0"/>
                    <w:left w:val="nil"/>
                    <w:bottom w:val="single" w:color="auto" w:sz="4" w:space="0"/>
                    <w:right w:val="single" w:color="auto" w:sz="4" w:space="0"/>
                  </w:tcBorders>
                  <w:noWrap w:val="0"/>
                  <w:vAlign w:val="center"/>
                </w:tcPr>
                <w:p>
                  <w:pPr>
                    <w:widowControl/>
                    <w:jc w:val="left"/>
                    <w:rPr>
                      <w:rFonts w:ascii="Times New Roman" w:hAnsi="Times New Roman"/>
                      <w:bCs/>
                      <w:szCs w:val="21"/>
                    </w:rPr>
                  </w:pPr>
                </w:p>
              </w:tc>
              <w:tc>
                <w:tcPr>
                  <w:tcW w:w="663"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bCs/>
                      <w:szCs w:val="21"/>
                    </w:rPr>
                  </w:pPr>
                </w:p>
              </w:tc>
              <w:tc>
                <w:tcPr>
                  <w:tcW w:w="2482" w:type="pct"/>
                  <w:tcBorders>
                    <w:top w:val="single" w:color="auto" w:sz="4" w:space="0"/>
                    <w:left w:val="single" w:color="auto" w:sz="4" w:space="0"/>
                    <w:bottom w:val="single" w:color="auto" w:sz="4" w:space="0"/>
                    <w:right w:val="single" w:color="auto" w:sz="4" w:space="0"/>
                  </w:tcBorders>
                  <w:noWrap w:val="0"/>
                  <w:vAlign w:val="center"/>
                </w:tcPr>
                <w:p>
                  <w:pPr>
                    <w:pStyle w:val="182"/>
                    <w:spacing w:line="240" w:lineRule="auto"/>
                    <w:ind w:firstLine="0" w:firstLineChars="0"/>
                    <w:jc w:val="center"/>
                    <w:rPr>
                      <w:rFonts w:ascii="Times New Roman" w:hAnsi="Times New Roman"/>
                      <w:bCs/>
                      <w:kern w:val="2"/>
                      <w:sz w:val="21"/>
                      <w:szCs w:val="21"/>
                    </w:rPr>
                  </w:pPr>
                  <w:r>
                    <w:rPr>
                      <w:rFonts w:ascii="Times New Roman" w:hAnsi="Times New Roman"/>
                      <w:bCs/>
                      <w:kern w:val="2"/>
                      <w:sz w:val="21"/>
                      <w:szCs w:val="21"/>
                    </w:rPr>
                    <w:t>场地内暂时存放点设施围堰、排水沟、大风或雨天应篷布遮盖</w:t>
                  </w:r>
                </w:p>
              </w:tc>
              <w:tc>
                <w:tcPr>
                  <w:tcW w:w="1065"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bCs/>
                      <w:szCs w:val="21"/>
                    </w:rPr>
                  </w:pPr>
                </w:p>
              </w:tc>
              <w:tc>
                <w:tcPr>
                  <w:tcW w:w="495" w:type="pct"/>
                  <w:tcBorders>
                    <w:top w:val="single" w:color="auto" w:sz="4" w:space="0"/>
                    <w:left w:val="single" w:color="auto" w:sz="4" w:space="0"/>
                    <w:bottom w:val="single" w:color="auto" w:sz="4" w:space="0"/>
                    <w:right w:val="nil"/>
                  </w:tcBorders>
                  <w:noWrap w:val="0"/>
                  <w:vAlign w:val="center"/>
                </w:tcPr>
                <w:p>
                  <w:pPr>
                    <w:pStyle w:val="182"/>
                    <w:spacing w:line="240" w:lineRule="auto"/>
                    <w:ind w:firstLine="0" w:firstLineChars="0"/>
                    <w:jc w:val="center"/>
                    <w:rPr>
                      <w:rFonts w:ascii="Times New Roman" w:hAnsi="Times New Roman"/>
                      <w:bCs/>
                      <w:kern w:val="2"/>
                      <w:sz w:val="21"/>
                      <w:szCs w:val="21"/>
                    </w:rPr>
                  </w:pPr>
                  <w:r>
                    <w:rPr>
                      <w:rFonts w:ascii="Times New Roman" w:hAnsi="Times New Roman"/>
                      <w:bCs/>
                      <w:kern w:val="2"/>
                      <w:sz w:val="21"/>
                      <w:szCs w:val="21"/>
                    </w:rPr>
                    <w:t>10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293" w:type="pct"/>
                  <w:vMerge w:val="continue"/>
                  <w:tcBorders>
                    <w:top w:val="single" w:color="auto" w:sz="4" w:space="0"/>
                    <w:left w:val="nil"/>
                    <w:bottom w:val="single" w:color="auto" w:sz="4" w:space="0"/>
                    <w:right w:val="single" w:color="auto" w:sz="4" w:space="0"/>
                  </w:tcBorders>
                  <w:noWrap w:val="0"/>
                  <w:vAlign w:val="center"/>
                </w:tcPr>
                <w:p>
                  <w:pPr>
                    <w:widowControl/>
                    <w:jc w:val="left"/>
                    <w:rPr>
                      <w:rFonts w:ascii="Times New Roman" w:hAnsi="Times New Roman"/>
                      <w:bCs/>
                      <w:szCs w:val="21"/>
                    </w:rPr>
                  </w:pPr>
                </w:p>
              </w:tc>
              <w:tc>
                <w:tcPr>
                  <w:tcW w:w="663" w:type="pct"/>
                  <w:tcBorders>
                    <w:top w:val="single" w:color="auto" w:sz="4" w:space="0"/>
                    <w:left w:val="single" w:color="auto" w:sz="4" w:space="0"/>
                    <w:bottom w:val="single" w:color="auto" w:sz="4" w:space="0"/>
                    <w:right w:val="single" w:color="auto" w:sz="4" w:space="0"/>
                  </w:tcBorders>
                  <w:noWrap w:val="0"/>
                  <w:vAlign w:val="center"/>
                </w:tcPr>
                <w:p>
                  <w:pPr>
                    <w:pStyle w:val="182"/>
                    <w:spacing w:line="240" w:lineRule="auto"/>
                    <w:ind w:firstLine="0" w:firstLineChars="0"/>
                    <w:jc w:val="center"/>
                    <w:rPr>
                      <w:rFonts w:ascii="Times New Roman" w:hAnsi="Times New Roman"/>
                      <w:bCs/>
                      <w:kern w:val="2"/>
                      <w:sz w:val="21"/>
                      <w:szCs w:val="21"/>
                    </w:rPr>
                  </w:pPr>
                  <w:r>
                    <w:rPr>
                      <w:rFonts w:ascii="Times New Roman" w:hAnsi="Times New Roman"/>
                      <w:bCs/>
                      <w:kern w:val="2"/>
                      <w:sz w:val="21"/>
                      <w:szCs w:val="21"/>
                    </w:rPr>
                    <w:t>施工期生活垃圾</w:t>
                  </w:r>
                </w:p>
              </w:tc>
              <w:tc>
                <w:tcPr>
                  <w:tcW w:w="2482" w:type="pct"/>
                  <w:tcBorders>
                    <w:top w:val="single" w:color="auto" w:sz="4" w:space="0"/>
                    <w:left w:val="single" w:color="auto" w:sz="4" w:space="0"/>
                    <w:bottom w:val="single" w:color="auto" w:sz="4" w:space="0"/>
                    <w:right w:val="single" w:color="auto" w:sz="4" w:space="0"/>
                  </w:tcBorders>
                  <w:noWrap w:val="0"/>
                  <w:vAlign w:val="center"/>
                </w:tcPr>
                <w:p>
                  <w:pPr>
                    <w:pStyle w:val="182"/>
                    <w:spacing w:line="240" w:lineRule="auto"/>
                    <w:ind w:firstLine="0" w:firstLineChars="0"/>
                    <w:jc w:val="center"/>
                    <w:rPr>
                      <w:rFonts w:ascii="Times New Roman" w:hAnsi="Times New Roman"/>
                      <w:bCs/>
                      <w:kern w:val="2"/>
                      <w:sz w:val="21"/>
                      <w:szCs w:val="21"/>
                    </w:rPr>
                  </w:pPr>
                  <w:r>
                    <w:rPr>
                      <w:rFonts w:ascii="Times New Roman" w:hAnsi="Times New Roman"/>
                      <w:bCs/>
                      <w:kern w:val="2"/>
                      <w:sz w:val="21"/>
                      <w:szCs w:val="21"/>
                    </w:rPr>
                    <w:t>生活垃圾集中收集后送至当地垃圾中转站</w:t>
                  </w:r>
                </w:p>
              </w:tc>
              <w:tc>
                <w:tcPr>
                  <w:tcW w:w="1065"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bCs/>
                      <w:szCs w:val="21"/>
                    </w:rPr>
                  </w:pPr>
                </w:p>
              </w:tc>
              <w:tc>
                <w:tcPr>
                  <w:tcW w:w="495" w:type="pct"/>
                  <w:tcBorders>
                    <w:top w:val="single" w:color="auto" w:sz="4" w:space="0"/>
                    <w:left w:val="single" w:color="auto" w:sz="4" w:space="0"/>
                    <w:bottom w:val="single" w:color="auto" w:sz="4" w:space="0"/>
                    <w:right w:val="nil"/>
                  </w:tcBorders>
                  <w:noWrap w:val="0"/>
                  <w:vAlign w:val="center"/>
                </w:tcPr>
                <w:p>
                  <w:pPr>
                    <w:pStyle w:val="182"/>
                    <w:spacing w:line="240" w:lineRule="auto"/>
                    <w:ind w:firstLine="0" w:firstLineChars="0"/>
                    <w:jc w:val="center"/>
                    <w:rPr>
                      <w:rFonts w:ascii="Times New Roman" w:hAnsi="Times New Roman"/>
                      <w:bCs/>
                      <w:kern w:val="2"/>
                      <w:sz w:val="21"/>
                      <w:szCs w:val="21"/>
                    </w:rPr>
                  </w:pPr>
                  <w:r>
                    <w:rPr>
                      <w:rFonts w:ascii="Times New Roman" w:hAnsi="Times New Roman"/>
                      <w:bCs/>
                      <w:kern w:val="2"/>
                      <w:sz w:val="21"/>
                      <w:szCs w:val="21"/>
                    </w:rPr>
                    <w:t>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957" w:type="pct"/>
                  <w:gridSpan w:val="2"/>
                  <w:tcBorders>
                    <w:top w:val="single" w:color="auto" w:sz="4" w:space="0"/>
                    <w:left w:val="nil"/>
                    <w:bottom w:val="single" w:color="auto" w:sz="4" w:space="0"/>
                    <w:right w:val="single" w:color="auto" w:sz="4" w:space="0"/>
                  </w:tcBorders>
                  <w:noWrap w:val="0"/>
                  <w:vAlign w:val="center"/>
                </w:tcPr>
                <w:p>
                  <w:pPr>
                    <w:pStyle w:val="182"/>
                    <w:spacing w:line="240" w:lineRule="auto"/>
                    <w:ind w:firstLine="0" w:firstLineChars="0"/>
                    <w:jc w:val="center"/>
                    <w:rPr>
                      <w:rFonts w:ascii="Times New Roman" w:hAnsi="Times New Roman"/>
                      <w:bCs/>
                      <w:kern w:val="2"/>
                      <w:sz w:val="21"/>
                      <w:szCs w:val="21"/>
                    </w:rPr>
                  </w:pPr>
                  <w:r>
                    <w:rPr>
                      <w:rFonts w:ascii="Times New Roman" w:hAnsi="Times New Roman"/>
                      <w:bCs/>
                      <w:kern w:val="2"/>
                      <w:sz w:val="21"/>
                      <w:szCs w:val="21"/>
                    </w:rPr>
                    <w:t>生态</w:t>
                  </w:r>
                </w:p>
              </w:tc>
              <w:tc>
                <w:tcPr>
                  <w:tcW w:w="2482" w:type="pct"/>
                  <w:tcBorders>
                    <w:top w:val="single" w:color="auto" w:sz="4" w:space="0"/>
                    <w:left w:val="single" w:color="auto" w:sz="4" w:space="0"/>
                    <w:bottom w:val="single" w:color="auto" w:sz="4" w:space="0"/>
                    <w:right w:val="single" w:color="auto" w:sz="4" w:space="0"/>
                  </w:tcBorders>
                  <w:noWrap w:val="0"/>
                  <w:vAlign w:val="center"/>
                </w:tcPr>
                <w:p>
                  <w:pPr>
                    <w:pStyle w:val="182"/>
                    <w:spacing w:line="240" w:lineRule="auto"/>
                    <w:ind w:firstLine="0" w:firstLineChars="0"/>
                    <w:jc w:val="center"/>
                    <w:rPr>
                      <w:rFonts w:ascii="Times New Roman" w:hAnsi="Times New Roman"/>
                      <w:bCs/>
                      <w:kern w:val="2"/>
                      <w:sz w:val="21"/>
                      <w:szCs w:val="21"/>
                    </w:rPr>
                  </w:pPr>
                  <w:r>
                    <w:rPr>
                      <w:rFonts w:ascii="Times New Roman" w:hAnsi="Times New Roman"/>
                      <w:bCs/>
                      <w:kern w:val="2"/>
                      <w:sz w:val="21"/>
                      <w:szCs w:val="21"/>
                    </w:rPr>
                    <w:t>施工期间尽可能减少地面裸露，避开雨季施工，采取水土保持措施，降低水土流失程度；分层堆放表土，进行植被生态恢复</w:t>
                  </w:r>
                </w:p>
              </w:tc>
              <w:tc>
                <w:tcPr>
                  <w:tcW w:w="1065" w:type="pct"/>
                  <w:tcBorders>
                    <w:top w:val="single" w:color="auto" w:sz="4" w:space="0"/>
                    <w:left w:val="single" w:color="auto" w:sz="4" w:space="0"/>
                    <w:bottom w:val="single" w:color="auto" w:sz="4" w:space="0"/>
                    <w:right w:val="single" w:color="auto" w:sz="4" w:space="0"/>
                  </w:tcBorders>
                  <w:noWrap w:val="0"/>
                  <w:vAlign w:val="center"/>
                </w:tcPr>
                <w:p>
                  <w:pPr>
                    <w:pStyle w:val="182"/>
                    <w:spacing w:line="240" w:lineRule="auto"/>
                    <w:ind w:firstLine="0" w:firstLineChars="0"/>
                    <w:jc w:val="center"/>
                    <w:rPr>
                      <w:rFonts w:ascii="Times New Roman" w:hAnsi="Times New Roman"/>
                      <w:bCs/>
                      <w:kern w:val="2"/>
                      <w:sz w:val="21"/>
                      <w:szCs w:val="21"/>
                    </w:rPr>
                  </w:pPr>
                  <w:r>
                    <w:rPr>
                      <w:rFonts w:ascii="Times New Roman" w:hAnsi="Times New Roman"/>
                      <w:bCs/>
                      <w:kern w:val="2"/>
                      <w:sz w:val="21"/>
                      <w:szCs w:val="21"/>
                    </w:rPr>
                    <w:t>降低水土流失，地表植被恢复到现状水平</w:t>
                  </w:r>
                </w:p>
              </w:tc>
              <w:tc>
                <w:tcPr>
                  <w:tcW w:w="495" w:type="pct"/>
                  <w:tcBorders>
                    <w:top w:val="single" w:color="auto" w:sz="4" w:space="0"/>
                    <w:left w:val="single" w:color="auto" w:sz="4" w:space="0"/>
                    <w:bottom w:val="single" w:color="auto" w:sz="4" w:space="0"/>
                    <w:right w:val="nil"/>
                  </w:tcBorders>
                  <w:noWrap w:val="0"/>
                  <w:vAlign w:val="center"/>
                </w:tcPr>
                <w:p>
                  <w:pPr>
                    <w:pStyle w:val="182"/>
                    <w:spacing w:line="240" w:lineRule="auto"/>
                    <w:ind w:firstLine="0" w:firstLineChars="0"/>
                    <w:jc w:val="center"/>
                    <w:rPr>
                      <w:rFonts w:hint="default" w:ascii="Times New Roman" w:hAnsi="Times New Roman" w:eastAsia="宋体"/>
                      <w:bCs/>
                      <w:kern w:val="2"/>
                      <w:sz w:val="21"/>
                      <w:szCs w:val="21"/>
                      <w:lang w:val="en-US" w:eastAsia="zh-CN"/>
                    </w:rPr>
                  </w:pPr>
                  <w:r>
                    <w:rPr>
                      <w:rFonts w:hint="eastAsia" w:ascii="Times New Roman" w:hAnsi="Times New Roman"/>
                      <w:bCs/>
                      <w:kern w:val="2"/>
                      <w:sz w:val="21"/>
                      <w:szCs w:val="21"/>
                      <w:lang w:val="en-US" w:eastAsia="zh-CN"/>
                    </w:rPr>
                    <w:t>90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957" w:type="pct"/>
                  <w:gridSpan w:val="2"/>
                  <w:tcBorders>
                    <w:top w:val="single" w:color="auto" w:sz="4" w:space="0"/>
                    <w:left w:val="nil"/>
                    <w:bottom w:val="single" w:color="auto" w:sz="4" w:space="0"/>
                    <w:right w:val="single" w:color="auto" w:sz="4" w:space="0"/>
                  </w:tcBorders>
                  <w:noWrap w:val="0"/>
                  <w:vAlign w:val="center"/>
                </w:tcPr>
                <w:p>
                  <w:pPr>
                    <w:pStyle w:val="182"/>
                    <w:spacing w:line="240" w:lineRule="auto"/>
                    <w:ind w:firstLine="0" w:firstLineChars="0"/>
                    <w:jc w:val="center"/>
                    <w:rPr>
                      <w:rFonts w:ascii="Times New Roman" w:hAnsi="Times New Roman"/>
                      <w:bCs/>
                      <w:kern w:val="2"/>
                      <w:sz w:val="21"/>
                      <w:szCs w:val="21"/>
                    </w:rPr>
                  </w:pPr>
                  <w:r>
                    <w:rPr>
                      <w:rFonts w:ascii="Times New Roman"/>
                      <w:bCs/>
                      <w:kern w:val="2"/>
                      <w:sz w:val="21"/>
                      <w:szCs w:val="21"/>
                    </w:rPr>
                    <w:t>风险</w:t>
                  </w:r>
                </w:p>
              </w:tc>
              <w:tc>
                <w:tcPr>
                  <w:tcW w:w="2482" w:type="pct"/>
                  <w:tcBorders>
                    <w:top w:val="single" w:color="auto" w:sz="4" w:space="0"/>
                    <w:left w:val="single" w:color="auto" w:sz="4" w:space="0"/>
                    <w:bottom w:val="single" w:color="auto" w:sz="4" w:space="0"/>
                    <w:right w:val="single" w:color="auto" w:sz="4" w:space="0"/>
                  </w:tcBorders>
                  <w:noWrap w:val="0"/>
                  <w:vAlign w:val="center"/>
                </w:tcPr>
                <w:p>
                  <w:pPr>
                    <w:pStyle w:val="182"/>
                    <w:spacing w:line="240" w:lineRule="auto"/>
                    <w:ind w:firstLine="0" w:firstLineChars="0"/>
                    <w:jc w:val="center"/>
                    <w:rPr>
                      <w:rFonts w:hint="default" w:ascii="Times New Roman" w:hAnsi="Times New Roman" w:eastAsia="宋体"/>
                      <w:bCs/>
                      <w:kern w:val="2"/>
                      <w:sz w:val="21"/>
                      <w:szCs w:val="21"/>
                      <w:lang w:val="en-US" w:eastAsia="zh-CN"/>
                    </w:rPr>
                  </w:pPr>
                  <w:r>
                    <w:rPr>
                      <w:rFonts w:ascii="Times New Roman"/>
                      <w:bCs/>
                      <w:kern w:val="2"/>
                      <w:sz w:val="21"/>
                      <w:szCs w:val="21"/>
                    </w:rPr>
                    <w:t>燃气泄漏警示标识</w:t>
                  </w:r>
                  <w:r>
                    <w:rPr>
                      <w:rFonts w:ascii="Times New Roman" w:hAnsi="Times New Roman"/>
                      <w:bCs/>
                      <w:kern w:val="2"/>
                      <w:sz w:val="21"/>
                      <w:szCs w:val="21"/>
                    </w:rPr>
                    <w:t>15</w:t>
                  </w:r>
                  <w:r>
                    <w:rPr>
                      <w:rFonts w:ascii="Times New Roman"/>
                      <w:bCs/>
                      <w:kern w:val="2"/>
                      <w:sz w:val="21"/>
                      <w:szCs w:val="21"/>
                    </w:rPr>
                    <w:t>个</w:t>
                  </w:r>
                  <w:r>
                    <w:rPr>
                      <w:rFonts w:hint="eastAsia" w:ascii="Times New Roman"/>
                      <w:bCs/>
                      <w:kern w:val="2"/>
                      <w:sz w:val="21"/>
                      <w:szCs w:val="21"/>
                      <w:lang w:val="en-US" w:eastAsia="zh-CN"/>
                    </w:rPr>
                    <w:t>及警示系统</w:t>
                  </w:r>
                </w:p>
              </w:tc>
              <w:tc>
                <w:tcPr>
                  <w:tcW w:w="1065" w:type="pct"/>
                  <w:tcBorders>
                    <w:top w:val="single" w:color="auto" w:sz="4" w:space="0"/>
                    <w:left w:val="single" w:color="auto" w:sz="4" w:space="0"/>
                    <w:bottom w:val="single" w:color="auto" w:sz="4" w:space="0"/>
                    <w:right w:val="single" w:color="auto" w:sz="4" w:space="0"/>
                  </w:tcBorders>
                  <w:noWrap w:val="0"/>
                  <w:vAlign w:val="center"/>
                </w:tcPr>
                <w:p>
                  <w:pPr>
                    <w:pStyle w:val="182"/>
                    <w:spacing w:line="240" w:lineRule="auto"/>
                    <w:ind w:firstLine="0" w:firstLineChars="0"/>
                    <w:jc w:val="center"/>
                    <w:rPr>
                      <w:rFonts w:ascii="Times New Roman" w:hAnsi="Times New Roman"/>
                      <w:bCs/>
                      <w:kern w:val="2"/>
                      <w:sz w:val="21"/>
                      <w:szCs w:val="21"/>
                    </w:rPr>
                  </w:pPr>
                  <w:r>
                    <w:rPr>
                      <w:rFonts w:ascii="Times New Roman" w:hAnsi="Times New Roman"/>
                      <w:bCs/>
                      <w:kern w:val="2"/>
                      <w:sz w:val="21"/>
                      <w:szCs w:val="21"/>
                    </w:rPr>
                    <w:t>/</w:t>
                  </w:r>
                </w:p>
              </w:tc>
              <w:tc>
                <w:tcPr>
                  <w:tcW w:w="495" w:type="pct"/>
                  <w:tcBorders>
                    <w:top w:val="single" w:color="auto" w:sz="4" w:space="0"/>
                    <w:left w:val="single" w:color="auto" w:sz="4" w:space="0"/>
                    <w:bottom w:val="single" w:color="auto" w:sz="4" w:space="0"/>
                    <w:right w:val="nil"/>
                  </w:tcBorders>
                  <w:noWrap w:val="0"/>
                  <w:vAlign w:val="center"/>
                </w:tcPr>
                <w:p>
                  <w:pPr>
                    <w:pStyle w:val="182"/>
                    <w:spacing w:line="240" w:lineRule="auto"/>
                    <w:ind w:firstLine="0" w:firstLineChars="0"/>
                    <w:jc w:val="center"/>
                    <w:rPr>
                      <w:rFonts w:ascii="Times New Roman" w:hAnsi="Times New Roman"/>
                      <w:bCs/>
                      <w:kern w:val="2"/>
                      <w:sz w:val="21"/>
                      <w:szCs w:val="21"/>
                    </w:rPr>
                  </w:pPr>
                  <w:r>
                    <w:rPr>
                      <w:rFonts w:ascii="Times New Roman" w:hAnsi="Times New Roman"/>
                      <w:bCs/>
                      <w:kern w:val="2"/>
                      <w:sz w:val="21"/>
                      <w:szCs w:val="21"/>
                    </w:rPr>
                    <w:t>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0" w:hRule="atLeast"/>
              </w:trPr>
              <w:tc>
                <w:tcPr>
                  <w:tcW w:w="4504" w:type="pct"/>
                  <w:gridSpan w:val="4"/>
                  <w:tcBorders>
                    <w:top w:val="single" w:color="auto" w:sz="4" w:space="0"/>
                    <w:left w:val="nil"/>
                    <w:bottom w:val="single" w:color="auto" w:sz="12" w:space="0"/>
                    <w:right w:val="single" w:color="auto" w:sz="4" w:space="0"/>
                  </w:tcBorders>
                  <w:noWrap w:val="0"/>
                  <w:vAlign w:val="center"/>
                </w:tcPr>
                <w:p>
                  <w:pPr>
                    <w:pStyle w:val="182"/>
                    <w:spacing w:line="240" w:lineRule="auto"/>
                    <w:ind w:firstLine="0" w:firstLineChars="0"/>
                    <w:jc w:val="center"/>
                    <w:rPr>
                      <w:rFonts w:ascii="Times New Roman" w:hAnsi="Times New Roman"/>
                      <w:bCs/>
                      <w:kern w:val="2"/>
                      <w:sz w:val="21"/>
                      <w:szCs w:val="21"/>
                    </w:rPr>
                  </w:pPr>
                  <w:r>
                    <w:rPr>
                      <w:rFonts w:ascii="Times New Roman" w:hAnsi="Times New Roman"/>
                      <w:bCs/>
                      <w:kern w:val="2"/>
                      <w:sz w:val="21"/>
                      <w:szCs w:val="21"/>
                    </w:rPr>
                    <w:t>总计</w:t>
                  </w:r>
                </w:p>
              </w:tc>
              <w:tc>
                <w:tcPr>
                  <w:tcW w:w="495" w:type="pct"/>
                  <w:tcBorders>
                    <w:top w:val="single" w:color="auto" w:sz="4" w:space="0"/>
                    <w:left w:val="single" w:color="auto" w:sz="4" w:space="0"/>
                    <w:bottom w:val="single" w:color="auto" w:sz="12" w:space="0"/>
                    <w:right w:val="nil"/>
                  </w:tcBorders>
                  <w:noWrap w:val="0"/>
                  <w:vAlign w:val="center"/>
                </w:tcPr>
                <w:p>
                  <w:pPr>
                    <w:pStyle w:val="182"/>
                    <w:spacing w:line="240" w:lineRule="auto"/>
                    <w:ind w:firstLine="0" w:firstLineChars="0"/>
                    <w:jc w:val="center"/>
                    <w:rPr>
                      <w:rFonts w:hint="default" w:ascii="Times New Roman" w:hAnsi="Times New Roman" w:eastAsia="宋体"/>
                      <w:bCs/>
                      <w:kern w:val="2"/>
                      <w:sz w:val="21"/>
                      <w:szCs w:val="21"/>
                      <w:lang w:val="en-US" w:eastAsia="zh-CN"/>
                    </w:rPr>
                  </w:pPr>
                  <w:r>
                    <w:rPr>
                      <w:rFonts w:hint="eastAsia" w:ascii="Times New Roman" w:hAnsi="Times New Roman"/>
                      <w:bCs/>
                      <w:kern w:val="2"/>
                      <w:sz w:val="21"/>
                      <w:szCs w:val="21"/>
                      <w:lang w:val="en-US" w:eastAsia="zh-CN"/>
                    </w:rPr>
                    <w:t>207</w:t>
                  </w:r>
                </w:p>
              </w:tc>
            </w:tr>
          </w:tbl>
          <w:p>
            <w:pPr>
              <w:spacing w:line="520" w:lineRule="atLeast"/>
              <w:rPr>
                <w:rFonts w:ascii="Calibri" w:hAnsi="Calibri"/>
                <w:bCs/>
                <w:color w:val="000000"/>
                <w:sz w:val="24"/>
              </w:rPr>
            </w:pPr>
          </w:p>
        </w:tc>
      </w:tr>
    </w:tbl>
    <w:p>
      <w:pPr>
        <w:spacing w:line="360" w:lineRule="auto"/>
        <w:rPr>
          <w:rFonts w:ascii="Calibri" w:hAnsi="Calibri" w:eastAsia="黑体"/>
          <w:b/>
          <w:sz w:val="30"/>
        </w:rPr>
      </w:pPr>
    </w:p>
    <w:p>
      <w:pPr>
        <w:spacing w:line="360" w:lineRule="auto"/>
        <w:rPr>
          <w:rFonts w:ascii="Calibri" w:hAnsi="Calibri" w:eastAsia="黑体"/>
          <w:b/>
          <w:sz w:val="30"/>
        </w:rPr>
      </w:pPr>
      <w:r>
        <w:rPr>
          <w:rFonts w:ascii="Calibri" w:hAnsi="Calibri" w:eastAsia="黑体"/>
          <w:b/>
          <w:sz w:val="30"/>
        </w:rPr>
        <w:t>建设项目拟采取的防治措施及预期治理效果</w:t>
      </w:r>
    </w:p>
    <w:tbl>
      <w:tblPr>
        <w:tblStyle w:val="72"/>
        <w:tblW w:w="9570"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853"/>
        <w:gridCol w:w="724"/>
        <w:gridCol w:w="1508"/>
        <w:gridCol w:w="1560"/>
        <w:gridCol w:w="2774"/>
        <w:gridCol w:w="2151"/>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931" w:hRule="atLeast"/>
          <w:jc w:val="center"/>
        </w:trPr>
        <w:tc>
          <w:tcPr>
            <w:tcW w:w="853" w:type="dxa"/>
            <w:tcBorders>
              <w:top w:val="single" w:color="auto" w:sz="12" w:space="0"/>
              <w:left w:val="single" w:color="auto" w:sz="12" w:space="0"/>
              <w:bottom w:val="single" w:color="auto" w:sz="4" w:space="0"/>
              <w:right w:val="single" w:color="auto" w:sz="4" w:space="0"/>
            </w:tcBorders>
          </w:tcPr>
          <w:p>
            <w:pPr>
              <w:spacing w:line="280" w:lineRule="atLeast"/>
              <w:jc w:val="right"/>
              <w:rPr>
                <w:b/>
                <w:sz w:val="24"/>
              </w:rPr>
            </w:pPr>
            <w:r>
              <w:rPr>
                <w:rFonts w:hint="eastAsia" w:hAnsi="Calibri"/>
                <w:b/>
                <w:sz w:val="24"/>
              </w:rPr>
              <w:t>内容</w:t>
            </w:r>
          </w:p>
          <w:p>
            <w:pPr>
              <w:spacing w:line="280" w:lineRule="atLeast"/>
              <w:rPr>
                <w:b/>
                <w:sz w:val="24"/>
              </w:rPr>
            </w:pPr>
            <w:r>
              <w:rPr>
                <w:rFonts w:hint="eastAsia" w:hAnsi="Calibri"/>
                <w:b/>
                <w:sz w:val="24"/>
              </w:rPr>
              <w:t>类型</w:t>
            </w:r>
          </w:p>
        </w:tc>
        <w:tc>
          <w:tcPr>
            <w:tcW w:w="2232" w:type="dxa"/>
            <w:gridSpan w:val="2"/>
            <w:tcBorders>
              <w:top w:val="single" w:color="auto" w:sz="12" w:space="0"/>
              <w:left w:val="single" w:color="auto" w:sz="4" w:space="0"/>
              <w:bottom w:val="single" w:color="auto" w:sz="4" w:space="0"/>
              <w:right w:val="single" w:color="auto" w:sz="4" w:space="0"/>
            </w:tcBorders>
            <w:vAlign w:val="center"/>
          </w:tcPr>
          <w:p>
            <w:pPr>
              <w:spacing w:line="280" w:lineRule="atLeast"/>
              <w:jc w:val="center"/>
              <w:rPr>
                <w:b/>
                <w:sz w:val="24"/>
              </w:rPr>
            </w:pPr>
            <w:r>
              <w:rPr>
                <w:rFonts w:hint="eastAsia" w:hAnsi="Calibri"/>
                <w:b/>
                <w:sz w:val="24"/>
              </w:rPr>
              <w:t>排放源</w:t>
            </w:r>
          </w:p>
        </w:tc>
        <w:tc>
          <w:tcPr>
            <w:tcW w:w="1560" w:type="dxa"/>
            <w:tcBorders>
              <w:top w:val="single" w:color="auto" w:sz="12" w:space="0"/>
              <w:left w:val="single" w:color="auto" w:sz="4" w:space="0"/>
              <w:bottom w:val="single" w:color="auto" w:sz="4" w:space="0"/>
              <w:right w:val="single" w:color="auto" w:sz="4" w:space="0"/>
            </w:tcBorders>
            <w:vAlign w:val="center"/>
          </w:tcPr>
          <w:p>
            <w:pPr>
              <w:spacing w:line="280" w:lineRule="atLeast"/>
              <w:jc w:val="center"/>
              <w:rPr>
                <w:b/>
                <w:sz w:val="24"/>
              </w:rPr>
            </w:pPr>
            <w:r>
              <w:rPr>
                <w:rFonts w:hint="eastAsia" w:hAnsi="Calibri"/>
                <w:b/>
                <w:sz w:val="24"/>
              </w:rPr>
              <w:t>污染物名称</w:t>
            </w:r>
          </w:p>
        </w:tc>
        <w:tc>
          <w:tcPr>
            <w:tcW w:w="2774" w:type="dxa"/>
            <w:tcBorders>
              <w:top w:val="single" w:color="auto" w:sz="12" w:space="0"/>
              <w:left w:val="single" w:color="auto" w:sz="4" w:space="0"/>
              <w:bottom w:val="single" w:color="auto" w:sz="4" w:space="0"/>
              <w:right w:val="single" w:color="auto" w:sz="4" w:space="0"/>
            </w:tcBorders>
            <w:vAlign w:val="center"/>
          </w:tcPr>
          <w:p>
            <w:pPr>
              <w:spacing w:line="280" w:lineRule="atLeast"/>
              <w:jc w:val="center"/>
              <w:rPr>
                <w:b/>
                <w:sz w:val="24"/>
              </w:rPr>
            </w:pPr>
            <w:r>
              <w:rPr>
                <w:rFonts w:hint="eastAsia" w:hAnsi="Calibri"/>
                <w:b/>
                <w:sz w:val="24"/>
              </w:rPr>
              <w:t>防治措施</w:t>
            </w:r>
          </w:p>
        </w:tc>
        <w:tc>
          <w:tcPr>
            <w:tcW w:w="2151" w:type="dxa"/>
            <w:tcBorders>
              <w:top w:val="single" w:color="auto" w:sz="12" w:space="0"/>
              <w:left w:val="single" w:color="auto" w:sz="4" w:space="0"/>
              <w:bottom w:val="single" w:color="auto" w:sz="4" w:space="0"/>
              <w:right w:val="single" w:color="auto" w:sz="12" w:space="0"/>
            </w:tcBorders>
            <w:vAlign w:val="center"/>
          </w:tcPr>
          <w:p>
            <w:pPr>
              <w:spacing w:line="280" w:lineRule="atLeast"/>
              <w:jc w:val="center"/>
              <w:rPr>
                <w:b/>
                <w:sz w:val="24"/>
              </w:rPr>
            </w:pPr>
            <w:r>
              <w:rPr>
                <w:rFonts w:hint="eastAsia" w:hAnsi="Calibri"/>
                <w:b/>
                <w:sz w:val="24"/>
              </w:rPr>
              <w:t>预期治理效果</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806" w:hRule="atLeast"/>
          <w:jc w:val="center"/>
        </w:trPr>
        <w:tc>
          <w:tcPr>
            <w:tcW w:w="853" w:type="dxa"/>
            <w:vMerge w:val="restart"/>
            <w:tcBorders>
              <w:top w:val="single" w:color="auto" w:sz="4" w:space="0"/>
              <w:left w:val="single" w:color="auto" w:sz="12" w:space="0"/>
              <w:bottom w:val="nil"/>
              <w:right w:val="single" w:color="auto" w:sz="4" w:space="0"/>
            </w:tcBorders>
            <w:vAlign w:val="center"/>
          </w:tcPr>
          <w:p>
            <w:pPr>
              <w:spacing w:line="280" w:lineRule="atLeast"/>
              <w:jc w:val="center"/>
              <w:rPr>
                <w:b/>
                <w:sz w:val="24"/>
              </w:rPr>
            </w:pPr>
            <w:r>
              <w:rPr>
                <w:rFonts w:hint="eastAsia" w:hAnsi="Calibri"/>
                <w:b/>
                <w:sz w:val="24"/>
              </w:rPr>
              <w:t>大</w:t>
            </w:r>
          </w:p>
          <w:p>
            <w:pPr>
              <w:spacing w:line="280" w:lineRule="atLeast"/>
              <w:jc w:val="center"/>
              <w:rPr>
                <w:b/>
                <w:sz w:val="24"/>
              </w:rPr>
            </w:pPr>
            <w:r>
              <w:rPr>
                <w:rFonts w:hint="eastAsia" w:hAnsi="Calibri"/>
                <w:b/>
                <w:sz w:val="24"/>
              </w:rPr>
              <w:t>气</w:t>
            </w:r>
          </w:p>
          <w:p>
            <w:pPr>
              <w:spacing w:line="280" w:lineRule="atLeast"/>
              <w:jc w:val="center"/>
              <w:rPr>
                <w:b/>
                <w:sz w:val="24"/>
              </w:rPr>
            </w:pPr>
            <w:r>
              <w:rPr>
                <w:rFonts w:hint="eastAsia" w:hAnsi="Calibri"/>
                <w:b/>
                <w:sz w:val="24"/>
              </w:rPr>
              <w:t>污</w:t>
            </w:r>
          </w:p>
          <w:p>
            <w:pPr>
              <w:spacing w:line="280" w:lineRule="atLeast"/>
              <w:jc w:val="center"/>
              <w:rPr>
                <w:b/>
                <w:sz w:val="24"/>
              </w:rPr>
            </w:pPr>
            <w:r>
              <w:rPr>
                <w:rFonts w:hint="eastAsia" w:hAnsi="Calibri"/>
                <w:b/>
                <w:sz w:val="24"/>
              </w:rPr>
              <w:t>染</w:t>
            </w:r>
          </w:p>
          <w:p>
            <w:pPr>
              <w:spacing w:line="280" w:lineRule="atLeast"/>
              <w:jc w:val="center"/>
              <w:rPr>
                <w:b/>
                <w:sz w:val="24"/>
              </w:rPr>
            </w:pPr>
            <w:r>
              <w:rPr>
                <w:rFonts w:hint="eastAsia" w:hAnsi="Calibri"/>
                <w:b/>
                <w:sz w:val="24"/>
              </w:rPr>
              <w:t>物</w:t>
            </w:r>
          </w:p>
        </w:tc>
        <w:tc>
          <w:tcPr>
            <w:tcW w:w="724" w:type="dxa"/>
            <w:vMerge w:val="restart"/>
            <w:tcBorders>
              <w:top w:val="single" w:color="auto" w:sz="4" w:space="0"/>
              <w:left w:val="single" w:color="auto" w:sz="4" w:space="0"/>
              <w:bottom w:val="nil"/>
              <w:right w:val="single" w:color="auto" w:sz="4" w:space="0"/>
            </w:tcBorders>
            <w:vAlign w:val="center"/>
          </w:tcPr>
          <w:p>
            <w:pPr>
              <w:spacing w:line="300" w:lineRule="atLeast"/>
              <w:jc w:val="center"/>
              <w:rPr>
                <w:sz w:val="24"/>
              </w:rPr>
            </w:pPr>
            <w:r>
              <w:rPr>
                <w:rFonts w:hint="eastAsia" w:hAnsi="Calibri"/>
                <w:sz w:val="24"/>
              </w:rPr>
              <w:t>施工期</w:t>
            </w:r>
          </w:p>
        </w:tc>
        <w:tc>
          <w:tcPr>
            <w:tcW w:w="1508" w:type="dxa"/>
            <w:tcBorders>
              <w:top w:val="single" w:color="auto" w:sz="4" w:space="0"/>
              <w:left w:val="single" w:color="auto" w:sz="4" w:space="0"/>
              <w:bottom w:val="single" w:color="auto" w:sz="4" w:space="0"/>
              <w:right w:val="single" w:color="auto" w:sz="4" w:space="0"/>
            </w:tcBorders>
            <w:vAlign w:val="center"/>
          </w:tcPr>
          <w:p>
            <w:pPr>
              <w:spacing w:line="300" w:lineRule="atLeast"/>
              <w:jc w:val="center"/>
              <w:rPr>
                <w:sz w:val="24"/>
              </w:rPr>
            </w:pPr>
            <w:r>
              <w:rPr>
                <w:rFonts w:hint="eastAsia"/>
                <w:sz w:val="24"/>
              </w:rPr>
              <w:t>施工场地</w:t>
            </w:r>
          </w:p>
        </w:tc>
        <w:tc>
          <w:tcPr>
            <w:tcW w:w="1560" w:type="dxa"/>
            <w:tcBorders>
              <w:top w:val="single" w:color="auto" w:sz="4" w:space="0"/>
              <w:left w:val="single" w:color="auto" w:sz="4" w:space="0"/>
              <w:bottom w:val="single" w:color="auto" w:sz="4" w:space="0"/>
              <w:right w:val="single" w:color="auto" w:sz="4" w:space="0"/>
            </w:tcBorders>
            <w:vAlign w:val="center"/>
          </w:tcPr>
          <w:p>
            <w:pPr>
              <w:spacing w:line="300" w:lineRule="atLeast"/>
              <w:jc w:val="center"/>
              <w:rPr>
                <w:kern w:val="0"/>
                <w:sz w:val="24"/>
              </w:rPr>
            </w:pPr>
            <w:r>
              <w:rPr>
                <w:rFonts w:hint="eastAsia"/>
                <w:kern w:val="0"/>
                <w:sz w:val="24"/>
              </w:rPr>
              <w:t>施工扬尘</w:t>
            </w:r>
          </w:p>
        </w:tc>
        <w:tc>
          <w:tcPr>
            <w:tcW w:w="2774"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rFonts w:hint="eastAsia" w:hAnsi="Calibri"/>
                <w:color w:val="000000"/>
                <w:sz w:val="24"/>
              </w:rPr>
              <w:t>洒水抑尘、经常清扫、车辆运输加盖篷布</w:t>
            </w:r>
          </w:p>
        </w:tc>
        <w:tc>
          <w:tcPr>
            <w:tcW w:w="2151" w:type="dxa"/>
            <w:tcBorders>
              <w:top w:val="single" w:color="auto" w:sz="4" w:space="0"/>
              <w:left w:val="single" w:color="auto" w:sz="4" w:space="0"/>
              <w:bottom w:val="single" w:color="auto" w:sz="4" w:space="0"/>
              <w:right w:val="single" w:color="auto" w:sz="12" w:space="0"/>
            </w:tcBorders>
            <w:vAlign w:val="center"/>
          </w:tcPr>
          <w:p>
            <w:pPr>
              <w:spacing w:line="280" w:lineRule="atLeast"/>
              <w:jc w:val="center"/>
              <w:rPr>
                <w:sz w:val="24"/>
              </w:rPr>
            </w:pPr>
            <w:r>
              <w:rPr>
                <w:rFonts w:hint="eastAsia" w:hAnsi="Calibri"/>
                <w:sz w:val="24"/>
              </w:rPr>
              <w:t>对周围环境影响</w:t>
            </w:r>
          </w:p>
          <w:p>
            <w:pPr>
              <w:spacing w:line="280" w:lineRule="atLeast"/>
              <w:jc w:val="center"/>
              <w:rPr>
                <w:sz w:val="24"/>
              </w:rPr>
            </w:pPr>
            <w:r>
              <w:rPr>
                <w:rFonts w:hint="eastAsia" w:hAnsi="Calibri"/>
                <w:sz w:val="24"/>
              </w:rPr>
              <w:t>很小</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05" w:hRule="atLeast"/>
          <w:jc w:val="center"/>
        </w:trPr>
        <w:tc>
          <w:tcPr>
            <w:tcW w:w="853" w:type="dxa"/>
            <w:vMerge w:val="continue"/>
            <w:tcBorders>
              <w:top w:val="single" w:color="auto" w:sz="4" w:space="0"/>
              <w:left w:val="single" w:color="auto" w:sz="12" w:space="0"/>
              <w:bottom w:val="nil"/>
              <w:right w:val="single" w:color="auto" w:sz="4" w:space="0"/>
            </w:tcBorders>
            <w:vAlign w:val="center"/>
          </w:tcPr>
          <w:p>
            <w:pPr>
              <w:widowControl/>
              <w:jc w:val="left"/>
              <w:rPr>
                <w:b/>
                <w:sz w:val="24"/>
              </w:rPr>
            </w:pPr>
          </w:p>
        </w:tc>
        <w:tc>
          <w:tcPr>
            <w:tcW w:w="724" w:type="dxa"/>
            <w:vMerge w:val="continue"/>
            <w:tcBorders>
              <w:top w:val="single" w:color="auto" w:sz="4" w:space="0"/>
              <w:left w:val="single" w:color="auto" w:sz="4" w:space="0"/>
              <w:bottom w:val="nil"/>
              <w:right w:val="single" w:color="auto" w:sz="4" w:space="0"/>
            </w:tcBorders>
            <w:vAlign w:val="center"/>
          </w:tcPr>
          <w:p>
            <w:pPr>
              <w:widowControl/>
              <w:jc w:val="left"/>
              <w:rPr>
                <w:sz w:val="24"/>
              </w:rPr>
            </w:pPr>
          </w:p>
        </w:tc>
        <w:tc>
          <w:tcPr>
            <w:tcW w:w="1508" w:type="dxa"/>
            <w:tcBorders>
              <w:top w:val="single" w:color="auto" w:sz="4" w:space="0"/>
              <w:left w:val="single" w:color="auto" w:sz="4" w:space="0"/>
              <w:bottom w:val="single" w:color="auto" w:sz="4" w:space="0"/>
              <w:right w:val="single" w:color="auto" w:sz="4" w:space="0"/>
            </w:tcBorders>
            <w:vAlign w:val="center"/>
          </w:tcPr>
          <w:p>
            <w:pPr>
              <w:spacing w:line="300" w:lineRule="atLeast"/>
              <w:jc w:val="center"/>
              <w:rPr>
                <w:sz w:val="24"/>
              </w:rPr>
            </w:pPr>
            <w:r>
              <w:rPr>
                <w:rFonts w:hint="eastAsia"/>
                <w:sz w:val="24"/>
              </w:rPr>
              <w:t>运输车辆</w:t>
            </w:r>
          </w:p>
        </w:tc>
        <w:tc>
          <w:tcPr>
            <w:tcW w:w="1560" w:type="dxa"/>
            <w:tcBorders>
              <w:top w:val="single" w:color="auto" w:sz="4" w:space="0"/>
              <w:left w:val="single" w:color="auto" w:sz="4" w:space="0"/>
              <w:bottom w:val="single" w:color="auto" w:sz="4" w:space="0"/>
              <w:right w:val="single" w:color="auto" w:sz="4" w:space="0"/>
            </w:tcBorders>
            <w:vAlign w:val="center"/>
          </w:tcPr>
          <w:p>
            <w:pPr>
              <w:spacing w:line="300" w:lineRule="atLeast"/>
              <w:jc w:val="center"/>
              <w:rPr>
                <w:sz w:val="24"/>
              </w:rPr>
            </w:pPr>
            <w:r>
              <w:rPr>
                <w:rFonts w:hint="eastAsia"/>
                <w:sz w:val="24"/>
              </w:rPr>
              <w:t>汽车尾气</w:t>
            </w:r>
          </w:p>
        </w:tc>
        <w:tc>
          <w:tcPr>
            <w:tcW w:w="2774" w:type="dxa"/>
            <w:tcBorders>
              <w:top w:val="single" w:color="auto" w:sz="4" w:space="0"/>
              <w:left w:val="single" w:color="auto" w:sz="4" w:space="0"/>
              <w:bottom w:val="nil"/>
              <w:right w:val="single" w:color="auto" w:sz="4" w:space="0"/>
            </w:tcBorders>
            <w:vAlign w:val="center"/>
          </w:tcPr>
          <w:p>
            <w:pPr>
              <w:jc w:val="center"/>
              <w:rPr>
                <w:sz w:val="24"/>
              </w:rPr>
            </w:pPr>
            <w:r>
              <w:rPr>
                <w:rFonts w:hint="eastAsia" w:hAnsi="Calibri"/>
                <w:color w:val="000000"/>
                <w:sz w:val="24"/>
              </w:rPr>
              <w:t>无组织扩散</w:t>
            </w:r>
          </w:p>
        </w:tc>
        <w:tc>
          <w:tcPr>
            <w:tcW w:w="2151" w:type="dxa"/>
            <w:tcBorders>
              <w:top w:val="single" w:color="auto" w:sz="4" w:space="0"/>
              <w:left w:val="single" w:color="auto" w:sz="4" w:space="0"/>
              <w:bottom w:val="nil"/>
              <w:right w:val="single" w:color="auto" w:sz="12" w:space="0"/>
            </w:tcBorders>
            <w:vAlign w:val="center"/>
          </w:tcPr>
          <w:p>
            <w:pPr>
              <w:spacing w:line="280" w:lineRule="atLeast"/>
              <w:jc w:val="center"/>
              <w:rPr>
                <w:sz w:val="24"/>
              </w:rPr>
            </w:pPr>
            <w:r>
              <w:rPr>
                <w:rFonts w:hint="eastAsia" w:hAnsi="Calibri"/>
                <w:sz w:val="24"/>
              </w:rPr>
              <w:t>对周围环境影响</w:t>
            </w:r>
          </w:p>
          <w:p>
            <w:pPr>
              <w:spacing w:line="280" w:lineRule="atLeast"/>
              <w:jc w:val="center"/>
              <w:rPr>
                <w:sz w:val="24"/>
              </w:rPr>
            </w:pPr>
            <w:r>
              <w:rPr>
                <w:rFonts w:hint="eastAsia" w:hAnsi="Calibri"/>
                <w:sz w:val="24"/>
              </w:rPr>
              <w:t>很小</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88" w:hRule="atLeast"/>
          <w:jc w:val="center"/>
        </w:trPr>
        <w:tc>
          <w:tcPr>
            <w:tcW w:w="853" w:type="dxa"/>
            <w:vMerge w:val="restart"/>
            <w:tcBorders>
              <w:top w:val="single" w:color="auto" w:sz="4" w:space="0"/>
              <w:left w:val="single" w:color="auto" w:sz="12" w:space="0"/>
              <w:bottom w:val="nil"/>
              <w:right w:val="single" w:color="auto" w:sz="4" w:space="0"/>
            </w:tcBorders>
            <w:vAlign w:val="center"/>
          </w:tcPr>
          <w:p>
            <w:pPr>
              <w:spacing w:line="280" w:lineRule="atLeast"/>
              <w:jc w:val="center"/>
              <w:rPr>
                <w:b/>
                <w:sz w:val="24"/>
              </w:rPr>
            </w:pPr>
            <w:r>
              <w:rPr>
                <w:rFonts w:hint="eastAsia" w:hAnsi="Calibri"/>
                <w:b/>
                <w:sz w:val="24"/>
              </w:rPr>
              <w:t>水</w:t>
            </w:r>
          </w:p>
          <w:p>
            <w:pPr>
              <w:spacing w:line="280" w:lineRule="atLeast"/>
              <w:jc w:val="center"/>
              <w:rPr>
                <w:b/>
                <w:sz w:val="24"/>
              </w:rPr>
            </w:pPr>
            <w:r>
              <w:rPr>
                <w:rFonts w:hint="eastAsia"/>
                <w:b/>
                <w:sz w:val="24"/>
              </w:rPr>
              <w:t>污</w:t>
            </w:r>
          </w:p>
          <w:p>
            <w:pPr>
              <w:spacing w:line="280" w:lineRule="atLeast"/>
              <w:jc w:val="center"/>
              <w:rPr>
                <w:b/>
                <w:sz w:val="24"/>
              </w:rPr>
            </w:pPr>
            <w:r>
              <w:rPr>
                <w:rFonts w:hint="eastAsia"/>
                <w:b/>
                <w:sz w:val="24"/>
              </w:rPr>
              <w:t>染</w:t>
            </w:r>
          </w:p>
          <w:p>
            <w:pPr>
              <w:spacing w:line="280" w:lineRule="atLeast"/>
              <w:jc w:val="center"/>
              <w:rPr>
                <w:b/>
                <w:sz w:val="24"/>
              </w:rPr>
            </w:pPr>
            <w:r>
              <w:rPr>
                <w:rFonts w:hint="eastAsia"/>
                <w:b/>
                <w:sz w:val="24"/>
              </w:rPr>
              <w:t>物</w:t>
            </w:r>
          </w:p>
        </w:tc>
        <w:tc>
          <w:tcPr>
            <w:tcW w:w="724" w:type="dxa"/>
            <w:vMerge w:val="restart"/>
            <w:tcBorders>
              <w:top w:val="single" w:color="auto" w:sz="2" w:space="0"/>
              <w:left w:val="single" w:color="auto" w:sz="4" w:space="0"/>
              <w:bottom w:val="single" w:color="auto" w:sz="4" w:space="0"/>
              <w:right w:val="single" w:color="auto" w:sz="4" w:space="0"/>
            </w:tcBorders>
            <w:vAlign w:val="center"/>
          </w:tcPr>
          <w:p>
            <w:pPr>
              <w:spacing w:line="300" w:lineRule="atLeast"/>
              <w:jc w:val="center"/>
              <w:rPr>
                <w:sz w:val="24"/>
              </w:rPr>
            </w:pPr>
            <w:r>
              <w:rPr>
                <w:rFonts w:hint="eastAsia"/>
                <w:sz w:val="24"/>
              </w:rPr>
              <w:t>施工期</w:t>
            </w:r>
          </w:p>
        </w:tc>
        <w:tc>
          <w:tcPr>
            <w:tcW w:w="1508" w:type="dxa"/>
            <w:tcBorders>
              <w:top w:val="single" w:color="auto" w:sz="2" w:space="0"/>
              <w:left w:val="single" w:color="auto" w:sz="4" w:space="0"/>
              <w:bottom w:val="single" w:color="auto" w:sz="4" w:space="0"/>
              <w:right w:val="single" w:color="auto" w:sz="4" w:space="0"/>
            </w:tcBorders>
            <w:vAlign w:val="center"/>
          </w:tcPr>
          <w:p>
            <w:pPr>
              <w:spacing w:line="300" w:lineRule="atLeast"/>
              <w:jc w:val="center"/>
              <w:rPr>
                <w:sz w:val="24"/>
              </w:rPr>
            </w:pPr>
            <w:r>
              <w:rPr>
                <w:rFonts w:hint="eastAsia" w:hAnsi="Calibri"/>
                <w:sz w:val="24"/>
              </w:rPr>
              <w:t>施工人员</w:t>
            </w:r>
          </w:p>
        </w:tc>
        <w:tc>
          <w:tcPr>
            <w:tcW w:w="1560" w:type="dxa"/>
            <w:tcBorders>
              <w:top w:val="single" w:color="auto" w:sz="2" w:space="0"/>
              <w:left w:val="single" w:color="auto" w:sz="4" w:space="0"/>
              <w:bottom w:val="single" w:color="auto" w:sz="4" w:space="0"/>
              <w:right w:val="single" w:color="auto" w:sz="4" w:space="0"/>
            </w:tcBorders>
            <w:vAlign w:val="center"/>
          </w:tcPr>
          <w:p>
            <w:pPr>
              <w:spacing w:line="300" w:lineRule="atLeast"/>
              <w:jc w:val="center"/>
              <w:rPr>
                <w:sz w:val="24"/>
              </w:rPr>
            </w:pPr>
            <w:r>
              <w:rPr>
                <w:rFonts w:hint="eastAsia" w:hAnsi="Calibri"/>
                <w:sz w:val="24"/>
              </w:rPr>
              <w:t>生活污水</w:t>
            </w:r>
          </w:p>
        </w:tc>
        <w:tc>
          <w:tcPr>
            <w:tcW w:w="2774" w:type="dxa"/>
            <w:tcBorders>
              <w:top w:val="single" w:color="auto" w:sz="2" w:space="0"/>
              <w:left w:val="single" w:color="auto" w:sz="4" w:space="0"/>
              <w:bottom w:val="single" w:color="auto" w:sz="4" w:space="0"/>
              <w:right w:val="single" w:color="auto" w:sz="4" w:space="0"/>
            </w:tcBorders>
            <w:vAlign w:val="center"/>
          </w:tcPr>
          <w:p>
            <w:pPr>
              <w:jc w:val="center"/>
              <w:rPr>
                <w:rFonts w:hint="eastAsia" w:eastAsia="宋体"/>
                <w:sz w:val="24"/>
                <w:lang w:eastAsia="zh-CN"/>
              </w:rPr>
            </w:pPr>
            <w:r>
              <w:rPr>
                <w:rFonts w:hint="eastAsia"/>
                <w:bCs/>
                <w:sz w:val="24"/>
              </w:rPr>
              <w:t>化粪池处理后</w:t>
            </w:r>
            <w:r>
              <w:rPr>
                <w:rFonts w:hint="eastAsia"/>
                <w:bCs/>
                <w:sz w:val="24"/>
                <w:lang w:eastAsia="zh-CN"/>
              </w:rPr>
              <w:t>用于周边农田施肥</w:t>
            </w:r>
          </w:p>
        </w:tc>
        <w:tc>
          <w:tcPr>
            <w:tcW w:w="2151" w:type="dxa"/>
            <w:tcBorders>
              <w:top w:val="single" w:color="auto" w:sz="2" w:space="0"/>
              <w:left w:val="single" w:color="auto" w:sz="4" w:space="0"/>
              <w:bottom w:val="single" w:color="auto" w:sz="4" w:space="0"/>
              <w:right w:val="single" w:color="auto" w:sz="12" w:space="0"/>
            </w:tcBorders>
            <w:vAlign w:val="center"/>
          </w:tcPr>
          <w:p>
            <w:pPr>
              <w:spacing w:line="280" w:lineRule="atLeast"/>
              <w:jc w:val="center"/>
              <w:rPr>
                <w:sz w:val="24"/>
              </w:rPr>
            </w:pPr>
            <w:r>
              <w:rPr>
                <w:rFonts w:hint="eastAsia"/>
                <w:sz w:val="24"/>
              </w:rPr>
              <w:t>对外环境影响不大</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219" w:hRule="atLeast"/>
          <w:jc w:val="center"/>
        </w:trPr>
        <w:tc>
          <w:tcPr>
            <w:tcW w:w="853" w:type="dxa"/>
            <w:vMerge w:val="continue"/>
            <w:tcBorders>
              <w:top w:val="single" w:color="auto" w:sz="4" w:space="0"/>
              <w:left w:val="single" w:color="auto" w:sz="12" w:space="0"/>
              <w:bottom w:val="nil"/>
              <w:right w:val="single" w:color="auto" w:sz="4" w:space="0"/>
            </w:tcBorders>
            <w:vAlign w:val="center"/>
          </w:tcPr>
          <w:p>
            <w:pPr>
              <w:widowControl/>
              <w:jc w:val="left"/>
              <w:rPr>
                <w:b/>
                <w:sz w:val="24"/>
              </w:rPr>
            </w:pPr>
          </w:p>
        </w:tc>
        <w:tc>
          <w:tcPr>
            <w:tcW w:w="724" w:type="dxa"/>
            <w:vMerge w:val="continue"/>
            <w:tcBorders>
              <w:top w:val="single" w:color="auto" w:sz="2" w:space="0"/>
              <w:left w:val="single" w:color="auto" w:sz="4" w:space="0"/>
              <w:bottom w:val="single" w:color="auto" w:sz="4" w:space="0"/>
              <w:right w:val="single" w:color="auto" w:sz="4" w:space="0"/>
            </w:tcBorders>
            <w:vAlign w:val="center"/>
          </w:tcPr>
          <w:p>
            <w:pPr>
              <w:widowControl/>
              <w:jc w:val="left"/>
              <w:rPr>
                <w:sz w:val="24"/>
              </w:rPr>
            </w:pPr>
          </w:p>
        </w:tc>
        <w:tc>
          <w:tcPr>
            <w:tcW w:w="1508" w:type="dxa"/>
            <w:tcBorders>
              <w:top w:val="single" w:color="auto" w:sz="4" w:space="0"/>
              <w:left w:val="single" w:color="auto" w:sz="4" w:space="0"/>
              <w:bottom w:val="single" w:color="auto" w:sz="4" w:space="0"/>
              <w:right w:val="single" w:color="auto" w:sz="4" w:space="0"/>
            </w:tcBorders>
            <w:vAlign w:val="center"/>
          </w:tcPr>
          <w:p>
            <w:pPr>
              <w:spacing w:line="300" w:lineRule="atLeast"/>
              <w:jc w:val="center"/>
              <w:rPr>
                <w:sz w:val="24"/>
              </w:rPr>
            </w:pPr>
            <w:r>
              <w:rPr>
                <w:rFonts w:hint="eastAsia" w:hAnsi="Calibri"/>
                <w:sz w:val="24"/>
              </w:rPr>
              <w:t>施工场地</w:t>
            </w:r>
          </w:p>
        </w:tc>
        <w:tc>
          <w:tcPr>
            <w:tcW w:w="1560" w:type="dxa"/>
            <w:tcBorders>
              <w:top w:val="single" w:color="auto" w:sz="4" w:space="0"/>
              <w:left w:val="single" w:color="auto" w:sz="4" w:space="0"/>
              <w:bottom w:val="single" w:color="auto" w:sz="4" w:space="0"/>
              <w:right w:val="single" w:color="auto" w:sz="4" w:space="0"/>
            </w:tcBorders>
            <w:vAlign w:val="center"/>
          </w:tcPr>
          <w:p>
            <w:pPr>
              <w:spacing w:line="300" w:lineRule="atLeast"/>
              <w:jc w:val="center"/>
              <w:rPr>
                <w:sz w:val="24"/>
              </w:rPr>
            </w:pPr>
            <w:r>
              <w:rPr>
                <w:rFonts w:hint="eastAsia" w:hAnsi="Calibri"/>
                <w:sz w:val="24"/>
              </w:rPr>
              <w:t>施工废水</w:t>
            </w:r>
          </w:p>
        </w:tc>
        <w:tc>
          <w:tcPr>
            <w:tcW w:w="2774"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rFonts w:hint="eastAsia"/>
                <w:sz w:val="24"/>
              </w:rPr>
              <w:t>泼洒路面</w:t>
            </w:r>
          </w:p>
        </w:tc>
        <w:tc>
          <w:tcPr>
            <w:tcW w:w="2151" w:type="dxa"/>
            <w:tcBorders>
              <w:top w:val="single" w:color="auto" w:sz="4" w:space="0"/>
              <w:left w:val="single" w:color="auto" w:sz="4" w:space="0"/>
              <w:bottom w:val="single" w:color="auto" w:sz="4" w:space="0"/>
              <w:right w:val="single" w:color="auto" w:sz="12" w:space="0"/>
            </w:tcBorders>
            <w:vAlign w:val="center"/>
          </w:tcPr>
          <w:p>
            <w:pPr>
              <w:jc w:val="center"/>
              <w:rPr>
                <w:sz w:val="24"/>
              </w:rPr>
            </w:pPr>
            <w:r>
              <w:rPr>
                <w:rFonts w:hint="eastAsia"/>
                <w:sz w:val="24"/>
              </w:rPr>
              <w:t>综合利用不排放</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844" w:hRule="atLeast"/>
          <w:jc w:val="center"/>
        </w:trPr>
        <w:tc>
          <w:tcPr>
            <w:tcW w:w="853" w:type="dxa"/>
            <w:vMerge w:val="restart"/>
            <w:tcBorders>
              <w:top w:val="single" w:color="auto" w:sz="4" w:space="0"/>
              <w:left w:val="single" w:color="auto" w:sz="12" w:space="0"/>
              <w:right w:val="single" w:color="auto" w:sz="4" w:space="0"/>
            </w:tcBorders>
            <w:vAlign w:val="center"/>
          </w:tcPr>
          <w:p>
            <w:pPr>
              <w:spacing w:line="280" w:lineRule="atLeast"/>
              <w:jc w:val="center"/>
              <w:rPr>
                <w:b/>
                <w:sz w:val="24"/>
              </w:rPr>
            </w:pPr>
            <w:r>
              <w:rPr>
                <w:rFonts w:hint="eastAsia"/>
                <w:b/>
                <w:sz w:val="24"/>
              </w:rPr>
              <w:t>固</w:t>
            </w:r>
          </w:p>
          <w:p>
            <w:pPr>
              <w:spacing w:line="280" w:lineRule="atLeast"/>
              <w:jc w:val="center"/>
              <w:rPr>
                <w:b/>
                <w:sz w:val="24"/>
              </w:rPr>
            </w:pPr>
            <w:r>
              <w:rPr>
                <w:rFonts w:hint="eastAsia"/>
                <w:b/>
                <w:sz w:val="24"/>
              </w:rPr>
              <w:t>体</w:t>
            </w:r>
          </w:p>
          <w:p>
            <w:pPr>
              <w:spacing w:line="280" w:lineRule="atLeast"/>
              <w:jc w:val="center"/>
              <w:rPr>
                <w:b/>
                <w:sz w:val="24"/>
              </w:rPr>
            </w:pPr>
            <w:r>
              <w:rPr>
                <w:rFonts w:hint="eastAsia"/>
                <w:b/>
                <w:sz w:val="24"/>
              </w:rPr>
              <w:t>废</w:t>
            </w:r>
          </w:p>
          <w:p>
            <w:pPr>
              <w:spacing w:line="280" w:lineRule="atLeast"/>
              <w:jc w:val="center"/>
              <w:rPr>
                <w:b/>
                <w:sz w:val="24"/>
              </w:rPr>
            </w:pPr>
            <w:r>
              <w:rPr>
                <w:rFonts w:hint="eastAsia"/>
                <w:b/>
                <w:sz w:val="24"/>
              </w:rPr>
              <w:t>物</w:t>
            </w:r>
          </w:p>
        </w:tc>
        <w:tc>
          <w:tcPr>
            <w:tcW w:w="724" w:type="dxa"/>
            <w:vMerge w:val="restart"/>
            <w:tcBorders>
              <w:top w:val="single" w:color="auto" w:sz="4" w:space="0"/>
              <w:left w:val="single" w:color="auto" w:sz="4" w:space="0"/>
              <w:right w:val="single" w:color="auto" w:sz="4" w:space="0"/>
            </w:tcBorders>
            <w:vAlign w:val="center"/>
          </w:tcPr>
          <w:p>
            <w:pPr>
              <w:spacing w:line="300" w:lineRule="atLeast"/>
              <w:jc w:val="center"/>
              <w:rPr>
                <w:sz w:val="24"/>
              </w:rPr>
            </w:pPr>
            <w:r>
              <w:rPr>
                <w:rFonts w:hint="eastAsia"/>
                <w:sz w:val="24"/>
              </w:rPr>
              <w:t>施工期</w:t>
            </w:r>
          </w:p>
        </w:tc>
        <w:tc>
          <w:tcPr>
            <w:tcW w:w="1508" w:type="dxa"/>
            <w:tcBorders>
              <w:top w:val="single" w:color="auto" w:sz="4" w:space="0"/>
              <w:left w:val="single" w:color="auto" w:sz="4" w:space="0"/>
              <w:bottom w:val="single" w:color="auto" w:sz="4" w:space="0"/>
              <w:right w:val="single" w:color="auto" w:sz="4" w:space="0"/>
            </w:tcBorders>
            <w:vAlign w:val="center"/>
          </w:tcPr>
          <w:p>
            <w:pPr>
              <w:spacing w:line="300" w:lineRule="atLeast"/>
              <w:jc w:val="center"/>
              <w:rPr>
                <w:sz w:val="24"/>
              </w:rPr>
            </w:pPr>
            <w:r>
              <w:rPr>
                <w:rFonts w:hint="eastAsia" w:hAnsi="Calibri"/>
                <w:sz w:val="24"/>
              </w:rPr>
              <w:t>施工人员</w:t>
            </w:r>
          </w:p>
        </w:tc>
        <w:tc>
          <w:tcPr>
            <w:tcW w:w="1560" w:type="dxa"/>
            <w:tcBorders>
              <w:top w:val="single" w:color="auto" w:sz="4" w:space="0"/>
              <w:left w:val="single" w:color="auto" w:sz="4" w:space="0"/>
              <w:bottom w:val="single" w:color="auto" w:sz="4" w:space="0"/>
              <w:right w:val="single" w:color="auto" w:sz="4" w:space="0"/>
            </w:tcBorders>
            <w:vAlign w:val="center"/>
          </w:tcPr>
          <w:p>
            <w:pPr>
              <w:spacing w:line="300" w:lineRule="atLeast"/>
              <w:jc w:val="center"/>
              <w:rPr>
                <w:sz w:val="24"/>
              </w:rPr>
            </w:pPr>
            <w:r>
              <w:rPr>
                <w:rFonts w:hint="eastAsia" w:hAnsi="Calibri"/>
                <w:sz w:val="24"/>
              </w:rPr>
              <w:t>生活垃圾</w:t>
            </w:r>
            <w:r>
              <w:rPr>
                <w:sz w:val="24"/>
              </w:rPr>
              <w:t xml:space="preserve"> </w:t>
            </w:r>
          </w:p>
        </w:tc>
        <w:tc>
          <w:tcPr>
            <w:tcW w:w="2774" w:type="dxa"/>
            <w:tcBorders>
              <w:top w:val="single" w:color="auto" w:sz="4" w:space="0"/>
              <w:left w:val="single" w:color="auto" w:sz="4" w:space="0"/>
              <w:bottom w:val="single" w:color="auto" w:sz="4" w:space="0"/>
              <w:right w:val="single" w:color="auto" w:sz="4" w:space="0"/>
            </w:tcBorders>
            <w:vAlign w:val="center"/>
          </w:tcPr>
          <w:p>
            <w:pPr>
              <w:spacing w:line="280" w:lineRule="atLeast"/>
              <w:jc w:val="center"/>
              <w:rPr>
                <w:bCs/>
                <w:color w:val="000000"/>
                <w:sz w:val="24"/>
              </w:rPr>
            </w:pPr>
            <w:r>
              <w:rPr>
                <w:rFonts w:hint="eastAsia"/>
                <w:sz w:val="24"/>
              </w:rPr>
              <w:t>由环卫部门统一收集，垃圾填埋场卫生填埋</w:t>
            </w:r>
          </w:p>
        </w:tc>
        <w:tc>
          <w:tcPr>
            <w:tcW w:w="2151" w:type="dxa"/>
            <w:tcBorders>
              <w:top w:val="single" w:color="auto" w:sz="4" w:space="0"/>
              <w:left w:val="single" w:color="auto" w:sz="4" w:space="0"/>
              <w:bottom w:val="single" w:color="auto" w:sz="4" w:space="0"/>
              <w:right w:val="single" w:color="auto" w:sz="12" w:space="0"/>
            </w:tcBorders>
            <w:vAlign w:val="center"/>
          </w:tcPr>
          <w:p>
            <w:pPr>
              <w:jc w:val="center"/>
              <w:rPr>
                <w:sz w:val="24"/>
              </w:rPr>
            </w:pPr>
            <w:r>
              <w:rPr>
                <w:rFonts w:hint="eastAsia"/>
                <w:sz w:val="24"/>
              </w:rPr>
              <w:t>合理处置，零排放</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763" w:hRule="atLeast"/>
          <w:jc w:val="center"/>
        </w:trPr>
        <w:tc>
          <w:tcPr>
            <w:tcW w:w="853" w:type="dxa"/>
            <w:vMerge w:val="continue"/>
            <w:tcBorders>
              <w:left w:val="single" w:color="auto" w:sz="12" w:space="0"/>
              <w:right w:val="single" w:color="auto" w:sz="4" w:space="0"/>
            </w:tcBorders>
            <w:vAlign w:val="center"/>
          </w:tcPr>
          <w:p>
            <w:pPr>
              <w:widowControl/>
              <w:jc w:val="left"/>
              <w:rPr>
                <w:b/>
                <w:sz w:val="24"/>
              </w:rPr>
            </w:pPr>
          </w:p>
        </w:tc>
        <w:tc>
          <w:tcPr>
            <w:tcW w:w="724" w:type="dxa"/>
            <w:vMerge w:val="continue"/>
            <w:tcBorders>
              <w:left w:val="single" w:color="auto" w:sz="4" w:space="0"/>
              <w:right w:val="single" w:color="auto" w:sz="4" w:space="0"/>
            </w:tcBorders>
            <w:vAlign w:val="center"/>
          </w:tcPr>
          <w:p>
            <w:pPr>
              <w:widowControl/>
              <w:jc w:val="left"/>
              <w:rPr>
                <w:sz w:val="24"/>
              </w:rPr>
            </w:pPr>
          </w:p>
        </w:tc>
        <w:tc>
          <w:tcPr>
            <w:tcW w:w="1508" w:type="dxa"/>
            <w:vMerge w:val="restart"/>
            <w:tcBorders>
              <w:top w:val="single" w:color="auto" w:sz="4" w:space="0"/>
              <w:left w:val="single" w:color="auto" w:sz="4" w:space="0"/>
              <w:right w:val="single" w:color="auto" w:sz="4" w:space="0"/>
            </w:tcBorders>
            <w:vAlign w:val="center"/>
          </w:tcPr>
          <w:p>
            <w:pPr>
              <w:spacing w:line="300" w:lineRule="atLeast"/>
              <w:jc w:val="center"/>
              <w:rPr>
                <w:rFonts w:hAnsi="Calibri"/>
                <w:sz w:val="24"/>
              </w:rPr>
            </w:pPr>
            <w:r>
              <w:rPr>
                <w:rFonts w:hint="eastAsia" w:hAnsi="Calibri"/>
                <w:sz w:val="24"/>
              </w:rPr>
              <w:t>施工场地</w:t>
            </w:r>
          </w:p>
        </w:tc>
        <w:tc>
          <w:tcPr>
            <w:tcW w:w="1560" w:type="dxa"/>
            <w:tcBorders>
              <w:top w:val="single" w:color="auto" w:sz="4" w:space="0"/>
              <w:left w:val="single" w:color="auto" w:sz="4" w:space="0"/>
              <w:bottom w:val="nil"/>
              <w:right w:val="single" w:color="auto" w:sz="4" w:space="0"/>
            </w:tcBorders>
            <w:vAlign w:val="center"/>
          </w:tcPr>
          <w:p>
            <w:pPr>
              <w:spacing w:line="300" w:lineRule="atLeast"/>
              <w:jc w:val="center"/>
              <w:rPr>
                <w:rFonts w:hAnsi="Calibri"/>
                <w:sz w:val="24"/>
              </w:rPr>
            </w:pPr>
            <w:r>
              <w:rPr>
                <w:rFonts w:hint="eastAsia" w:hAnsi="Calibri"/>
                <w:sz w:val="24"/>
              </w:rPr>
              <w:t>开挖土方</w:t>
            </w:r>
          </w:p>
        </w:tc>
        <w:tc>
          <w:tcPr>
            <w:tcW w:w="2774" w:type="dxa"/>
            <w:tcBorders>
              <w:top w:val="single" w:color="auto" w:sz="4" w:space="0"/>
              <w:left w:val="single" w:color="auto" w:sz="4" w:space="0"/>
              <w:bottom w:val="nil"/>
              <w:right w:val="single" w:color="auto" w:sz="4" w:space="0"/>
            </w:tcBorders>
            <w:vAlign w:val="center"/>
          </w:tcPr>
          <w:p>
            <w:pPr>
              <w:spacing w:line="280" w:lineRule="atLeast"/>
              <w:jc w:val="center"/>
              <w:rPr>
                <w:bCs/>
                <w:color w:val="000000"/>
                <w:sz w:val="24"/>
              </w:rPr>
            </w:pPr>
            <w:r>
              <w:rPr>
                <w:rFonts w:hint="eastAsia"/>
                <w:bCs/>
                <w:color w:val="000000"/>
                <w:sz w:val="24"/>
              </w:rPr>
              <w:t>回填，剩余土方用于沿线生态恢复，绿化使用</w:t>
            </w:r>
          </w:p>
        </w:tc>
        <w:tc>
          <w:tcPr>
            <w:tcW w:w="2151" w:type="dxa"/>
            <w:vMerge w:val="restart"/>
            <w:tcBorders>
              <w:top w:val="single" w:color="auto" w:sz="4" w:space="0"/>
              <w:left w:val="single" w:color="auto" w:sz="4" w:space="0"/>
              <w:right w:val="single" w:color="auto" w:sz="12" w:space="0"/>
            </w:tcBorders>
            <w:vAlign w:val="center"/>
          </w:tcPr>
          <w:p>
            <w:pPr>
              <w:jc w:val="center"/>
              <w:rPr>
                <w:sz w:val="24"/>
              </w:rPr>
            </w:pPr>
            <w:r>
              <w:rPr>
                <w:rFonts w:hint="eastAsia"/>
                <w:sz w:val="24"/>
              </w:rPr>
              <w:t>合理处置，零排放</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258" w:hRule="atLeast"/>
          <w:jc w:val="center"/>
        </w:trPr>
        <w:tc>
          <w:tcPr>
            <w:tcW w:w="853" w:type="dxa"/>
            <w:vMerge w:val="continue"/>
            <w:tcBorders>
              <w:left w:val="single" w:color="auto" w:sz="12" w:space="0"/>
              <w:right w:val="single" w:color="auto" w:sz="4" w:space="0"/>
            </w:tcBorders>
            <w:vAlign w:val="center"/>
          </w:tcPr>
          <w:p>
            <w:pPr>
              <w:widowControl/>
              <w:jc w:val="left"/>
              <w:rPr>
                <w:b/>
                <w:sz w:val="24"/>
              </w:rPr>
            </w:pPr>
          </w:p>
        </w:tc>
        <w:tc>
          <w:tcPr>
            <w:tcW w:w="724" w:type="dxa"/>
            <w:vMerge w:val="continue"/>
            <w:tcBorders>
              <w:left w:val="single" w:color="auto" w:sz="4" w:space="0"/>
              <w:right w:val="single" w:color="auto" w:sz="4" w:space="0"/>
            </w:tcBorders>
            <w:vAlign w:val="center"/>
          </w:tcPr>
          <w:p>
            <w:pPr>
              <w:widowControl/>
              <w:jc w:val="left"/>
              <w:rPr>
                <w:sz w:val="24"/>
              </w:rPr>
            </w:pPr>
          </w:p>
        </w:tc>
        <w:tc>
          <w:tcPr>
            <w:tcW w:w="1508" w:type="dxa"/>
            <w:vMerge w:val="continue"/>
            <w:tcBorders>
              <w:left w:val="single" w:color="auto" w:sz="4" w:space="0"/>
              <w:right w:val="single" w:color="auto" w:sz="4" w:space="0"/>
            </w:tcBorders>
            <w:vAlign w:val="center"/>
          </w:tcPr>
          <w:p>
            <w:pPr>
              <w:spacing w:line="300" w:lineRule="atLeast"/>
              <w:jc w:val="center"/>
              <w:rPr>
                <w:sz w:val="24"/>
              </w:rPr>
            </w:pPr>
          </w:p>
        </w:tc>
        <w:tc>
          <w:tcPr>
            <w:tcW w:w="1560" w:type="dxa"/>
            <w:tcBorders>
              <w:top w:val="single" w:color="auto" w:sz="4" w:space="0"/>
              <w:left w:val="single" w:color="auto" w:sz="4" w:space="0"/>
              <w:bottom w:val="single" w:color="auto" w:sz="4" w:space="0"/>
              <w:right w:val="single" w:color="auto" w:sz="4" w:space="0"/>
            </w:tcBorders>
            <w:vAlign w:val="center"/>
          </w:tcPr>
          <w:p>
            <w:pPr>
              <w:spacing w:line="280" w:lineRule="atLeast"/>
              <w:jc w:val="center"/>
              <w:rPr>
                <w:sz w:val="24"/>
              </w:rPr>
            </w:pPr>
            <w:r>
              <w:rPr>
                <w:rFonts w:hint="eastAsia"/>
                <w:sz w:val="24"/>
              </w:rPr>
              <w:t>施工废料</w:t>
            </w:r>
          </w:p>
        </w:tc>
        <w:tc>
          <w:tcPr>
            <w:tcW w:w="2774" w:type="dxa"/>
            <w:tcBorders>
              <w:top w:val="single" w:color="auto" w:sz="4" w:space="0"/>
              <w:left w:val="single" w:color="auto" w:sz="4" w:space="0"/>
              <w:bottom w:val="single" w:color="auto" w:sz="4" w:space="0"/>
              <w:right w:val="single" w:color="auto" w:sz="4" w:space="0"/>
            </w:tcBorders>
            <w:vAlign w:val="center"/>
          </w:tcPr>
          <w:p>
            <w:pPr>
              <w:spacing w:line="280" w:lineRule="atLeast"/>
              <w:jc w:val="center"/>
              <w:rPr>
                <w:sz w:val="24"/>
              </w:rPr>
            </w:pPr>
            <w:r>
              <w:rPr>
                <w:rFonts w:hint="eastAsia"/>
                <w:sz w:val="24"/>
              </w:rPr>
              <w:t>统一收集后定期交当地环卫部门统一处置</w:t>
            </w:r>
          </w:p>
        </w:tc>
        <w:tc>
          <w:tcPr>
            <w:tcW w:w="2151" w:type="dxa"/>
            <w:vMerge w:val="continue"/>
            <w:tcBorders>
              <w:left w:val="single" w:color="auto" w:sz="4" w:space="0"/>
              <w:right w:val="single" w:color="auto" w:sz="12" w:space="0"/>
            </w:tcBorders>
            <w:vAlign w:val="center"/>
          </w:tcPr>
          <w:p>
            <w:pPr>
              <w:widowControl/>
              <w:jc w:val="left"/>
              <w:rPr>
                <w:sz w:val="24"/>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258" w:hRule="atLeast"/>
          <w:jc w:val="center"/>
        </w:trPr>
        <w:tc>
          <w:tcPr>
            <w:tcW w:w="853" w:type="dxa"/>
            <w:vMerge w:val="continue"/>
            <w:tcBorders>
              <w:left w:val="single" w:color="auto" w:sz="12" w:space="0"/>
              <w:right w:val="single" w:color="auto" w:sz="4" w:space="0"/>
            </w:tcBorders>
            <w:vAlign w:val="center"/>
          </w:tcPr>
          <w:p>
            <w:pPr>
              <w:widowControl/>
              <w:jc w:val="left"/>
              <w:rPr>
                <w:b/>
                <w:sz w:val="24"/>
              </w:rPr>
            </w:pPr>
          </w:p>
        </w:tc>
        <w:tc>
          <w:tcPr>
            <w:tcW w:w="724" w:type="dxa"/>
            <w:vMerge w:val="continue"/>
            <w:tcBorders>
              <w:left w:val="single" w:color="auto" w:sz="4" w:space="0"/>
              <w:right w:val="single" w:color="auto" w:sz="4" w:space="0"/>
            </w:tcBorders>
            <w:vAlign w:val="center"/>
          </w:tcPr>
          <w:p>
            <w:pPr>
              <w:widowControl/>
              <w:jc w:val="left"/>
              <w:rPr>
                <w:sz w:val="24"/>
              </w:rPr>
            </w:pPr>
          </w:p>
        </w:tc>
        <w:tc>
          <w:tcPr>
            <w:tcW w:w="1508" w:type="dxa"/>
            <w:vMerge w:val="continue"/>
            <w:tcBorders>
              <w:left w:val="single" w:color="auto" w:sz="4" w:space="0"/>
              <w:right w:val="single" w:color="auto" w:sz="4" w:space="0"/>
            </w:tcBorders>
            <w:vAlign w:val="center"/>
          </w:tcPr>
          <w:p>
            <w:pPr>
              <w:spacing w:line="300" w:lineRule="atLeast"/>
              <w:jc w:val="center"/>
              <w:rPr>
                <w:sz w:val="24"/>
              </w:rPr>
            </w:pPr>
          </w:p>
        </w:tc>
        <w:tc>
          <w:tcPr>
            <w:tcW w:w="1560" w:type="dxa"/>
            <w:tcBorders>
              <w:top w:val="single" w:color="auto" w:sz="4" w:space="0"/>
              <w:left w:val="single" w:color="auto" w:sz="4" w:space="0"/>
              <w:bottom w:val="single" w:color="auto" w:sz="4" w:space="0"/>
              <w:right w:val="single" w:color="auto" w:sz="4" w:space="0"/>
            </w:tcBorders>
            <w:vAlign w:val="center"/>
          </w:tcPr>
          <w:p>
            <w:pPr>
              <w:spacing w:line="300" w:lineRule="atLeast"/>
              <w:jc w:val="center"/>
              <w:rPr>
                <w:sz w:val="24"/>
              </w:rPr>
            </w:pPr>
            <w:r>
              <w:rPr>
                <w:rFonts w:hint="eastAsia"/>
                <w:sz w:val="24"/>
              </w:rPr>
              <w:t>泥浆</w:t>
            </w:r>
          </w:p>
        </w:tc>
        <w:tc>
          <w:tcPr>
            <w:tcW w:w="2774" w:type="dxa"/>
            <w:tcBorders>
              <w:top w:val="single" w:color="auto" w:sz="4" w:space="0"/>
              <w:left w:val="single" w:color="auto" w:sz="4" w:space="0"/>
              <w:bottom w:val="single" w:color="auto" w:sz="4" w:space="0"/>
              <w:right w:val="single" w:color="auto" w:sz="4" w:space="0"/>
            </w:tcBorders>
            <w:vAlign w:val="center"/>
          </w:tcPr>
          <w:p>
            <w:pPr>
              <w:spacing w:line="300" w:lineRule="atLeast"/>
              <w:jc w:val="center"/>
              <w:rPr>
                <w:sz w:val="24"/>
              </w:rPr>
            </w:pPr>
            <w:r>
              <w:rPr>
                <w:sz w:val="24"/>
              </w:rPr>
              <w:t>合理处置，不随意外排</w:t>
            </w:r>
          </w:p>
        </w:tc>
        <w:tc>
          <w:tcPr>
            <w:tcW w:w="2151" w:type="dxa"/>
            <w:vMerge w:val="continue"/>
            <w:tcBorders>
              <w:left w:val="single" w:color="auto" w:sz="4" w:space="0"/>
              <w:right w:val="single" w:color="auto" w:sz="12" w:space="0"/>
            </w:tcBorders>
            <w:vAlign w:val="center"/>
          </w:tcPr>
          <w:p>
            <w:pPr>
              <w:widowControl/>
              <w:jc w:val="left"/>
              <w:rPr>
                <w:sz w:val="24"/>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652" w:hRule="atLeast"/>
          <w:jc w:val="center"/>
        </w:trPr>
        <w:tc>
          <w:tcPr>
            <w:tcW w:w="853" w:type="dxa"/>
            <w:tcBorders>
              <w:top w:val="single" w:color="auto" w:sz="4" w:space="0"/>
              <w:left w:val="single" w:color="auto" w:sz="12" w:space="0"/>
              <w:bottom w:val="single" w:color="auto" w:sz="4" w:space="0"/>
              <w:right w:val="single" w:color="auto" w:sz="4" w:space="0"/>
            </w:tcBorders>
            <w:vAlign w:val="center"/>
          </w:tcPr>
          <w:p>
            <w:pPr>
              <w:spacing w:line="280" w:lineRule="atLeast"/>
              <w:jc w:val="center"/>
              <w:rPr>
                <w:b/>
                <w:sz w:val="24"/>
              </w:rPr>
            </w:pPr>
            <w:r>
              <w:rPr>
                <w:rFonts w:hint="eastAsia"/>
                <w:b/>
                <w:sz w:val="24"/>
              </w:rPr>
              <w:t>噪</w:t>
            </w:r>
          </w:p>
          <w:p>
            <w:pPr>
              <w:spacing w:line="280" w:lineRule="atLeast"/>
              <w:jc w:val="center"/>
              <w:rPr>
                <w:b/>
                <w:sz w:val="24"/>
              </w:rPr>
            </w:pPr>
            <w:r>
              <w:rPr>
                <w:rFonts w:hint="eastAsia"/>
                <w:b/>
                <w:sz w:val="24"/>
              </w:rPr>
              <w:t>声</w:t>
            </w:r>
          </w:p>
        </w:tc>
        <w:tc>
          <w:tcPr>
            <w:tcW w:w="8717" w:type="dxa"/>
            <w:gridSpan w:val="5"/>
            <w:tcBorders>
              <w:top w:val="single" w:color="auto" w:sz="4" w:space="0"/>
              <w:left w:val="single" w:color="auto" w:sz="4" w:space="0"/>
              <w:bottom w:val="single" w:color="auto" w:sz="4" w:space="0"/>
              <w:right w:val="single" w:color="auto" w:sz="12" w:space="0"/>
            </w:tcBorders>
            <w:vAlign w:val="center"/>
          </w:tcPr>
          <w:p>
            <w:pPr>
              <w:spacing w:line="360" w:lineRule="auto"/>
              <w:ind w:firstLine="480" w:firstLineChars="200"/>
              <w:rPr>
                <w:sz w:val="24"/>
              </w:rPr>
            </w:pPr>
            <w:r>
              <w:rPr>
                <w:rFonts w:hint="eastAsia"/>
                <w:sz w:val="24"/>
              </w:rPr>
              <w:t>沿线管网施工期为避免施工噪声扰民，同时又不至于影响交通，要合理安排施工时间，合理布置施工现场，减少施工噪声对附近居民的影响。</w:t>
            </w:r>
          </w:p>
          <w:p>
            <w:pPr>
              <w:spacing w:line="360" w:lineRule="auto"/>
              <w:ind w:firstLine="480" w:firstLineChars="200"/>
              <w:rPr>
                <w:sz w:val="24"/>
              </w:rPr>
            </w:pPr>
            <w:r>
              <w:rPr>
                <w:rFonts w:hint="eastAsia"/>
                <w:sz w:val="24"/>
              </w:rPr>
              <w:t>本次评价建议管线施工在环境敏感点附近时，应选择在休息日、假期或者白天中午车流量少的时候进行，有必要时可建立临时声屏障。在商业、居住区附近管线施工作业时，应选择在白天工作日进行，施工作业尽量避免夜间施工，即使在夜间施工，也必须向当地环保局提出申请，在夜间施工中不得使用高噪声设备作业。</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2258" w:hRule="atLeast"/>
          <w:jc w:val="center"/>
        </w:trPr>
        <w:tc>
          <w:tcPr>
            <w:tcW w:w="9570" w:type="dxa"/>
            <w:gridSpan w:val="6"/>
            <w:tcBorders>
              <w:top w:val="single" w:color="auto" w:sz="4" w:space="0"/>
              <w:left w:val="single" w:color="auto" w:sz="12" w:space="0"/>
              <w:bottom w:val="single" w:color="auto" w:sz="12" w:space="0"/>
              <w:right w:val="single" w:color="auto" w:sz="12" w:space="0"/>
            </w:tcBorders>
            <w:vAlign w:val="center"/>
          </w:tcPr>
          <w:p>
            <w:pPr>
              <w:spacing w:line="360" w:lineRule="auto"/>
              <w:rPr>
                <w:b/>
                <w:bCs/>
                <w:sz w:val="24"/>
              </w:rPr>
            </w:pPr>
            <w:r>
              <w:rPr>
                <w:rFonts w:hint="eastAsia"/>
                <w:b/>
                <w:bCs/>
                <w:sz w:val="24"/>
              </w:rPr>
              <w:t>生态保护措施及预期效果</w:t>
            </w:r>
          </w:p>
          <w:p>
            <w:pPr>
              <w:spacing w:line="360" w:lineRule="auto"/>
              <w:ind w:firstLine="480" w:firstLineChars="200"/>
              <w:rPr>
                <w:sz w:val="24"/>
              </w:rPr>
            </w:pPr>
            <w:r>
              <w:rPr>
                <w:rFonts w:hint="eastAsia"/>
                <w:sz w:val="24"/>
              </w:rPr>
              <w:t>施工结束后，临时占地要进行清理整治，打扫地面，重新疏松被碾压后变得密实的土壤，洼地要覆土填平，并及时绿化和硬化，并制定切实可行的水保方案，把施工期水土流失降低至最低水平。</w:t>
            </w:r>
          </w:p>
        </w:tc>
      </w:tr>
    </w:tbl>
    <w:p>
      <w:pPr>
        <w:spacing w:line="360" w:lineRule="auto"/>
        <w:rPr>
          <w:rFonts w:ascii="Calibri" w:hAnsi="Calibri" w:eastAsia="黑体"/>
          <w:b/>
          <w:sz w:val="30"/>
        </w:rPr>
      </w:pPr>
      <w:r>
        <w:rPr>
          <w:rFonts w:ascii="Calibri" w:hAnsi="Calibri"/>
          <w:sz w:val="28"/>
        </w:rPr>
        <w:br w:type="page"/>
      </w:r>
      <w:r>
        <w:rPr>
          <w:rFonts w:ascii="Calibri" w:hAnsi="Calibri" w:eastAsia="黑体"/>
          <w:b/>
          <w:sz w:val="30"/>
        </w:rPr>
        <w:t>结论与建议</w:t>
      </w:r>
    </w:p>
    <w:tbl>
      <w:tblPr>
        <w:tblStyle w:val="72"/>
        <w:tblW w:w="9356" w:type="dxa"/>
        <w:tblInd w:w="-34"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9356"/>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3153" w:hRule="atLeast"/>
        </w:trPr>
        <w:tc>
          <w:tcPr>
            <w:tcW w:w="9356" w:type="dxa"/>
          </w:tcPr>
          <w:p>
            <w:pPr>
              <w:spacing w:line="520" w:lineRule="exact"/>
              <w:ind w:firstLine="482" w:firstLineChars="200"/>
              <w:rPr>
                <w:rFonts w:asciiTheme="minorHAnsi" w:hAnsiTheme="minorHAnsi"/>
                <w:sz w:val="24"/>
              </w:rPr>
            </w:pPr>
            <w:r>
              <w:rPr>
                <w:rFonts w:asciiTheme="minorHAnsi" w:hAnsiTheme="minorHAnsi"/>
                <w:b/>
                <w:bCs/>
                <w:sz w:val="24"/>
              </w:rPr>
              <w:t>1</w:t>
            </w:r>
            <w:r>
              <w:rPr>
                <w:rFonts w:hAnsi="Calibri" w:asciiTheme="minorHAnsi"/>
                <w:b/>
                <w:bCs/>
                <w:sz w:val="24"/>
              </w:rPr>
              <w:t>、项目概况</w:t>
            </w:r>
          </w:p>
          <w:p>
            <w:pPr>
              <w:pStyle w:val="330"/>
              <w:spacing w:line="520" w:lineRule="exact"/>
              <w:ind w:firstLine="480" w:firstLineChars="200"/>
              <w:rPr>
                <w:rFonts w:hint="eastAsia" w:ascii="Times New Roman" w:hAnsi="Calibri"/>
                <w:highlight w:val="none"/>
                <w:lang w:val="en-US" w:eastAsia="zh-CN"/>
              </w:rPr>
            </w:pPr>
            <w:r>
              <w:rPr>
                <w:rFonts w:asciiTheme="minorHAnsi"/>
                <w:bCs/>
                <w:sz w:val="24"/>
                <w:highlight w:val="none"/>
              </w:rPr>
              <w:t>本项目为</w:t>
            </w:r>
            <w:r>
              <w:rPr>
                <w:rFonts w:hint="eastAsia" w:ascii="Calibri" w:hAnsi="Calibri"/>
                <w:bCs/>
                <w:sz w:val="24"/>
                <w:highlight w:val="none"/>
                <w:lang w:eastAsia="zh-CN"/>
              </w:rPr>
              <w:t>叶县乡村煤改气工程</w:t>
            </w:r>
            <w:r>
              <w:rPr>
                <w:rFonts w:hint="eastAsia" w:ascii="Calibri" w:hAnsi="Calibri"/>
                <w:b/>
                <w:bCs w:val="0"/>
                <w:sz w:val="24"/>
                <w:u w:val="single"/>
                <w:lang w:eastAsia="zh-CN"/>
              </w:rPr>
              <w:t>（</w:t>
            </w:r>
            <w:r>
              <w:rPr>
                <w:rFonts w:hint="eastAsia" w:ascii="Calibri" w:hAnsi="Calibri"/>
                <w:b/>
                <w:bCs w:val="0"/>
                <w:sz w:val="24"/>
                <w:u w:val="single"/>
                <w:lang w:val="en-US" w:eastAsia="zh-CN"/>
              </w:rPr>
              <w:t>只涉及中压管道敷设，不涉及天然气门站建设</w:t>
            </w:r>
            <w:r>
              <w:rPr>
                <w:rFonts w:hint="eastAsia" w:ascii="Calibri" w:hAnsi="Calibri"/>
                <w:b/>
                <w:bCs w:val="0"/>
                <w:sz w:val="24"/>
                <w:u w:val="single"/>
                <w:lang w:eastAsia="zh-CN"/>
              </w:rPr>
              <w:t>）</w:t>
            </w:r>
            <w:r>
              <w:rPr>
                <w:rFonts w:asciiTheme="minorHAnsi" w:hAnsiTheme="minorHAnsi"/>
                <w:bCs/>
                <w:sz w:val="24"/>
                <w:highlight w:val="none"/>
              </w:rPr>
              <w:t>，</w:t>
            </w:r>
            <w:r>
              <w:rPr>
                <w:rFonts w:hint="eastAsia" w:ascii="Calibri" w:hAnsi="Calibri"/>
                <w:bCs/>
                <w:sz w:val="24"/>
                <w:lang w:eastAsia="zh-CN"/>
              </w:rPr>
              <w:t>利用“西气东输</w:t>
            </w:r>
            <w:r>
              <w:rPr>
                <w:rFonts w:hint="eastAsia" w:ascii="宋体" w:hAnsi="宋体"/>
                <w:color w:val="000000"/>
                <w:sz w:val="24"/>
              </w:rPr>
              <w:t>二线平舞漯地方支线</w:t>
            </w:r>
            <w:r>
              <w:rPr>
                <w:rFonts w:hint="eastAsia" w:ascii="宋体" w:hAnsi="宋体"/>
                <w:color w:val="000000"/>
                <w:sz w:val="24"/>
                <w:lang w:eastAsia="zh-CN"/>
              </w:rPr>
              <w:t>”常村首站、大营分输站为气源对</w:t>
            </w:r>
            <w:r>
              <w:rPr>
                <w:rFonts w:hint="eastAsia" w:ascii="Calibri" w:hAnsi="Calibri"/>
                <w:sz w:val="24"/>
                <w:lang w:eastAsia="zh-CN"/>
              </w:rPr>
              <w:t>叶县任店镇、保安镇、龙泉乡、仙台镇等</w:t>
            </w:r>
            <w:r>
              <w:rPr>
                <w:rFonts w:hint="eastAsia" w:ascii="Calibri" w:hAnsi="Calibri"/>
                <w:sz w:val="24"/>
                <w:lang w:val="en-US" w:eastAsia="zh-CN"/>
              </w:rPr>
              <w:t>13个乡镇供气，</w:t>
            </w:r>
            <w:r>
              <w:rPr>
                <w:rFonts w:hint="default" w:ascii="Calibri" w:hAnsi="Calibri" w:cs="Calibri"/>
                <w:sz w:val="24"/>
                <w:lang w:val="en-US" w:eastAsia="zh-CN"/>
              </w:rPr>
              <w:t>预计安装居民用户153627户（用于居民炊事和采暖）及部分商业用户，</w:t>
            </w:r>
            <w:r>
              <w:rPr>
                <w:rFonts w:hint="eastAsia" w:ascii="Calibri" w:hAnsi="Calibri"/>
                <w:sz w:val="24"/>
                <w:lang w:val="en-US" w:eastAsia="zh-CN"/>
              </w:rPr>
              <w:t>总投资46145.88万元，共敷设中压管线383.5km，</w:t>
            </w:r>
            <w:r>
              <w:rPr>
                <w:rFonts w:hint="eastAsia" w:ascii="Calibri" w:hAnsi="Calibri"/>
                <w:sz w:val="24"/>
                <w:highlight w:val="none"/>
                <w:lang w:val="en-US" w:eastAsia="zh-CN"/>
              </w:rPr>
              <w:t>本项目中压管</w:t>
            </w:r>
            <w:r>
              <w:rPr>
                <w:rFonts w:hint="eastAsia" w:ascii="宋体" w:hAnsi="宋体"/>
                <w:sz w:val="24"/>
                <w:highlight w:val="none"/>
              </w:rPr>
              <w:t>道</w:t>
            </w:r>
            <w:r>
              <w:rPr>
                <w:rFonts w:hint="eastAsia" w:ascii="宋体" w:hAnsi="宋体"/>
                <w:sz w:val="24"/>
                <w:highlight w:val="none"/>
                <w:lang w:eastAsia="zh-CN"/>
              </w:rPr>
              <w:t>均</w:t>
            </w:r>
            <w:r>
              <w:rPr>
                <w:rFonts w:hint="eastAsia" w:ascii="宋体" w:hAnsi="宋体"/>
                <w:sz w:val="24"/>
                <w:highlight w:val="none"/>
              </w:rPr>
              <w:t>埋地敷设</w:t>
            </w:r>
            <w:r>
              <w:rPr>
                <w:rFonts w:hint="eastAsia" w:ascii="宋体" w:hAnsi="宋体"/>
                <w:sz w:val="24"/>
                <w:highlight w:val="none"/>
                <w:lang w:eastAsia="zh-CN"/>
              </w:rPr>
              <w:t>（不含入户管道部分），周边为村民住宅。</w:t>
            </w:r>
            <w:r>
              <w:rPr>
                <w:rFonts w:hint="eastAsia" w:asciiTheme="minorHAnsi" w:cstheme="minorHAnsi"/>
                <w:kern w:val="0"/>
                <w:szCs w:val="24"/>
                <w:highlight w:val="none"/>
                <w:lang w:eastAsia="zh-CN"/>
              </w:rPr>
              <w:t>本工程</w:t>
            </w:r>
            <w:r>
              <w:rPr>
                <w:rFonts w:hint="eastAsia"/>
                <w:bCs/>
                <w:highlight w:val="none"/>
                <w:lang w:eastAsia="zh-CN"/>
              </w:rPr>
              <w:t>共</w:t>
            </w:r>
            <w:r>
              <w:rPr>
                <w:rFonts w:hint="eastAsia" w:ascii="Calibri"/>
                <w:bCs/>
                <w:highlight w:val="none"/>
              </w:rPr>
              <w:t>穿越</w:t>
            </w:r>
            <w:r>
              <w:rPr>
                <w:rFonts w:hint="eastAsia" w:ascii="Times New Roman" w:hAnsi="Calibri"/>
                <w:highlight w:val="none"/>
                <w:lang w:val="en-US" w:eastAsia="zh-CN"/>
              </w:rPr>
              <w:t>河流5条，共计</w:t>
            </w:r>
            <w:r>
              <w:rPr>
                <w:rFonts w:hint="eastAsia" w:ascii="Calibri"/>
                <w:bCs/>
                <w:highlight w:val="none"/>
                <w:lang w:val="en-US" w:eastAsia="zh-CN"/>
              </w:rPr>
              <w:t>13处；</w:t>
            </w:r>
            <w:r>
              <w:rPr>
                <w:rFonts w:hint="eastAsia" w:ascii="Times New Roman" w:hAnsi="Calibri"/>
                <w:highlight w:val="none"/>
                <w:lang w:val="en-US" w:eastAsia="zh-CN"/>
              </w:rPr>
              <w:t>穿越平舞铁路6次；穿越高速公路3条，共计13处，同时多次穿越各级公路。</w:t>
            </w:r>
          </w:p>
          <w:p>
            <w:pPr>
              <w:spacing w:line="520" w:lineRule="exact"/>
              <w:ind w:firstLine="482" w:firstLineChars="200"/>
              <w:rPr>
                <w:rFonts w:asciiTheme="minorHAnsi" w:hAnsiTheme="minorHAnsi"/>
                <w:b/>
                <w:bCs/>
                <w:sz w:val="24"/>
              </w:rPr>
            </w:pPr>
            <w:r>
              <w:rPr>
                <w:rFonts w:asciiTheme="minorHAnsi" w:hAnsiTheme="minorHAnsi"/>
                <w:b/>
                <w:bCs/>
                <w:sz w:val="24"/>
              </w:rPr>
              <w:t>2</w:t>
            </w:r>
            <w:r>
              <w:rPr>
                <w:rFonts w:hAnsi="Calibri" w:asciiTheme="minorHAnsi"/>
                <w:b/>
                <w:bCs/>
                <w:sz w:val="24"/>
              </w:rPr>
              <w:t>、选线及产业政策结论</w:t>
            </w:r>
          </w:p>
          <w:p>
            <w:pPr>
              <w:spacing w:line="520" w:lineRule="exact"/>
              <w:ind w:firstLine="480" w:firstLineChars="200"/>
              <w:rPr>
                <w:rFonts w:asciiTheme="minorHAnsi" w:hAnsiTheme="minorHAnsi"/>
                <w:sz w:val="24"/>
              </w:rPr>
            </w:pPr>
            <w:r>
              <w:rPr>
                <w:rFonts w:asciiTheme="minorHAnsi" w:hAnsiTheme="minorHAnsi"/>
                <w:sz w:val="24"/>
              </w:rPr>
              <w:t>（1）产业政策符合性分析</w:t>
            </w:r>
          </w:p>
          <w:p>
            <w:pPr>
              <w:spacing w:line="520" w:lineRule="exact"/>
              <w:ind w:firstLine="504" w:firstLineChars="200"/>
              <w:rPr>
                <w:rFonts w:asciiTheme="minorHAnsi" w:hAnsiTheme="minorHAnsi"/>
                <w:sz w:val="24"/>
                <w:highlight w:val="none"/>
              </w:rPr>
            </w:pPr>
            <w:r>
              <w:rPr>
                <w:rFonts w:asciiTheme="minorHAnsi"/>
                <w:color w:val="000000"/>
                <w:spacing w:val="6"/>
                <w:sz w:val="24"/>
                <w:highlight w:val="none"/>
              </w:rPr>
              <w:t>根据国家发改委《产业结构调整指导目录》（</w:t>
            </w:r>
            <w:r>
              <w:rPr>
                <w:rFonts w:asciiTheme="minorHAnsi" w:hAnsiTheme="minorHAnsi"/>
                <w:color w:val="000000"/>
                <w:spacing w:val="6"/>
                <w:sz w:val="24"/>
                <w:highlight w:val="none"/>
              </w:rPr>
              <w:t>201</w:t>
            </w:r>
            <w:r>
              <w:rPr>
                <w:rFonts w:hint="eastAsia" w:asciiTheme="minorHAnsi" w:hAnsiTheme="minorHAnsi"/>
                <w:color w:val="000000"/>
                <w:spacing w:val="6"/>
                <w:sz w:val="24"/>
                <w:highlight w:val="none"/>
                <w:lang w:val="en-US" w:eastAsia="zh-CN"/>
              </w:rPr>
              <w:t>9年本</w:t>
            </w:r>
            <w:r>
              <w:rPr>
                <w:rFonts w:asciiTheme="minorHAnsi"/>
                <w:color w:val="000000"/>
                <w:spacing w:val="6"/>
                <w:sz w:val="24"/>
                <w:highlight w:val="none"/>
              </w:rPr>
              <w:t>）中相关规定，本项目建设属于</w:t>
            </w:r>
            <w:r>
              <w:rPr>
                <w:rFonts w:asciiTheme="minorHAnsi" w:hAnsiTheme="minorHAnsi"/>
                <w:color w:val="000000"/>
                <w:spacing w:val="6"/>
                <w:sz w:val="24"/>
                <w:highlight w:val="none"/>
              </w:rPr>
              <w:t>“</w:t>
            </w:r>
            <w:r>
              <w:rPr>
                <w:rFonts w:asciiTheme="minorHAnsi"/>
                <w:color w:val="000000"/>
                <w:spacing w:val="6"/>
                <w:sz w:val="24"/>
                <w:highlight w:val="none"/>
              </w:rPr>
              <w:t>鼓励类</w:t>
            </w:r>
            <w:r>
              <w:rPr>
                <w:rFonts w:asciiTheme="minorHAnsi" w:hAnsiTheme="minorHAnsi"/>
                <w:color w:val="000000"/>
                <w:spacing w:val="6"/>
                <w:sz w:val="24"/>
                <w:highlight w:val="none"/>
              </w:rPr>
              <w:t>”</w:t>
            </w:r>
            <w:r>
              <w:rPr>
                <w:rFonts w:asciiTheme="minorHAnsi"/>
                <w:color w:val="000000"/>
                <w:spacing w:val="6"/>
                <w:sz w:val="24"/>
                <w:highlight w:val="none"/>
              </w:rPr>
              <w:t>中第七大类</w:t>
            </w:r>
            <w:r>
              <w:rPr>
                <w:rFonts w:asciiTheme="minorHAnsi" w:hAnsiTheme="minorHAnsi"/>
                <w:color w:val="000000"/>
                <w:spacing w:val="6"/>
                <w:sz w:val="24"/>
                <w:highlight w:val="none"/>
              </w:rPr>
              <w:t>“</w:t>
            </w:r>
            <w:r>
              <w:rPr>
                <w:rFonts w:asciiTheme="minorHAnsi"/>
                <w:color w:val="000000"/>
                <w:spacing w:val="6"/>
                <w:sz w:val="24"/>
                <w:highlight w:val="none"/>
              </w:rPr>
              <w:t>石油、天然气</w:t>
            </w:r>
            <w:r>
              <w:rPr>
                <w:rFonts w:asciiTheme="minorHAnsi" w:hAnsiTheme="minorHAnsi"/>
                <w:color w:val="000000"/>
                <w:spacing w:val="6"/>
                <w:sz w:val="24"/>
                <w:highlight w:val="none"/>
              </w:rPr>
              <w:t>”</w:t>
            </w:r>
            <w:r>
              <w:rPr>
                <w:rFonts w:asciiTheme="minorHAnsi"/>
                <w:color w:val="000000"/>
                <w:spacing w:val="6"/>
                <w:sz w:val="24"/>
                <w:highlight w:val="none"/>
              </w:rPr>
              <w:t>中</w:t>
            </w:r>
            <w:r>
              <w:rPr>
                <w:rFonts w:asciiTheme="minorHAnsi" w:hAnsiTheme="minorHAnsi"/>
                <w:color w:val="000000"/>
                <w:spacing w:val="6"/>
                <w:sz w:val="24"/>
                <w:highlight w:val="none"/>
              </w:rPr>
              <w:t>“</w:t>
            </w:r>
            <w:r>
              <w:rPr>
                <w:rFonts w:asciiTheme="minorHAnsi"/>
                <w:color w:val="000000"/>
                <w:spacing w:val="6"/>
                <w:sz w:val="24"/>
                <w:highlight w:val="none"/>
              </w:rPr>
              <w:t>原油、天然气、液化天然气、成品油的储运和管道输送设施及网络建设</w:t>
            </w:r>
            <w:r>
              <w:rPr>
                <w:rFonts w:asciiTheme="minorHAnsi" w:hAnsiTheme="minorHAnsi"/>
                <w:color w:val="000000"/>
                <w:spacing w:val="6"/>
                <w:sz w:val="24"/>
                <w:highlight w:val="none"/>
              </w:rPr>
              <w:t>”</w:t>
            </w:r>
            <w:r>
              <w:rPr>
                <w:rFonts w:asciiTheme="minorHAnsi"/>
                <w:color w:val="000000"/>
                <w:spacing w:val="6"/>
                <w:sz w:val="24"/>
                <w:highlight w:val="none"/>
              </w:rPr>
              <w:t>，属于国家鼓励类项目。</w:t>
            </w:r>
          </w:p>
          <w:p>
            <w:pPr>
              <w:spacing w:line="520" w:lineRule="exact"/>
              <w:ind w:firstLine="480" w:firstLineChars="200"/>
              <w:rPr>
                <w:rFonts w:asciiTheme="minorHAnsi" w:hAnsiTheme="minorHAnsi"/>
                <w:sz w:val="24"/>
              </w:rPr>
            </w:pPr>
            <w:r>
              <w:rPr>
                <w:rFonts w:asciiTheme="minorHAnsi" w:hAnsiTheme="minorHAnsi"/>
                <w:sz w:val="24"/>
              </w:rPr>
              <w:t>（2）选址、选线合理性分析</w:t>
            </w:r>
          </w:p>
          <w:p>
            <w:pPr>
              <w:spacing w:line="520" w:lineRule="exact"/>
              <w:ind w:firstLine="480" w:firstLineChars="200"/>
              <w:rPr>
                <w:rFonts w:hint="eastAsia"/>
                <w:sz w:val="24"/>
                <w:lang w:eastAsia="zh-CN"/>
              </w:rPr>
            </w:pPr>
            <w:r>
              <w:rPr>
                <w:rFonts w:hint="eastAsia"/>
                <w:sz w:val="24"/>
              </w:rPr>
              <w:t>根据</w:t>
            </w:r>
            <w:r>
              <w:rPr>
                <w:rFonts w:hint="eastAsia"/>
                <w:sz w:val="24"/>
                <w:lang w:eastAsia="zh-CN"/>
              </w:rPr>
              <w:t>叶</w:t>
            </w:r>
            <w:r>
              <w:rPr>
                <w:rFonts w:hint="eastAsia"/>
                <w:sz w:val="24"/>
              </w:rPr>
              <w:t>县</w:t>
            </w:r>
            <w:r>
              <w:rPr>
                <w:rFonts w:hint="eastAsia"/>
                <w:sz w:val="24"/>
                <w:lang w:eastAsia="zh-CN"/>
              </w:rPr>
              <w:t>自然资源</w:t>
            </w:r>
            <w:r>
              <w:rPr>
                <w:rFonts w:hint="eastAsia"/>
                <w:sz w:val="24"/>
              </w:rPr>
              <w:t>局出具的</w:t>
            </w:r>
            <w:r>
              <w:rPr>
                <w:rFonts w:hint="eastAsia"/>
                <w:sz w:val="24"/>
                <w:lang w:eastAsia="zh-CN"/>
              </w:rPr>
              <w:t>初步选址</w:t>
            </w:r>
            <w:r>
              <w:rPr>
                <w:rFonts w:hint="eastAsia"/>
                <w:sz w:val="24"/>
              </w:rPr>
              <w:t>意见</w:t>
            </w:r>
            <w:r>
              <w:rPr>
                <w:rFonts w:hint="eastAsia"/>
                <w:sz w:val="24"/>
                <w:lang w:eastAsia="zh-CN"/>
              </w:rPr>
              <w:t>、《乡村建设规划许可证》及土地手续办理的说明可知</w:t>
            </w:r>
            <w:r>
              <w:rPr>
                <w:rFonts w:hint="eastAsia"/>
                <w:sz w:val="24"/>
              </w:rPr>
              <w:t>，</w:t>
            </w:r>
            <w:r>
              <w:rPr>
                <w:rFonts w:hint="eastAsia"/>
                <w:sz w:val="24"/>
                <w:lang w:eastAsia="zh-CN"/>
              </w:rPr>
              <w:t>本项目不单独占用土地，</w:t>
            </w:r>
            <w:r>
              <w:rPr>
                <w:rFonts w:hint="eastAsia"/>
                <w:sz w:val="24"/>
              </w:rPr>
              <w:t>同意项目选址（详见附件）。项目占用土地均为临时性占地，待施工结束后即可恢复原貌</w:t>
            </w:r>
            <w:r>
              <w:rPr>
                <w:rFonts w:hint="eastAsia"/>
                <w:sz w:val="24"/>
                <w:lang w:eastAsia="zh-CN"/>
              </w:rPr>
              <w:t>。</w:t>
            </w:r>
          </w:p>
          <w:p>
            <w:pPr>
              <w:spacing w:line="520" w:lineRule="exact"/>
              <w:ind w:firstLine="480" w:firstLineChars="200"/>
              <w:rPr>
                <w:sz w:val="24"/>
              </w:rPr>
            </w:pPr>
            <w:r>
              <w:rPr>
                <w:rFonts w:hint="eastAsia" w:ascii="Calibri" w:hAnsi="Calibri"/>
                <w:sz w:val="24"/>
              </w:rPr>
              <w:t>项目</w:t>
            </w:r>
            <w:r>
              <w:rPr>
                <w:rFonts w:hint="eastAsia" w:ascii="Calibri" w:hAnsi="Calibri"/>
                <w:sz w:val="24"/>
                <w:lang w:eastAsia="zh-CN"/>
              </w:rPr>
              <w:t>已由叶县</w:t>
            </w:r>
            <w:r>
              <w:rPr>
                <w:rFonts w:hint="eastAsia" w:ascii="Calibri" w:hAnsi="Calibri"/>
                <w:sz w:val="24"/>
              </w:rPr>
              <w:t>发展和改革委员会</w:t>
            </w:r>
            <w:r>
              <w:rPr>
                <w:rFonts w:hint="eastAsia" w:ascii="Calibri" w:hAnsi="Calibri"/>
                <w:sz w:val="24"/>
                <w:lang w:eastAsia="zh-CN"/>
              </w:rPr>
              <w:t>备案</w:t>
            </w:r>
            <w:r>
              <w:rPr>
                <w:rFonts w:hint="eastAsia" w:ascii="Calibri" w:hAnsi="Calibri"/>
                <w:sz w:val="24"/>
              </w:rPr>
              <w:t>，</w:t>
            </w:r>
            <w:r>
              <w:rPr>
                <w:rFonts w:hint="eastAsia" w:ascii="Calibri" w:hAnsi="Calibri"/>
                <w:sz w:val="24"/>
                <w:lang w:eastAsia="zh-CN"/>
              </w:rPr>
              <w:t>项目代码：</w:t>
            </w:r>
            <w:r>
              <w:rPr>
                <w:rFonts w:hint="eastAsia" w:ascii="Calibri" w:hAnsi="Calibri"/>
                <w:sz w:val="24"/>
                <w:lang w:val="en-US" w:eastAsia="zh-CN"/>
              </w:rPr>
              <w:t>2018-410422-45-03-074611</w:t>
            </w:r>
            <w:r>
              <w:rPr>
                <w:rFonts w:hint="eastAsia" w:ascii="Calibri" w:hAnsi="Calibri"/>
                <w:sz w:val="24"/>
              </w:rPr>
              <w:t>。</w:t>
            </w:r>
          </w:p>
          <w:p>
            <w:pPr>
              <w:spacing w:line="520" w:lineRule="exact"/>
              <w:ind w:firstLine="480" w:firstLineChars="200"/>
              <w:rPr>
                <w:rFonts w:hint="eastAsia" w:ascii="宋体" w:hAnsi="宋体"/>
                <w:b w:val="0"/>
                <w:bCs w:val="0"/>
                <w:sz w:val="24"/>
                <w:highlight w:val="none"/>
                <w:u w:val="none"/>
                <w:lang w:val="en-US" w:eastAsia="zh-CN"/>
              </w:rPr>
            </w:pPr>
            <w:bookmarkStart w:id="8" w:name="_GoBack"/>
            <w:r>
              <w:rPr>
                <w:rFonts w:hint="eastAsia" w:ascii="宋体" w:hAnsi="宋体"/>
                <w:b w:val="0"/>
                <w:bCs w:val="0"/>
                <w:sz w:val="24"/>
                <w:highlight w:val="none"/>
                <w:u w:val="none"/>
                <w:lang w:val="en-US" w:eastAsia="zh-CN"/>
              </w:rPr>
              <w:t>项目不在自然保护区、风景名胜区、世界文化和自然遗产地、海洋特别保护区、饮用水水源保护区、基本农田保护区、基本草原、森林公园、地质公园、重要湿地、天然林、野生动物重要栖息地、重点保护野生植物生长繁殖地、重要水生生物的自然产卵场、索饵场、越冬场和洄游通道、天然渔场、水土流失重点防治区、沙化土地封禁保护区、封闭及半封闭海域等环境敏感区，项目周围500m范围内未发现文物古迹。</w:t>
            </w:r>
          </w:p>
          <w:bookmarkEnd w:id="8"/>
          <w:p>
            <w:pPr>
              <w:spacing w:line="520" w:lineRule="exact"/>
              <w:ind w:firstLine="480" w:firstLineChars="200"/>
              <w:rPr>
                <w:rFonts w:asciiTheme="minorHAnsi" w:hAnsiTheme="minorHAnsi"/>
                <w:bCs/>
                <w:sz w:val="24"/>
              </w:rPr>
            </w:pPr>
            <w:r>
              <w:rPr>
                <w:rFonts w:hint="eastAsia" w:ascii="Calibri" w:hAnsi="宋体"/>
                <w:sz w:val="24"/>
              </w:rPr>
              <w:t>综上，本项目选址可行，</w:t>
            </w:r>
            <w:r>
              <w:rPr>
                <w:rFonts w:asciiTheme="minorHAnsi"/>
                <w:bCs/>
                <w:sz w:val="24"/>
              </w:rPr>
              <w:t>选线合理</w:t>
            </w:r>
            <w:r>
              <w:rPr>
                <w:rFonts w:hint="eastAsia" w:asciiTheme="minorHAnsi"/>
                <w:bCs/>
                <w:sz w:val="24"/>
                <w:lang w:eastAsia="zh-CN"/>
              </w:rPr>
              <w:t>，</w:t>
            </w:r>
            <w:r>
              <w:rPr>
                <w:rFonts w:hint="eastAsia" w:ascii="Calibri" w:hAnsi="Calibri"/>
                <w:sz w:val="24"/>
              </w:rPr>
              <w:t>对周围环境影响不大。</w:t>
            </w:r>
          </w:p>
          <w:p>
            <w:pPr>
              <w:spacing w:line="520" w:lineRule="exact"/>
              <w:ind w:firstLine="482" w:firstLineChars="200"/>
              <w:rPr>
                <w:rFonts w:asciiTheme="minorHAnsi" w:hAnsiTheme="minorHAnsi"/>
                <w:b/>
                <w:bCs/>
                <w:sz w:val="24"/>
              </w:rPr>
            </w:pPr>
            <w:r>
              <w:rPr>
                <w:rFonts w:asciiTheme="minorHAnsi" w:hAnsiTheme="minorHAnsi"/>
                <w:b/>
                <w:bCs/>
                <w:sz w:val="24"/>
              </w:rPr>
              <w:t>3</w:t>
            </w:r>
            <w:r>
              <w:rPr>
                <w:rFonts w:hAnsi="Calibri" w:asciiTheme="minorHAnsi"/>
                <w:b/>
                <w:bCs/>
                <w:sz w:val="24"/>
              </w:rPr>
              <w:t>、环境影响分析与评价</w:t>
            </w:r>
          </w:p>
          <w:p>
            <w:pPr>
              <w:spacing w:line="520" w:lineRule="exact"/>
              <w:ind w:firstLine="472" w:firstLineChars="196"/>
              <w:rPr>
                <w:rFonts w:asciiTheme="minorHAnsi" w:hAnsiTheme="minorHAnsi"/>
                <w:b/>
                <w:bCs/>
                <w:color w:val="000000"/>
                <w:sz w:val="24"/>
              </w:rPr>
            </w:pPr>
            <w:r>
              <w:rPr>
                <w:rFonts w:hAnsi="Calibri" w:asciiTheme="minorHAnsi"/>
                <w:b/>
                <w:bCs/>
                <w:color w:val="000000"/>
                <w:sz w:val="24"/>
              </w:rPr>
              <w:t>施工期</w:t>
            </w:r>
          </w:p>
          <w:p>
            <w:pPr>
              <w:spacing w:line="520" w:lineRule="exact"/>
              <w:ind w:firstLine="480" w:firstLineChars="200"/>
              <w:rPr>
                <w:rFonts w:asciiTheme="minorHAnsi" w:hAnsiTheme="minorHAnsi"/>
                <w:sz w:val="24"/>
              </w:rPr>
            </w:pPr>
            <w:r>
              <w:rPr>
                <w:rFonts w:asciiTheme="minorHAnsi" w:hAnsiTheme="minorHAnsi"/>
                <w:sz w:val="24"/>
              </w:rPr>
              <w:t>（1）大气污染防治措施</w:t>
            </w:r>
          </w:p>
          <w:p>
            <w:pPr>
              <w:spacing w:line="520" w:lineRule="exact"/>
              <w:ind w:firstLine="480" w:firstLineChars="200"/>
              <w:rPr>
                <w:rFonts w:asciiTheme="minorHAnsi" w:hAnsiTheme="minorHAnsi"/>
                <w:sz w:val="24"/>
              </w:rPr>
            </w:pPr>
            <w:r>
              <w:rPr>
                <w:rFonts w:asciiTheme="minorHAnsi" w:hAnsiTheme="minorHAnsi"/>
                <w:sz w:val="24"/>
              </w:rPr>
              <w:t>施工扬尘（粉尘）：项目施工期的大气污染源主要为管内开挖、施工区裸露地表临时物料堆场、临时渣土弃土方堆场在大风气象条件下形成风蚀扬尘，以及建筑材料运输、卸载中的动力扬尘，土方运输车辆行驶产生的扬尘等，通过采取洒水抑尘、经常清扫、汽车运输加盖篷布、临时堆场大风时采取遮盖措施等降低扬尘影响，可以使其对敏感点等外环境的影响降到最小。</w:t>
            </w:r>
          </w:p>
          <w:p>
            <w:pPr>
              <w:spacing w:line="520" w:lineRule="exact"/>
              <w:ind w:firstLine="480" w:firstLineChars="200"/>
              <w:rPr>
                <w:rFonts w:asciiTheme="minorHAnsi" w:hAnsiTheme="minorHAnsi"/>
                <w:sz w:val="24"/>
              </w:rPr>
            </w:pPr>
            <w:r>
              <w:rPr>
                <w:rFonts w:asciiTheme="minorHAnsi" w:hAnsiTheme="minorHAnsi"/>
                <w:bCs/>
                <w:sz w:val="24"/>
              </w:rPr>
              <w:t>运输车辆及施工机械燃油废气</w:t>
            </w:r>
            <w:r>
              <w:rPr>
                <w:rFonts w:asciiTheme="minorHAnsi" w:hAnsiTheme="minorHAnsi"/>
                <w:sz w:val="24"/>
              </w:rPr>
              <w:t>：原料运输车辆产生的汽车尾气及燃油废气由于排入开放性的空间，浓度积累小，经过大气扩散，不会对外环境大气造成明显影响。</w:t>
            </w:r>
          </w:p>
          <w:p>
            <w:pPr>
              <w:spacing w:line="520" w:lineRule="exact"/>
              <w:ind w:firstLine="480" w:firstLineChars="200"/>
              <w:rPr>
                <w:rFonts w:asciiTheme="minorHAnsi" w:hAnsiTheme="minorHAnsi"/>
                <w:sz w:val="24"/>
              </w:rPr>
            </w:pPr>
            <w:r>
              <w:rPr>
                <w:rFonts w:asciiTheme="minorHAnsi" w:hAnsiTheme="minorHAnsi"/>
                <w:sz w:val="24"/>
              </w:rPr>
              <w:t>（2）废水污染防治措施</w:t>
            </w:r>
          </w:p>
          <w:p>
            <w:pPr>
              <w:spacing w:line="520" w:lineRule="exact"/>
              <w:ind w:firstLine="480" w:firstLineChars="200"/>
              <w:rPr>
                <w:rFonts w:ascii="Times New Roman" w:hAnsi="Times New Roman"/>
                <w:bCs/>
                <w:sz w:val="24"/>
              </w:rPr>
            </w:pPr>
            <w:r>
              <w:rPr>
                <w:rFonts w:asciiTheme="minorHAnsi" w:hAnsiTheme="minorHAnsi"/>
                <w:sz w:val="24"/>
              </w:rPr>
              <w:t>生活污水：</w:t>
            </w:r>
            <w:r>
              <w:rPr>
                <w:rFonts w:ascii="Times New Roman" w:hAnsi="Times New Roman"/>
                <w:sz w:val="24"/>
              </w:rPr>
              <w:t>生活污水：</w:t>
            </w:r>
            <w:r>
              <w:rPr>
                <w:rFonts w:ascii="Times New Roman" w:hAnsi="Times New Roman"/>
                <w:bCs/>
                <w:sz w:val="24"/>
              </w:rPr>
              <w:t>职工生活经化粪池处理后</w:t>
            </w:r>
            <w:r>
              <w:rPr>
                <w:rFonts w:hint="eastAsia" w:ascii="Times New Roman" w:hAnsi="Times New Roman"/>
                <w:bCs/>
                <w:sz w:val="24"/>
              </w:rPr>
              <w:t>用于附近农田施肥，综合利用不外排</w:t>
            </w:r>
            <w:r>
              <w:rPr>
                <w:rFonts w:ascii="Times New Roman" w:hAnsi="Times New Roman"/>
                <w:bCs/>
                <w:sz w:val="24"/>
              </w:rPr>
              <w:t>；</w:t>
            </w:r>
          </w:p>
          <w:p>
            <w:pPr>
              <w:spacing w:line="520" w:lineRule="exact"/>
              <w:ind w:firstLine="482"/>
              <w:rPr>
                <w:rFonts w:ascii="Calibri" w:hAnsi="Calibri"/>
              </w:rPr>
            </w:pPr>
            <w:r>
              <w:rPr>
                <w:rFonts w:ascii="Times New Roman" w:hAnsi="Times New Roman"/>
                <w:bCs/>
                <w:sz w:val="24"/>
              </w:rPr>
              <w:t>施工废水：施工废水主要产生于</w:t>
            </w:r>
            <w:r>
              <w:rPr>
                <w:rFonts w:hint="eastAsia" w:ascii="Times New Roman" w:hAnsi="Times New Roman"/>
                <w:bCs/>
                <w:sz w:val="24"/>
                <w:lang w:eastAsia="zh-CN"/>
              </w:rPr>
              <w:t>土石方</w:t>
            </w:r>
            <w:r>
              <w:rPr>
                <w:rFonts w:ascii="Times New Roman" w:hAnsi="Times New Roman"/>
                <w:bCs/>
                <w:sz w:val="24"/>
              </w:rPr>
              <w:t>阶段和施工作业使用的燃油动力机械在维护和冲洗时产生的废水，因无特殊污染因子，该废水产生量较少、水质简单且为间歇排放，可直接泼洒地表用于洒水抑尘</w:t>
            </w:r>
            <w:r>
              <w:rPr>
                <w:rFonts w:hint="eastAsia" w:asciiTheme="minorHAnsi" w:hAnsiTheme="minorHAnsi"/>
                <w:bCs/>
                <w:sz w:val="24"/>
              </w:rPr>
              <w:t>。</w:t>
            </w:r>
          </w:p>
          <w:p>
            <w:pPr>
              <w:spacing w:line="520" w:lineRule="exact"/>
              <w:ind w:firstLine="480" w:firstLineChars="200"/>
              <w:rPr>
                <w:rFonts w:asciiTheme="minorHAnsi" w:hAnsiTheme="minorHAnsi"/>
                <w:sz w:val="24"/>
              </w:rPr>
            </w:pPr>
            <w:bookmarkStart w:id="5" w:name="OLE_LINK27"/>
            <w:bookmarkStart w:id="6" w:name="OLE_LINK28"/>
            <w:r>
              <w:rPr>
                <w:rFonts w:asciiTheme="minorHAnsi" w:hAnsiTheme="minorHAnsi"/>
                <w:sz w:val="24"/>
              </w:rPr>
              <w:t>（3）噪声污染防治措施</w:t>
            </w:r>
          </w:p>
          <w:p>
            <w:pPr>
              <w:spacing w:line="520" w:lineRule="exact"/>
              <w:ind w:firstLine="480" w:firstLineChars="200"/>
              <w:rPr>
                <w:rFonts w:asciiTheme="minorHAnsi" w:hAnsiTheme="minorHAnsi"/>
                <w:sz w:val="24"/>
              </w:rPr>
            </w:pPr>
            <w:r>
              <w:rPr>
                <w:rFonts w:asciiTheme="minorHAnsi" w:hAnsiTheme="minorHAnsi"/>
                <w:sz w:val="24"/>
              </w:rPr>
              <w:t>施工期噪声污染是本项目的主要环境问题，噪声源主要为挖掘机、切割机、工程钻机和各种运输车辆等施工机械产生的机械噪声和震动噪声。施工单位必须严格执行《建筑施工场界环境噪声排放标准》（GB12523-2011），采取各种机械消声减振、隔声等措施，合理安排施工时间，以降低和减少噪声对周围环境敏感点的影响。</w:t>
            </w:r>
            <w:bookmarkEnd w:id="5"/>
            <w:bookmarkEnd w:id="6"/>
          </w:p>
          <w:p>
            <w:pPr>
              <w:spacing w:line="520" w:lineRule="exact"/>
              <w:ind w:firstLine="480" w:firstLineChars="200"/>
              <w:rPr>
                <w:rFonts w:asciiTheme="minorHAnsi" w:hAnsiTheme="minorHAnsi"/>
                <w:sz w:val="24"/>
              </w:rPr>
            </w:pPr>
            <w:r>
              <w:rPr>
                <w:rFonts w:asciiTheme="minorHAnsi" w:hAnsiTheme="minorHAnsi"/>
                <w:sz w:val="24"/>
              </w:rPr>
              <w:t>（4）固体废弃物污染防治措施</w:t>
            </w:r>
          </w:p>
          <w:p>
            <w:pPr>
              <w:pStyle w:val="341"/>
              <w:spacing w:line="520" w:lineRule="exact"/>
              <w:rPr>
                <w:rFonts w:ascii="Calibri" w:hAnsi="Calibri"/>
                <w:bCs/>
                <w:szCs w:val="24"/>
              </w:rPr>
            </w:pPr>
            <w:r>
              <w:rPr>
                <w:rFonts w:hint="eastAsia" w:ascii="Calibri" w:hAnsi="Calibri"/>
                <w:bCs/>
                <w:szCs w:val="24"/>
              </w:rPr>
              <w:t>施工期固体废物主要来源于穿越工程产生的废泥浆、施工废料及施工人员产生的生活垃圾等。</w:t>
            </w:r>
          </w:p>
          <w:p>
            <w:pPr>
              <w:spacing w:line="520" w:lineRule="exact"/>
              <w:ind w:firstLine="480" w:firstLineChars="200"/>
              <w:rPr>
                <w:rFonts w:asciiTheme="minorHAnsi" w:hAnsiTheme="minorHAnsi"/>
                <w:bCs/>
                <w:sz w:val="24"/>
              </w:rPr>
            </w:pPr>
            <w:r>
              <w:rPr>
                <w:rFonts w:hint="eastAsia" w:asciiTheme="minorHAnsi" w:hAnsiTheme="minorHAnsi"/>
                <w:sz w:val="24"/>
              </w:rPr>
              <w:t>施工废料</w:t>
            </w:r>
            <w:r>
              <w:rPr>
                <w:rFonts w:asciiTheme="minorHAnsi" w:hAnsiTheme="minorHAnsi"/>
                <w:sz w:val="24"/>
              </w:rPr>
              <w:t>：</w:t>
            </w:r>
            <w:r>
              <w:rPr>
                <w:rFonts w:asciiTheme="minorHAnsi" w:hAnsiTheme="minorHAnsi"/>
                <w:bCs/>
                <w:sz w:val="24"/>
              </w:rPr>
              <w:t>对产生的</w:t>
            </w:r>
            <w:r>
              <w:rPr>
                <w:rFonts w:hint="eastAsia" w:asciiTheme="minorHAnsi" w:hAnsiTheme="minorHAnsi"/>
                <w:bCs/>
                <w:sz w:val="24"/>
              </w:rPr>
              <w:t>施工废料</w:t>
            </w:r>
            <w:r>
              <w:rPr>
                <w:rFonts w:asciiTheme="minorHAnsi" w:hAnsiTheme="minorHAnsi"/>
                <w:bCs/>
                <w:sz w:val="24"/>
              </w:rPr>
              <w:t>，要尽量回收和利用其中的有用部分，不可回用的可连同施工过程中产生的其他建筑材料废弃物统一运至</w:t>
            </w:r>
            <w:r>
              <w:rPr>
                <w:rFonts w:hint="eastAsia" w:asciiTheme="minorHAnsi" w:hAnsiTheme="minorHAnsi"/>
                <w:bCs/>
                <w:sz w:val="24"/>
                <w:lang w:eastAsia="zh-CN"/>
              </w:rPr>
              <w:t>叶</w:t>
            </w:r>
            <w:r>
              <w:rPr>
                <w:rFonts w:asciiTheme="minorHAnsi" w:hAnsiTheme="minorHAnsi"/>
                <w:bCs/>
                <w:sz w:val="24"/>
              </w:rPr>
              <w:t>县指定的建筑垃圾堆场，严禁乱堆乱放。</w:t>
            </w:r>
          </w:p>
          <w:p>
            <w:pPr>
              <w:spacing w:line="520" w:lineRule="exact"/>
              <w:ind w:firstLine="480" w:firstLineChars="200"/>
              <w:rPr>
                <w:rFonts w:asciiTheme="minorHAnsi" w:hAnsiTheme="minorHAnsi"/>
                <w:sz w:val="24"/>
              </w:rPr>
            </w:pPr>
            <w:r>
              <w:rPr>
                <w:rFonts w:asciiTheme="minorHAnsi" w:hAnsiTheme="minorHAnsi"/>
                <w:bCs/>
                <w:sz w:val="24"/>
              </w:rPr>
              <w:t>剩余土方：</w:t>
            </w:r>
            <w:r>
              <w:rPr>
                <w:rFonts w:asciiTheme="minorHAnsi"/>
                <w:color w:val="000000"/>
                <w:sz w:val="24"/>
              </w:rPr>
              <w:t>施工过程中应做到土方平衡，剩余土方用于</w:t>
            </w:r>
            <w:r>
              <w:rPr>
                <w:rFonts w:hint="eastAsia"/>
                <w:bCs/>
                <w:color w:val="000000"/>
                <w:sz w:val="24"/>
              </w:rPr>
              <w:t>沿线生态恢复，绿化使用</w:t>
            </w:r>
            <w:r>
              <w:rPr>
                <w:rFonts w:asciiTheme="minorHAnsi"/>
                <w:color w:val="000000"/>
                <w:sz w:val="24"/>
              </w:rPr>
              <w:t>。</w:t>
            </w:r>
          </w:p>
          <w:p>
            <w:pPr>
              <w:spacing w:line="520" w:lineRule="exact"/>
              <w:ind w:firstLine="480"/>
              <w:rPr>
                <w:rFonts w:asciiTheme="minorHAnsi" w:hAnsiTheme="minorHAnsi"/>
                <w:bCs/>
                <w:sz w:val="24"/>
              </w:rPr>
            </w:pPr>
            <w:r>
              <w:rPr>
                <w:rFonts w:asciiTheme="minorHAnsi" w:hAnsiTheme="minorHAnsi"/>
                <w:sz w:val="24"/>
              </w:rPr>
              <w:t>生活垃圾：</w:t>
            </w:r>
            <w:r>
              <w:rPr>
                <w:rFonts w:asciiTheme="minorHAnsi" w:hAnsiTheme="minorHAnsi"/>
                <w:bCs/>
                <w:sz w:val="24"/>
              </w:rPr>
              <w:t>在施工现场统一设置垃圾箱等环境卫生设施，集中收集的生活垃圾定期送到垃圾填埋场进行填埋处置，不得随意倾倒，以免污染当地环境和影响景观。</w:t>
            </w:r>
          </w:p>
          <w:p>
            <w:pPr>
              <w:pStyle w:val="341"/>
              <w:spacing w:line="520" w:lineRule="exact"/>
              <w:rPr>
                <w:rFonts w:ascii="Calibri" w:hAnsi="Calibri"/>
              </w:rPr>
            </w:pPr>
            <w:r>
              <w:rPr>
                <w:rFonts w:hint="eastAsia" w:ascii="Calibri" w:hAnsi="Calibri"/>
                <w:bCs/>
                <w:szCs w:val="24"/>
              </w:rPr>
              <w:t>废泥浆：项目定向钻管段进行施工作业，产生的泥浆可重复利用，</w:t>
            </w:r>
            <w:r>
              <w:rPr>
                <w:rFonts w:hint="eastAsia" w:ascii="Calibri" w:hAnsi="Calibri"/>
              </w:rPr>
              <w:t>施工剩余泥浆需在指定的场所干化脱水后运往垃圾填埋场进行填埋处理。外运时要使用密封好的灌车运输，防止运输过程中泥浆洒落到路途上。经妥善处理后对环境影响不大。</w:t>
            </w:r>
          </w:p>
          <w:p>
            <w:pPr>
              <w:spacing w:line="520" w:lineRule="exact"/>
              <w:ind w:firstLine="480" w:firstLineChars="200"/>
              <w:rPr>
                <w:rFonts w:asciiTheme="minorHAnsi" w:hAnsiTheme="minorHAnsi"/>
                <w:sz w:val="24"/>
              </w:rPr>
            </w:pPr>
            <w:r>
              <w:rPr>
                <w:rFonts w:asciiTheme="minorHAnsi" w:hAnsiTheme="minorHAnsi"/>
                <w:sz w:val="24"/>
              </w:rPr>
              <w:t>经过以上措施后，施工期产生的固废对环境影响不大。</w:t>
            </w:r>
          </w:p>
          <w:p>
            <w:pPr>
              <w:spacing w:line="520" w:lineRule="exact"/>
              <w:ind w:firstLine="480" w:firstLineChars="200"/>
              <w:rPr>
                <w:rFonts w:asciiTheme="minorHAnsi" w:hAnsiTheme="minorHAnsi"/>
                <w:sz w:val="24"/>
              </w:rPr>
            </w:pPr>
            <w:r>
              <w:rPr>
                <w:rFonts w:asciiTheme="minorHAnsi" w:hAnsiTheme="minorHAnsi"/>
                <w:sz w:val="24"/>
              </w:rPr>
              <w:t>（5）生态环境保护措施</w:t>
            </w:r>
          </w:p>
          <w:p>
            <w:pPr>
              <w:spacing w:line="520" w:lineRule="exact"/>
              <w:ind w:firstLine="480" w:firstLineChars="200"/>
              <w:rPr>
                <w:rFonts w:asciiTheme="minorHAnsi" w:hAnsiTheme="minorHAnsi"/>
                <w:sz w:val="24"/>
              </w:rPr>
            </w:pPr>
            <w:r>
              <w:rPr>
                <w:rFonts w:asciiTheme="minorHAnsi" w:hAnsiTheme="minorHAnsi"/>
                <w:sz w:val="24"/>
              </w:rPr>
              <w:t>施工过程中破坏的植被在工程竣工后应尽快恢复，严格控制临时占地区域，竣工后应尽快恢复原状。施工时做好项目挖填土方的合理调配工作，临时弃土堆放点应采取防护措施，避免在降雨期间挖填土方，以防雨水冲刷造成水土流失、污染水体、堵塞排水管道。</w:t>
            </w:r>
          </w:p>
          <w:p>
            <w:pPr>
              <w:spacing w:line="520" w:lineRule="exact"/>
              <w:ind w:firstLine="480" w:firstLineChars="200"/>
              <w:rPr>
                <w:rFonts w:asciiTheme="minorHAnsi" w:hAnsiTheme="minorHAnsi"/>
                <w:sz w:val="24"/>
              </w:rPr>
            </w:pPr>
            <w:r>
              <w:rPr>
                <w:rFonts w:asciiTheme="minorHAnsi" w:hAnsiTheme="minorHAnsi"/>
                <w:sz w:val="24"/>
              </w:rPr>
              <w:t>通过采取上述生态保护措施，可最大程度的降低本项目建设对生态环境的影响和破坏。</w:t>
            </w:r>
          </w:p>
          <w:p>
            <w:pPr>
              <w:spacing w:line="520" w:lineRule="exact"/>
              <w:ind w:firstLine="480" w:firstLineChars="200"/>
              <w:rPr>
                <w:rFonts w:asciiTheme="minorHAnsi" w:hAnsiTheme="minorHAnsi"/>
                <w:sz w:val="24"/>
              </w:rPr>
            </w:pPr>
            <w:r>
              <w:rPr>
                <w:rFonts w:asciiTheme="minorHAnsi" w:hAnsiTheme="minorHAnsi"/>
                <w:sz w:val="24"/>
              </w:rPr>
              <w:t>（6）水土保持措施</w:t>
            </w:r>
          </w:p>
          <w:p>
            <w:pPr>
              <w:spacing w:line="520" w:lineRule="exact"/>
              <w:ind w:firstLine="480" w:firstLineChars="200"/>
              <w:rPr>
                <w:rFonts w:asciiTheme="minorHAnsi" w:hAnsiTheme="minorHAnsi"/>
                <w:sz w:val="24"/>
              </w:rPr>
            </w:pPr>
            <w:r>
              <w:rPr>
                <w:rFonts w:asciiTheme="minorHAnsi" w:hAnsiTheme="minorHAnsi"/>
                <w:sz w:val="24"/>
              </w:rPr>
              <w:t>管网铺设中，应尽量避开雨季；工程施工中做好土石方平衡工作，开挖的土方尽量作为施工场地平整回填之用；管道敷设产生的弃土</w:t>
            </w:r>
            <w:r>
              <w:rPr>
                <w:rFonts w:asciiTheme="minorHAnsi"/>
                <w:color w:val="000000"/>
                <w:sz w:val="24"/>
              </w:rPr>
              <w:t>由施工单位或承建单位和市容局渣土办联系外运</w:t>
            </w:r>
            <w:r>
              <w:rPr>
                <w:rFonts w:asciiTheme="minorHAnsi" w:hAnsiTheme="minorHAnsi"/>
                <w:sz w:val="24"/>
              </w:rPr>
              <w:t>；临时堆放场应选择较平整的场地，且场地使用后尽快恢复植被。</w:t>
            </w:r>
          </w:p>
          <w:p>
            <w:pPr>
              <w:spacing w:line="520" w:lineRule="exact"/>
              <w:ind w:firstLine="480" w:firstLineChars="200"/>
              <w:rPr>
                <w:rFonts w:asciiTheme="minorHAnsi" w:hAnsiTheme="minorHAnsi"/>
                <w:sz w:val="24"/>
              </w:rPr>
            </w:pPr>
            <w:r>
              <w:rPr>
                <w:rFonts w:asciiTheme="minorHAnsi" w:hAnsiTheme="minorHAnsi"/>
                <w:sz w:val="24"/>
              </w:rPr>
              <w:t>工程施工应分期分区进行，不要全面铺开以缩短单项工期。开挖的裸露面要有防治措施，尽量缩短暴露时间，减少水土流失；施工场地应注意土方的合理堆置，尽量避免流入河道和下水道，减少水土流失对河流及雨水管网的影响。经过采取措施后，水土流失可以减轻到最低，对环境影响不大。</w:t>
            </w:r>
          </w:p>
          <w:p>
            <w:pPr>
              <w:spacing w:line="520" w:lineRule="exact"/>
              <w:ind w:firstLine="480" w:firstLineChars="200"/>
              <w:rPr>
                <w:rFonts w:asciiTheme="minorHAnsi" w:hAnsiTheme="minorHAnsi"/>
                <w:sz w:val="24"/>
              </w:rPr>
            </w:pPr>
            <w:r>
              <w:rPr>
                <w:rFonts w:asciiTheme="minorHAnsi" w:hAnsiTheme="minorHAnsi"/>
                <w:sz w:val="24"/>
              </w:rPr>
              <w:t>（7）施工活动对沿线水体的影响</w:t>
            </w:r>
          </w:p>
          <w:p>
            <w:pPr>
              <w:spacing w:line="520" w:lineRule="exact"/>
              <w:ind w:firstLine="480" w:firstLineChars="200"/>
              <w:rPr>
                <w:rFonts w:asciiTheme="minorHAnsi" w:hAnsiTheme="minorHAnsi"/>
                <w:sz w:val="24"/>
              </w:rPr>
            </w:pPr>
            <w:bookmarkStart w:id="7" w:name="OLE_LINK15"/>
            <w:r>
              <w:rPr>
                <w:rFonts w:asciiTheme="minorHAnsi" w:hAnsiTheme="minorHAnsi"/>
                <w:sz w:val="24"/>
              </w:rPr>
              <w:t>本项目施工活动穿越</w:t>
            </w:r>
            <w:r>
              <w:rPr>
                <w:rFonts w:hint="eastAsia" w:asciiTheme="minorHAnsi" w:hAnsiTheme="minorHAnsi"/>
                <w:sz w:val="24"/>
                <w:lang w:eastAsia="zh-CN"/>
              </w:rPr>
              <w:t>澧河</w:t>
            </w:r>
            <w:r>
              <w:rPr>
                <w:rFonts w:asciiTheme="minorHAnsi" w:hAnsiTheme="minorHAnsi"/>
                <w:sz w:val="24"/>
              </w:rPr>
              <w:t>，施工单位应做好严格的防护措施，严禁各类废水、废渣向水体内倾倒，提高施工人员的环保意见，在临近河道侧树立警告标识，</w:t>
            </w:r>
            <w:r>
              <w:rPr>
                <w:rFonts w:hint="eastAsia" w:asciiTheme="minorHAnsi" w:hAnsiTheme="minorHAnsi"/>
                <w:sz w:val="24"/>
              </w:rPr>
              <w:t>对</w:t>
            </w:r>
            <w:r>
              <w:rPr>
                <w:rFonts w:hint="eastAsia" w:asciiTheme="minorHAnsi" w:hAnsiTheme="minorHAnsi"/>
                <w:sz w:val="24"/>
                <w:lang w:eastAsia="zh-CN"/>
              </w:rPr>
              <w:t>澧河</w:t>
            </w:r>
            <w:r>
              <w:rPr>
                <w:rFonts w:hint="eastAsia" w:asciiTheme="minorHAnsi" w:hAnsiTheme="minorHAnsi"/>
                <w:sz w:val="24"/>
              </w:rPr>
              <w:t>影响较小</w:t>
            </w:r>
            <w:r>
              <w:rPr>
                <w:rFonts w:asciiTheme="minorHAnsi" w:hAnsiTheme="minorHAnsi"/>
                <w:sz w:val="24"/>
              </w:rPr>
              <w:t>。</w:t>
            </w:r>
          </w:p>
          <w:p>
            <w:pPr>
              <w:spacing w:line="520" w:lineRule="exact"/>
              <w:rPr>
                <w:rFonts w:asciiTheme="minorHAnsi" w:hAnsiTheme="minorHAnsi"/>
                <w:b/>
                <w:bCs/>
                <w:color w:val="000000"/>
                <w:sz w:val="24"/>
              </w:rPr>
            </w:pPr>
            <w:r>
              <w:rPr>
                <w:rFonts w:hAnsi="Calibri" w:asciiTheme="minorHAnsi"/>
                <w:b/>
                <w:bCs/>
                <w:color w:val="000000"/>
                <w:sz w:val="24"/>
              </w:rPr>
              <w:t>运营期</w:t>
            </w:r>
          </w:p>
          <w:p>
            <w:pPr>
              <w:spacing w:line="520" w:lineRule="exact"/>
              <w:ind w:firstLine="480" w:firstLineChars="200"/>
              <w:rPr>
                <w:rFonts w:hAnsi="Calibri"/>
                <w:b/>
                <w:sz w:val="28"/>
                <w:szCs w:val="28"/>
              </w:rPr>
            </w:pPr>
            <w:r>
              <w:rPr>
                <w:rFonts w:hint="eastAsia" w:cs="宋体"/>
                <w:sz w:val="24"/>
              </w:rPr>
              <w:t>本项目为</w:t>
            </w:r>
            <w:r>
              <w:rPr>
                <w:rFonts w:hint="eastAsia"/>
                <w:sz w:val="24"/>
              </w:rPr>
              <w:t>天然气管道工程</w:t>
            </w:r>
            <w:r>
              <w:rPr>
                <w:rFonts w:hint="eastAsia" w:cs="宋体"/>
                <w:sz w:val="24"/>
              </w:rPr>
              <w:t>，</w:t>
            </w:r>
            <w:r>
              <w:rPr>
                <w:rFonts w:hint="eastAsia"/>
                <w:color w:val="000000"/>
                <w:sz w:val="24"/>
              </w:rPr>
              <w:t>本项目运营管理主要</w:t>
            </w:r>
            <w:r>
              <w:rPr>
                <w:rFonts w:hint="eastAsia"/>
                <w:color w:val="000000"/>
                <w:sz w:val="24"/>
                <w:lang w:eastAsia="zh-CN"/>
              </w:rPr>
              <w:t>在各个乡镇设置</w:t>
            </w:r>
            <w:r>
              <w:rPr>
                <w:rFonts w:hint="eastAsia"/>
                <w:color w:val="000000"/>
                <w:sz w:val="24"/>
                <w:lang w:val="en-US" w:eastAsia="zh-CN"/>
              </w:rPr>
              <w:t>200-300m</w:t>
            </w:r>
            <w:r>
              <w:rPr>
                <w:rFonts w:hint="eastAsia"/>
                <w:color w:val="000000"/>
                <w:sz w:val="24"/>
                <w:vertAlign w:val="superscript"/>
                <w:lang w:val="en-US" w:eastAsia="zh-CN"/>
              </w:rPr>
              <w:t>2</w:t>
            </w:r>
            <w:r>
              <w:rPr>
                <w:rFonts w:hint="eastAsia"/>
                <w:color w:val="000000"/>
                <w:sz w:val="24"/>
                <w:lang w:val="en-US" w:eastAsia="zh-CN"/>
              </w:rPr>
              <w:t>办事处（租用当地村民住房），各乡镇办事处员工均为当地村民，不设置食宿，厕所依托附近村民厕所，项目在营运期过程中无废水、、噪声、固体废物产生</w:t>
            </w:r>
            <w:r>
              <w:rPr>
                <w:rFonts w:hint="eastAsia" w:cs="宋体"/>
                <w:sz w:val="24"/>
              </w:rPr>
              <w:t>，不再对其进行分析。本项目运营过程中产生的污染物为管道检修及事故状态下产生的少量废气及环境风险。</w:t>
            </w:r>
          </w:p>
          <w:p>
            <w:pPr>
              <w:spacing w:line="520" w:lineRule="exact"/>
              <w:ind w:firstLine="480" w:firstLineChars="200"/>
              <w:rPr>
                <w:rFonts w:asciiTheme="minorHAnsi" w:hAnsiTheme="minorHAnsi"/>
                <w:sz w:val="24"/>
              </w:rPr>
            </w:pPr>
            <w:r>
              <w:rPr>
                <w:rFonts w:asciiTheme="minorHAnsi" w:hAnsiTheme="minorHAnsi"/>
                <w:sz w:val="24"/>
              </w:rPr>
              <w:t>环境风险：</w:t>
            </w:r>
            <w:r>
              <w:rPr>
                <w:rFonts w:asciiTheme="minorHAnsi"/>
                <w:sz w:val="24"/>
              </w:rPr>
              <w:t>项目主要的风险源为天然气，在管理不善的情况下，可能会发生泄漏或爆炸事故，但发生的概率极小。本项目通过采取相应的风险预防措施，其产生的影响在可接受的范围内，风险较小。</w:t>
            </w:r>
          </w:p>
          <w:bookmarkEnd w:id="7"/>
          <w:p>
            <w:pPr>
              <w:spacing w:line="520" w:lineRule="exact"/>
              <w:ind w:firstLine="482" w:firstLineChars="200"/>
              <w:rPr>
                <w:rFonts w:asciiTheme="minorHAnsi" w:hAnsiTheme="minorHAnsi"/>
                <w:b/>
                <w:bCs/>
                <w:sz w:val="24"/>
              </w:rPr>
            </w:pPr>
            <w:r>
              <w:rPr>
                <w:rFonts w:asciiTheme="minorHAnsi" w:hAnsiTheme="minorHAnsi"/>
                <w:b/>
                <w:bCs/>
                <w:sz w:val="24"/>
              </w:rPr>
              <w:t>4</w:t>
            </w:r>
            <w:r>
              <w:rPr>
                <w:rFonts w:hAnsi="Calibri" w:asciiTheme="minorHAnsi"/>
                <w:b/>
                <w:bCs/>
                <w:sz w:val="24"/>
              </w:rPr>
              <w:t>、主要建议</w:t>
            </w:r>
          </w:p>
          <w:p>
            <w:pPr>
              <w:spacing w:line="520" w:lineRule="exact"/>
              <w:ind w:firstLine="480" w:firstLineChars="200"/>
              <w:rPr>
                <w:rFonts w:asciiTheme="minorHAnsi" w:hAnsiTheme="minorHAnsi"/>
                <w:sz w:val="24"/>
              </w:rPr>
            </w:pPr>
            <w:r>
              <w:rPr>
                <w:rFonts w:asciiTheme="minorHAnsi" w:hAnsiTheme="minorHAnsi"/>
                <w:sz w:val="24"/>
              </w:rPr>
              <w:t>（1）该项目在建设过程中，必须严格按照国家有关建设项目环保管理规定，执行建设项目须配套建设的环境保护设施与主体工程同时设计、同时施工、同时投产使用的“三同时”制度。各类污染物的排放应执行本次环评规定的标准。</w:t>
            </w:r>
          </w:p>
          <w:p>
            <w:pPr>
              <w:spacing w:line="520" w:lineRule="exact"/>
              <w:ind w:firstLine="480" w:firstLineChars="200"/>
              <w:rPr>
                <w:rFonts w:asciiTheme="minorHAnsi" w:hAnsiTheme="minorHAnsi"/>
                <w:sz w:val="24"/>
              </w:rPr>
            </w:pPr>
            <w:r>
              <w:rPr>
                <w:rFonts w:asciiTheme="minorHAnsi" w:hAnsiTheme="minorHAnsi"/>
                <w:sz w:val="24"/>
              </w:rPr>
              <w:t>（2）合理规划沿线绿化，绿化面积应满足有关规定，绿化以树、灌、草等相结合的形式，美化环境。</w:t>
            </w:r>
          </w:p>
          <w:p>
            <w:pPr>
              <w:spacing w:line="520" w:lineRule="exact"/>
              <w:ind w:firstLine="480" w:firstLineChars="200"/>
              <w:rPr>
                <w:rFonts w:asciiTheme="minorHAnsi" w:hAnsiTheme="minorHAnsi"/>
                <w:sz w:val="24"/>
              </w:rPr>
            </w:pPr>
            <w:r>
              <w:rPr>
                <w:rFonts w:asciiTheme="minorHAnsi" w:hAnsiTheme="minorHAnsi"/>
                <w:sz w:val="24"/>
              </w:rPr>
              <w:t>（3）加强各类设备的管理、检查和维护，确保配套净化设施正常运行，杜绝“跑、冒、滴、漏”现象，防止泄漏造成环境污染，保证各项设备正常有效运行，做到项目污染物达标排放。</w:t>
            </w:r>
          </w:p>
          <w:p>
            <w:pPr>
              <w:spacing w:line="520" w:lineRule="exact"/>
              <w:ind w:firstLine="480" w:firstLineChars="200"/>
              <w:rPr>
                <w:rFonts w:asciiTheme="minorHAnsi" w:hAnsiTheme="minorHAnsi"/>
                <w:sz w:val="24"/>
              </w:rPr>
            </w:pPr>
            <w:r>
              <w:rPr>
                <w:rFonts w:asciiTheme="minorHAnsi" w:hAnsiTheme="minorHAnsi"/>
                <w:sz w:val="24"/>
              </w:rPr>
              <w:t>（4）管线施工在环境敏感点附近时，应选择在休息日、假期或者白天中午车流量少的时候进行，有必要时可建立临时声屏障，应选择在白天工作日进行，施工作业尽量避免夜间施工，即使在夜间施工，也必须向当地环保局提出申请，在夜间施工中不得使用高噪声设备作业。</w:t>
            </w:r>
          </w:p>
          <w:p>
            <w:pPr>
              <w:spacing w:line="520" w:lineRule="exact"/>
              <w:ind w:firstLine="480" w:firstLineChars="200"/>
              <w:rPr>
                <w:rFonts w:asciiTheme="minorHAnsi" w:hAnsiTheme="minorHAnsi"/>
                <w:sz w:val="24"/>
              </w:rPr>
            </w:pPr>
            <w:r>
              <w:rPr>
                <w:rFonts w:asciiTheme="minorHAnsi" w:hAnsiTheme="minorHAnsi"/>
                <w:sz w:val="24"/>
              </w:rPr>
              <w:t>（5）在管网施工中遇到连续情好天气又起风的情况下，应对开挖土方临时堆存处采取洒水，防止扬尘产生。弃土在装运过程中，运输车辆采取篷布覆盖。车辆驶出前将轮子上的泥土清扫干净，同时施工道路实行保洁制度，一旦有弃土应及时清扫。</w:t>
            </w:r>
          </w:p>
          <w:p>
            <w:pPr>
              <w:spacing w:line="520" w:lineRule="exact"/>
              <w:ind w:firstLine="480" w:firstLineChars="200"/>
              <w:rPr>
                <w:rFonts w:asciiTheme="minorHAnsi" w:hAnsiTheme="minorHAnsi"/>
                <w:sz w:val="24"/>
              </w:rPr>
            </w:pPr>
            <w:r>
              <w:rPr>
                <w:rFonts w:asciiTheme="minorHAnsi" w:hAnsiTheme="minorHAnsi"/>
                <w:sz w:val="24"/>
              </w:rPr>
              <w:t>（6）雨天施工要注意防止水土流失，堆积土方时适当采取覆盖措施，汛期及暴雨天要停止施工；生活污水禁止随意排放。</w:t>
            </w:r>
          </w:p>
          <w:p>
            <w:pPr>
              <w:spacing w:line="520" w:lineRule="exact"/>
              <w:ind w:firstLine="480" w:firstLineChars="200"/>
              <w:rPr>
                <w:rFonts w:asciiTheme="minorHAnsi" w:hAnsiTheme="minorHAnsi"/>
                <w:bCs/>
                <w:sz w:val="24"/>
              </w:rPr>
            </w:pPr>
            <w:r>
              <w:rPr>
                <w:rFonts w:asciiTheme="minorHAnsi"/>
                <w:sz w:val="24"/>
              </w:rPr>
              <w:t>（</w:t>
            </w:r>
            <w:r>
              <w:rPr>
                <w:rFonts w:asciiTheme="minorHAnsi" w:hAnsiTheme="minorHAnsi"/>
                <w:sz w:val="24"/>
              </w:rPr>
              <w:t>7</w:t>
            </w:r>
            <w:r>
              <w:rPr>
                <w:rFonts w:asciiTheme="minorHAnsi"/>
                <w:sz w:val="24"/>
              </w:rPr>
              <w:t>）</w:t>
            </w:r>
            <w:r>
              <w:rPr>
                <w:rFonts w:asciiTheme="minorHAnsi" w:hAnsiTheme="minorHAnsi"/>
                <w:bCs/>
                <w:sz w:val="24"/>
              </w:rPr>
              <w:t>加强对施工现场的环境管理，必要时进行环境监测，以控制工程涉及区的环境污染。对工程涉及区域内的施工人员，应加强宣传、教育，强化其保护环境的意识，文明施工，达到工程建设和环境保护的同步发展。</w:t>
            </w:r>
          </w:p>
          <w:p>
            <w:pPr>
              <w:spacing w:line="520" w:lineRule="exact"/>
              <w:ind w:firstLine="480" w:firstLineChars="200"/>
              <w:rPr>
                <w:rFonts w:asciiTheme="minorHAnsi" w:hAnsiTheme="minorHAnsi"/>
                <w:bCs/>
                <w:sz w:val="24"/>
              </w:rPr>
            </w:pPr>
            <w:r>
              <w:rPr>
                <w:rFonts w:asciiTheme="minorHAnsi" w:hAnsiTheme="minorHAnsi"/>
                <w:bCs/>
                <w:sz w:val="24"/>
              </w:rPr>
              <w:t>（8）在临近南水北调侧施工时应加强防护措施，严禁各类废水、废渣向干渠内排放，各类施工场地不得设置在此段，同时应使用围挡，避免施工扬尘落入干渠内，最大程度的保护干渠内水质。</w:t>
            </w:r>
          </w:p>
          <w:p>
            <w:pPr>
              <w:spacing w:line="520" w:lineRule="exact"/>
              <w:ind w:firstLine="480" w:firstLineChars="200"/>
              <w:rPr>
                <w:rFonts w:asciiTheme="minorHAnsi" w:hAnsiTheme="minorHAnsi"/>
                <w:sz w:val="24"/>
              </w:rPr>
            </w:pPr>
            <w:r>
              <w:rPr>
                <w:rFonts w:asciiTheme="minorHAnsi" w:hAnsiTheme="minorHAnsi"/>
                <w:bCs/>
                <w:sz w:val="24"/>
              </w:rPr>
              <w:t>（9）本项目不设总量控制指标。</w:t>
            </w:r>
          </w:p>
          <w:p>
            <w:pPr>
              <w:spacing w:line="520" w:lineRule="exact"/>
              <w:ind w:firstLine="482" w:firstLineChars="200"/>
              <w:rPr>
                <w:rFonts w:asciiTheme="minorHAnsi" w:hAnsiTheme="minorHAnsi"/>
                <w:b/>
                <w:sz w:val="24"/>
              </w:rPr>
            </w:pPr>
            <w:r>
              <w:rPr>
                <w:rFonts w:asciiTheme="minorHAnsi" w:hAnsiTheme="minorHAnsi"/>
                <w:b/>
                <w:bCs/>
                <w:sz w:val="24"/>
              </w:rPr>
              <w:t>5、环评总结论</w:t>
            </w:r>
          </w:p>
          <w:p>
            <w:pPr>
              <w:spacing w:line="520" w:lineRule="exact"/>
              <w:ind w:firstLine="480" w:firstLineChars="200"/>
              <w:rPr>
                <w:rFonts w:asciiTheme="minorHAnsi" w:hAnsiTheme="minorHAnsi"/>
                <w:color w:val="000000"/>
                <w:sz w:val="24"/>
              </w:rPr>
            </w:pPr>
            <w:r>
              <w:rPr>
                <w:rFonts w:hAnsi="Calibri" w:asciiTheme="minorHAnsi"/>
                <w:bCs/>
                <w:sz w:val="24"/>
              </w:rPr>
              <w:t>本项目</w:t>
            </w:r>
            <w:r>
              <w:rPr>
                <w:rFonts w:asciiTheme="minorHAnsi" w:hAnsiTheme="minorHAnsi"/>
                <w:color w:val="000000"/>
                <w:sz w:val="24"/>
              </w:rPr>
              <w:t>符合国家当前产业政策；项目选线符合城市规划要求和环境功能区划，选线合理。本项目污染防治措施有效可行，施工扬尘、施工噪声可实现达标排放，施工固废全部得到安全、合理处置，施工期产生废水可以得到合理处置，生态恢复措施可行，对周围环境影响不大。因此，本评价认为，在本项目建设过程中有效落实上述各项环境保护措施，并充分落实环评提出的建议后，从环境保护角度分析，本项目的建设可行。</w:t>
            </w:r>
          </w:p>
          <w:p>
            <w:pPr>
              <w:spacing w:line="520" w:lineRule="exact"/>
              <w:ind w:firstLine="480" w:firstLineChars="200"/>
              <w:rPr>
                <w:rFonts w:asciiTheme="minorHAnsi" w:hAnsiTheme="minorHAnsi"/>
                <w:color w:val="000000"/>
                <w:sz w:val="24"/>
              </w:rPr>
            </w:pPr>
          </w:p>
        </w:tc>
      </w:tr>
    </w:tbl>
    <w:p>
      <w:pPr>
        <w:spacing w:line="360" w:lineRule="auto"/>
        <w:rPr>
          <w:rFonts w:asciiTheme="minorHAnsi" w:hAnsiTheme="minorHAnsi"/>
          <w:sz w:val="10"/>
          <w:szCs w:val="10"/>
        </w:rPr>
      </w:pPr>
    </w:p>
    <w:p>
      <w:pPr>
        <w:jc w:val="center"/>
        <w:rPr>
          <w:rFonts w:hint="eastAsia" w:eastAsia="楷体_GB2312"/>
          <w:b/>
          <w:bCs/>
          <w:sz w:val="36"/>
          <w:szCs w:val="36"/>
        </w:rPr>
      </w:pPr>
      <w:r>
        <w:rPr>
          <w:rFonts w:hint="eastAsia" w:eastAsia="楷体_GB2312"/>
          <w:b/>
          <w:bCs/>
          <w:sz w:val="36"/>
          <w:szCs w:val="36"/>
        </w:rPr>
        <w:t>叶县豫天新能源有限公司叶县乡村煤改气工程</w:t>
      </w:r>
    </w:p>
    <w:p>
      <w:pPr>
        <w:jc w:val="center"/>
        <w:rPr>
          <w:rFonts w:eastAsia="楷体_GB2312"/>
          <w:b/>
          <w:bCs/>
          <w:sz w:val="36"/>
          <w:szCs w:val="36"/>
        </w:rPr>
      </w:pPr>
      <w:r>
        <w:rPr>
          <w:rFonts w:hint="eastAsia" w:eastAsia="楷体_GB2312"/>
          <w:b/>
          <w:bCs/>
          <w:sz w:val="36"/>
          <w:szCs w:val="36"/>
        </w:rPr>
        <w:t>生态环境影响专项分析</w:t>
      </w:r>
    </w:p>
    <w:p>
      <w:pPr>
        <w:spacing w:line="520" w:lineRule="exact"/>
        <w:ind w:firstLine="480" w:firstLineChars="200"/>
        <w:textAlignment w:val="baseline"/>
        <w:rPr>
          <w:rFonts w:ascii="Calibri" w:hAnsi="Calibri"/>
          <w:sz w:val="24"/>
          <w:szCs w:val="20"/>
        </w:rPr>
      </w:pPr>
      <w:r>
        <w:rPr>
          <w:rFonts w:hint="eastAsia" w:ascii="Calibri" w:hAnsi="宋体"/>
          <w:sz w:val="24"/>
        </w:rPr>
        <w:t>项目名称：</w:t>
      </w:r>
      <w:r>
        <w:rPr>
          <w:rFonts w:hint="eastAsia" w:ascii="Calibri" w:hAnsi="Calibri"/>
          <w:bCs/>
          <w:sz w:val="24"/>
          <w:lang w:eastAsia="zh-CN"/>
        </w:rPr>
        <w:t>叶县乡村煤改气工程</w:t>
      </w:r>
    </w:p>
    <w:p>
      <w:pPr>
        <w:spacing w:line="520" w:lineRule="exact"/>
        <w:ind w:firstLine="480" w:firstLineChars="200"/>
        <w:textAlignment w:val="baseline"/>
        <w:rPr>
          <w:rFonts w:ascii="Calibri" w:hAnsi="Calibri"/>
          <w:sz w:val="24"/>
        </w:rPr>
      </w:pPr>
      <w:r>
        <w:rPr>
          <w:rFonts w:hint="eastAsia" w:ascii="Calibri" w:hAnsi="宋体"/>
          <w:sz w:val="24"/>
        </w:rPr>
        <w:t>建设性质：新建</w:t>
      </w:r>
    </w:p>
    <w:p>
      <w:pPr>
        <w:spacing w:line="520" w:lineRule="exact"/>
        <w:ind w:firstLine="480" w:firstLineChars="200"/>
        <w:textAlignment w:val="baseline"/>
        <w:rPr>
          <w:rFonts w:hint="eastAsia" w:ascii="Calibri" w:hAnsi="Calibri"/>
          <w:sz w:val="24"/>
          <w:lang w:val="en-US" w:eastAsia="zh-CN"/>
        </w:rPr>
      </w:pPr>
      <w:r>
        <w:rPr>
          <w:rFonts w:hint="eastAsia" w:ascii="Calibri" w:hAnsi="宋体"/>
          <w:sz w:val="24"/>
        </w:rPr>
        <w:t>建设地点</w:t>
      </w:r>
      <w:r>
        <w:rPr>
          <w:rFonts w:hint="eastAsia" w:ascii="Calibri" w:hAnsi="宋体"/>
          <w:sz w:val="24"/>
          <w:lang w:eastAsia="zh-CN"/>
        </w:rPr>
        <w:t>：</w:t>
      </w:r>
      <w:r>
        <w:rPr>
          <w:rFonts w:hint="eastAsia" w:ascii="Calibri" w:hAnsi="Calibri"/>
          <w:sz w:val="24"/>
          <w:lang w:eastAsia="zh-CN"/>
        </w:rPr>
        <w:t>平顶山市叶县任店镇、保安镇、龙泉乡、仙台镇等</w:t>
      </w:r>
      <w:r>
        <w:rPr>
          <w:rFonts w:hint="eastAsia" w:ascii="Calibri" w:hAnsi="Calibri"/>
          <w:sz w:val="24"/>
          <w:lang w:val="en-US" w:eastAsia="zh-CN"/>
        </w:rPr>
        <w:t>13个乡镇</w:t>
      </w:r>
    </w:p>
    <w:p>
      <w:pPr>
        <w:spacing w:line="520" w:lineRule="exact"/>
        <w:ind w:firstLine="480" w:firstLineChars="200"/>
        <w:textAlignment w:val="baseline"/>
        <w:rPr>
          <w:sz w:val="24"/>
        </w:rPr>
      </w:pPr>
      <w:r>
        <w:rPr>
          <w:rFonts w:hint="eastAsia" w:ascii="Calibri" w:hAnsi="宋体"/>
          <w:sz w:val="24"/>
        </w:rPr>
        <w:t>建设单位：叶县豫天新能源有限公司</w:t>
      </w:r>
    </w:p>
    <w:p>
      <w:pPr>
        <w:spacing w:line="520" w:lineRule="exact"/>
        <w:ind w:firstLine="480" w:firstLineChars="200"/>
        <w:textAlignment w:val="baseline"/>
        <w:rPr>
          <w:rFonts w:ascii="Calibri"/>
          <w:sz w:val="24"/>
          <w:highlight w:val="none"/>
        </w:rPr>
      </w:pPr>
      <w:r>
        <w:rPr>
          <w:rFonts w:hint="eastAsia" w:ascii="Calibri"/>
          <w:sz w:val="24"/>
          <w:highlight w:val="none"/>
        </w:rPr>
        <w:t>项目类型：</w:t>
      </w:r>
      <w:r>
        <w:rPr>
          <w:rFonts w:ascii="Calibri"/>
          <w:sz w:val="24"/>
          <w:highlight w:val="none"/>
        </w:rPr>
        <w:t xml:space="preserve">G57  </w:t>
      </w:r>
      <w:r>
        <w:rPr>
          <w:rFonts w:hint="eastAsia" w:ascii="Calibri"/>
          <w:sz w:val="24"/>
          <w:highlight w:val="none"/>
        </w:rPr>
        <w:t>管道运输业</w:t>
      </w:r>
    </w:p>
    <w:p>
      <w:pPr>
        <w:spacing w:line="520" w:lineRule="exact"/>
        <w:ind w:firstLine="480" w:firstLineChars="200"/>
        <w:textAlignment w:val="baseline"/>
        <w:rPr>
          <w:rFonts w:ascii="Calibri" w:hAnsi="宋体"/>
          <w:sz w:val="24"/>
          <w:szCs w:val="20"/>
          <w:highlight w:val="none"/>
        </w:rPr>
      </w:pPr>
      <w:r>
        <w:rPr>
          <w:rFonts w:hint="eastAsia" w:ascii="Calibri" w:hAnsi="宋体"/>
          <w:sz w:val="24"/>
          <w:highlight w:val="none"/>
        </w:rPr>
        <w:t>投资总额：</w:t>
      </w:r>
      <w:r>
        <w:rPr>
          <w:rFonts w:hint="eastAsia" w:ascii="Calibri" w:hAnsi="Calibri"/>
          <w:sz w:val="24"/>
          <w:highlight w:val="none"/>
          <w:lang w:val="en-US" w:eastAsia="zh-CN"/>
        </w:rPr>
        <w:t>46145.88</w:t>
      </w:r>
      <w:r>
        <w:rPr>
          <w:rFonts w:hint="eastAsia" w:ascii="Calibri" w:hAnsi="宋体"/>
          <w:sz w:val="24"/>
          <w:highlight w:val="none"/>
        </w:rPr>
        <w:t>万元</w:t>
      </w:r>
    </w:p>
    <w:p>
      <w:pPr>
        <w:spacing w:line="520" w:lineRule="exact"/>
        <w:ind w:firstLine="482" w:firstLineChars="200"/>
        <w:textAlignment w:val="baseline"/>
        <w:rPr>
          <w:rFonts w:ascii="Calibri" w:hAnsi="宋体"/>
          <w:b/>
          <w:sz w:val="24"/>
        </w:rPr>
      </w:pPr>
      <w:r>
        <w:rPr>
          <w:rFonts w:hint="eastAsia" w:ascii="Calibri" w:hAnsi="Calibri"/>
          <w:b/>
          <w:sz w:val="24"/>
        </w:rPr>
        <w:t>一、</w:t>
      </w:r>
      <w:r>
        <w:rPr>
          <w:rFonts w:hint="eastAsia" w:ascii="Calibri" w:hAnsi="宋体"/>
          <w:b/>
          <w:sz w:val="24"/>
        </w:rPr>
        <w:t>项目由来</w:t>
      </w:r>
    </w:p>
    <w:p>
      <w:pPr>
        <w:spacing w:line="520" w:lineRule="exact"/>
        <w:ind w:firstLine="480" w:firstLineChars="200"/>
        <w:rPr>
          <w:rFonts w:hint="eastAsia" w:ascii="Calibri"/>
          <w:sz w:val="24"/>
        </w:rPr>
      </w:pPr>
      <w:r>
        <w:rPr>
          <w:rFonts w:hint="eastAsia" w:ascii="Calibri"/>
          <w:sz w:val="24"/>
        </w:rPr>
        <w:t>天然气是现代化城市及村镇人员生活的一种主要能源。发展天然气可以节约能源、减轻城市污染、提高人民生活水平、促进生产和提高产品质量，社会综合经济效益显著。发展天然气是建设现代化城市及村镇必不可少的条件，对加速实现高度物质文明和精神文明建设的现代化城市及村镇具有重要的意义。</w:t>
      </w:r>
    </w:p>
    <w:p>
      <w:pPr>
        <w:spacing w:line="520" w:lineRule="exact"/>
        <w:ind w:firstLine="480" w:firstLineChars="200"/>
        <w:rPr>
          <w:rFonts w:hint="eastAsia" w:ascii="Calibri"/>
          <w:sz w:val="24"/>
        </w:rPr>
      </w:pPr>
      <w:r>
        <w:rPr>
          <w:rFonts w:hint="eastAsia" w:ascii="Calibri"/>
          <w:sz w:val="24"/>
        </w:rPr>
        <w:t>乡村煤改气工程是贯彻落实国家和河南省委省政府大气污染防治的有关决策部署，有计划地实施《河南省蓝天工程行动计划》和《河南省天然气替代煤专项方案》文件，及早地完成叶县城镇及乡村煤改气的工作，有助于提高城镇及乡村供气的安全可靠性，方便人民生活，提高生活质量，对提高城镇及乡村的整体水平十分显著，将明显改善城镇及乡村人民的生活质量。</w:t>
      </w:r>
    </w:p>
    <w:p>
      <w:pPr>
        <w:spacing w:line="520" w:lineRule="exact"/>
        <w:ind w:firstLine="480" w:firstLineChars="200"/>
        <w:rPr>
          <w:rFonts w:hint="eastAsia" w:ascii="Calibri" w:hAnsi="宋体" w:eastAsia="宋体"/>
          <w:bCs/>
          <w:sz w:val="24"/>
          <w:lang w:eastAsia="zh-CN"/>
        </w:rPr>
      </w:pPr>
      <w:r>
        <w:rPr>
          <w:rFonts w:hint="eastAsia" w:ascii="Calibri" w:hAnsi="宋体"/>
          <w:bCs/>
          <w:sz w:val="24"/>
          <w:lang w:eastAsia="zh-CN"/>
        </w:rPr>
        <w:t>为了提高叶县</w:t>
      </w:r>
      <w:r>
        <w:rPr>
          <w:rFonts w:hint="eastAsia" w:ascii="Calibri"/>
          <w:sz w:val="24"/>
        </w:rPr>
        <w:t>城镇及乡村人民的生活质量</w:t>
      </w:r>
      <w:r>
        <w:rPr>
          <w:rFonts w:hint="eastAsia" w:ascii="Calibri"/>
          <w:sz w:val="24"/>
          <w:lang w:eastAsia="zh-CN"/>
        </w:rPr>
        <w:t>，</w:t>
      </w:r>
      <w:r>
        <w:rPr>
          <w:rFonts w:hint="eastAsia" w:ascii="Calibri" w:hAnsi="宋体"/>
          <w:bCs/>
          <w:sz w:val="24"/>
          <w:lang w:eastAsia="zh-CN"/>
        </w:rPr>
        <w:t>叶县</w:t>
      </w:r>
      <w:r>
        <w:rPr>
          <w:rFonts w:hint="eastAsia" w:ascii="Calibri" w:hAnsi="Calibri"/>
          <w:sz w:val="24"/>
          <w:lang w:eastAsia="zh-CN"/>
        </w:rPr>
        <w:t>豫天新能源有限公司拟投资</w:t>
      </w:r>
      <w:r>
        <w:rPr>
          <w:rFonts w:hint="eastAsia" w:ascii="Calibri" w:hAnsi="Calibri"/>
          <w:sz w:val="24"/>
          <w:lang w:val="en-US" w:eastAsia="zh-CN"/>
        </w:rPr>
        <w:t>46145.88万元进行</w:t>
      </w:r>
      <w:r>
        <w:rPr>
          <w:rFonts w:hint="eastAsia" w:ascii="Calibri" w:hAnsi="Calibri"/>
          <w:bCs/>
          <w:sz w:val="24"/>
          <w:lang w:eastAsia="zh-CN"/>
        </w:rPr>
        <w:t>叶县乡村煤改气工程。</w:t>
      </w:r>
    </w:p>
    <w:p>
      <w:pPr>
        <w:spacing w:line="520" w:lineRule="exact"/>
        <w:ind w:firstLine="480" w:firstLineChars="200"/>
        <w:textAlignment w:val="baseline"/>
        <w:rPr>
          <w:rFonts w:ascii="Calibri" w:hAnsi="Calibri"/>
          <w:sz w:val="24"/>
        </w:rPr>
      </w:pPr>
      <w:r>
        <w:rPr>
          <w:rFonts w:hint="eastAsia" w:ascii="Calibri" w:hAnsi="Calibri"/>
          <w:bCs/>
          <w:sz w:val="24"/>
          <w:lang w:eastAsia="zh-CN"/>
        </w:rPr>
        <w:t>叶县乡村煤改气工程</w:t>
      </w:r>
      <w:r>
        <w:rPr>
          <w:rFonts w:hint="eastAsia" w:ascii="Calibri"/>
          <w:sz w:val="24"/>
          <w:lang w:eastAsia="zh-CN"/>
        </w:rPr>
        <w:t>建设地点为</w:t>
      </w:r>
      <w:r>
        <w:rPr>
          <w:rFonts w:hint="eastAsia" w:ascii="Calibri" w:hAnsi="Calibri"/>
          <w:sz w:val="24"/>
          <w:lang w:eastAsia="zh-CN"/>
        </w:rPr>
        <w:t>平顶山市叶县任店镇、保安镇、龙泉乡、仙台镇等</w:t>
      </w:r>
      <w:r>
        <w:rPr>
          <w:rFonts w:hint="eastAsia" w:ascii="Calibri" w:hAnsi="Calibri"/>
          <w:sz w:val="24"/>
          <w:lang w:val="en-US" w:eastAsia="zh-CN"/>
        </w:rPr>
        <w:t>13个乡镇</w:t>
      </w:r>
      <w:r>
        <w:rPr>
          <w:rFonts w:hint="eastAsia" w:ascii="Calibri"/>
          <w:sz w:val="24"/>
        </w:rPr>
        <w:t>，本项目管线</w:t>
      </w:r>
      <w:r>
        <w:rPr>
          <w:rFonts w:hint="eastAsia" w:ascii="Calibri"/>
          <w:sz w:val="24"/>
          <w:lang w:eastAsia="zh-CN"/>
        </w:rPr>
        <w:t>全长</w:t>
      </w:r>
      <w:r>
        <w:rPr>
          <w:rFonts w:hint="eastAsia" w:ascii="Calibri"/>
          <w:sz w:val="24"/>
          <w:lang w:val="en-US" w:eastAsia="zh-CN"/>
        </w:rPr>
        <w:t>383.5</w:t>
      </w:r>
      <w:r>
        <w:rPr>
          <w:rFonts w:hint="eastAsia" w:ascii="Calibri"/>
          <w:sz w:val="24"/>
        </w:rPr>
        <w:t>km，为详细分析其在铺设过程中产生的生态影响，设置此专项评价。</w:t>
      </w:r>
    </w:p>
    <w:p>
      <w:pPr>
        <w:spacing w:line="520" w:lineRule="exact"/>
        <w:ind w:firstLine="482" w:firstLineChars="200"/>
        <w:textAlignment w:val="baseline"/>
        <w:rPr>
          <w:rFonts w:ascii="Calibri" w:hAnsi="宋体"/>
          <w:b/>
          <w:sz w:val="24"/>
        </w:rPr>
      </w:pPr>
      <w:r>
        <w:rPr>
          <w:rFonts w:hint="eastAsia" w:ascii="Calibri" w:hAnsi="Calibri"/>
          <w:b/>
          <w:sz w:val="24"/>
        </w:rPr>
        <w:t>二、</w:t>
      </w:r>
      <w:r>
        <w:rPr>
          <w:rFonts w:hint="eastAsia" w:ascii="Calibri" w:hAnsi="宋体"/>
          <w:b/>
          <w:sz w:val="24"/>
        </w:rPr>
        <w:t>项目概况</w:t>
      </w:r>
    </w:p>
    <w:p>
      <w:pPr>
        <w:spacing w:line="520" w:lineRule="exact"/>
        <w:ind w:firstLine="480" w:firstLineChars="200"/>
        <w:rPr>
          <w:rFonts w:ascii="Calibri" w:hAnsi="Calibri"/>
          <w:sz w:val="24"/>
        </w:rPr>
      </w:pPr>
      <w:r>
        <w:rPr>
          <w:rFonts w:hint="eastAsia" w:ascii="Calibri" w:hAnsi="Calibri"/>
          <w:bCs/>
          <w:sz w:val="24"/>
        </w:rPr>
        <w:t>本项目为</w:t>
      </w:r>
      <w:r>
        <w:rPr>
          <w:rFonts w:hint="eastAsia" w:ascii="Calibri" w:hAnsi="Calibri"/>
          <w:bCs/>
          <w:sz w:val="24"/>
          <w:lang w:eastAsia="zh-CN"/>
        </w:rPr>
        <w:t>叶县乡村煤改气工程</w:t>
      </w:r>
      <w:r>
        <w:rPr>
          <w:rFonts w:hint="eastAsia" w:ascii="Calibri" w:hAnsi="Calibri"/>
          <w:bCs/>
          <w:sz w:val="24"/>
        </w:rPr>
        <w:t>，</w:t>
      </w:r>
      <w:r>
        <w:rPr>
          <w:rFonts w:hint="eastAsia" w:ascii="Calibri" w:hAnsi="Calibri"/>
          <w:bCs/>
          <w:sz w:val="24"/>
          <w:lang w:eastAsia="zh-CN"/>
        </w:rPr>
        <w:t>利用“西气东输</w:t>
      </w:r>
      <w:r>
        <w:rPr>
          <w:rFonts w:hint="eastAsia" w:ascii="宋体" w:hAnsi="宋体"/>
          <w:color w:val="000000"/>
          <w:sz w:val="24"/>
        </w:rPr>
        <w:t>二线平舞漯地方支线</w:t>
      </w:r>
      <w:r>
        <w:rPr>
          <w:rFonts w:hint="eastAsia" w:ascii="宋体" w:hAnsi="宋体"/>
          <w:color w:val="000000"/>
          <w:sz w:val="24"/>
          <w:lang w:eastAsia="zh-CN"/>
        </w:rPr>
        <w:t>”常村首站、大营分输站为气源对</w:t>
      </w:r>
      <w:r>
        <w:rPr>
          <w:rFonts w:hint="eastAsia" w:ascii="Calibri" w:hAnsi="Calibri"/>
          <w:sz w:val="24"/>
          <w:lang w:eastAsia="zh-CN"/>
        </w:rPr>
        <w:t>叶县任店镇、保安镇、龙泉乡、仙台镇等</w:t>
      </w:r>
      <w:r>
        <w:rPr>
          <w:rFonts w:hint="eastAsia" w:ascii="Calibri" w:hAnsi="Calibri"/>
          <w:sz w:val="24"/>
          <w:lang w:val="en-US" w:eastAsia="zh-CN"/>
        </w:rPr>
        <w:t>13个乡镇供气，</w:t>
      </w:r>
      <w:r>
        <w:rPr>
          <w:rFonts w:hint="default" w:ascii="Calibri" w:hAnsi="Calibri" w:cs="Calibri"/>
          <w:sz w:val="24"/>
          <w:lang w:val="en-US" w:eastAsia="zh-CN"/>
        </w:rPr>
        <w:t>预计安装居民用户153627户（用于居民炊事和采暖）及部分商业用户，</w:t>
      </w:r>
      <w:r>
        <w:rPr>
          <w:rFonts w:hint="eastAsia" w:ascii="Calibri" w:hAnsi="Calibri"/>
          <w:sz w:val="24"/>
          <w:lang w:val="en-US" w:eastAsia="zh-CN"/>
        </w:rPr>
        <w:t>总投资46145.88万元，共敷设中压管线383.5km，本项目中压管</w:t>
      </w:r>
      <w:r>
        <w:rPr>
          <w:rFonts w:hint="eastAsia" w:ascii="宋体" w:hAnsi="宋体"/>
          <w:sz w:val="24"/>
        </w:rPr>
        <w:t>道</w:t>
      </w:r>
      <w:r>
        <w:rPr>
          <w:rFonts w:hint="eastAsia" w:ascii="宋体" w:hAnsi="宋体"/>
          <w:sz w:val="24"/>
          <w:lang w:eastAsia="zh-CN"/>
        </w:rPr>
        <w:t>均</w:t>
      </w:r>
      <w:r>
        <w:rPr>
          <w:rFonts w:hint="eastAsia" w:ascii="宋体" w:hAnsi="宋体"/>
          <w:sz w:val="24"/>
        </w:rPr>
        <w:t>埋地敷设</w:t>
      </w:r>
      <w:r>
        <w:rPr>
          <w:rFonts w:hint="eastAsia" w:ascii="Calibri" w:hAnsi="Calibri"/>
          <w:sz w:val="24"/>
        </w:rPr>
        <w:t>。</w:t>
      </w:r>
    </w:p>
    <w:p>
      <w:pPr>
        <w:pStyle w:val="179"/>
        <w:ind w:firstLine="480"/>
        <w:rPr>
          <w:rFonts w:hAnsi="Times New Roman" w:asciiTheme="minorHAnsi" w:cstheme="minorHAnsi"/>
          <w:szCs w:val="24"/>
        </w:rPr>
      </w:pPr>
      <w:r>
        <w:rPr>
          <w:rFonts w:hint="eastAsia" w:ascii="Calibri" w:hAnsi="Calibri"/>
        </w:rPr>
        <w:t>项目气源来自西气东输二线</w:t>
      </w:r>
      <w:r>
        <w:rPr>
          <w:rFonts w:hint="eastAsia" w:ascii="Calibri" w:hAnsi="Calibri"/>
          <w:lang w:eastAsia="zh-CN"/>
        </w:rPr>
        <w:t>常村首站、大营分</w:t>
      </w:r>
      <w:r>
        <w:rPr>
          <w:rFonts w:hint="eastAsia" w:ascii="Calibri" w:hAnsi="Calibri"/>
        </w:rPr>
        <w:t>输站，管</w:t>
      </w:r>
      <w:r>
        <w:rPr>
          <w:rFonts w:hint="eastAsia" w:ascii="Calibri" w:hAnsi="Calibri"/>
          <w:lang w:eastAsia="zh-CN"/>
        </w:rPr>
        <w:t>线</w:t>
      </w:r>
      <w:r>
        <w:rPr>
          <w:rFonts w:hint="eastAsia" w:ascii="Calibri" w:hAnsi="Calibri"/>
        </w:rPr>
        <w:t>全长</w:t>
      </w:r>
      <w:r>
        <w:rPr>
          <w:rFonts w:hint="eastAsia" w:ascii="Calibri" w:hAnsi="Calibri"/>
          <w:lang w:val="en-US" w:eastAsia="zh-CN"/>
        </w:rPr>
        <w:t>383.5</w:t>
      </w:r>
      <w:r>
        <w:rPr>
          <w:rFonts w:ascii="Calibri" w:hAnsi="Calibri"/>
        </w:rPr>
        <w:t>km</w:t>
      </w:r>
      <w:r>
        <w:rPr>
          <w:rFonts w:hint="eastAsia" w:ascii="Calibri" w:hAnsi="Calibri"/>
        </w:rPr>
        <w:t>，管线设计压力</w:t>
      </w:r>
      <w:r>
        <w:rPr>
          <w:rFonts w:hint="eastAsia" w:ascii="Calibri"/>
          <w:lang w:val="en-US" w:eastAsia="zh-CN"/>
        </w:rPr>
        <w:t>0.4</w:t>
      </w:r>
      <w:r>
        <w:rPr>
          <w:rFonts w:ascii="Calibri"/>
        </w:rPr>
        <w:t>MPa</w:t>
      </w:r>
      <w:r>
        <w:rPr>
          <w:rFonts w:hint="eastAsia" w:ascii="Calibri"/>
        </w:rPr>
        <w:t>，</w:t>
      </w:r>
      <w:r>
        <w:rPr>
          <w:rFonts w:hint="eastAsia" w:asciiTheme="minorHAnsi" w:cstheme="minorHAnsi"/>
        </w:rPr>
        <w:t>最大天然气输气量为</w:t>
      </w:r>
      <w:r>
        <w:rPr>
          <w:rFonts w:hint="eastAsia" w:ascii="Times New Roman"/>
          <w:bCs/>
          <w:sz w:val="24"/>
        </w:rPr>
        <w:t>9793万m</w:t>
      </w:r>
      <w:r>
        <w:rPr>
          <w:rFonts w:hint="eastAsia" w:ascii="Times New Roman"/>
          <w:bCs/>
          <w:sz w:val="24"/>
          <w:vertAlign w:val="superscript"/>
        </w:rPr>
        <w:t>3</w:t>
      </w:r>
      <w:r>
        <w:rPr>
          <w:rFonts w:hint="eastAsia" w:ascii="Times New Roman"/>
          <w:bCs/>
          <w:sz w:val="24"/>
        </w:rPr>
        <w:t>/a</w:t>
      </w:r>
      <w:r>
        <w:rPr>
          <w:rFonts w:hint="eastAsia" w:asciiTheme="minorHAnsi" w:cstheme="minorHAnsi"/>
          <w:lang w:eastAsia="zh-CN"/>
        </w:rPr>
        <w:t>，</w:t>
      </w:r>
      <w:r>
        <w:rPr>
          <w:rFonts w:hint="eastAsia" w:asciiTheme="minorHAnsi" w:cstheme="minorHAnsi"/>
        </w:rPr>
        <w:t>项目采用</w:t>
      </w:r>
      <w:r>
        <w:rPr>
          <w:rFonts w:hint="eastAsia" w:ascii="Times New Roman"/>
          <w:sz w:val="24"/>
        </w:rPr>
        <w:t>聚乙烯（PE）管道</w:t>
      </w:r>
      <w:r>
        <w:rPr>
          <w:rFonts w:hint="eastAsia" w:asciiTheme="minorHAnsi" w:cstheme="minorHAnsi"/>
          <w:bCs/>
        </w:rPr>
        <w:t>。</w:t>
      </w:r>
      <w:r>
        <w:rPr>
          <w:rFonts w:ascii="Times New Roman" w:hAnsi="Times New Roman"/>
          <w:sz w:val="24"/>
        </w:rPr>
        <w:t>项目管线穿越</w:t>
      </w:r>
      <w:r>
        <w:rPr>
          <w:rFonts w:hint="eastAsia" w:ascii="Times New Roman" w:hAnsi="Times New Roman"/>
          <w:sz w:val="24"/>
          <w:lang w:eastAsia="zh-CN"/>
        </w:rPr>
        <w:t>河流共计</w:t>
      </w:r>
      <w:r>
        <w:rPr>
          <w:rFonts w:hint="eastAsia" w:ascii="Times New Roman" w:hAnsi="Times New Roman"/>
          <w:sz w:val="24"/>
          <w:lang w:val="en-US" w:eastAsia="zh-CN"/>
        </w:rPr>
        <w:t>13处；平舞铁路6次；焦桐高速3次、兰南高速9次、宁洛高速1次；同时穿越道路多次。</w:t>
      </w:r>
    </w:p>
    <w:p>
      <w:pPr>
        <w:spacing w:line="520" w:lineRule="exact"/>
        <w:ind w:firstLine="482" w:firstLineChars="200"/>
        <w:textAlignment w:val="baseline"/>
        <w:rPr>
          <w:rFonts w:ascii="Calibri" w:hAnsi="Calibri"/>
          <w:b/>
          <w:sz w:val="24"/>
        </w:rPr>
      </w:pPr>
      <w:r>
        <w:rPr>
          <w:rFonts w:hint="eastAsia" w:ascii="Calibri" w:hAnsi="Calibri"/>
          <w:b/>
          <w:sz w:val="24"/>
        </w:rPr>
        <w:t>三、区域生态环境现状调查与评价</w:t>
      </w:r>
    </w:p>
    <w:p>
      <w:pPr>
        <w:spacing w:line="520" w:lineRule="exact"/>
        <w:ind w:firstLine="480" w:firstLineChars="200"/>
        <w:rPr>
          <w:rFonts w:ascii="Calibri" w:hAnsi="Calibri"/>
          <w:sz w:val="24"/>
        </w:rPr>
      </w:pPr>
      <w:r>
        <w:rPr>
          <w:rFonts w:ascii="Calibri" w:hAnsi="Calibri"/>
          <w:sz w:val="24"/>
        </w:rPr>
        <w:t>1</w:t>
      </w:r>
      <w:r>
        <w:rPr>
          <w:rFonts w:hint="eastAsia" w:ascii="Calibri" w:hAnsi="Calibri"/>
          <w:sz w:val="24"/>
        </w:rPr>
        <w:t>、调查范围</w:t>
      </w:r>
    </w:p>
    <w:p>
      <w:pPr>
        <w:spacing w:line="520" w:lineRule="exact"/>
        <w:ind w:firstLine="480" w:firstLineChars="200"/>
        <w:rPr>
          <w:rFonts w:ascii="Calibri" w:hAnsi="Calibri" w:cs="宋体"/>
          <w:sz w:val="24"/>
          <w:szCs w:val="24"/>
        </w:rPr>
      </w:pPr>
      <w:r>
        <w:rPr>
          <w:rFonts w:hint="eastAsia" w:ascii="Calibri" w:hAnsi="Calibri"/>
          <w:sz w:val="24"/>
          <w:szCs w:val="24"/>
        </w:rPr>
        <w:t>根据《环境影响评价技术导则（非污染生态影响）》的要求，根据项目性质与规模，以及生态环境影响评价的特点，确定本次生态调查为项目管线经过区域</w:t>
      </w:r>
      <w:r>
        <w:rPr>
          <w:rFonts w:hint="eastAsia" w:ascii="Calibri" w:hAnsi="Calibri" w:cs="宋体"/>
          <w:sz w:val="24"/>
          <w:szCs w:val="24"/>
        </w:rPr>
        <w:t>。</w:t>
      </w:r>
      <w:r>
        <w:rPr>
          <w:rFonts w:hint="eastAsia" w:ascii="Calibri" w:hAnsi="Calibri"/>
          <w:sz w:val="24"/>
          <w:szCs w:val="24"/>
        </w:rPr>
        <w:t>管</w:t>
      </w:r>
      <w:r>
        <w:rPr>
          <w:rFonts w:hint="eastAsia" w:ascii="Calibri" w:hAnsi="Calibri"/>
          <w:sz w:val="24"/>
          <w:szCs w:val="24"/>
          <w:lang w:eastAsia="zh-CN"/>
        </w:rPr>
        <w:t>线覆盖</w:t>
      </w:r>
      <w:r>
        <w:rPr>
          <w:rFonts w:hint="default" w:ascii="Calibri" w:hAnsi="Calibri" w:cs="Calibri"/>
          <w:bCs/>
          <w:sz w:val="24"/>
          <w:szCs w:val="24"/>
          <w:lang w:eastAsia="zh-CN"/>
        </w:rPr>
        <w:t>叶县任店镇、保安镇、龙泉乡、仙台镇、</w:t>
      </w:r>
      <w:r>
        <w:rPr>
          <w:rFonts w:hint="default" w:ascii="Calibri" w:hAnsi="Calibri" w:cs="Calibri"/>
          <w:sz w:val="24"/>
          <w:szCs w:val="24"/>
        </w:rPr>
        <w:t>叶邑镇、常村镇、辛店镇、夏李乡、廉村镇、龚店乡、邓李乡、水寨乡</w:t>
      </w:r>
      <w:r>
        <w:rPr>
          <w:rFonts w:hint="default" w:ascii="Calibri" w:hAnsi="Calibri" w:cs="Calibri"/>
          <w:sz w:val="24"/>
          <w:szCs w:val="24"/>
          <w:lang w:eastAsia="zh-CN"/>
        </w:rPr>
        <w:t>、洪庄杨乡等</w:t>
      </w:r>
      <w:r>
        <w:rPr>
          <w:rFonts w:hint="default" w:ascii="Calibri" w:hAnsi="Calibri" w:cs="Calibri"/>
          <w:sz w:val="24"/>
          <w:szCs w:val="24"/>
          <w:lang w:val="en-US" w:eastAsia="zh-CN"/>
        </w:rPr>
        <w:t>13个乡镇</w:t>
      </w:r>
      <w:r>
        <w:rPr>
          <w:rFonts w:hint="eastAsia" w:ascii="Calibri" w:hAnsi="Calibri" w:cs="Calibri"/>
          <w:sz w:val="24"/>
          <w:szCs w:val="24"/>
          <w:lang w:val="en-US" w:eastAsia="zh-CN"/>
        </w:rPr>
        <w:t>，</w:t>
      </w:r>
      <w:r>
        <w:rPr>
          <w:rFonts w:hint="eastAsia" w:ascii="Calibri" w:hAnsi="Calibri"/>
          <w:sz w:val="24"/>
          <w:szCs w:val="24"/>
        </w:rPr>
        <w:t>线路长度为</w:t>
      </w:r>
      <w:r>
        <w:rPr>
          <w:rFonts w:hint="eastAsia" w:ascii="Calibri" w:hAnsi="Calibri"/>
          <w:sz w:val="24"/>
          <w:szCs w:val="24"/>
          <w:lang w:val="en-US" w:eastAsia="zh-CN"/>
        </w:rPr>
        <w:t>383.5</w:t>
      </w:r>
      <w:r>
        <w:rPr>
          <w:rFonts w:hint="eastAsia" w:ascii="Calibri" w:hAnsi="Calibri"/>
          <w:sz w:val="24"/>
          <w:szCs w:val="24"/>
        </w:rPr>
        <w:t>km。</w:t>
      </w:r>
      <w:r>
        <w:rPr>
          <w:rFonts w:ascii="Times New Roman" w:hAnsi="Times New Roman"/>
          <w:sz w:val="24"/>
        </w:rPr>
        <w:t>管线穿越</w:t>
      </w:r>
      <w:r>
        <w:rPr>
          <w:rFonts w:hint="eastAsia" w:ascii="Times New Roman" w:hAnsi="Times New Roman"/>
          <w:sz w:val="24"/>
          <w:lang w:eastAsia="zh-CN"/>
        </w:rPr>
        <w:t>河流共计</w:t>
      </w:r>
      <w:r>
        <w:rPr>
          <w:rFonts w:hint="eastAsia" w:ascii="Times New Roman" w:hAnsi="Times New Roman"/>
          <w:sz w:val="24"/>
          <w:lang w:val="en-US" w:eastAsia="zh-CN"/>
        </w:rPr>
        <w:t>13处；平舞铁路6次；焦桐高速3次、兰南高速9次、宁洛高速1次；同时穿越道路多次</w:t>
      </w:r>
      <w:r>
        <w:rPr>
          <w:rFonts w:hint="eastAsia" w:hAnsi="Times New Roman" w:asciiTheme="minorHAnsi" w:cstheme="minorHAnsi"/>
          <w:sz w:val="24"/>
          <w:szCs w:val="24"/>
        </w:rPr>
        <w:t>。</w:t>
      </w:r>
      <w:r>
        <w:rPr>
          <w:rFonts w:hint="eastAsia" w:ascii="Calibri" w:hAnsi="Calibri" w:cs="宋体"/>
          <w:sz w:val="24"/>
          <w:szCs w:val="24"/>
        </w:rPr>
        <w:t>施工临时占地为</w:t>
      </w:r>
      <w:r>
        <w:rPr>
          <w:rFonts w:hint="eastAsia" w:ascii="Calibri" w:hAnsi="Calibri"/>
          <w:sz w:val="24"/>
          <w:highlight w:val="none"/>
          <w:lang w:val="en-US" w:eastAsia="zh-CN"/>
        </w:rPr>
        <w:t>1.34km</w:t>
      </w:r>
      <w:r>
        <w:rPr>
          <w:rFonts w:hint="eastAsia" w:ascii="Calibri" w:hAnsi="Calibri"/>
          <w:sz w:val="24"/>
          <w:highlight w:val="none"/>
          <w:vertAlign w:val="superscript"/>
          <w:lang w:val="en-US" w:eastAsia="zh-CN"/>
        </w:rPr>
        <w:t>2</w:t>
      </w:r>
      <w:r>
        <w:rPr>
          <w:rFonts w:hint="eastAsia" w:ascii="Calibri" w:hAnsi="Calibri" w:cs="宋体"/>
          <w:sz w:val="24"/>
          <w:szCs w:val="24"/>
        </w:rPr>
        <w:t>。</w:t>
      </w:r>
    </w:p>
    <w:p>
      <w:pPr>
        <w:spacing w:line="520" w:lineRule="exact"/>
        <w:ind w:firstLine="480" w:firstLineChars="200"/>
        <w:rPr>
          <w:rFonts w:ascii="Calibri" w:hAnsi="Calibri"/>
          <w:sz w:val="24"/>
        </w:rPr>
      </w:pPr>
      <w:r>
        <w:rPr>
          <w:rFonts w:ascii="Calibri" w:hAnsi="Calibri"/>
          <w:sz w:val="24"/>
        </w:rPr>
        <w:t>2</w:t>
      </w:r>
      <w:r>
        <w:rPr>
          <w:rFonts w:hint="eastAsia" w:ascii="Calibri" w:hAnsi="Calibri"/>
          <w:sz w:val="24"/>
        </w:rPr>
        <w:t>、调查内容</w:t>
      </w:r>
    </w:p>
    <w:p>
      <w:pPr>
        <w:spacing w:line="520" w:lineRule="exact"/>
        <w:ind w:firstLine="480" w:firstLineChars="200"/>
        <w:rPr>
          <w:rFonts w:ascii="Calibri" w:hAnsi="Calibri"/>
          <w:sz w:val="24"/>
        </w:rPr>
      </w:pPr>
      <w:r>
        <w:rPr>
          <w:rFonts w:hint="eastAsia" w:ascii="Calibri" w:hAnsi="Calibri"/>
          <w:sz w:val="24"/>
        </w:rPr>
        <w:t>（</w:t>
      </w:r>
      <w:r>
        <w:rPr>
          <w:rFonts w:ascii="Calibri" w:hAnsi="Calibri"/>
          <w:sz w:val="24"/>
        </w:rPr>
        <w:t>1</w:t>
      </w:r>
      <w:r>
        <w:rPr>
          <w:rFonts w:hint="eastAsia" w:ascii="Calibri" w:hAnsi="Calibri"/>
          <w:sz w:val="24"/>
        </w:rPr>
        <w:t>）评价区生态系统的类型、结构、特点，陆生动植物种类组成（包括农作物种植类别）及分布状况。</w:t>
      </w:r>
    </w:p>
    <w:p>
      <w:pPr>
        <w:spacing w:line="520" w:lineRule="exact"/>
        <w:ind w:firstLine="480" w:firstLineChars="200"/>
        <w:rPr>
          <w:rFonts w:ascii="Calibri" w:hAnsi="Calibri"/>
          <w:sz w:val="24"/>
        </w:rPr>
      </w:pPr>
      <w:r>
        <w:rPr>
          <w:rFonts w:hint="eastAsia" w:ascii="Calibri" w:hAnsi="Calibri"/>
          <w:sz w:val="24"/>
        </w:rPr>
        <w:t>（</w:t>
      </w:r>
      <w:r>
        <w:rPr>
          <w:rFonts w:ascii="Calibri" w:hAnsi="Calibri"/>
          <w:sz w:val="24"/>
        </w:rPr>
        <w:t>2</w:t>
      </w:r>
      <w:r>
        <w:rPr>
          <w:rFonts w:hint="eastAsia" w:ascii="Calibri" w:hAnsi="Calibri"/>
          <w:sz w:val="24"/>
        </w:rPr>
        <w:t>）调查范围内的土地利用现状，水土流失现状。</w:t>
      </w:r>
    </w:p>
    <w:p>
      <w:pPr>
        <w:spacing w:line="520" w:lineRule="exact"/>
        <w:ind w:firstLine="480" w:firstLineChars="200"/>
        <w:rPr>
          <w:rFonts w:ascii="Calibri" w:hAnsi="Calibri"/>
          <w:sz w:val="24"/>
        </w:rPr>
      </w:pPr>
      <w:r>
        <w:rPr>
          <w:rFonts w:hint="eastAsia" w:ascii="Calibri" w:hAnsi="Calibri"/>
          <w:sz w:val="24"/>
        </w:rPr>
        <w:t>（</w:t>
      </w:r>
      <w:r>
        <w:rPr>
          <w:rFonts w:ascii="Calibri" w:hAnsi="Calibri"/>
          <w:sz w:val="24"/>
        </w:rPr>
        <w:t>3</w:t>
      </w:r>
      <w:r>
        <w:rPr>
          <w:rFonts w:hint="eastAsia" w:ascii="Calibri" w:hAnsi="Calibri"/>
          <w:sz w:val="24"/>
        </w:rPr>
        <w:t>）评价区植被状况及覆盖率，群落类型及其分布，群落组成及其生物量与生产力。</w:t>
      </w:r>
    </w:p>
    <w:p>
      <w:pPr>
        <w:spacing w:line="520" w:lineRule="exact"/>
        <w:ind w:firstLine="480" w:firstLineChars="200"/>
        <w:rPr>
          <w:rFonts w:ascii="Calibri" w:hAnsi="Calibri"/>
          <w:sz w:val="24"/>
        </w:rPr>
      </w:pPr>
      <w:r>
        <w:rPr>
          <w:rFonts w:hint="eastAsia" w:ascii="Calibri" w:hAnsi="Calibri"/>
          <w:sz w:val="24"/>
        </w:rPr>
        <w:t>（</w:t>
      </w:r>
      <w:r>
        <w:rPr>
          <w:rFonts w:ascii="Calibri" w:hAnsi="Calibri"/>
          <w:sz w:val="24"/>
        </w:rPr>
        <w:t>4</w:t>
      </w:r>
      <w:r>
        <w:rPr>
          <w:rFonts w:hint="eastAsia" w:ascii="Calibri" w:hAnsi="Calibri"/>
          <w:sz w:val="24"/>
        </w:rPr>
        <w:t>）评价区居民的生活、生产方式，农业生产状况、水平及制约因素；区域经济结构，产业结构现状及发展趋势，矿产资源及开发利用情况。</w:t>
      </w:r>
    </w:p>
    <w:p>
      <w:pPr>
        <w:spacing w:line="520" w:lineRule="exact"/>
        <w:ind w:firstLine="480" w:firstLineChars="200"/>
        <w:rPr>
          <w:rFonts w:ascii="Calibri" w:hAnsi="Calibri"/>
          <w:sz w:val="24"/>
        </w:rPr>
      </w:pPr>
      <w:r>
        <w:rPr>
          <w:rFonts w:hint="eastAsia" w:ascii="Calibri" w:hAnsi="Calibri"/>
          <w:sz w:val="24"/>
        </w:rPr>
        <w:t>（</w:t>
      </w:r>
      <w:r>
        <w:rPr>
          <w:rFonts w:ascii="Calibri" w:hAnsi="Calibri"/>
          <w:sz w:val="24"/>
        </w:rPr>
        <w:t>5</w:t>
      </w:r>
      <w:r>
        <w:rPr>
          <w:rFonts w:hint="eastAsia" w:ascii="Calibri" w:hAnsi="Calibri"/>
          <w:sz w:val="24"/>
        </w:rPr>
        <w:t>）评价范围内有无政府批准建立的各类自然保护区、风景名胜区及文物古迹，有无受国家保护的珍稀濒危野生动植物物种等。</w:t>
      </w:r>
    </w:p>
    <w:p>
      <w:pPr>
        <w:spacing w:line="520" w:lineRule="exact"/>
        <w:ind w:firstLine="480" w:firstLineChars="200"/>
        <w:rPr>
          <w:rFonts w:ascii="Calibri" w:hAnsi="Calibri"/>
          <w:sz w:val="24"/>
        </w:rPr>
      </w:pPr>
      <w:r>
        <w:rPr>
          <w:rFonts w:ascii="Calibri" w:hAnsi="Calibri"/>
          <w:sz w:val="24"/>
        </w:rPr>
        <w:t>3</w:t>
      </w:r>
      <w:r>
        <w:rPr>
          <w:rFonts w:hint="eastAsia" w:ascii="Calibri" w:hAnsi="Calibri"/>
          <w:sz w:val="24"/>
        </w:rPr>
        <w:t>、调查方法</w:t>
      </w:r>
    </w:p>
    <w:p>
      <w:pPr>
        <w:spacing w:line="520" w:lineRule="exact"/>
        <w:ind w:firstLine="480" w:firstLineChars="200"/>
        <w:rPr>
          <w:rFonts w:ascii="Calibri" w:hAnsi="Calibri"/>
          <w:sz w:val="24"/>
        </w:rPr>
      </w:pPr>
      <w:r>
        <w:rPr>
          <w:rFonts w:hint="eastAsia" w:ascii="Calibri" w:hAnsi="Calibri"/>
          <w:sz w:val="24"/>
        </w:rPr>
        <w:t>根据生态环境的调查内容，结合评价区域的生态环境特点和评价目的与要求，</w:t>
      </w:r>
      <w:r>
        <w:rPr>
          <w:rFonts w:hint="eastAsia"/>
          <w:bCs/>
          <w:color w:val="000000"/>
          <w:sz w:val="24"/>
        </w:rPr>
        <w:t>区域生态现状调查采取相关资料查询及实地踏勘、核查、现场咨询相结合的方法。</w:t>
      </w:r>
    </w:p>
    <w:p>
      <w:pPr>
        <w:spacing w:line="520" w:lineRule="exact"/>
        <w:ind w:firstLine="480" w:firstLineChars="200"/>
        <w:rPr>
          <w:rFonts w:ascii="Calibri" w:hAnsi="Calibri"/>
          <w:sz w:val="24"/>
        </w:rPr>
      </w:pPr>
      <w:r>
        <w:rPr>
          <w:rFonts w:ascii="Calibri" w:hAnsi="Calibri"/>
          <w:sz w:val="24"/>
        </w:rPr>
        <w:t>4</w:t>
      </w:r>
      <w:r>
        <w:rPr>
          <w:rFonts w:hint="eastAsia" w:ascii="Calibri" w:hAnsi="Calibri"/>
          <w:sz w:val="24"/>
        </w:rPr>
        <w:t>、调查结果分析</w:t>
      </w:r>
    </w:p>
    <w:p>
      <w:pPr>
        <w:spacing w:line="520" w:lineRule="exact"/>
        <w:ind w:firstLine="480" w:firstLineChars="200"/>
        <w:rPr>
          <w:rFonts w:ascii="Calibri" w:hAnsi="Calibri"/>
          <w:sz w:val="24"/>
        </w:rPr>
      </w:pPr>
      <w:r>
        <w:rPr>
          <w:rFonts w:hint="eastAsia" w:ascii="Calibri" w:hAnsi="Calibri"/>
          <w:sz w:val="24"/>
        </w:rPr>
        <w:t>（</w:t>
      </w:r>
      <w:r>
        <w:rPr>
          <w:rFonts w:ascii="Calibri" w:hAnsi="Calibri"/>
          <w:sz w:val="24"/>
        </w:rPr>
        <w:t>1</w:t>
      </w:r>
      <w:r>
        <w:rPr>
          <w:rFonts w:hint="eastAsia" w:ascii="Calibri" w:hAnsi="Calibri"/>
          <w:sz w:val="24"/>
        </w:rPr>
        <w:t>）地貌特征</w:t>
      </w:r>
    </w:p>
    <w:p>
      <w:pPr>
        <w:spacing w:line="520" w:lineRule="exact"/>
        <w:ind w:firstLine="480" w:firstLineChars="200"/>
        <w:rPr>
          <w:bCs/>
          <w:color w:val="000000"/>
          <w:sz w:val="24"/>
        </w:rPr>
      </w:pPr>
      <w:r>
        <w:rPr>
          <w:rFonts w:hint="eastAsia"/>
          <w:bCs/>
          <w:color w:val="000000"/>
          <w:sz w:val="24"/>
        </w:rPr>
        <w:t>项目所涉及地区为</w:t>
      </w:r>
      <w:r>
        <w:rPr>
          <w:rFonts w:hint="default" w:ascii="Calibri" w:hAnsi="Calibri" w:cs="Calibri"/>
          <w:bCs/>
          <w:sz w:val="24"/>
          <w:szCs w:val="24"/>
          <w:lang w:eastAsia="zh-CN"/>
        </w:rPr>
        <w:t>叶县任店镇、保安镇、龙泉乡、仙台镇、</w:t>
      </w:r>
      <w:r>
        <w:rPr>
          <w:rFonts w:hint="default" w:ascii="Calibri" w:hAnsi="Calibri" w:cs="Calibri"/>
          <w:sz w:val="24"/>
          <w:szCs w:val="24"/>
        </w:rPr>
        <w:t>叶邑镇、常村镇、辛店镇、夏李乡、廉村镇、龚店乡、邓李乡、水寨乡</w:t>
      </w:r>
      <w:r>
        <w:rPr>
          <w:rFonts w:hint="default" w:ascii="Calibri" w:hAnsi="Calibri" w:cs="Calibri"/>
          <w:sz w:val="24"/>
          <w:szCs w:val="24"/>
          <w:lang w:eastAsia="zh-CN"/>
        </w:rPr>
        <w:t>、洪庄杨乡等</w:t>
      </w:r>
      <w:r>
        <w:rPr>
          <w:rFonts w:hint="default" w:ascii="Calibri" w:hAnsi="Calibri" w:cs="Calibri"/>
          <w:sz w:val="24"/>
          <w:szCs w:val="24"/>
          <w:lang w:val="en-US" w:eastAsia="zh-CN"/>
        </w:rPr>
        <w:t>13个乡镇</w:t>
      </w:r>
      <w:r>
        <w:rPr>
          <w:rFonts w:hint="eastAsia"/>
          <w:bCs/>
          <w:color w:val="000000"/>
          <w:sz w:val="24"/>
        </w:rPr>
        <w:t>，地形为</w:t>
      </w:r>
      <w:r>
        <w:rPr>
          <w:rFonts w:hint="eastAsia" w:ascii="Calibri"/>
          <w:sz w:val="24"/>
        </w:rPr>
        <w:t>丘陵起伏地带</w:t>
      </w:r>
      <w:r>
        <w:rPr>
          <w:rFonts w:hint="eastAsia"/>
          <w:bCs/>
          <w:color w:val="000000"/>
          <w:sz w:val="24"/>
        </w:rPr>
        <w:t>，整体地势平缓，坡度较小。</w:t>
      </w:r>
    </w:p>
    <w:p>
      <w:pPr>
        <w:spacing w:line="520" w:lineRule="exact"/>
        <w:ind w:firstLine="480" w:firstLineChars="200"/>
        <w:rPr>
          <w:rFonts w:ascii="Calibri" w:hAnsi="Calibri"/>
          <w:sz w:val="24"/>
          <w:szCs w:val="20"/>
        </w:rPr>
      </w:pPr>
      <w:r>
        <w:rPr>
          <w:rFonts w:hint="eastAsia" w:ascii="Calibri" w:hAnsi="Calibri"/>
          <w:sz w:val="24"/>
        </w:rPr>
        <w:t>（</w:t>
      </w:r>
      <w:r>
        <w:rPr>
          <w:rFonts w:ascii="Calibri" w:hAnsi="Calibri"/>
          <w:sz w:val="24"/>
        </w:rPr>
        <w:t>2</w:t>
      </w:r>
      <w:r>
        <w:rPr>
          <w:rFonts w:hint="eastAsia" w:ascii="Calibri" w:hAnsi="Calibri"/>
          <w:sz w:val="24"/>
        </w:rPr>
        <w:t>）地表水状况</w:t>
      </w:r>
    </w:p>
    <w:p>
      <w:pPr>
        <w:spacing w:line="520" w:lineRule="exact"/>
        <w:ind w:firstLine="480" w:firstLineChars="200"/>
        <w:textAlignment w:val="baseline"/>
        <w:rPr>
          <w:rFonts w:hint="eastAsia" w:ascii="Calibri" w:hAnsi="Calibri"/>
          <w:bCs/>
          <w:sz w:val="24"/>
          <w:lang w:val="en-US" w:eastAsia="zh-CN"/>
        </w:rPr>
      </w:pPr>
      <w:r>
        <w:rPr>
          <w:rFonts w:hint="eastAsia" w:ascii="Calibri" w:hAnsi="Calibri"/>
          <w:bCs/>
          <w:sz w:val="24"/>
        </w:rPr>
        <w:t>评价区属淮河流域，项目管线穿越</w:t>
      </w:r>
      <w:r>
        <w:rPr>
          <w:rFonts w:hint="eastAsia" w:ascii="Calibri" w:hAnsi="Calibri"/>
          <w:bCs/>
          <w:sz w:val="24"/>
          <w:lang w:eastAsia="zh-CN"/>
        </w:rPr>
        <w:t>澧河</w:t>
      </w:r>
      <w:r>
        <w:rPr>
          <w:rFonts w:hint="eastAsia" w:ascii="Calibri" w:hAnsi="Calibri"/>
          <w:bCs/>
          <w:sz w:val="24"/>
          <w:lang w:val="en-US" w:eastAsia="zh-CN"/>
        </w:rPr>
        <w:t>4</w:t>
      </w:r>
      <w:r>
        <w:rPr>
          <w:rFonts w:hint="eastAsia" w:ascii="Calibri" w:hAnsi="Calibri"/>
          <w:bCs/>
          <w:sz w:val="24"/>
        </w:rPr>
        <w:t>次，</w:t>
      </w:r>
      <w:r>
        <w:rPr>
          <w:rFonts w:hint="eastAsia" w:ascii="Calibri" w:hAnsi="Calibri"/>
          <w:bCs/>
          <w:sz w:val="24"/>
          <w:lang w:eastAsia="zh-CN"/>
        </w:rPr>
        <w:t>灰河</w:t>
      </w:r>
      <w:r>
        <w:rPr>
          <w:rFonts w:hint="eastAsia" w:ascii="Calibri" w:hAnsi="Calibri"/>
          <w:bCs/>
          <w:sz w:val="24"/>
          <w:lang w:val="en-US" w:eastAsia="zh-CN"/>
        </w:rPr>
        <w:t>6次，泥河1次，湛河1次，孤石滩南干渠1次。</w:t>
      </w:r>
    </w:p>
    <w:p>
      <w:pPr>
        <w:spacing w:line="520" w:lineRule="exact"/>
        <w:ind w:firstLine="480" w:firstLineChars="200"/>
        <w:textAlignment w:val="baseline"/>
        <w:rPr>
          <w:rStyle w:val="180"/>
          <w:rFonts w:ascii="Calibri" w:hAnsi="Calibri"/>
        </w:rPr>
      </w:pPr>
      <w:r>
        <w:rPr>
          <w:rStyle w:val="180"/>
          <w:rFonts w:hint="eastAsia" w:ascii="Calibri" w:hAnsi="Calibri"/>
        </w:rPr>
        <w:t>澧河，长江水系淮河支流颍河支流沙河的支流。澧河干流全部在河南省境内，发源于方城县四里店村西北栗树沟，流经叶县、舞阳县，至漯河市区西入沙河，全长163公里，流域面积2787平方公里，河床比降平均约1/3000。在叶县，澧河经方城县拐河街东流入境，经常村、夏李、旧县、龙泉、坟台5个乡，于坟台乡潘寨村南入舞阳县。县境内长51公里，流域面积约430平方公里。</w:t>
      </w:r>
    </w:p>
    <w:p>
      <w:pPr>
        <w:spacing w:line="520" w:lineRule="exact"/>
        <w:ind w:firstLine="480" w:firstLineChars="200"/>
        <w:textAlignment w:val="baseline"/>
        <w:rPr>
          <w:rFonts w:ascii="Calibri"/>
          <w:bCs/>
          <w:sz w:val="24"/>
        </w:rPr>
      </w:pPr>
      <w:r>
        <w:rPr>
          <w:rFonts w:ascii="Calibri"/>
          <w:bCs/>
          <w:sz w:val="24"/>
        </w:rPr>
        <w:t>湛河是沙河支流之一，上游称乌江河，</w:t>
      </w:r>
      <w:r>
        <w:rPr>
          <w:rFonts w:ascii="Calibri"/>
          <w:sz w:val="24"/>
        </w:rPr>
        <w:t>湛河是流经平顶山市区的一条主要纳污河流，</w:t>
      </w:r>
      <w:r>
        <w:rPr>
          <w:rFonts w:ascii="Calibri"/>
          <w:bCs/>
          <w:sz w:val="24"/>
        </w:rPr>
        <w:t>由西向东流动，但无通航要求，其河道摆动不大，下切深度及沉积范围有限。目前，场地内水面宽约</w:t>
      </w:r>
      <w:r>
        <w:rPr>
          <w:rFonts w:ascii="Calibri" w:hAnsi="Calibri"/>
          <w:bCs/>
          <w:sz w:val="24"/>
        </w:rPr>
        <w:t>80m</w:t>
      </w:r>
      <w:r>
        <w:rPr>
          <w:rFonts w:ascii="Calibri"/>
          <w:bCs/>
          <w:sz w:val="24"/>
        </w:rPr>
        <w:t>，水深约</w:t>
      </w:r>
      <w:r>
        <w:rPr>
          <w:rFonts w:ascii="Calibri" w:hAnsi="Calibri"/>
          <w:bCs/>
          <w:sz w:val="24"/>
        </w:rPr>
        <w:t>3.2m</w:t>
      </w:r>
      <w:r>
        <w:rPr>
          <w:rFonts w:ascii="Calibri"/>
          <w:bCs/>
          <w:sz w:val="24"/>
        </w:rPr>
        <w:t>，淤泥厚度大于</w:t>
      </w:r>
      <w:r>
        <w:rPr>
          <w:rFonts w:ascii="Calibri" w:hAnsi="Calibri"/>
          <w:bCs/>
          <w:sz w:val="24"/>
        </w:rPr>
        <w:t>1.50m</w:t>
      </w:r>
      <w:r>
        <w:rPr>
          <w:rFonts w:ascii="Calibri"/>
          <w:bCs/>
          <w:sz w:val="24"/>
        </w:rPr>
        <w:t>，河水流速及流量受白龟山水库放水量大小的影响，湛河百年一遇最大洪水流量</w:t>
      </w:r>
      <w:r>
        <w:rPr>
          <w:rFonts w:ascii="Calibri" w:hAnsi="Calibri"/>
          <w:bCs/>
          <w:sz w:val="24"/>
        </w:rPr>
        <w:t>1700m</w:t>
      </w:r>
      <w:r>
        <w:rPr>
          <w:rFonts w:ascii="Calibri" w:hAnsi="Calibri"/>
          <w:bCs/>
          <w:sz w:val="24"/>
          <w:vertAlign w:val="superscript"/>
        </w:rPr>
        <w:t>3</w:t>
      </w:r>
      <w:r>
        <w:rPr>
          <w:rFonts w:ascii="Calibri" w:hAnsi="Calibri"/>
          <w:bCs/>
          <w:sz w:val="24"/>
        </w:rPr>
        <w:t>/s</w:t>
      </w:r>
      <w:r>
        <w:rPr>
          <w:rFonts w:ascii="Calibri"/>
          <w:bCs/>
          <w:sz w:val="24"/>
        </w:rPr>
        <w:t>。</w:t>
      </w:r>
    </w:p>
    <w:p>
      <w:pPr>
        <w:spacing w:line="520" w:lineRule="exact"/>
        <w:ind w:firstLine="480" w:firstLineChars="200"/>
        <w:textAlignment w:val="baseline"/>
        <w:rPr>
          <w:rStyle w:val="180"/>
          <w:rFonts w:ascii="Calibri" w:hAnsi="Calibri"/>
        </w:rPr>
      </w:pPr>
      <w:r>
        <w:rPr>
          <w:rStyle w:val="180"/>
          <w:rFonts w:hint="eastAsia" w:ascii="Calibri" w:hAnsi="Calibri"/>
        </w:rPr>
        <w:t>泥河系灰河支流，灰河距城区最近，是城区生活污水和工业废水的接纳河流，灰河在叶县境内分南北两条河，北为老灰河，南为新灰河。该河发源于鲁山县樱桃山，流经叶县、舞阳，干流长81.9km，总流域面积505km</w:t>
      </w:r>
      <w:r>
        <w:rPr>
          <w:rStyle w:val="180"/>
          <w:rFonts w:hint="eastAsia" w:ascii="Calibri" w:hAnsi="Calibri"/>
          <w:vertAlign w:val="superscript"/>
        </w:rPr>
        <w:t>2</w:t>
      </w:r>
      <w:r>
        <w:rPr>
          <w:rStyle w:val="180"/>
          <w:rFonts w:hint="eastAsia" w:ascii="Calibri" w:hAnsi="Calibri"/>
        </w:rPr>
        <w:t>，在叶县境内自西向东长约42km，最终在漯河市舞阳北舞渡镇注入沙河。</w:t>
      </w:r>
    </w:p>
    <w:p>
      <w:pPr>
        <w:spacing w:line="520" w:lineRule="exact"/>
        <w:ind w:firstLine="480" w:firstLineChars="200"/>
        <w:rPr>
          <w:rFonts w:ascii="Calibri"/>
          <w:sz w:val="24"/>
        </w:rPr>
      </w:pPr>
      <w:r>
        <w:rPr>
          <w:rFonts w:hint="eastAsia" w:ascii="Calibri"/>
          <w:sz w:val="24"/>
        </w:rPr>
        <w:t>（3）土地利用现状及生态系统特征</w:t>
      </w:r>
    </w:p>
    <w:p>
      <w:pPr>
        <w:spacing w:line="520" w:lineRule="exact"/>
        <w:ind w:firstLine="480" w:firstLineChars="200"/>
        <w:rPr>
          <w:rFonts w:hint="default" w:ascii="Times New Roman" w:hAnsi="Times New Roman" w:eastAsia="宋体" w:cs="Times New Roman"/>
          <w:b w:val="0"/>
          <w:bCs/>
          <w:sz w:val="24"/>
          <w:u w:val="none"/>
        </w:rPr>
      </w:pPr>
      <w:r>
        <w:rPr>
          <w:rFonts w:hint="default" w:ascii="Times New Roman" w:hAnsi="Times New Roman" w:eastAsia="宋体" w:cs="Times New Roman"/>
          <w:b w:val="0"/>
          <w:bCs/>
          <w:sz w:val="24"/>
          <w:u w:val="none"/>
        </w:rPr>
        <w:t>项目区域总占地面积</w:t>
      </w:r>
      <w:r>
        <w:rPr>
          <w:rFonts w:hint="default" w:ascii="Times New Roman" w:hAnsi="Times New Roman" w:eastAsia="宋体" w:cs="Times New Roman"/>
          <w:b w:val="0"/>
          <w:bCs/>
          <w:sz w:val="24"/>
          <w:highlight w:val="none"/>
          <w:u w:val="none"/>
          <w:lang w:val="en-US" w:eastAsia="zh-CN"/>
        </w:rPr>
        <w:t>1.34km</w:t>
      </w:r>
      <w:r>
        <w:rPr>
          <w:rFonts w:hint="default" w:ascii="Times New Roman" w:hAnsi="Times New Roman" w:eastAsia="宋体" w:cs="Times New Roman"/>
          <w:b w:val="0"/>
          <w:bCs/>
          <w:sz w:val="24"/>
          <w:highlight w:val="none"/>
          <w:u w:val="none"/>
          <w:vertAlign w:val="superscript"/>
          <w:lang w:val="en-US" w:eastAsia="zh-CN"/>
        </w:rPr>
        <w:t>2</w:t>
      </w:r>
      <w:r>
        <w:rPr>
          <w:rFonts w:hint="default" w:ascii="Times New Roman" w:hAnsi="Times New Roman" w:eastAsia="宋体" w:cs="Times New Roman"/>
          <w:b w:val="0"/>
          <w:bCs/>
          <w:sz w:val="24"/>
          <w:u w:val="none"/>
          <w:lang w:eastAsia="zh-CN"/>
        </w:rPr>
        <w:t>（</w:t>
      </w:r>
      <w:r>
        <w:rPr>
          <w:rFonts w:hint="default" w:ascii="Times New Roman" w:hAnsi="Times New Roman" w:eastAsia="宋体" w:cs="Times New Roman"/>
          <w:b w:val="0"/>
          <w:bCs/>
          <w:sz w:val="24"/>
          <w:u w:val="none"/>
          <w:lang w:val="en-US" w:eastAsia="zh-CN"/>
        </w:rPr>
        <w:t>2010亩）</w:t>
      </w:r>
      <w:r>
        <w:rPr>
          <w:rFonts w:hint="default" w:ascii="Times New Roman" w:hAnsi="Times New Roman" w:eastAsia="宋体" w:cs="Times New Roman"/>
          <w:b w:val="0"/>
          <w:bCs/>
          <w:sz w:val="24"/>
          <w:u w:val="none"/>
        </w:rPr>
        <w:t>，主要土地类型包括耕地、林地、道路绿化用地、荒地及其他。涉及的生态系统类型为农田生态系统、林地生态系统、草地生态系统及水域生态系统。根据现场调查并结合相关资料，本次评价对评价区土地利用情况进行了统计分析，具体统计结果见表1。 生态系统现状见表2。</w:t>
      </w:r>
    </w:p>
    <w:p>
      <w:pPr>
        <w:spacing w:line="520" w:lineRule="exact"/>
        <w:ind w:firstLine="480" w:firstLineChars="200"/>
        <w:rPr>
          <w:rFonts w:hint="default" w:ascii="Times New Roman" w:hAnsi="Times New Roman" w:eastAsia="宋体" w:cs="Times New Roman"/>
          <w:b w:val="0"/>
          <w:bCs/>
          <w:sz w:val="24"/>
          <w:u w:val="none"/>
        </w:rPr>
      </w:pPr>
      <w:r>
        <w:rPr>
          <w:rFonts w:hint="default" w:ascii="Times New Roman" w:hAnsi="Times New Roman" w:eastAsia="宋体" w:cs="Times New Roman"/>
          <w:b w:val="0"/>
          <w:bCs/>
          <w:sz w:val="24"/>
          <w:u w:val="none"/>
        </w:rPr>
        <w:t>表1                  评价区土地利用现状一览表</w:t>
      </w:r>
    </w:p>
    <w:tbl>
      <w:tblPr>
        <w:tblStyle w:val="72"/>
        <w:tblW w:w="9060"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333"/>
        <w:gridCol w:w="1497"/>
        <w:gridCol w:w="1276"/>
        <w:gridCol w:w="2297"/>
        <w:gridCol w:w="265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6" w:hRule="atLeast"/>
          <w:jc w:val="center"/>
        </w:trPr>
        <w:tc>
          <w:tcPr>
            <w:tcW w:w="1333" w:type="dxa"/>
            <w:tcBorders>
              <w:top w:val="single" w:color="auto" w:sz="12" w:space="0"/>
              <w:left w:val="single" w:color="auto" w:sz="12" w:space="0"/>
              <w:bottom w:val="single" w:color="auto" w:sz="6" w:space="0"/>
              <w:right w:val="single" w:color="auto" w:sz="6" w:space="0"/>
            </w:tcBorders>
            <w:vAlign w:val="center"/>
          </w:tcPr>
          <w:p>
            <w:pPr>
              <w:jc w:val="center"/>
              <w:rPr>
                <w:rFonts w:hint="default" w:ascii="Times New Roman" w:hAnsi="Times New Roman" w:eastAsia="宋体" w:cs="Times New Roman"/>
                <w:b w:val="0"/>
                <w:bCs/>
                <w:szCs w:val="21"/>
                <w:u w:val="none"/>
              </w:rPr>
            </w:pPr>
            <w:r>
              <w:rPr>
                <w:rFonts w:hint="default" w:ascii="Times New Roman" w:hAnsi="Times New Roman" w:eastAsia="宋体" w:cs="Times New Roman"/>
                <w:b w:val="0"/>
                <w:bCs/>
                <w:szCs w:val="21"/>
                <w:u w:val="none"/>
              </w:rPr>
              <w:t>类型</w:t>
            </w:r>
          </w:p>
        </w:tc>
        <w:tc>
          <w:tcPr>
            <w:tcW w:w="1497" w:type="dxa"/>
            <w:tcBorders>
              <w:top w:val="single" w:color="auto" w:sz="12" w:space="0"/>
              <w:left w:val="single" w:color="auto" w:sz="6" w:space="0"/>
              <w:bottom w:val="single" w:color="auto" w:sz="6" w:space="0"/>
              <w:right w:val="single" w:color="auto" w:sz="6" w:space="0"/>
            </w:tcBorders>
            <w:vAlign w:val="center"/>
          </w:tcPr>
          <w:p>
            <w:pPr>
              <w:jc w:val="center"/>
              <w:rPr>
                <w:rFonts w:hint="default" w:ascii="Times New Roman" w:hAnsi="Times New Roman" w:eastAsia="宋体" w:cs="Times New Roman"/>
                <w:b w:val="0"/>
                <w:bCs/>
                <w:szCs w:val="21"/>
                <w:u w:val="none"/>
              </w:rPr>
            </w:pPr>
            <w:r>
              <w:rPr>
                <w:rFonts w:hint="default" w:ascii="Times New Roman" w:hAnsi="Times New Roman" w:eastAsia="宋体" w:cs="Times New Roman"/>
                <w:b w:val="0"/>
                <w:bCs/>
                <w:szCs w:val="21"/>
                <w:u w:val="none"/>
              </w:rPr>
              <w:t>面积（亩）</w:t>
            </w:r>
          </w:p>
        </w:tc>
        <w:tc>
          <w:tcPr>
            <w:tcW w:w="1276" w:type="dxa"/>
            <w:tcBorders>
              <w:top w:val="single" w:color="auto" w:sz="12" w:space="0"/>
              <w:left w:val="single" w:color="auto" w:sz="6" w:space="0"/>
              <w:bottom w:val="single" w:color="auto" w:sz="6" w:space="0"/>
              <w:right w:val="single" w:color="auto" w:sz="6" w:space="0"/>
            </w:tcBorders>
            <w:vAlign w:val="center"/>
          </w:tcPr>
          <w:p>
            <w:pPr>
              <w:jc w:val="center"/>
              <w:rPr>
                <w:rFonts w:hint="default" w:ascii="Times New Roman" w:hAnsi="Times New Roman" w:eastAsia="宋体" w:cs="Times New Roman"/>
                <w:b w:val="0"/>
                <w:bCs/>
                <w:szCs w:val="21"/>
                <w:u w:val="none"/>
              </w:rPr>
            </w:pPr>
            <w:r>
              <w:rPr>
                <w:rFonts w:hint="default" w:ascii="Times New Roman" w:hAnsi="Times New Roman" w:eastAsia="宋体" w:cs="Times New Roman"/>
                <w:b w:val="0"/>
                <w:bCs/>
                <w:szCs w:val="21"/>
                <w:u w:val="none"/>
              </w:rPr>
              <w:t>比例（%）</w:t>
            </w:r>
          </w:p>
        </w:tc>
        <w:tc>
          <w:tcPr>
            <w:tcW w:w="2297" w:type="dxa"/>
            <w:tcBorders>
              <w:top w:val="single" w:color="auto" w:sz="12" w:space="0"/>
              <w:left w:val="single" w:color="auto" w:sz="6" w:space="0"/>
              <w:bottom w:val="single" w:color="auto" w:sz="6" w:space="0"/>
              <w:right w:val="single" w:color="auto" w:sz="6" w:space="0"/>
            </w:tcBorders>
            <w:vAlign w:val="center"/>
          </w:tcPr>
          <w:p>
            <w:pPr>
              <w:jc w:val="center"/>
              <w:rPr>
                <w:rFonts w:hint="default" w:ascii="Times New Roman" w:hAnsi="Times New Roman" w:eastAsia="宋体" w:cs="Times New Roman"/>
                <w:b w:val="0"/>
                <w:bCs/>
                <w:szCs w:val="21"/>
                <w:u w:val="none"/>
              </w:rPr>
            </w:pPr>
            <w:r>
              <w:rPr>
                <w:rFonts w:hint="default" w:ascii="Times New Roman" w:hAnsi="Times New Roman" w:eastAsia="宋体" w:cs="Times New Roman"/>
                <w:b w:val="0"/>
                <w:bCs/>
                <w:szCs w:val="21"/>
                <w:u w:val="none"/>
              </w:rPr>
              <w:t>分布</w:t>
            </w:r>
          </w:p>
        </w:tc>
        <w:tc>
          <w:tcPr>
            <w:tcW w:w="2657" w:type="dxa"/>
            <w:tcBorders>
              <w:top w:val="single" w:color="auto" w:sz="12" w:space="0"/>
              <w:left w:val="single" w:color="auto" w:sz="6" w:space="0"/>
              <w:bottom w:val="single" w:color="auto" w:sz="6" w:space="0"/>
              <w:right w:val="single" w:color="auto" w:sz="12" w:space="0"/>
            </w:tcBorders>
            <w:vAlign w:val="center"/>
          </w:tcPr>
          <w:p>
            <w:pPr>
              <w:jc w:val="center"/>
              <w:rPr>
                <w:rFonts w:hint="default" w:ascii="Times New Roman" w:hAnsi="Times New Roman" w:eastAsia="宋体" w:cs="Times New Roman"/>
                <w:b w:val="0"/>
                <w:bCs/>
                <w:szCs w:val="21"/>
                <w:u w:val="none"/>
              </w:rPr>
            </w:pPr>
            <w:r>
              <w:rPr>
                <w:rFonts w:hint="default" w:ascii="Times New Roman" w:hAnsi="Times New Roman" w:eastAsia="宋体" w:cs="Times New Roman"/>
                <w:b w:val="0"/>
                <w:bCs/>
                <w:szCs w:val="21"/>
                <w:u w:val="none"/>
              </w:rPr>
              <w:t>特征</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6" w:hRule="atLeast"/>
          <w:jc w:val="center"/>
        </w:trPr>
        <w:tc>
          <w:tcPr>
            <w:tcW w:w="1333" w:type="dxa"/>
            <w:tcBorders>
              <w:top w:val="single" w:color="auto" w:sz="6" w:space="0"/>
              <w:left w:val="single" w:color="auto" w:sz="12" w:space="0"/>
              <w:bottom w:val="single" w:color="auto" w:sz="6" w:space="0"/>
              <w:right w:val="single" w:color="auto" w:sz="6" w:space="0"/>
            </w:tcBorders>
            <w:vAlign w:val="center"/>
          </w:tcPr>
          <w:p>
            <w:pPr>
              <w:jc w:val="center"/>
              <w:rPr>
                <w:rFonts w:hint="default" w:ascii="Times New Roman" w:hAnsi="Times New Roman" w:eastAsia="宋体" w:cs="Times New Roman"/>
                <w:b w:val="0"/>
                <w:bCs/>
                <w:szCs w:val="21"/>
                <w:u w:val="none"/>
              </w:rPr>
            </w:pPr>
            <w:r>
              <w:rPr>
                <w:rFonts w:hint="default" w:ascii="Times New Roman" w:hAnsi="Times New Roman" w:eastAsia="宋体" w:cs="Times New Roman"/>
                <w:b w:val="0"/>
                <w:bCs/>
                <w:szCs w:val="21"/>
                <w:u w:val="none"/>
              </w:rPr>
              <w:t>耕地</w:t>
            </w:r>
          </w:p>
        </w:tc>
        <w:tc>
          <w:tcPr>
            <w:tcW w:w="1497" w:type="dxa"/>
            <w:tcBorders>
              <w:top w:val="single" w:color="auto" w:sz="6" w:space="0"/>
              <w:left w:val="single" w:color="auto" w:sz="6" w:space="0"/>
              <w:bottom w:val="single" w:color="auto" w:sz="6" w:space="0"/>
              <w:right w:val="single" w:color="auto" w:sz="6" w:space="0"/>
            </w:tcBorders>
            <w:vAlign w:val="center"/>
          </w:tcPr>
          <w:p>
            <w:pPr>
              <w:jc w:val="center"/>
              <w:rPr>
                <w:rFonts w:hint="default" w:ascii="Times New Roman" w:hAnsi="Times New Roman" w:eastAsia="宋体" w:cs="Times New Roman"/>
                <w:b w:val="0"/>
                <w:bCs/>
                <w:szCs w:val="21"/>
                <w:u w:val="none"/>
                <w:lang w:val="en-US" w:eastAsia="zh-CN"/>
              </w:rPr>
            </w:pPr>
            <w:r>
              <w:rPr>
                <w:rFonts w:hint="default" w:ascii="Times New Roman" w:hAnsi="Times New Roman" w:eastAsia="宋体" w:cs="Times New Roman"/>
                <w:b w:val="0"/>
                <w:bCs/>
                <w:szCs w:val="21"/>
                <w:u w:val="none"/>
                <w:lang w:val="en-US" w:eastAsia="zh-CN"/>
              </w:rPr>
              <w:t>1196</w:t>
            </w:r>
          </w:p>
        </w:tc>
        <w:tc>
          <w:tcPr>
            <w:tcW w:w="1276" w:type="dxa"/>
            <w:tcBorders>
              <w:top w:val="single" w:color="auto" w:sz="6" w:space="0"/>
              <w:left w:val="single" w:color="auto" w:sz="6" w:space="0"/>
              <w:bottom w:val="single" w:color="auto" w:sz="6" w:space="0"/>
              <w:right w:val="single" w:color="auto" w:sz="6" w:space="0"/>
            </w:tcBorders>
            <w:vAlign w:val="center"/>
          </w:tcPr>
          <w:p>
            <w:pPr>
              <w:jc w:val="center"/>
              <w:rPr>
                <w:rFonts w:hint="default" w:ascii="Times New Roman" w:hAnsi="Times New Roman" w:eastAsia="宋体" w:cs="Times New Roman"/>
                <w:b w:val="0"/>
                <w:bCs/>
                <w:szCs w:val="21"/>
                <w:u w:val="none"/>
              </w:rPr>
            </w:pPr>
            <w:r>
              <w:rPr>
                <w:rFonts w:hint="default" w:ascii="Times New Roman" w:hAnsi="Times New Roman" w:eastAsia="宋体" w:cs="Times New Roman"/>
                <w:b w:val="0"/>
                <w:bCs/>
                <w:szCs w:val="21"/>
                <w:u w:val="none"/>
              </w:rPr>
              <w:t>59.5</w:t>
            </w:r>
          </w:p>
        </w:tc>
        <w:tc>
          <w:tcPr>
            <w:tcW w:w="2297" w:type="dxa"/>
            <w:tcBorders>
              <w:top w:val="single" w:color="auto" w:sz="6" w:space="0"/>
              <w:left w:val="single" w:color="auto" w:sz="6" w:space="0"/>
              <w:bottom w:val="single" w:color="auto" w:sz="6" w:space="0"/>
              <w:right w:val="single" w:color="auto" w:sz="6" w:space="0"/>
            </w:tcBorders>
            <w:vAlign w:val="center"/>
          </w:tcPr>
          <w:p>
            <w:pPr>
              <w:ind w:firstLine="207" w:firstLineChars="99"/>
              <w:jc w:val="center"/>
              <w:rPr>
                <w:rFonts w:hint="default" w:ascii="Times New Roman" w:hAnsi="Times New Roman" w:eastAsia="宋体" w:cs="Times New Roman"/>
                <w:b w:val="0"/>
                <w:bCs/>
                <w:szCs w:val="21"/>
                <w:u w:val="none"/>
              </w:rPr>
            </w:pPr>
            <w:r>
              <w:rPr>
                <w:rFonts w:hint="default" w:ascii="Times New Roman" w:hAnsi="Times New Roman" w:eastAsia="宋体" w:cs="Times New Roman"/>
                <w:b w:val="0"/>
                <w:bCs/>
                <w:szCs w:val="21"/>
                <w:u w:val="none"/>
              </w:rPr>
              <w:t>管线经过区域</w:t>
            </w:r>
          </w:p>
        </w:tc>
        <w:tc>
          <w:tcPr>
            <w:tcW w:w="2657" w:type="dxa"/>
            <w:tcBorders>
              <w:top w:val="single" w:color="auto" w:sz="6" w:space="0"/>
              <w:left w:val="single" w:color="auto" w:sz="6" w:space="0"/>
              <w:bottom w:val="single" w:color="auto" w:sz="6" w:space="0"/>
              <w:right w:val="single" w:color="auto" w:sz="12" w:space="0"/>
            </w:tcBorders>
            <w:vAlign w:val="center"/>
          </w:tcPr>
          <w:p>
            <w:pPr>
              <w:ind w:firstLine="732" w:firstLineChars="349"/>
              <w:rPr>
                <w:rFonts w:hint="default" w:ascii="Times New Roman" w:hAnsi="Times New Roman" w:eastAsia="宋体" w:cs="Times New Roman"/>
                <w:b w:val="0"/>
                <w:bCs/>
                <w:szCs w:val="21"/>
                <w:u w:val="none"/>
              </w:rPr>
            </w:pPr>
            <w:r>
              <w:rPr>
                <w:rFonts w:hint="default" w:ascii="Times New Roman" w:hAnsi="Times New Roman" w:eastAsia="宋体" w:cs="Times New Roman"/>
                <w:b w:val="0"/>
                <w:bCs/>
                <w:szCs w:val="21"/>
                <w:u w:val="none"/>
              </w:rPr>
              <w:t>均为旱地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6" w:hRule="atLeast"/>
          <w:jc w:val="center"/>
        </w:trPr>
        <w:tc>
          <w:tcPr>
            <w:tcW w:w="1333" w:type="dxa"/>
            <w:tcBorders>
              <w:top w:val="single" w:color="auto" w:sz="6" w:space="0"/>
              <w:left w:val="single" w:color="auto" w:sz="12" w:space="0"/>
              <w:bottom w:val="single" w:color="auto" w:sz="6" w:space="0"/>
              <w:right w:val="single" w:color="auto" w:sz="6" w:space="0"/>
            </w:tcBorders>
            <w:vAlign w:val="center"/>
          </w:tcPr>
          <w:p>
            <w:pPr>
              <w:jc w:val="center"/>
              <w:rPr>
                <w:rFonts w:hint="default" w:ascii="Times New Roman" w:hAnsi="Times New Roman" w:eastAsia="宋体" w:cs="Times New Roman"/>
                <w:b w:val="0"/>
                <w:bCs/>
                <w:szCs w:val="21"/>
                <w:u w:val="none"/>
              </w:rPr>
            </w:pPr>
            <w:r>
              <w:rPr>
                <w:rFonts w:hint="default" w:ascii="Times New Roman" w:hAnsi="Times New Roman" w:eastAsia="宋体" w:cs="Times New Roman"/>
                <w:b w:val="0"/>
                <w:bCs/>
                <w:szCs w:val="21"/>
                <w:u w:val="none"/>
              </w:rPr>
              <w:t>草灌木</w:t>
            </w:r>
          </w:p>
        </w:tc>
        <w:tc>
          <w:tcPr>
            <w:tcW w:w="1497" w:type="dxa"/>
            <w:tcBorders>
              <w:top w:val="single" w:color="auto" w:sz="6" w:space="0"/>
              <w:left w:val="single" w:color="auto" w:sz="6" w:space="0"/>
              <w:bottom w:val="single" w:color="auto" w:sz="6" w:space="0"/>
              <w:right w:val="single" w:color="auto" w:sz="6" w:space="0"/>
            </w:tcBorders>
            <w:vAlign w:val="center"/>
          </w:tcPr>
          <w:p>
            <w:pPr>
              <w:jc w:val="center"/>
              <w:rPr>
                <w:rFonts w:hint="default" w:ascii="Times New Roman" w:hAnsi="Times New Roman" w:eastAsia="宋体" w:cs="Times New Roman"/>
                <w:b w:val="0"/>
                <w:bCs/>
                <w:szCs w:val="21"/>
                <w:u w:val="none"/>
                <w:lang w:val="en-US" w:eastAsia="zh-CN"/>
              </w:rPr>
            </w:pPr>
            <w:r>
              <w:rPr>
                <w:rFonts w:hint="default" w:ascii="Times New Roman" w:hAnsi="Times New Roman" w:eastAsia="宋体" w:cs="Times New Roman"/>
                <w:b w:val="0"/>
                <w:bCs/>
                <w:szCs w:val="21"/>
                <w:u w:val="none"/>
                <w:lang w:val="en-US" w:eastAsia="zh-CN"/>
              </w:rPr>
              <w:t>360</w:t>
            </w:r>
          </w:p>
        </w:tc>
        <w:tc>
          <w:tcPr>
            <w:tcW w:w="1276" w:type="dxa"/>
            <w:tcBorders>
              <w:top w:val="single" w:color="auto" w:sz="6" w:space="0"/>
              <w:left w:val="single" w:color="auto" w:sz="6" w:space="0"/>
              <w:bottom w:val="single" w:color="auto" w:sz="6" w:space="0"/>
              <w:right w:val="single" w:color="auto" w:sz="6" w:space="0"/>
            </w:tcBorders>
            <w:vAlign w:val="center"/>
          </w:tcPr>
          <w:p>
            <w:pPr>
              <w:jc w:val="center"/>
              <w:rPr>
                <w:rFonts w:hint="default" w:ascii="Times New Roman" w:hAnsi="Times New Roman" w:eastAsia="宋体" w:cs="Times New Roman"/>
                <w:b w:val="0"/>
                <w:bCs/>
                <w:szCs w:val="21"/>
                <w:u w:val="none"/>
              </w:rPr>
            </w:pPr>
            <w:r>
              <w:rPr>
                <w:rFonts w:hint="default" w:ascii="Times New Roman" w:hAnsi="Times New Roman" w:eastAsia="宋体" w:cs="Times New Roman"/>
                <w:b w:val="0"/>
                <w:bCs/>
                <w:szCs w:val="21"/>
                <w:u w:val="none"/>
              </w:rPr>
              <w:t>17.9</w:t>
            </w:r>
          </w:p>
        </w:tc>
        <w:tc>
          <w:tcPr>
            <w:tcW w:w="2297" w:type="dxa"/>
            <w:tcBorders>
              <w:top w:val="single" w:color="auto" w:sz="6" w:space="0"/>
              <w:left w:val="single" w:color="auto" w:sz="6" w:space="0"/>
              <w:bottom w:val="single" w:color="auto" w:sz="6" w:space="0"/>
              <w:right w:val="single" w:color="auto" w:sz="6" w:space="0"/>
            </w:tcBorders>
            <w:vAlign w:val="center"/>
          </w:tcPr>
          <w:p>
            <w:pPr>
              <w:ind w:firstLine="102" w:firstLineChars="49"/>
              <w:jc w:val="center"/>
              <w:rPr>
                <w:rFonts w:hint="default" w:ascii="Times New Roman" w:hAnsi="Times New Roman" w:eastAsia="宋体" w:cs="Times New Roman"/>
                <w:b w:val="0"/>
                <w:bCs/>
                <w:szCs w:val="21"/>
                <w:u w:val="none"/>
              </w:rPr>
            </w:pPr>
            <w:r>
              <w:rPr>
                <w:rFonts w:hint="default" w:ascii="Times New Roman" w:hAnsi="Times New Roman" w:eastAsia="宋体" w:cs="Times New Roman"/>
                <w:b w:val="0"/>
                <w:bCs/>
                <w:szCs w:val="21"/>
                <w:u w:val="none"/>
              </w:rPr>
              <w:t>零星分布，分布在机耕道及沟渠两侧</w:t>
            </w:r>
          </w:p>
        </w:tc>
        <w:tc>
          <w:tcPr>
            <w:tcW w:w="2657" w:type="dxa"/>
            <w:tcBorders>
              <w:top w:val="single" w:color="auto" w:sz="6" w:space="0"/>
              <w:left w:val="single" w:color="auto" w:sz="6" w:space="0"/>
              <w:bottom w:val="single" w:color="auto" w:sz="6" w:space="0"/>
              <w:right w:val="single" w:color="auto" w:sz="12" w:space="0"/>
            </w:tcBorders>
            <w:vAlign w:val="center"/>
          </w:tcPr>
          <w:p>
            <w:pPr>
              <w:jc w:val="center"/>
              <w:rPr>
                <w:rFonts w:hint="default" w:ascii="Times New Roman" w:hAnsi="Times New Roman" w:eastAsia="宋体" w:cs="Times New Roman"/>
                <w:b w:val="0"/>
                <w:bCs/>
                <w:szCs w:val="21"/>
                <w:u w:val="none"/>
              </w:rPr>
            </w:pPr>
            <w:r>
              <w:rPr>
                <w:rFonts w:hint="default" w:ascii="Times New Roman" w:hAnsi="Times New Roman" w:eastAsia="宋体" w:cs="Times New Roman"/>
                <w:b w:val="0"/>
                <w:bCs/>
                <w:szCs w:val="21"/>
                <w:u w:val="none"/>
              </w:rPr>
              <w:t>以杂草为主</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6" w:hRule="atLeast"/>
          <w:jc w:val="center"/>
        </w:trPr>
        <w:tc>
          <w:tcPr>
            <w:tcW w:w="1333" w:type="dxa"/>
            <w:tcBorders>
              <w:top w:val="single" w:color="auto" w:sz="6" w:space="0"/>
              <w:left w:val="single" w:color="auto" w:sz="12" w:space="0"/>
              <w:bottom w:val="single" w:color="auto" w:sz="6" w:space="0"/>
              <w:right w:val="single" w:color="auto" w:sz="6" w:space="0"/>
            </w:tcBorders>
            <w:vAlign w:val="center"/>
          </w:tcPr>
          <w:p>
            <w:pPr>
              <w:jc w:val="center"/>
              <w:rPr>
                <w:rFonts w:hint="default" w:ascii="Times New Roman" w:hAnsi="Times New Roman" w:eastAsia="宋体" w:cs="Times New Roman"/>
                <w:b w:val="0"/>
                <w:bCs/>
                <w:szCs w:val="21"/>
                <w:u w:val="none"/>
              </w:rPr>
            </w:pPr>
            <w:r>
              <w:rPr>
                <w:rFonts w:hint="default" w:ascii="Times New Roman" w:hAnsi="Times New Roman" w:eastAsia="宋体" w:cs="Times New Roman"/>
                <w:b w:val="0"/>
                <w:bCs/>
                <w:szCs w:val="21"/>
                <w:u w:val="none"/>
              </w:rPr>
              <w:t>林地</w:t>
            </w:r>
          </w:p>
        </w:tc>
        <w:tc>
          <w:tcPr>
            <w:tcW w:w="1497" w:type="dxa"/>
            <w:tcBorders>
              <w:top w:val="single" w:color="auto" w:sz="6" w:space="0"/>
              <w:left w:val="single" w:color="auto" w:sz="6" w:space="0"/>
              <w:bottom w:val="single" w:color="auto" w:sz="6" w:space="0"/>
              <w:right w:val="single" w:color="auto" w:sz="6" w:space="0"/>
            </w:tcBorders>
            <w:vAlign w:val="center"/>
          </w:tcPr>
          <w:p>
            <w:pPr>
              <w:jc w:val="center"/>
              <w:rPr>
                <w:rFonts w:hint="default" w:ascii="Times New Roman" w:hAnsi="Times New Roman" w:eastAsia="宋体" w:cs="Times New Roman"/>
                <w:b w:val="0"/>
                <w:bCs/>
                <w:szCs w:val="21"/>
                <w:u w:val="none"/>
                <w:lang w:val="en-US" w:eastAsia="zh-CN"/>
              </w:rPr>
            </w:pPr>
            <w:r>
              <w:rPr>
                <w:rFonts w:hint="default" w:ascii="Times New Roman" w:hAnsi="Times New Roman" w:eastAsia="宋体" w:cs="Times New Roman"/>
                <w:b w:val="0"/>
                <w:bCs/>
                <w:szCs w:val="21"/>
                <w:u w:val="none"/>
                <w:lang w:val="en-US" w:eastAsia="zh-CN"/>
              </w:rPr>
              <w:t>112</w:t>
            </w:r>
          </w:p>
        </w:tc>
        <w:tc>
          <w:tcPr>
            <w:tcW w:w="1276" w:type="dxa"/>
            <w:tcBorders>
              <w:top w:val="single" w:color="auto" w:sz="6" w:space="0"/>
              <w:left w:val="single" w:color="auto" w:sz="6" w:space="0"/>
              <w:bottom w:val="single" w:color="auto" w:sz="6" w:space="0"/>
              <w:right w:val="single" w:color="auto" w:sz="6" w:space="0"/>
            </w:tcBorders>
            <w:vAlign w:val="center"/>
          </w:tcPr>
          <w:p>
            <w:pPr>
              <w:jc w:val="center"/>
              <w:rPr>
                <w:rFonts w:hint="default" w:ascii="Times New Roman" w:hAnsi="Times New Roman" w:eastAsia="宋体" w:cs="Times New Roman"/>
                <w:b w:val="0"/>
                <w:bCs/>
                <w:szCs w:val="21"/>
                <w:u w:val="none"/>
              </w:rPr>
            </w:pPr>
            <w:r>
              <w:rPr>
                <w:rFonts w:hint="default" w:ascii="Times New Roman" w:hAnsi="Times New Roman" w:eastAsia="宋体" w:cs="Times New Roman"/>
                <w:b w:val="0"/>
                <w:bCs/>
                <w:szCs w:val="21"/>
                <w:u w:val="none"/>
              </w:rPr>
              <w:t>5.95</w:t>
            </w:r>
          </w:p>
        </w:tc>
        <w:tc>
          <w:tcPr>
            <w:tcW w:w="2297" w:type="dxa"/>
            <w:tcBorders>
              <w:top w:val="single" w:color="auto" w:sz="6" w:space="0"/>
              <w:left w:val="single" w:color="auto" w:sz="6" w:space="0"/>
              <w:bottom w:val="single" w:color="auto" w:sz="6" w:space="0"/>
              <w:right w:val="single" w:color="auto" w:sz="6" w:space="0"/>
            </w:tcBorders>
            <w:vAlign w:val="center"/>
          </w:tcPr>
          <w:p>
            <w:pPr>
              <w:ind w:firstLine="207" w:firstLineChars="99"/>
              <w:jc w:val="center"/>
              <w:rPr>
                <w:rFonts w:hint="default" w:ascii="Times New Roman" w:hAnsi="Times New Roman" w:eastAsia="宋体" w:cs="Times New Roman"/>
                <w:b w:val="0"/>
                <w:bCs/>
                <w:szCs w:val="21"/>
                <w:u w:val="none"/>
              </w:rPr>
            </w:pPr>
            <w:r>
              <w:rPr>
                <w:rFonts w:hint="default" w:ascii="Times New Roman" w:hAnsi="Times New Roman" w:eastAsia="宋体" w:cs="Times New Roman"/>
                <w:b w:val="0"/>
                <w:bCs/>
                <w:szCs w:val="21"/>
                <w:u w:val="none"/>
              </w:rPr>
              <w:t>马南村东边，高速路周边</w:t>
            </w:r>
          </w:p>
        </w:tc>
        <w:tc>
          <w:tcPr>
            <w:tcW w:w="2657" w:type="dxa"/>
            <w:tcBorders>
              <w:top w:val="single" w:color="auto" w:sz="6" w:space="0"/>
              <w:left w:val="single" w:color="auto" w:sz="6" w:space="0"/>
              <w:bottom w:val="single" w:color="auto" w:sz="6" w:space="0"/>
              <w:right w:val="single" w:color="auto" w:sz="12" w:space="0"/>
            </w:tcBorders>
            <w:vAlign w:val="center"/>
          </w:tcPr>
          <w:p>
            <w:pPr>
              <w:jc w:val="center"/>
              <w:rPr>
                <w:rFonts w:hint="default" w:ascii="Times New Roman" w:hAnsi="Times New Roman" w:eastAsia="宋体" w:cs="Times New Roman"/>
                <w:b w:val="0"/>
                <w:bCs/>
                <w:szCs w:val="21"/>
                <w:u w:val="none"/>
              </w:rPr>
            </w:pPr>
            <w:r>
              <w:rPr>
                <w:rFonts w:hint="default" w:ascii="Times New Roman" w:hAnsi="Times New Roman" w:eastAsia="宋体" w:cs="Times New Roman"/>
                <w:b w:val="0"/>
                <w:bCs/>
                <w:szCs w:val="21"/>
                <w:u w:val="none"/>
              </w:rPr>
              <w:t>主要植被为人工种植经济林、以桃树、杨树为主</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1" w:hRule="atLeast"/>
          <w:jc w:val="center"/>
        </w:trPr>
        <w:tc>
          <w:tcPr>
            <w:tcW w:w="1333" w:type="dxa"/>
            <w:tcBorders>
              <w:top w:val="single" w:color="auto" w:sz="6" w:space="0"/>
              <w:left w:val="single" w:color="auto" w:sz="12" w:space="0"/>
              <w:bottom w:val="single" w:color="auto" w:sz="6" w:space="0"/>
              <w:right w:val="single" w:color="auto" w:sz="6" w:space="0"/>
            </w:tcBorders>
            <w:vAlign w:val="center"/>
          </w:tcPr>
          <w:p>
            <w:pPr>
              <w:jc w:val="center"/>
              <w:rPr>
                <w:rFonts w:hint="default" w:ascii="Times New Roman" w:hAnsi="Times New Roman" w:eastAsia="宋体" w:cs="Times New Roman"/>
                <w:b w:val="0"/>
                <w:bCs/>
                <w:szCs w:val="21"/>
                <w:u w:val="none"/>
              </w:rPr>
            </w:pPr>
            <w:r>
              <w:rPr>
                <w:rFonts w:hint="default" w:ascii="Times New Roman" w:hAnsi="Times New Roman" w:eastAsia="宋体" w:cs="Times New Roman"/>
                <w:b w:val="0"/>
                <w:bCs/>
                <w:szCs w:val="21"/>
                <w:u w:val="none"/>
              </w:rPr>
              <w:t>绿化带</w:t>
            </w:r>
          </w:p>
        </w:tc>
        <w:tc>
          <w:tcPr>
            <w:tcW w:w="1497" w:type="dxa"/>
            <w:tcBorders>
              <w:top w:val="single" w:color="auto" w:sz="6" w:space="0"/>
              <w:left w:val="single" w:color="auto" w:sz="6" w:space="0"/>
              <w:bottom w:val="single" w:color="auto" w:sz="6" w:space="0"/>
              <w:right w:val="single" w:color="auto" w:sz="6" w:space="0"/>
            </w:tcBorders>
            <w:vAlign w:val="center"/>
          </w:tcPr>
          <w:p>
            <w:pPr>
              <w:jc w:val="center"/>
              <w:rPr>
                <w:rFonts w:hint="default" w:ascii="Times New Roman" w:hAnsi="Times New Roman" w:eastAsia="宋体" w:cs="Times New Roman"/>
                <w:b w:val="0"/>
                <w:bCs/>
                <w:szCs w:val="21"/>
                <w:u w:val="none"/>
                <w:lang w:val="en-US" w:eastAsia="zh-CN"/>
              </w:rPr>
            </w:pPr>
            <w:r>
              <w:rPr>
                <w:rFonts w:hint="default" w:ascii="Times New Roman" w:hAnsi="Times New Roman" w:eastAsia="宋体" w:cs="Times New Roman"/>
                <w:b w:val="0"/>
                <w:bCs/>
                <w:szCs w:val="21"/>
                <w:u w:val="none"/>
                <w:lang w:val="en-US" w:eastAsia="zh-CN"/>
              </w:rPr>
              <w:t>239</w:t>
            </w:r>
          </w:p>
        </w:tc>
        <w:tc>
          <w:tcPr>
            <w:tcW w:w="1276" w:type="dxa"/>
            <w:tcBorders>
              <w:top w:val="single" w:color="auto" w:sz="6" w:space="0"/>
              <w:left w:val="single" w:color="auto" w:sz="6" w:space="0"/>
              <w:bottom w:val="single" w:color="auto" w:sz="6" w:space="0"/>
              <w:right w:val="single" w:color="auto" w:sz="6" w:space="0"/>
            </w:tcBorders>
            <w:vAlign w:val="center"/>
          </w:tcPr>
          <w:p>
            <w:pPr>
              <w:jc w:val="center"/>
              <w:rPr>
                <w:rFonts w:hint="default" w:ascii="Times New Roman" w:hAnsi="Times New Roman" w:eastAsia="宋体" w:cs="Times New Roman"/>
                <w:b w:val="0"/>
                <w:bCs/>
                <w:szCs w:val="21"/>
                <w:u w:val="none"/>
              </w:rPr>
            </w:pPr>
            <w:r>
              <w:rPr>
                <w:rFonts w:hint="default" w:ascii="Times New Roman" w:hAnsi="Times New Roman" w:eastAsia="宋体" w:cs="Times New Roman"/>
                <w:b w:val="0"/>
                <w:bCs/>
                <w:szCs w:val="21"/>
                <w:u w:val="none"/>
              </w:rPr>
              <w:t>11.9</w:t>
            </w:r>
          </w:p>
        </w:tc>
        <w:tc>
          <w:tcPr>
            <w:tcW w:w="2297" w:type="dxa"/>
            <w:tcBorders>
              <w:top w:val="single" w:color="auto" w:sz="6" w:space="0"/>
              <w:left w:val="single" w:color="auto" w:sz="6" w:space="0"/>
              <w:bottom w:val="single" w:color="auto" w:sz="6" w:space="0"/>
              <w:right w:val="single" w:color="auto" w:sz="6" w:space="0"/>
            </w:tcBorders>
            <w:vAlign w:val="center"/>
          </w:tcPr>
          <w:p>
            <w:pPr>
              <w:jc w:val="center"/>
              <w:rPr>
                <w:rFonts w:hint="default" w:ascii="Times New Roman" w:hAnsi="Times New Roman" w:eastAsia="宋体" w:cs="Times New Roman"/>
                <w:b w:val="0"/>
                <w:bCs/>
                <w:szCs w:val="21"/>
                <w:u w:val="none"/>
              </w:rPr>
            </w:pPr>
            <w:r>
              <w:rPr>
                <w:rFonts w:hint="default" w:ascii="Times New Roman" w:hAnsi="Times New Roman" w:eastAsia="宋体" w:cs="Times New Roman"/>
                <w:b w:val="0"/>
                <w:bCs/>
                <w:szCs w:val="21"/>
                <w:u w:val="none"/>
              </w:rPr>
              <w:t>沿</w:t>
            </w:r>
            <w:r>
              <w:rPr>
                <w:rFonts w:hint="default" w:ascii="Times New Roman" w:hAnsi="Times New Roman" w:eastAsia="宋体" w:cs="Times New Roman"/>
                <w:b w:val="0"/>
                <w:bCs/>
                <w:szCs w:val="21"/>
                <w:u w:val="none"/>
                <w:lang w:eastAsia="zh-CN"/>
              </w:rPr>
              <w:t>道路</w:t>
            </w:r>
            <w:r>
              <w:rPr>
                <w:rFonts w:hint="default" w:ascii="Times New Roman" w:hAnsi="Times New Roman" w:eastAsia="宋体" w:cs="Times New Roman"/>
                <w:b w:val="0"/>
                <w:bCs/>
                <w:szCs w:val="21"/>
                <w:u w:val="none"/>
              </w:rPr>
              <w:t>分布</w:t>
            </w:r>
          </w:p>
        </w:tc>
        <w:tc>
          <w:tcPr>
            <w:tcW w:w="2657" w:type="dxa"/>
            <w:tcBorders>
              <w:top w:val="single" w:color="auto" w:sz="6" w:space="0"/>
              <w:left w:val="single" w:color="auto" w:sz="6" w:space="0"/>
              <w:bottom w:val="single" w:color="auto" w:sz="6" w:space="0"/>
              <w:right w:val="single" w:color="auto" w:sz="12" w:space="0"/>
            </w:tcBorders>
            <w:vAlign w:val="center"/>
          </w:tcPr>
          <w:p>
            <w:pPr>
              <w:jc w:val="center"/>
              <w:rPr>
                <w:rFonts w:hint="default" w:ascii="Times New Roman" w:hAnsi="Times New Roman" w:eastAsia="宋体" w:cs="Times New Roman"/>
                <w:b w:val="0"/>
                <w:bCs/>
                <w:szCs w:val="21"/>
                <w:u w:val="none"/>
              </w:rPr>
            </w:pPr>
            <w:r>
              <w:rPr>
                <w:rFonts w:hint="default" w:ascii="Times New Roman" w:hAnsi="Times New Roman" w:eastAsia="宋体" w:cs="Times New Roman"/>
                <w:b w:val="0"/>
                <w:bCs/>
                <w:szCs w:val="21"/>
                <w:u w:val="none"/>
              </w:rPr>
              <w:t>主要为人工种植绿化植物</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1" w:hRule="atLeast"/>
          <w:jc w:val="center"/>
        </w:trPr>
        <w:tc>
          <w:tcPr>
            <w:tcW w:w="1333" w:type="dxa"/>
            <w:tcBorders>
              <w:top w:val="single" w:color="auto" w:sz="6" w:space="0"/>
              <w:left w:val="single" w:color="auto" w:sz="12" w:space="0"/>
              <w:bottom w:val="single" w:color="auto" w:sz="6" w:space="0"/>
              <w:right w:val="single" w:color="auto" w:sz="6" w:space="0"/>
            </w:tcBorders>
            <w:vAlign w:val="center"/>
          </w:tcPr>
          <w:p>
            <w:pPr>
              <w:jc w:val="center"/>
              <w:rPr>
                <w:rFonts w:hint="default" w:ascii="Times New Roman" w:hAnsi="Times New Roman" w:eastAsia="宋体" w:cs="Times New Roman"/>
                <w:b w:val="0"/>
                <w:bCs/>
                <w:szCs w:val="21"/>
                <w:u w:val="none"/>
              </w:rPr>
            </w:pPr>
            <w:r>
              <w:rPr>
                <w:rFonts w:hint="default" w:ascii="Times New Roman" w:hAnsi="Times New Roman" w:eastAsia="宋体" w:cs="Times New Roman"/>
                <w:b w:val="0"/>
                <w:bCs/>
                <w:szCs w:val="21"/>
                <w:u w:val="none"/>
              </w:rPr>
              <w:t>其他</w:t>
            </w:r>
          </w:p>
        </w:tc>
        <w:tc>
          <w:tcPr>
            <w:tcW w:w="1497" w:type="dxa"/>
            <w:tcBorders>
              <w:top w:val="single" w:color="auto" w:sz="6" w:space="0"/>
              <w:left w:val="single" w:color="auto" w:sz="6" w:space="0"/>
              <w:bottom w:val="single" w:color="auto" w:sz="6" w:space="0"/>
              <w:right w:val="single" w:color="auto" w:sz="6" w:space="0"/>
            </w:tcBorders>
            <w:vAlign w:val="center"/>
          </w:tcPr>
          <w:p>
            <w:pPr>
              <w:jc w:val="center"/>
              <w:rPr>
                <w:rFonts w:hint="default" w:ascii="Times New Roman" w:hAnsi="Times New Roman" w:eastAsia="宋体" w:cs="Times New Roman"/>
                <w:b w:val="0"/>
                <w:bCs/>
                <w:szCs w:val="21"/>
                <w:u w:val="none"/>
                <w:lang w:val="en-US" w:eastAsia="zh-CN"/>
              </w:rPr>
            </w:pPr>
            <w:r>
              <w:rPr>
                <w:rFonts w:hint="default" w:ascii="Times New Roman" w:hAnsi="Times New Roman" w:eastAsia="宋体" w:cs="Times New Roman"/>
                <w:b w:val="0"/>
                <w:bCs/>
                <w:szCs w:val="21"/>
                <w:u w:val="none"/>
                <w:lang w:val="en-US" w:eastAsia="zh-CN"/>
              </w:rPr>
              <w:t>103</w:t>
            </w:r>
          </w:p>
        </w:tc>
        <w:tc>
          <w:tcPr>
            <w:tcW w:w="1276" w:type="dxa"/>
            <w:tcBorders>
              <w:top w:val="single" w:color="auto" w:sz="6" w:space="0"/>
              <w:left w:val="single" w:color="auto" w:sz="6" w:space="0"/>
              <w:bottom w:val="single" w:color="auto" w:sz="6" w:space="0"/>
              <w:right w:val="single" w:color="auto" w:sz="6" w:space="0"/>
            </w:tcBorders>
            <w:vAlign w:val="center"/>
          </w:tcPr>
          <w:p>
            <w:pPr>
              <w:jc w:val="center"/>
              <w:rPr>
                <w:rFonts w:hint="default" w:ascii="Times New Roman" w:hAnsi="Times New Roman" w:eastAsia="宋体" w:cs="Times New Roman"/>
                <w:b w:val="0"/>
                <w:bCs/>
                <w:szCs w:val="21"/>
                <w:u w:val="none"/>
              </w:rPr>
            </w:pPr>
            <w:r>
              <w:rPr>
                <w:rFonts w:hint="default" w:ascii="Times New Roman" w:hAnsi="Times New Roman" w:eastAsia="宋体" w:cs="Times New Roman"/>
                <w:b w:val="0"/>
                <w:bCs/>
                <w:szCs w:val="21"/>
                <w:u w:val="none"/>
              </w:rPr>
              <w:t>4.75</w:t>
            </w:r>
          </w:p>
        </w:tc>
        <w:tc>
          <w:tcPr>
            <w:tcW w:w="2297" w:type="dxa"/>
            <w:tcBorders>
              <w:top w:val="single" w:color="auto" w:sz="6" w:space="0"/>
              <w:left w:val="single" w:color="auto" w:sz="6" w:space="0"/>
              <w:bottom w:val="single" w:color="auto" w:sz="6" w:space="0"/>
              <w:right w:val="single" w:color="auto" w:sz="6" w:space="0"/>
            </w:tcBorders>
            <w:vAlign w:val="center"/>
          </w:tcPr>
          <w:p>
            <w:pPr>
              <w:jc w:val="center"/>
              <w:rPr>
                <w:rFonts w:hint="default" w:ascii="Times New Roman" w:hAnsi="Times New Roman" w:eastAsia="宋体" w:cs="Times New Roman"/>
                <w:b w:val="0"/>
                <w:bCs/>
                <w:szCs w:val="21"/>
                <w:u w:val="none"/>
              </w:rPr>
            </w:pPr>
            <w:r>
              <w:rPr>
                <w:rFonts w:hint="default" w:ascii="Times New Roman" w:hAnsi="Times New Roman" w:eastAsia="宋体" w:cs="Times New Roman"/>
                <w:b w:val="0"/>
                <w:bCs/>
                <w:szCs w:val="21"/>
                <w:u w:val="none"/>
              </w:rPr>
              <w:t>沟渠、道路、河流等</w:t>
            </w:r>
          </w:p>
        </w:tc>
        <w:tc>
          <w:tcPr>
            <w:tcW w:w="2657" w:type="dxa"/>
            <w:tcBorders>
              <w:top w:val="single" w:color="auto" w:sz="6" w:space="0"/>
              <w:left w:val="single" w:color="auto" w:sz="6" w:space="0"/>
              <w:bottom w:val="single" w:color="auto" w:sz="6" w:space="0"/>
              <w:right w:val="single" w:color="auto" w:sz="12" w:space="0"/>
            </w:tcBorders>
            <w:vAlign w:val="center"/>
          </w:tcPr>
          <w:p>
            <w:pPr>
              <w:jc w:val="center"/>
              <w:rPr>
                <w:rFonts w:hint="default" w:ascii="Times New Roman" w:hAnsi="Times New Roman" w:eastAsia="宋体" w:cs="Times New Roman"/>
                <w:b w:val="0"/>
                <w:bCs/>
                <w:szCs w:val="21"/>
                <w:u w:val="none"/>
              </w:rPr>
            </w:pPr>
            <w:r>
              <w:rPr>
                <w:rFonts w:hint="default" w:ascii="Times New Roman" w:hAnsi="Times New Roman" w:eastAsia="宋体" w:cs="Times New Roman"/>
                <w:b w:val="0"/>
                <w:bCs/>
                <w:szCs w:val="21"/>
                <w:u w:val="none"/>
              </w:rPr>
              <w:t>主要是农田内排水沟渠及穿越道路、河流</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1" w:hRule="atLeast"/>
          <w:jc w:val="center"/>
        </w:trPr>
        <w:tc>
          <w:tcPr>
            <w:tcW w:w="1333" w:type="dxa"/>
            <w:tcBorders>
              <w:top w:val="single" w:color="auto" w:sz="6" w:space="0"/>
              <w:left w:val="single" w:color="auto" w:sz="12" w:space="0"/>
              <w:bottom w:val="single" w:color="auto" w:sz="12" w:space="0"/>
              <w:right w:val="single" w:color="auto" w:sz="6" w:space="0"/>
            </w:tcBorders>
            <w:vAlign w:val="center"/>
          </w:tcPr>
          <w:p>
            <w:pPr>
              <w:jc w:val="center"/>
              <w:rPr>
                <w:rFonts w:hint="default" w:ascii="Times New Roman" w:hAnsi="Times New Roman" w:eastAsia="宋体" w:cs="Times New Roman"/>
                <w:b w:val="0"/>
                <w:bCs/>
                <w:szCs w:val="21"/>
                <w:u w:val="none"/>
              </w:rPr>
            </w:pPr>
            <w:r>
              <w:rPr>
                <w:rFonts w:hint="default" w:ascii="Times New Roman" w:hAnsi="Times New Roman" w:eastAsia="宋体" w:cs="Times New Roman"/>
                <w:b w:val="0"/>
                <w:bCs/>
                <w:szCs w:val="21"/>
                <w:u w:val="none"/>
              </w:rPr>
              <w:t>合计</w:t>
            </w:r>
          </w:p>
        </w:tc>
        <w:tc>
          <w:tcPr>
            <w:tcW w:w="1497" w:type="dxa"/>
            <w:tcBorders>
              <w:top w:val="single" w:color="auto" w:sz="6" w:space="0"/>
              <w:left w:val="single" w:color="auto" w:sz="6" w:space="0"/>
              <w:bottom w:val="single" w:color="auto" w:sz="12" w:space="0"/>
              <w:right w:val="single" w:color="auto" w:sz="6" w:space="0"/>
            </w:tcBorders>
            <w:vAlign w:val="center"/>
          </w:tcPr>
          <w:p>
            <w:pPr>
              <w:jc w:val="center"/>
              <w:rPr>
                <w:rFonts w:hint="default" w:ascii="Times New Roman" w:hAnsi="Times New Roman" w:eastAsia="宋体" w:cs="Times New Roman"/>
                <w:b w:val="0"/>
                <w:bCs/>
                <w:szCs w:val="21"/>
                <w:u w:val="none"/>
                <w:lang w:val="en-US" w:eastAsia="zh-CN"/>
              </w:rPr>
            </w:pPr>
            <w:r>
              <w:rPr>
                <w:rFonts w:hint="default" w:ascii="Times New Roman" w:hAnsi="Times New Roman" w:eastAsia="宋体" w:cs="Times New Roman"/>
                <w:b w:val="0"/>
                <w:bCs/>
                <w:szCs w:val="21"/>
                <w:u w:val="none"/>
                <w:lang w:val="en-US" w:eastAsia="zh-CN"/>
              </w:rPr>
              <w:t>2010</w:t>
            </w:r>
          </w:p>
        </w:tc>
        <w:tc>
          <w:tcPr>
            <w:tcW w:w="1276" w:type="dxa"/>
            <w:tcBorders>
              <w:top w:val="single" w:color="auto" w:sz="6" w:space="0"/>
              <w:left w:val="single" w:color="auto" w:sz="6" w:space="0"/>
              <w:bottom w:val="single" w:color="auto" w:sz="12" w:space="0"/>
              <w:right w:val="single" w:color="auto" w:sz="6" w:space="0"/>
            </w:tcBorders>
            <w:vAlign w:val="center"/>
          </w:tcPr>
          <w:p>
            <w:pPr>
              <w:jc w:val="center"/>
              <w:rPr>
                <w:rFonts w:hint="default" w:ascii="Times New Roman" w:hAnsi="Times New Roman" w:eastAsia="宋体" w:cs="Times New Roman"/>
                <w:b w:val="0"/>
                <w:bCs/>
                <w:szCs w:val="21"/>
                <w:u w:val="none"/>
              </w:rPr>
            </w:pPr>
            <w:r>
              <w:rPr>
                <w:rFonts w:hint="default" w:ascii="Times New Roman" w:hAnsi="Times New Roman" w:eastAsia="宋体" w:cs="Times New Roman"/>
                <w:b w:val="0"/>
                <w:bCs/>
                <w:szCs w:val="21"/>
                <w:u w:val="none"/>
              </w:rPr>
              <w:t>100</w:t>
            </w:r>
          </w:p>
        </w:tc>
        <w:tc>
          <w:tcPr>
            <w:tcW w:w="2297" w:type="dxa"/>
            <w:tcBorders>
              <w:top w:val="single" w:color="auto" w:sz="6" w:space="0"/>
              <w:left w:val="single" w:color="auto" w:sz="6" w:space="0"/>
              <w:bottom w:val="single" w:color="auto" w:sz="12" w:space="0"/>
              <w:right w:val="single" w:color="auto" w:sz="6" w:space="0"/>
            </w:tcBorders>
            <w:vAlign w:val="center"/>
          </w:tcPr>
          <w:p>
            <w:pPr>
              <w:jc w:val="center"/>
              <w:rPr>
                <w:rFonts w:hint="default" w:ascii="Times New Roman" w:hAnsi="Times New Roman" w:eastAsia="宋体" w:cs="Times New Roman"/>
                <w:b w:val="0"/>
                <w:bCs/>
                <w:szCs w:val="21"/>
                <w:u w:val="none"/>
              </w:rPr>
            </w:pPr>
            <w:r>
              <w:rPr>
                <w:rFonts w:hint="default" w:ascii="Times New Roman" w:hAnsi="Times New Roman" w:eastAsia="宋体" w:cs="Times New Roman"/>
                <w:b w:val="0"/>
                <w:bCs/>
                <w:szCs w:val="21"/>
                <w:u w:val="none"/>
              </w:rPr>
              <w:t>/</w:t>
            </w:r>
          </w:p>
        </w:tc>
        <w:tc>
          <w:tcPr>
            <w:tcW w:w="2657" w:type="dxa"/>
            <w:tcBorders>
              <w:top w:val="single" w:color="auto" w:sz="6" w:space="0"/>
              <w:left w:val="single" w:color="auto" w:sz="6" w:space="0"/>
              <w:bottom w:val="single" w:color="auto" w:sz="12" w:space="0"/>
              <w:right w:val="single" w:color="auto" w:sz="12" w:space="0"/>
            </w:tcBorders>
            <w:vAlign w:val="center"/>
          </w:tcPr>
          <w:p>
            <w:pPr>
              <w:jc w:val="center"/>
              <w:rPr>
                <w:rFonts w:hint="default" w:ascii="Times New Roman" w:hAnsi="Times New Roman" w:eastAsia="宋体" w:cs="Times New Roman"/>
                <w:b w:val="0"/>
                <w:bCs/>
                <w:szCs w:val="21"/>
                <w:u w:val="none"/>
              </w:rPr>
            </w:pPr>
            <w:r>
              <w:rPr>
                <w:rFonts w:hint="default" w:ascii="Times New Roman" w:hAnsi="Times New Roman" w:eastAsia="宋体" w:cs="Times New Roman"/>
                <w:b w:val="0"/>
                <w:bCs/>
                <w:szCs w:val="21"/>
                <w:u w:val="none"/>
              </w:rPr>
              <w:t>/</w:t>
            </w:r>
          </w:p>
        </w:tc>
      </w:tr>
    </w:tbl>
    <w:p>
      <w:pPr>
        <w:spacing w:line="520" w:lineRule="exact"/>
        <w:ind w:firstLine="480" w:firstLineChars="200"/>
        <w:rPr>
          <w:rFonts w:hint="default" w:ascii="Times New Roman" w:hAnsi="Times New Roman" w:eastAsia="宋体" w:cs="Times New Roman"/>
          <w:b w:val="0"/>
          <w:bCs/>
          <w:sz w:val="24"/>
          <w:szCs w:val="20"/>
          <w:u w:val="none"/>
        </w:rPr>
      </w:pPr>
      <w:r>
        <w:rPr>
          <w:rFonts w:hint="default" w:ascii="Times New Roman" w:hAnsi="Times New Roman" w:eastAsia="宋体" w:cs="Times New Roman"/>
          <w:b w:val="0"/>
          <w:bCs/>
          <w:sz w:val="24"/>
          <w:u w:val="none"/>
        </w:rPr>
        <w:t>表2                       生态系统分布状况</w:t>
      </w:r>
    </w:p>
    <w:tbl>
      <w:tblPr>
        <w:tblStyle w:val="72"/>
        <w:tblW w:w="9060"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298"/>
        <w:gridCol w:w="2128"/>
        <w:gridCol w:w="2665"/>
        <w:gridCol w:w="296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6" w:hRule="atLeast"/>
          <w:jc w:val="center"/>
        </w:trPr>
        <w:tc>
          <w:tcPr>
            <w:tcW w:w="1298" w:type="dxa"/>
            <w:tcBorders>
              <w:top w:val="single" w:color="auto" w:sz="12" w:space="0"/>
              <w:left w:val="single" w:color="auto" w:sz="12" w:space="0"/>
              <w:bottom w:val="single" w:color="auto" w:sz="6" w:space="0"/>
              <w:right w:val="single" w:color="auto" w:sz="6" w:space="0"/>
            </w:tcBorders>
            <w:vAlign w:val="center"/>
          </w:tcPr>
          <w:p>
            <w:pPr>
              <w:jc w:val="center"/>
              <w:rPr>
                <w:rFonts w:hint="default" w:ascii="Times New Roman" w:hAnsi="Times New Roman" w:eastAsia="宋体" w:cs="Times New Roman"/>
                <w:b w:val="0"/>
                <w:bCs/>
                <w:szCs w:val="21"/>
                <w:u w:val="none"/>
              </w:rPr>
            </w:pPr>
            <w:r>
              <w:rPr>
                <w:rFonts w:hint="default" w:ascii="Times New Roman" w:hAnsi="Times New Roman" w:eastAsia="宋体" w:cs="Times New Roman"/>
                <w:b w:val="0"/>
                <w:bCs/>
                <w:szCs w:val="21"/>
                <w:u w:val="none"/>
              </w:rPr>
              <w:t>序号</w:t>
            </w:r>
          </w:p>
        </w:tc>
        <w:tc>
          <w:tcPr>
            <w:tcW w:w="2128" w:type="dxa"/>
            <w:tcBorders>
              <w:top w:val="single" w:color="auto" w:sz="12" w:space="0"/>
              <w:left w:val="single" w:color="auto" w:sz="6" w:space="0"/>
              <w:bottom w:val="single" w:color="auto" w:sz="6" w:space="0"/>
              <w:right w:val="single" w:color="auto" w:sz="6" w:space="0"/>
            </w:tcBorders>
            <w:vAlign w:val="center"/>
          </w:tcPr>
          <w:p>
            <w:pPr>
              <w:jc w:val="center"/>
              <w:rPr>
                <w:rFonts w:hint="default" w:ascii="Times New Roman" w:hAnsi="Times New Roman" w:eastAsia="宋体" w:cs="Times New Roman"/>
                <w:b w:val="0"/>
                <w:bCs/>
                <w:szCs w:val="21"/>
                <w:u w:val="none"/>
              </w:rPr>
            </w:pPr>
            <w:r>
              <w:rPr>
                <w:rFonts w:hint="default" w:ascii="Times New Roman" w:hAnsi="Times New Roman" w:eastAsia="宋体" w:cs="Times New Roman"/>
                <w:b w:val="0"/>
                <w:bCs/>
                <w:szCs w:val="21"/>
                <w:u w:val="none"/>
              </w:rPr>
              <w:t>生态系统类型</w:t>
            </w:r>
          </w:p>
        </w:tc>
        <w:tc>
          <w:tcPr>
            <w:tcW w:w="2665" w:type="dxa"/>
            <w:tcBorders>
              <w:top w:val="single" w:color="auto" w:sz="12" w:space="0"/>
              <w:left w:val="single" w:color="auto" w:sz="6" w:space="0"/>
              <w:bottom w:val="single" w:color="auto" w:sz="6" w:space="0"/>
              <w:right w:val="single" w:color="auto" w:sz="6" w:space="0"/>
            </w:tcBorders>
            <w:vAlign w:val="center"/>
          </w:tcPr>
          <w:p>
            <w:pPr>
              <w:jc w:val="center"/>
              <w:rPr>
                <w:rFonts w:hint="default" w:ascii="Times New Roman" w:hAnsi="Times New Roman" w:eastAsia="宋体" w:cs="Times New Roman"/>
                <w:b w:val="0"/>
                <w:bCs/>
                <w:szCs w:val="21"/>
                <w:u w:val="none"/>
              </w:rPr>
            </w:pPr>
            <w:r>
              <w:rPr>
                <w:rFonts w:hint="default" w:ascii="Times New Roman" w:hAnsi="Times New Roman" w:eastAsia="宋体" w:cs="Times New Roman"/>
                <w:b w:val="0"/>
                <w:bCs/>
                <w:szCs w:val="21"/>
                <w:u w:val="none"/>
              </w:rPr>
              <w:t>主要物种</w:t>
            </w:r>
          </w:p>
        </w:tc>
        <w:tc>
          <w:tcPr>
            <w:tcW w:w="2969" w:type="dxa"/>
            <w:tcBorders>
              <w:top w:val="single" w:color="auto" w:sz="12" w:space="0"/>
              <w:left w:val="single" w:color="auto" w:sz="6" w:space="0"/>
              <w:bottom w:val="single" w:color="auto" w:sz="6" w:space="0"/>
              <w:right w:val="single" w:color="auto" w:sz="12" w:space="0"/>
            </w:tcBorders>
            <w:vAlign w:val="center"/>
          </w:tcPr>
          <w:p>
            <w:pPr>
              <w:jc w:val="center"/>
              <w:rPr>
                <w:rFonts w:hint="default" w:ascii="Times New Roman" w:hAnsi="Times New Roman" w:eastAsia="宋体" w:cs="Times New Roman"/>
                <w:b w:val="0"/>
                <w:bCs/>
                <w:szCs w:val="21"/>
                <w:u w:val="none"/>
              </w:rPr>
            </w:pPr>
            <w:r>
              <w:rPr>
                <w:rFonts w:hint="default" w:ascii="Times New Roman" w:hAnsi="Times New Roman" w:eastAsia="宋体" w:cs="Times New Roman"/>
                <w:b w:val="0"/>
                <w:bCs/>
                <w:szCs w:val="21"/>
                <w:u w:val="none"/>
              </w:rPr>
              <w:t>分布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6" w:hRule="atLeast"/>
          <w:jc w:val="center"/>
        </w:trPr>
        <w:tc>
          <w:tcPr>
            <w:tcW w:w="1298" w:type="dxa"/>
            <w:tcBorders>
              <w:top w:val="single" w:color="auto" w:sz="6" w:space="0"/>
              <w:left w:val="single" w:color="auto" w:sz="12" w:space="0"/>
              <w:bottom w:val="single" w:color="auto" w:sz="6" w:space="0"/>
              <w:right w:val="single" w:color="auto" w:sz="6" w:space="0"/>
            </w:tcBorders>
            <w:vAlign w:val="center"/>
          </w:tcPr>
          <w:p>
            <w:pPr>
              <w:jc w:val="center"/>
              <w:rPr>
                <w:rFonts w:hint="default" w:ascii="Times New Roman" w:hAnsi="Times New Roman" w:eastAsia="宋体" w:cs="Times New Roman"/>
                <w:b w:val="0"/>
                <w:bCs/>
                <w:szCs w:val="21"/>
                <w:u w:val="none"/>
              </w:rPr>
            </w:pPr>
            <w:r>
              <w:rPr>
                <w:rFonts w:hint="default" w:ascii="Times New Roman" w:hAnsi="Times New Roman" w:eastAsia="宋体" w:cs="Times New Roman"/>
                <w:b w:val="0"/>
                <w:bCs/>
                <w:szCs w:val="21"/>
                <w:u w:val="none"/>
              </w:rPr>
              <w:t>1</w:t>
            </w:r>
          </w:p>
        </w:tc>
        <w:tc>
          <w:tcPr>
            <w:tcW w:w="2128" w:type="dxa"/>
            <w:tcBorders>
              <w:top w:val="single" w:color="auto" w:sz="6" w:space="0"/>
              <w:left w:val="single" w:color="auto" w:sz="6" w:space="0"/>
              <w:bottom w:val="single" w:color="auto" w:sz="6" w:space="0"/>
              <w:right w:val="single" w:color="auto" w:sz="6" w:space="0"/>
            </w:tcBorders>
            <w:vAlign w:val="center"/>
          </w:tcPr>
          <w:p>
            <w:pPr>
              <w:jc w:val="center"/>
              <w:rPr>
                <w:rFonts w:hint="default" w:ascii="Times New Roman" w:hAnsi="Times New Roman" w:eastAsia="宋体" w:cs="Times New Roman"/>
                <w:b w:val="0"/>
                <w:bCs/>
                <w:szCs w:val="21"/>
                <w:u w:val="none"/>
              </w:rPr>
            </w:pPr>
            <w:r>
              <w:rPr>
                <w:rFonts w:hint="default" w:ascii="Times New Roman" w:hAnsi="Times New Roman" w:eastAsia="宋体" w:cs="Times New Roman"/>
                <w:b w:val="0"/>
                <w:bCs/>
                <w:szCs w:val="21"/>
                <w:u w:val="none"/>
              </w:rPr>
              <w:t>农田生态系统</w:t>
            </w:r>
          </w:p>
        </w:tc>
        <w:tc>
          <w:tcPr>
            <w:tcW w:w="2665" w:type="dxa"/>
            <w:tcBorders>
              <w:top w:val="single" w:color="auto" w:sz="6" w:space="0"/>
              <w:left w:val="single" w:color="auto" w:sz="6" w:space="0"/>
              <w:bottom w:val="single" w:color="auto" w:sz="6" w:space="0"/>
              <w:right w:val="single" w:color="auto" w:sz="6" w:space="0"/>
            </w:tcBorders>
            <w:vAlign w:val="center"/>
          </w:tcPr>
          <w:p>
            <w:pPr>
              <w:jc w:val="center"/>
              <w:rPr>
                <w:rFonts w:hint="default" w:ascii="Times New Roman" w:hAnsi="Times New Roman" w:eastAsia="宋体" w:cs="Times New Roman"/>
                <w:b w:val="0"/>
                <w:bCs/>
                <w:szCs w:val="21"/>
                <w:u w:val="none"/>
              </w:rPr>
            </w:pPr>
            <w:r>
              <w:rPr>
                <w:rFonts w:hint="default" w:ascii="Times New Roman" w:hAnsi="Times New Roman" w:eastAsia="宋体" w:cs="Times New Roman"/>
                <w:b w:val="0"/>
                <w:bCs/>
                <w:szCs w:val="21"/>
                <w:u w:val="none"/>
              </w:rPr>
              <w:t>小麦、玉米、花生、红薯、荞麦、大豆、蔬菜等</w:t>
            </w:r>
          </w:p>
        </w:tc>
        <w:tc>
          <w:tcPr>
            <w:tcW w:w="2969" w:type="dxa"/>
            <w:tcBorders>
              <w:top w:val="single" w:color="auto" w:sz="6" w:space="0"/>
              <w:left w:val="single" w:color="auto" w:sz="6" w:space="0"/>
              <w:bottom w:val="single" w:color="auto" w:sz="6" w:space="0"/>
              <w:right w:val="single" w:color="auto" w:sz="12" w:space="0"/>
            </w:tcBorders>
            <w:vAlign w:val="center"/>
          </w:tcPr>
          <w:p>
            <w:pPr>
              <w:ind w:firstLine="102" w:firstLineChars="49"/>
              <w:jc w:val="center"/>
              <w:rPr>
                <w:rFonts w:hint="default" w:ascii="Times New Roman" w:hAnsi="Times New Roman" w:eastAsia="宋体" w:cs="Times New Roman"/>
                <w:b w:val="0"/>
                <w:bCs/>
                <w:szCs w:val="21"/>
                <w:u w:val="none"/>
              </w:rPr>
            </w:pPr>
            <w:r>
              <w:rPr>
                <w:rFonts w:hint="default" w:ascii="Times New Roman" w:hAnsi="Times New Roman" w:eastAsia="宋体" w:cs="Times New Roman"/>
                <w:b w:val="0"/>
                <w:bCs/>
                <w:szCs w:val="21"/>
                <w:u w:val="none"/>
              </w:rPr>
              <w:t>主要分布于</w:t>
            </w:r>
            <w:r>
              <w:rPr>
                <w:rFonts w:hint="default" w:ascii="Times New Roman" w:hAnsi="Times New Roman" w:eastAsia="宋体" w:cs="Times New Roman"/>
                <w:b w:val="0"/>
                <w:bCs/>
                <w:szCs w:val="21"/>
                <w:u w:val="none"/>
                <w:lang w:eastAsia="zh-CN"/>
              </w:rPr>
              <w:t>澧河两</w:t>
            </w:r>
            <w:r>
              <w:rPr>
                <w:rFonts w:hint="default" w:ascii="Times New Roman" w:hAnsi="Times New Roman" w:eastAsia="宋体" w:cs="Times New Roman"/>
                <w:b w:val="0"/>
                <w:bCs/>
                <w:szCs w:val="21"/>
                <w:u w:val="none"/>
              </w:rPr>
              <w:t>侧，呈大面积分布，该段内占绝对优势</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6" w:hRule="atLeast"/>
          <w:jc w:val="center"/>
        </w:trPr>
        <w:tc>
          <w:tcPr>
            <w:tcW w:w="1298" w:type="dxa"/>
            <w:tcBorders>
              <w:top w:val="single" w:color="auto" w:sz="6" w:space="0"/>
              <w:left w:val="single" w:color="auto" w:sz="12" w:space="0"/>
              <w:bottom w:val="single" w:color="auto" w:sz="6" w:space="0"/>
              <w:right w:val="single" w:color="auto" w:sz="6" w:space="0"/>
            </w:tcBorders>
            <w:vAlign w:val="center"/>
          </w:tcPr>
          <w:p>
            <w:pPr>
              <w:jc w:val="center"/>
              <w:rPr>
                <w:rFonts w:hint="default" w:ascii="Times New Roman" w:hAnsi="Times New Roman" w:eastAsia="宋体" w:cs="Times New Roman"/>
                <w:b w:val="0"/>
                <w:bCs/>
                <w:szCs w:val="21"/>
                <w:u w:val="none"/>
              </w:rPr>
            </w:pPr>
            <w:r>
              <w:rPr>
                <w:rFonts w:hint="default" w:ascii="Times New Roman" w:hAnsi="Times New Roman" w:eastAsia="宋体" w:cs="Times New Roman"/>
                <w:b w:val="0"/>
                <w:bCs/>
                <w:szCs w:val="21"/>
                <w:u w:val="none"/>
              </w:rPr>
              <w:t>2</w:t>
            </w:r>
          </w:p>
        </w:tc>
        <w:tc>
          <w:tcPr>
            <w:tcW w:w="2128" w:type="dxa"/>
            <w:tcBorders>
              <w:top w:val="single" w:color="auto" w:sz="6" w:space="0"/>
              <w:left w:val="single" w:color="auto" w:sz="6" w:space="0"/>
              <w:bottom w:val="single" w:color="auto" w:sz="6" w:space="0"/>
              <w:right w:val="single" w:color="auto" w:sz="6" w:space="0"/>
            </w:tcBorders>
            <w:vAlign w:val="center"/>
          </w:tcPr>
          <w:p>
            <w:pPr>
              <w:jc w:val="center"/>
              <w:rPr>
                <w:rFonts w:hint="default" w:ascii="Times New Roman" w:hAnsi="Times New Roman" w:eastAsia="宋体" w:cs="Times New Roman"/>
                <w:b w:val="0"/>
                <w:bCs/>
                <w:szCs w:val="21"/>
                <w:u w:val="none"/>
              </w:rPr>
            </w:pPr>
            <w:r>
              <w:rPr>
                <w:rFonts w:hint="default" w:ascii="Times New Roman" w:hAnsi="Times New Roman" w:eastAsia="宋体" w:cs="Times New Roman"/>
                <w:b w:val="0"/>
                <w:bCs/>
                <w:szCs w:val="21"/>
                <w:u w:val="none"/>
              </w:rPr>
              <w:t>林地生态系统</w:t>
            </w:r>
          </w:p>
        </w:tc>
        <w:tc>
          <w:tcPr>
            <w:tcW w:w="2665" w:type="dxa"/>
            <w:tcBorders>
              <w:top w:val="single" w:color="auto" w:sz="6" w:space="0"/>
              <w:left w:val="single" w:color="auto" w:sz="6" w:space="0"/>
              <w:bottom w:val="single" w:color="auto" w:sz="6" w:space="0"/>
              <w:right w:val="single" w:color="auto" w:sz="6" w:space="0"/>
            </w:tcBorders>
            <w:vAlign w:val="center"/>
          </w:tcPr>
          <w:p>
            <w:pPr>
              <w:jc w:val="center"/>
              <w:rPr>
                <w:rFonts w:hint="default" w:ascii="Times New Roman" w:hAnsi="Times New Roman" w:eastAsia="宋体" w:cs="Times New Roman"/>
                <w:b w:val="0"/>
                <w:bCs/>
                <w:szCs w:val="21"/>
                <w:u w:val="none"/>
              </w:rPr>
            </w:pPr>
            <w:r>
              <w:rPr>
                <w:rFonts w:hint="default" w:ascii="Times New Roman" w:hAnsi="Times New Roman" w:eastAsia="宋体" w:cs="Times New Roman"/>
                <w:b w:val="0"/>
                <w:bCs/>
                <w:szCs w:val="21"/>
                <w:u w:val="none"/>
              </w:rPr>
              <w:t>桃树、樱桃、杨树、荆条柳树等经济林木</w:t>
            </w:r>
          </w:p>
        </w:tc>
        <w:tc>
          <w:tcPr>
            <w:tcW w:w="2969" w:type="dxa"/>
            <w:tcBorders>
              <w:top w:val="single" w:color="auto" w:sz="6" w:space="0"/>
              <w:left w:val="single" w:color="auto" w:sz="6" w:space="0"/>
              <w:bottom w:val="single" w:color="auto" w:sz="6" w:space="0"/>
              <w:right w:val="single" w:color="auto" w:sz="12" w:space="0"/>
            </w:tcBorders>
            <w:vAlign w:val="center"/>
          </w:tcPr>
          <w:p>
            <w:pPr>
              <w:ind w:firstLine="102" w:firstLineChars="49"/>
              <w:jc w:val="center"/>
              <w:rPr>
                <w:rFonts w:hint="default" w:ascii="Times New Roman" w:hAnsi="Times New Roman" w:eastAsia="宋体" w:cs="Times New Roman"/>
                <w:b w:val="0"/>
                <w:bCs/>
                <w:szCs w:val="21"/>
                <w:u w:val="none"/>
              </w:rPr>
            </w:pPr>
            <w:r>
              <w:rPr>
                <w:rFonts w:hint="default" w:ascii="Times New Roman" w:hAnsi="Times New Roman" w:eastAsia="宋体" w:cs="Times New Roman"/>
                <w:b w:val="0"/>
                <w:bCs/>
                <w:szCs w:val="21"/>
                <w:u w:val="none"/>
              </w:rPr>
              <w:t>主要分布于为</w:t>
            </w:r>
            <w:r>
              <w:rPr>
                <w:rFonts w:hint="default" w:ascii="Times New Roman" w:hAnsi="Times New Roman" w:eastAsia="宋体" w:cs="Times New Roman"/>
                <w:b w:val="0"/>
                <w:bCs/>
                <w:szCs w:val="21"/>
                <w:u w:val="none"/>
                <w:lang w:eastAsia="zh-CN"/>
              </w:rPr>
              <w:t>道路两</w:t>
            </w:r>
            <w:r>
              <w:rPr>
                <w:rFonts w:hint="default" w:ascii="Times New Roman" w:hAnsi="Times New Roman" w:eastAsia="宋体" w:cs="Times New Roman"/>
                <w:b w:val="0"/>
                <w:bCs/>
                <w:szCs w:val="21"/>
                <w:u w:val="none"/>
              </w:rPr>
              <w:t>侧，比较集中</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6" w:hRule="atLeast"/>
          <w:jc w:val="center"/>
        </w:trPr>
        <w:tc>
          <w:tcPr>
            <w:tcW w:w="1298" w:type="dxa"/>
            <w:tcBorders>
              <w:top w:val="single" w:color="auto" w:sz="6" w:space="0"/>
              <w:left w:val="single" w:color="auto" w:sz="12" w:space="0"/>
              <w:bottom w:val="single" w:color="auto" w:sz="6" w:space="0"/>
              <w:right w:val="single" w:color="auto" w:sz="6" w:space="0"/>
            </w:tcBorders>
            <w:vAlign w:val="center"/>
          </w:tcPr>
          <w:p>
            <w:pPr>
              <w:jc w:val="center"/>
              <w:rPr>
                <w:rFonts w:hint="default" w:ascii="Times New Roman" w:hAnsi="Times New Roman" w:eastAsia="宋体" w:cs="Times New Roman"/>
                <w:b w:val="0"/>
                <w:bCs/>
                <w:szCs w:val="21"/>
                <w:u w:val="none"/>
              </w:rPr>
            </w:pPr>
            <w:r>
              <w:rPr>
                <w:rFonts w:hint="default" w:ascii="Times New Roman" w:hAnsi="Times New Roman" w:eastAsia="宋体" w:cs="Times New Roman"/>
                <w:b w:val="0"/>
                <w:bCs/>
                <w:szCs w:val="21"/>
                <w:u w:val="none"/>
              </w:rPr>
              <w:t>3</w:t>
            </w:r>
          </w:p>
        </w:tc>
        <w:tc>
          <w:tcPr>
            <w:tcW w:w="2128" w:type="dxa"/>
            <w:tcBorders>
              <w:top w:val="single" w:color="auto" w:sz="6" w:space="0"/>
              <w:left w:val="single" w:color="auto" w:sz="6" w:space="0"/>
              <w:bottom w:val="single" w:color="auto" w:sz="6" w:space="0"/>
              <w:right w:val="single" w:color="auto" w:sz="6" w:space="0"/>
            </w:tcBorders>
            <w:vAlign w:val="center"/>
          </w:tcPr>
          <w:p>
            <w:pPr>
              <w:jc w:val="center"/>
              <w:rPr>
                <w:rFonts w:hint="default" w:ascii="Times New Roman" w:hAnsi="Times New Roman" w:eastAsia="宋体" w:cs="Times New Roman"/>
                <w:b w:val="0"/>
                <w:bCs/>
                <w:szCs w:val="21"/>
                <w:u w:val="none"/>
              </w:rPr>
            </w:pPr>
            <w:r>
              <w:rPr>
                <w:rFonts w:hint="default" w:ascii="Times New Roman" w:hAnsi="Times New Roman" w:eastAsia="宋体" w:cs="Times New Roman"/>
                <w:b w:val="0"/>
                <w:bCs/>
                <w:szCs w:val="21"/>
                <w:u w:val="none"/>
              </w:rPr>
              <w:t>草地生态系统</w:t>
            </w:r>
          </w:p>
        </w:tc>
        <w:tc>
          <w:tcPr>
            <w:tcW w:w="2665" w:type="dxa"/>
            <w:tcBorders>
              <w:top w:val="single" w:color="auto" w:sz="6" w:space="0"/>
              <w:left w:val="single" w:color="auto" w:sz="6" w:space="0"/>
              <w:bottom w:val="single" w:color="auto" w:sz="6" w:space="0"/>
              <w:right w:val="single" w:color="auto" w:sz="6" w:space="0"/>
            </w:tcBorders>
            <w:vAlign w:val="center"/>
          </w:tcPr>
          <w:p>
            <w:pPr>
              <w:jc w:val="center"/>
              <w:rPr>
                <w:rFonts w:hint="default" w:ascii="Times New Roman" w:hAnsi="Times New Roman" w:eastAsia="宋体" w:cs="Times New Roman"/>
                <w:b w:val="0"/>
                <w:bCs/>
                <w:szCs w:val="21"/>
                <w:u w:val="none"/>
              </w:rPr>
            </w:pPr>
            <w:r>
              <w:rPr>
                <w:rFonts w:hint="default" w:ascii="Times New Roman" w:hAnsi="Times New Roman" w:eastAsia="宋体" w:cs="Times New Roman"/>
                <w:b w:val="0"/>
                <w:bCs/>
                <w:szCs w:val="21"/>
                <w:u w:val="none"/>
              </w:rPr>
              <w:t>茅草、节节草、灰灰菜、蒿草、羊胡子草等</w:t>
            </w:r>
          </w:p>
        </w:tc>
        <w:tc>
          <w:tcPr>
            <w:tcW w:w="2969" w:type="dxa"/>
            <w:tcBorders>
              <w:top w:val="single" w:color="auto" w:sz="6" w:space="0"/>
              <w:left w:val="single" w:color="auto" w:sz="6" w:space="0"/>
              <w:bottom w:val="single" w:color="auto" w:sz="6" w:space="0"/>
              <w:right w:val="single" w:color="auto" w:sz="12" w:space="0"/>
            </w:tcBorders>
            <w:vAlign w:val="center"/>
          </w:tcPr>
          <w:p>
            <w:pPr>
              <w:ind w:firstLine="207" w:firstLineChars="99"/>
              <w:jc w:val="center"/>
              <w:rPr>
                <w:rFonts w:hint="default" w:ascii="Times New Roman" w:hAnsi="Times New Roman" w:eastAsia="宋体" w:cs="Times New Roman"/>
                <w:b w:val="0"/>
                <w:bCs/>
                <w:szCs w:val="21"/>
                <w:u w:val="none"/>
              </w:rPr>
            </w:pPr>
            <w:r>
              <w:rPr>
                <w:rFonts w:hint="default" w:ascii="Times New Roman" w:hAnsi="Times New Roman" w:eastAsia="宋体" w:cs="Times New Roman"/>
                <w:b w:val="0"/>
                <w:bCs/>
                <w:szCs w:val="21"/>
                <w:u w:val="none"/>
              </w:rPr>
              <w:t>零星分布于机耕道、河道两侧、干涸沟渠内</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1" w:hRule="atLeast"/>
          <w:jc w:val="center"/>
        </w:trPr>
        <w:tc>
          <w:tcPr>
            <w:tcW w:w="1298" w:type="dxa"/>
            <w:tcBorders>
              <w:top w:val="single" w:color="auto" w:sz="6" w:space="0"/>
              <w:left w:val="single" w:color="auto" w:sz="12" w:space="0"/>
              <w:bottom w:val="single" w:color="auto" w:sz="12" w:space="0"/>
              <w:right w:val="single" w:color="auto" w:sz="6" w:space="0"/>
            </w:tcBorders>
            <w:vAlign w:val="center"/>
          </w:tcPr>
          <w:p>
            <w:pPr>
              <w:jc w:val="center"/>
              <w:rPr>
                <w:rFonts w:hint="default" w:ascii="Times New Roman" w:hAnsi="Times New Roman" w:eastAsia="宋体" w:cs="Times New Roman"/>
                <w:b w:val="0"/>
                <w:bCs/>
                <w:szCs w:val="21"/>
                <w:u w:val="none"/>
              </w:rPr>
            </w:pPr>
            <w:r>
              <w:rPr>
                <w:rFonts w:hint="default" w:ascii="Times New Roman" w:hAnsi="Times New Roman" w:eastAsia="宋体" w:cs="Times New Roman"/>
                <w:b w:val="0"/>
                <w:bCs/>
                <w:szCs w:val="21"/>
                <w:u w:val="none"/>
              </w:rPr>
              <w:t>4</w:t>
            </w:r>
          </w:p>
        </w:tc>
        <w:tc>
          <w:tcPr>
            <w:tcW w:w="2128" w:type="dxa"/>
            <w:tcBorders>
              <w:top w:val="single" w:color="auto" w:sz="6" w:space="0"/>
              <w:left w:val="single" w:color="auto" w:sz="6" w:space="0"/>
              <w:bottom w:val="single" w:color="auto" w:sz="12" w:space="0"/>
              <w:right w:val="single" w:color="auto" w:sz="6" w:space="0"/>
            </w:tcBorders>
            <w:vAlign w:val="center"/>
          </w:tcPr>
          <w:p>
            <w:pPr>
              <w:jc w:val="center"/>
              <w:rPr>
                <w:rFonts w:hint="default" w:ascii="Times New Roman" w:hAnsi="Times New Roman" w:eastAsia="宋体" w:cs="Times New Roman"/>
                <w:b w:val="0"/>
                <w:bCs/>
                <w:szCs w:val="21"/>
                <w:u w:val="none"/>
              </w:rPr>
            </w:pPr>
            <w:r>
              <w:rPr>
                <w:rFonts w:hint="default" w:ascii="Times New Roman" w:hAnsi="Times New Roman" w:eastAsia="宋体" w:cs="Times New Roman"/>
                <w:b w:val="0"/>
                <w:bCs/>
                <w:szCs w:val="21"/>
                <w:u w:val="none"/>
              </w:rPr>
              <w:t>水域生态系统</w:t>
            </w:r>
          </w:p>
        </w:tc>
        <w:tc>
          <w:tcPr>
            <w:tcW w:w="2665" w:type="dxa"/>
            <w:tcBorders>
              <w:top w:val="single" w:color="auto" w:sz="6" w:space="0"/>
              <w:left w:val="single" w:color="auto" w:sz="6" w:space="0"/>
              <w:bottom w:val="single" w:color="auto" w:sz="12" w:space="0"/>
              <w:right w:val="single" w:color="auto" w:sz="6" w:space="0"/>
            </w:tcBorders>
            <w:vAlign w:val="center"/>
          </w:tcPr>
          <w:p>
            <w:pPr>
              <w:jc w:val="center"/>
              <w:rPr>
                <w:rFonts w:hint="default" w:ascii="Times New Roman" w:hAnsi="Times New Roman" w:eastAsia="宋体" w:cs="Times New Roman"/>
                <w:b w:val="0"/>
                <w:bCs/>
                <w:szCs w:val="21"/>
                <w:u w:val="none"/>
              </w:rPr>
            </w:pPr>
            <w:r>
              <w:rPr>
                <w:rFonts w:hint="default" w:ascii="Times New Roman" w:hAnsi="Times New Roman" w:eastAsia="宋体" w:cs="Times New Roman"/>
                <w:b w:val="0"/>
                <w:bCs/>
                <w:szCs w:val="21"/>
                <w:u w:val="none"/>
              </w:rPr>
              <w:t>水生小鱼、河蟹、虾及水芹菜、芦苇等植物</w:t>
            </w:r>
          </w:p>
        </w:tc>
        <w:tc>
          <w:tcPr>
            <w:tcW w:w="2969" w:type="dxa"/>
            <w:tcBorders>
              <w:top w:val="single" w:color="auto" w:sz="6" w:space="0"/>
              <w:left w:val="single" w:color="auto" w:sz="6" w:space="0"/>
              <w:bottom w:val="single" w:color="auto" w:sz="12" w:space="0"/>
              <w:right w:val="single" w:color="auto" w:sz="12" w:space="0"/>
            </w:tcBorders>
            <w:vAlign w:val="center"/>
          </w:tcPr>
          <w:p>
            <w:pPr>
              <w:jc w:val="center"/>
              <w:rPr>
                <w:rFonts w:hint="default" w:ascii="Times New Roman" w:hAnsi="Times New Roman" w:eastAsia="宋体" w:cs="Times New Roman"/>
                <w:b w:val="0"/>
                <w:bCs/>
                <w:szCs w:val="21"/>
                <w:u w:val="none"/>
              </w:rPr>
            </w:pPr>
            <w:r>
              <w:rPr>
                <w:rFonts w:hint="default" w:ascii="Times New Roman" w:hAnsi="Times New Roman" w:eastAsia="宋体" w:cs="Times New Roman"/>
                <w:b w:val="0"/>
                <w:bCs/>
                <w:szCs w:val="21"/>
                <w:u w:val="none"/>
              </w:rPr>
              <w:t>主要分布于</w:t>
            </w:r>
            <w:r>
              <w:rPr>
                <w:rFonts w:hint="default" w:ascii="Times New Roman" w:hAnsi="Times New Roman" w:eastAsia="宋体" w:cs="Times New Roman"/>
                <w:b w:val="0"/>
                <w:bCs/>
                <w:szCs w:val="21"/>
                <w:u w:val="none"/>
                <w:lang w:eastAsia="zh-CN"/>
              </w:rPr>
              <w:t>澧河</w:t>
            </w:r>
            <w:r>
              <w:rPr>
                <w:rFonts w:hint="default" w:ascii="Times New Roman" w:hAnsi="Times New Roman" w:eastAsia="宋体" w:cs="Times New Roman"/>
                <w:b w:val="0"/>
                <w:bCs/>
                <w:szCs w:val="21"/>
                <w:u w:val="none"/>
              </w:rPr>
              <w:t>河道内</w:t>
            </w:r>
          </w:p>
        </w:tc>
      </w:tr>
    </w:tbl>
    <w:p>
      <w:pPr>
        <w:spacing w:line="520" w:lineRule="exact"/>
        <w:ind w:firstLine="480" w:firstLineChars="200"/>
        <w:rPr>
          <w:rFonts w:ascii="Calibri" w:hAnsi="Calibri"/>
          <w:sz w:val="24"/>
          <w:szCs w:val="20"/>
        </w:rPr>
      </w:pPr>
      <w:r>
        <w:rPr>
          <w:rFonts w:hint="eastAsia" w:ascii="Calibri" w:hAnsi="Calibri"/>
          <w:sz w:val="24"/>
        </w:rPr>
        <w:t>（</w:t>
      </w:r>
      <w:r>
        <w:rPr>
          <w:rFonts w:ascii="Calibri" w:hAnsi="Calibri"/>
          <w:sz w:val="24"/>
        </w:rPr>
        <w:t>4</w:t>
      </w:r>
      <w:r>
        <w:rPr>
          <w:rFonts w:hint="eastAsia" w:ascii="Calibri" w:hAnsi="Calibri"/>
          <w:sz w:val="24"/>
        </w:rPr>
        <w:t>）地质</w:t>
      </w:r>
    </w:p>
    <w:p>
      <w:pPr>
        <w:spacing w:line="520" w:lineRule="exact"/>
        <w:ind w:firstLine="480" w:firstLineChars="200"/>
        <w:rPr>
          <w:rFonts w:ascii="Calibri" w:hAnsi="Calibri"/>
          <w:sz w:val="24"/>
        </w:rPr>
      </w:pPr>
      <w:r>
        <w:rPr>
          <w:rFonts w:hint="eastAsia" w:ascii="Calibri" w:hAnsi="Calibri"/>
          <w:sz w:val="24"/>
          <w:lang w:eastAsia="zh-CN"/>
        </w:rPr>
        <w:t>项目</w:t>
      </w:r>
      <w:r>
        <w:rPr>
          <w:rFonts w:hint="eastAsia" w:ascii="Calibri" w:hAnsi="Calibri"/>
          <w:sz w:val="24"/>
        </w:rPr>
        <w:t>所在区域土体成因以缓流堆积为主，上部为第四纪全新世粘土、粉质粘土和砂砾土，下部为早更新新世粘土，地质构造简单，无活动断裂通过，未发现不良地质现象，场地和地基稳定，地基土均匀。地势平坦，多为耕地。</w:t>
      </w:r>
    </w:p>
    <w:p>
      <w:pPr>
        <w:spacing w:line="520" w:lineRule="exact"/>
        <w:ind w:firstLine="480" w:firstLineChars="200"/>
        <w:rPr>
          <w:rFonts w:ascii="Calibri" w:hAnsi="Calibri"/>
          <w:sz w:val="24"/>
        </w:rPr>
      </w:pPr>
      <w:r>
        <w:rPr>
          <w:rFonts w:hint="eastAsia" w:ascii="Calibri" w:hAnsi="Calibri"/>
          <w:sz w:val="24"/>
        </w:rPr>
        <w:t>（</w:t>
      </w:r>
      <w:r>
        <w:rPr>
          <w:rFonts w:ascii="Calibri" w:hAnsi="Calibri"/>
          <w:sz w:val="24"/>
        </w:rPr>
        <w:t>5</w:t>
      </w:r>
      <w:r>
        <w:rPr>
          <w:rFonts w:hint="eastAsia" w:ascii="Calibri" w:hAnsi="Calibri"/>
          <w:sz w:val="24"/>
        </w:rPr>
        <w:t>）水土流失现状</w:t>
      </w:r>
    </w:p>
    <w:p>
      <w:pPr>
        <w:spacing w:line="520" w:lineRule="exact"/>
        <w:ind w:firstLine="480" w:firstLineChars="200"/>
        <w:rPr>
          <w:rFonts w:ascii="Calibri"/>
          <w:sz w:val="24"/>
        </w:rPr>
      </w:pPr>
      <w:r>
        <w:rPr>
          <w:rFonts w:hint="eastAsia" w:ascii="Calibri"/>
          <w:sz w:val="24"/>
        </w:rPr>
        <w:t>评价区属平原地区，区域内地形平坦。该区域水土流失形式主要为水力侵蚀，主要类型为面蚀、沟蚀、雨滴溅蚀等。</w:t>
      </w:r>
    </w:p>
    <w:p>
      <w:pPr>
        <w:spacing w:line="520" w:lineRule="exact"/>
        <w:ind w:firstLine="480" w:firstLineChars="200"/>
        <w:rPr>
          <w:rFonts w:ascii="Calibri"/>
          <w:sz w:val="24"/>
        </w:rPr>
      </w:pPr>
      <w:r>
        <w:rPr>
          <w:rFonts w:hint="eastAsia" w:ascii="Calibri"/>
          <w:sz w:val="24"/>
        </w:rPr>
        <w:t>项目所处区域水土流失程度以轻度侵蚀为主。区域内地表植均为农作物，季节性较强，地表涵养水源功能较弱。</w:t>
      </w:r>
    </w:p>
    <w:p>
      <w:pPr>
        <w:spacing w:line="520" w:lineRule="exact"/>
        <w:ind w:firstLine="480" w:firstLineChars="200"/>
        <w:rPr>
          <w:rFonts w:ascii="Calibri"/>
          <w:sz w:val="24"/>
        </w:rPr>
      </w:pPr>
      <w:r>
        <w:rPr>
          <w:rFonts w:hint="eastAsia" w:ascii="Calibri"/>
          <w:sz w:val="24"/>
        </w:rPr>
        <w:t>（</w:t>
      </w:r>
      <w:r>
        <w:rPr>
          <w:rFonts w:ascii="Calibri"/>
          <w:sz w:val="24"/>
        </w:rPr>
        <w:t>6</w:t>
      </w:r>
      <w:r>
        <w:rPr>
          <w:rFonts w:hint="eastAsia" w:ascii="Calibri"/>
          <w:sz w:val="24"/>
        </w:rPr>
        <w:t>）植物资源</w:t>
      </w:r>
    </w:p>
    <w:p>
      <w:pPr>
        <w:spacing w:line="520" w:lineRule="exact"/>
        <w:ind w:firstLine="480" w:firstLineChars="200"/>
        <w:rPr>
          <w:rFonts w:ascii="Calibri"/>
          <w:sz w:val="24"/>
        </w:rPr>
      </w:pPr>
      <w:r>
        <w:rPr>
          <w:rFonts w:hint="eastAsia" w:ascii="Calibri"/>
          <w:sz w:val="24"/>
        </w:rPr>
        <w:t>评价区域59.5</w:t>
      </w:r>
      <w:r>
        <w:rPr>
          <w:rFonts w:ascii="Calibri"/>
          <w:sz w:val="24"/>
        </w:rPr>
        <w:t>%</w:t>
      </w:r>
      <w:r>
        <w:rPr>
          <w:rFonts w:hint="eastAsia" w:ascii="Calibri"/>
          <w:sz w:val="24"/>
        </w:rPr>
        <w:t>为农田，地表植被以农作物为主，项目区域粮食作物以小麦、玉米、油菜、大豆等为主11.9</w:t>
      </w:r>
      <w:r>
        <w:rPr>
          <w:rFonts w:ascii="Calibri"/>
          <w:sz w:val="24"/>
        </w:rPr>
        <w:t>%</w:t>
      </w:r>
      <w:r>
        <w:rPr>
          <w:rFonts w:hint="eastAsia" w:ascii="Calibri"/>
          <w:sz w:val="24"/>
        </w:rPr>
        <w:t>为道路绿化用地，主要植被为香樟、法桐、百日红、石楠等人工种植绿化树种。</w:t>
      </w:r>
    </w:p>
    <w:p>
      <w:pPr>
        <w:spacing w:line="520" w:lineRule="exact"/>
        <w:ind w:firstLine="480" w:firstLineChars="200"/>
        <w:rPr>
          <w:rFonts w:ascii="Calibri"/>
          <w:sz w:val="24"/>
        </w:rPr>
      </w:pPr>
      <w:r>
        <w:rPr>
          <w:rFonts w:hint="eastAsia" w:ascii="Calibri"/>
          <w:sz w:val="24"/>
        </w:rPr>
        <w:t>经现场调查，评价区内尚未发现有珍稀植物物种及重点保护植物分布。</w:t>
      </w:r>
    </w:p>
    <w:p>
      <w:pPr>
        <w:spacing w:line="520" w:lineRule="exact"/>
        <w:ind w:firstLine="480" w:firstLineChars="200"/>
        <w:rPr>
          <w:rFonts w:ascii="Calibri" w:hAnsi="Calibri"/>
          <w:sz w:val="24"/>
        </w:rPr>
      </w:pPr>
      <w:r>
        <w:rPr>
          <w:rFonts w:hint="eastAsia" w:ascii="Calibri" w:hAnsi="Calibri"/>
          <w:sz w:val="24"/>
        </w:rPr>
        <w:t>（</w:t>
      </w:r>
      <w:r>
        <w:rPr>
          <w:rFonts w:ascii="Calibri" w:hAnsi="Calibri"/>
          <w:sz w:val="24"/>
        </w:rPr>
        <w:t>7</w:t>
      </w:r>
      <w:r>
        <w:rPr>
          <w:rFonts w:hint="eastAsia" w:ascii="Calibri" w:hAnsi="Calibri"/>
          <w:sz w:val="24"/>
        </w:rPr>
        <w:t>）动物资源</w:t>
      </w:r>
    </w:p>
    <w:p>
      <w:pPr>
        <w:spacing w:line="520" w:lineRule="exact"/>
        <w:ind w:firstLine="480" w:firstLineChars="200"/>
        <w:rPr>
          <w:rFonts w:ascii="Calibri" w:hAnsi="Calibri"/>
          <w:sz w:val="24"/>
        </w:rPr>
      </w:pPr>
      <w:r>
        <w:rPr>
          <w:rFonts w:hint="eastAsia" w:ascii="Calibri" w:hAnsi="Calibri"/>
          <w:sz w:val="24"/>
        </w:rPr>
        <w:t>目前，该区域野生动物种类较少，偶尔有野兔、山鸡出现。主要的动物类型有鼠类、喜鹊、山麻雀、少量的野鸡、野兔等。另外，项目穿越</w:t>
      </w:r>
      <w:r>
        <w:rPr>
          <w:rFonts w:hint="eastAsia" w:ascii="Calibri" w:hAnsi="Calibri"/>
          <w:sz w:val="24"/>
          <w:lang w:eastAsia="zh-CN"/>
        </w:rPr>
        <w:t>澧河</w:t>
      </w:r>
      <w:r>
        <w:rPr>
          <w:rFonts w:hint="eastAsia" w:ascii="Calibri" w:hAnsi="Calibri"/>
          <w:sz w:val="24"/>
        </w:rPr>
        <w:t>为季节性河流，水量较小，水生生物主要为螃蟹、小鱼、青蛙、昆虫等常见水生动物。</w:t>
      </w:r>
    </w:p>
    <w:p>
      <w:pPr>
        <w:spacing w:line="520" w:lineRule="exact"/>
        <w:ind w:firstLine="480" w:firstLineChars="200"/>
        <w:rPr>
          <w:rFonts w:ascii="Calibri" w:hAnsi="Calibri"/>
          <w:sz w:val="24"/>
        </w:rPr>
      </w:pPr>
      <w:r>
        <w:rPr>
          <w:rFonts w:hint="eastAsia" w:ascii="Calibri" w:hAnsi="Calibri"/>
          <w:sz w:val="24"/>
        </w:rPr>
        <w:t>经调查，评价区内尚未发现有珍稀动物物种及重点保护动物分布。</w:t>
      </w:r>
    </w:p>
    <w:p>
      <w:pPr>
        <w:spacing w:line="520" w:lineRule="exact"/>
        <w:ind w:firstLine="480" w:firstLineChars="200"/>
        <w:rPr>
          <w:rFonts w:ascii="Calibri" w:hAnsi="Calibri"/>
          <w:sz w:val="24"/>
        </w:rPr>
      </w:pPr>
      <w:r>
        <w:rPr>
          <w:rFonts w:ascii="Calibri" w:hAnsi="Calibri"/>
          <w:sz w:val="24"/>
        </w:rPr>
        <w:t>5</w:t>
      </w:r>
      <w:r>
        <w:rPr>
          <w:rFonts w:hint="eastAsia" w:ascii="Calibri" w:hAnsi="Calibri"/>
          <w:sz w:val="24"/>
        </w:rPr>
        <w:t>、区域生态系统特征</w:t>
      </w:r>
    </w:p>
    <w:p>
      <w:pPr>
        <w:spacing w:line="520" w:lineRule="exact"/>
        <w:ind w:firstLine="480" w:firstLineChars="200"/>
        <w:rPr>
          <w:rFonts w:ascii="Calibri" w:hAnsi="Calibri"/>
          <w:sz w:val="24"/>
        </w:rPr>
      </w:pPr>
      <w:r>
        <w:rPr>
          <w:rFonts w:hint="eastAsia" w:ascii="Calibri" w:hAnsi="Calibri"/>
          <w:sz w:val="24"/>
        </w:rPr>
        <w:t>调查区内生态系统以农田生态系统及城市生态系统为主，均为人工生态系统。系统结构简单、生物多样性低、生产力高、具有高度开放性；由于受人为因素干扰，该系统处于较不稳定状态。</w:t>
      </w:r>
    </w:p>
    <w:p>
      <w:pPr>
        <w:spacing w:line="520" w:lineRule="exact"/>
        <w:ind w:firstLine="482" w:firstLineChars="200"/>
        <w:rPr>
          <w:rFonts w:ascii="黑体" w:hAnsi="Calibri" w:eastAsia="黑体"/>
          <w:b/>
          <w:sz w:val="24"/>
        </w:rPr>
      </w:pPr>
      <w:r>
        <w:rPr>
          <w:rFonts w:hint="eastAsia" w:ascii="黑体" w:hAnsi="Calibri" w:eastAsia="黑体"/>
          <w:b/>
          <w:sz w:val="24"/>
        </w:rPr>
        <w:t>6、现状调查结论</w:t>
      </w:r>
    </w:p>
    <w:p>
      <w:pPr>
        <w:spacing w:line="520" w:lineRule="exact"/>
        <w:ind w:firstLine="480" w:firstLineChars="200"/>
        <w:rPr>
          <w:rFonts w:asciiTheme="minorHAnsi" w:hAnsiTheme="minorHAnsi" w:eastAsiaTheme="minorEastAsia"/>
          <w:sz w:val="24"/>
        </w:rPr>
      </w:pPr>
      <w:r>
        <w:rPr>
          <w:rFonts w:asciiTheme="minorHAnsi" w:hAnsiTheme="minorEastAsia" w:eastAsiaTheme="minorEastAsia"/>
          <w:sz w:val="24"/>
        </w:rPr>
        <w:t>（</w:t>
      </w:r>
      <w:r>
        <w:rPr>
          <w:rFonts w:asciiTheme="minorHAnsi" w:hAnsiTheme="minorHAnsi" w:eastAsiaTheme="minorEastAsia"/>
          <w:sz w:val="24"/>
        </w:rPr>
        <w:t>1</w:t>
      </w:r>
      <w:r>
        <w:rPr>
          <w:rFonts w:asciiTheme="minorHAnsi" w:hAnsiTheme="minorEastAsia" w:eastAsiaTheme="minorEastAsia"/>
          <w:sz w:val="24"/>
        </w:rPr>
        <w:t>）评价区共有</w:t>
      </w:r>
      <w:r>
        <w:rPr>
          <w:rFonts w:hint="eastAsia" w:asciiTheme="minorHAnsi" w:hAnsiTheme="minorEastAsia" w:eastAsiaTheme="minorEastAsia"/>
          <w:sz w:val="24"/>
        </w:rPr>
        <w:t>四</w:t>
      </w:r>
      <w:r>
        <w:rPr>
          <w:rFonts w:asciiTheme="minorHAnsi" w:hAnsiTheme="minorEastAsia" w:eastAsiaTheme="minorEastAsia"/>
          <w:sz w:val="24"/>
        </w:rPr>
        <w:t>种生态系统类型，即农田生态系统、林地生态系统、草地生态系统</w:t>
      </w:r>
      <w:r>
        <w:rPr>
          <w:rFonts w:hint="eastAsia" w:asciiTheme="minorHAnsi" w:hAnsiTheme="minorEastAsia" w:eastAsiaTheme="minorEastAsia"/>
          <w:sz w:val="24"/>
        </w:rPr>
        <w:t>、</w:t>
      </w:r>
      <w:r>
        <w:rPr>
          <w:rFonts w:asciiTheme="minorHAnsi" w:hAnsiTheme="minorEastAsia" w:eastAsiaTheme="minorEastAsia"/>
          <w:sz w:val="24"/>
        </w:rPr>
        <w:t>水域生态系统。其中以农田生态系统为主与林地生态系统为主，分布广泛，占绝对优势。</w:t>
      </w:r>
    </w:p>
    <w:p>
      <w:pPr>
        <w:spacing w:line="520" w:lineRule="exact"/>
        <w:ind w:firstLine="480" w:firstLineChars="200"/>
        <w:rPr>
          <w:rFonts w:asciiTheme="minorHAnsi" w:hAnsiTheme="minorHAnsi" w:eastAsiaTheme="minorEastAsia"/>
          <w:sz w:val="24"/>
        </w:rPr>
      </w:pPr>
      <w:r>
        <w:rPr>
          <w:rFonts w:asciiTheme="minorHAnsi" w:hAnsiTheme="minorEastAsia" w:eastAsiaTheme="minorEastAsia"/>
          <w:sz w:val="24"/>
        </w:rPr>
        <w:t>（</w:t>
      </w:r>
      <w:r>
        <w:rPr>
          <w:rFonts w:asciiTheme="minorHAnsi" w:hAnsiTheme="minorHAnsi" w:eastAsiaTheme="minorEastAsia"/>
          <w:sz w:val="24"/>
        </w:rPr>
        <w:t>2</w:t>
      </w:r>
      <w:r>
        <w:rPr>
          <w:rFonts w:asciiTheme="minorHAnsi" w:hAnsiTheme="minorEastAsia" w:eastAsiaTheme="minorEastAsia"/>
          <w:sz w:val="24"/>
        </w:rPr>
        <w:t>）评价区地处河南省中南部，温暖过渡性季风气候，植被类型主要为阔叶落叶林以及路边人工行道树、河渠边的护堤林及少量的灌草丛等，草地植被主要分布在沟坡及河渠内。农田植被呈大面积散布于评价区内。</w:t>
      </w:r>
    </w:p>
    <w:p>
      <w:pPr>
        <w:spacing w:line="520" w:lineRule="exact"/>
        <w:ind w:firstLine="480" w:firstLineChars="200"/>
        <w:rPr>
          <w:rFonts w:asciiTheme="minorHAnsi" w:hAnsiTheme="minorHAnsi" w:eastAsiaTheme="minorEastAsia"/>
          <w:sz w:val="24"/>
        </w:rPr>
      </w:pPr>
      <w:r>
        <w:rPr>
          <w:rFonts w:asciiTheme="minorHAnsi" w:hAnsiTheme="minorEastAsia" w:eastAsiaTheme="minorEastAsia"/>
          <w:sz w:val="24"/>
        </w:rPr>
        <w:t>（</w:t>
      </w:r>
      <w:r>
        <w:rPr>
          <w:rFonts w:asciiTheme="minorHAnsi" w:hAnsiTheme="minorHAnsi" w:eastAsiaTheme="minorEastAsia"/>
          <w:sz w:val="24"/>
        </w:rPr>
        <w:t>3</w:t>
      </w:r>
      <w:r>
        <w:rPr>
          <w:rFonts w:asciiTheme="minorHAnsi" w:hAnsiTheme="minorEastAsia" w:eastAsiaTheme="minorEastAsia"/>
          <w:sz w:val="24"/>
        </w:rPr>
        <w:t>）评价区内农业生态系统主要有小麦、玉米、花生、大豆等作物组成，形成春夏季以小麦为典型代表植被类型，秋季以玉米、花生等作物为主的植被类型。作物产量因土壤和灌溉条件不同而有较大差异。</w:t>
      </w:r>
    </w:p>
    <w:p>
      <w:pPr>
        <w:spacing w:line="520" w:lineRule="exact"/>
        <w:ind w:firstLine="480" w:firstLineChars="200"/>
        <w:rPr>
          <w:rFonts w:asciiTheme="minorHAnsi" w:hAnsiTheme="minorHAnsi" w:eastAsiaTheme="minorEastAsia"/>
          <w:sz w:val="24"/>
        </w:rPr>
      </w:pPr>
      <w:r>
        <w:rPr>
          <w:rFonts w:asciiTheme="minorHAnsi" w:hAnsiTheme="minorEastAsia" w:eastAsiaTheme="minorEastAsia"/>
          <w:sz w:val="24"/>
        </w:rPr>
        <w:t>（</w:t>
      </w:r>
      <w:r>
        <w:rPr>
          <w:rFonts w:asciiTheme="minorHAnsi" w:hAnsiTheme="minorHAnsi" w:eastAsiaTheme="minorEastAsia"/>
          <w:sz w:val="24"/>
        </w:rPr>
        <w:t>4</w:t>
      </w:r>
      <w:r>
        <w:rPr>
          <w:rFonts w:asciiTheme="minorHAnsi" w:hAnsiTheme="minorEastAsia" w:eastAsiaTheme="minorEastAsia"/>
          <w:sz w:val="24"/>
        </w:rPr>
        <w:t>）评价区植被生产力属于河南中等水平，人均耕地处于河南平均水平，农作物种类单一，农业生产效益不高。乔木群落生物量和生产力处于较低水，种植面积不大。</w:t>
      </w:r>
    </w:p>
    <w:p>
      <w:pPr>
        <w:spacing w:line="520" w:lineRule="exact"/>
        <w:ind w:firstLine="480" w:firstLineChars="200"/>
        <w:rPr>
          <w:rFonts w:asciiTheme="minorHAnsi" w:hAnsiTheme="minorHAnsi" w:eastAsiaTheme="minorEastAsia"/>
          <w:sz w:val="24"/>
        </w:rPr>
      </w:pPr>
      <w:r>
        <w:rPr>
          <w:rFonts w:asciiTheme="minorHAnsi" w:hAnsiTheme="minorEastAsia" w:eastAsiaTheme="minorEastAsia"/>
          <w:sz w:val="24"/>
        </w:rPr>
        <w:t>（</w:t>
      </w:r>
      <w:r>
        <w:rPr>
          <w:rFonts w:asciiTheme="minorHAnsi" w:hAnsiTheme="minorHAnsi" w:eastAsiaTheme="minorEastAsia"/>
          <w:sz w:val="24"/>
        </w:rPr>
        <w:t>5</w:t>
      </w:r>
      <w:r>
        <w:rPr>
          <w:rFonts w:asciiTheme="minorHAnsi" w:hAnsiTheme="minorEastAsia" w:eastAsiaTheme="minorEastAsia"/>
          <w:sz w:val="24"/>
        </w:rPr>
        <w:t>）评价区内野生动物组成比较简单，种类较少。多为华北平原常见种类，没有发现国家保护的野生珍稀濒危物种。</w:t>
      </w:r>
    </w:p>
    <w:p>
      <w:pPr>
        <w:spacing w:line="520" w:lineRule="exact"/>
        <w:ind w:firstLine="480" w:firstLineChars="200"/>
        <w:rPr>
          <w:rFonts w:asciiTheme="minorHAnsi" w:hAnsiTheme="minorHAnsi" w:eastAsiaTheme="minorEastAsia"/>
          <w:sz w:val="24"/>
        </w:rPr>
      </w:pPr>
      <w:r>
        <w:rPr>
          <w:rFonts w:asciiTheme="minorHAnsi" w:hAnsiTheme="minorEastAsia" w:eastAsiaTheme="minorEastAsia"/>
          <w:sz w:val="24"/>
        </w:rPr>
        <w:t>（</w:t>
      </w:r>
      <w:r>
        <w:rPr>
          <w:rFonts w:asciiTheme="minorHAnsi" w:hAnsiTheme="minorHAnsi" w:eastAsiaTheme="minorEastAsia"/>
          <w:sz w:val="24"/>
        </w:rPr>
        <w:t>6</w:t>
      </w:r>
      <w:r>
        <w:rPr>
          <w:rFonts w:asciiTheme="minorHAnsi" w:hAnsiTheme="minorEastAsia" w:eastAsiaTheme="minorEastAsia"/>
          <w:sz w:val="24"/>
        </w:rPr>
        <w:t>）项目沿线以平原为主，水土保持良好，水土流失轻微。</w:t>
      </w:r>
    </w:p>
    <w:p>
      <w:pPr>
        <w:spacing w:line="520" w:lineRule="exact"/>
        <w:ind w:firstLine="480" w:firstLineChars="200"/>
        <w:rPr>
          <w:rFonts w:ascii="Calibri" w:hAnsi="Calibri"/>
          <w:sz w:val="24"/>
        </w:rPr>
      </w:pPr>
      <w:r>
        <w:rPr>
          <w:rFonts w:hint="eastAsia" w:ascii="Calibri" w:hAnsi="Calibri"/>
          <w:sz w:val="24"/>
        </w:rPr>
        <w:t>（</w:t>
      </w:r>
      <w:r>
        <w:rPr>
          <w:rFonts w:ascii="Calibri" w:hAnsi="Calibri"/>
          <w:sz w:val="24"/>
        </w:rPr>
        <w:t>7</w:t>
      </w:r>
      <w:r>
        <w:rPr>
          <w:rFonts w:hint="eastAsia" w:ascii="Calibri" w:hAnsi="Calibri"/>
          <w:sz w:val="24"/>
        </w:rPr>
        <w:t>）调查区内动植物的种类稀少，无政府批准建立的自然保护区，以及国家保护的野生珍稀濒危动植物。</w:t>
      </w:r>
    </w:p>
    <w:p>
      <w:pPr>
        <w:spacing w:line="520" w:lineRule="exact"/>
        <w:ind w:firstLine="482" w:firstLineChars="200"/>
        <w:rPr>
          <w:rFonts w:ascii="Calibri" w:hAnsi="Calibri"/>
          <w:b/>
          <w:sz w:val="24"/>
        </w:rPr>
      </w:pPr>
      <w:r>
        <w:rPr>
          <w:rFonts w:hint="eastAsia" w:ascii="Calibri" w:hAnsi="Calibri"/>
          <w:b/>
          <w:sz w:val="24"/>
        </w:rPr>
        <w:t>四、生态环境影响预测评价</w:t>
      </w:r>
    </w:p>
    <w:p>
      <w:pPr>
        <w:spacing w:line="520" w:lineRule="exact"/>
        <w:ind w:firstLine="482"/>
        <w:rPr>
          <w:rFonts w:ascii="Calibri" w:hAnsi="Calibri"/>
          <w:bCs/>
          <w:sz w:val="24"/>
          <w:szCs w:val="20"/>
        </w:rPr>
      </w:pPr>
      <w:r>
        <w:rPr>
          <w:rFonts w:hint="eastAsia" w:ascii="Calibri" w:hAnsi="Calibri"/>
          <w:sz w:val="24"/>
        </w:rPr>
        <w:t>项目施工过程中对区域生态环境的影响因工程时段不同而呈现不同的影响特征，造成的主要生态环境问题是项目改变土地现状，造成该区域生物量（主要为杂草、灌木和少量乔木）减少、水土流失等。</w:t>
      </w:r>
    </w:p>
    <w:p>
      <w:pPr>
        <w:spacing w:line="520" w:lineRule="exact"/>
        <w:ind w:firstLine="482"/>
        <w:rPr>
          <w:rFonts w:ascii="Calibri" w:hAnsi="Calibri"/>
          <w:color w:val="000000"/>
          <w:sz w:val="24"/>
        </w:rPr>
      </w:pPr>
      <w:r>
        <w:rPr>
          <w:rFonts w:ascii="Calibri" w:hAnsi="Calibri"/>
          <w:color w:val="000000"/>
          <w:sz w:val="24"/>
        </w:rPr>
        <w:t>1、占用土地</w:t>
      </w:r>
    </w:p>
    <w:p>
      <w:pPr>
        <w:spacing w:line="520" w:lineRule="exact"/>
        <w:ind w:firstLine="480" w:firstLineChars="200"/>
        <w:rPr>
          <w:rFonts w:cs="宋体" w:asciiTheme="minorHAnsi" w:hAnsiTheme="minorHAnsi"/>
          <w:sz w:val="24"/>
          <w:szCs w:val="20"/>
        </w:rPr>
      </w:pPr>
      <w:r>
        <w:rPr>
          <w:rFonts w:hAnsi="Calibri" w:asciiTheme="minorHAnsi"/>
          <w:bCs/>
          <w:sz w:val="24"/>
        </w:rPr>
        <w:t>项目临时占地</w:t>
      </w:r>
      <w:r>
        <w:rPr>
          <w:rFonts w:hint="eastAsia" w:ascii="Calibri" w:hAnsi="Calibri"/>
          <w:sz w:val="24"/>
          <w:highlight w:val="none"/>
          <w:lang w:val="en-US" w:eastAsia="zh-CN"/>
        </w:rPr>
        <w:t>1.34km</w:t>
      </w:r>
      <w:r>
        <w:rPr>
          <w:rFonts w:hint="eastAsia" w:ascii="Calibri" w:hAnsi="Calibri"/>
          <w:sz w:val="24"/>
          <w:highlight w:val="none"/>
          <w:vertAlign w:val="superscript"/>
          <w:lang w:val="en-US" w:eastAsia="zh-CN"/>
        </w:rPr>
        <w:t>2</w:t>
      </w:r>
      <w:r>
        <w:rPr>
          <w:rFonts w:hint="eastAsia" w:cs="宋体" w:asciiTheme="minorHAnsi" w:hAnsiTheme="minorHAnsi"/>
          <w:sz w:val="24"/>
          <w:lang w:eastAsia="zh-CN"/>
        </w:rPr>
        <w:t>（</w:t>
      </w:r>
      <w:r>
        <w:rPr>
          <w:rFonts w:hint="eastAsia" w:cs="宋体" w:asciiTheme="minorHAnsi" w:hAnsiTheme="minorHAnsi"/>
          <w:sz w:val="24"/>
          <w:lang w:val="en-US" w:eastAsia="zh-CN"/>
        </w:rPr>
        <w:t>2010亩）</w:t>
      </w:r>
      <w:r>
        <w:rPr>
          <w:rFonts w:cs="宋体" w:asciiTheme="minorHAnsi" w:hAnsiTheme="minorHAnsi"/>
          <w:sz w:val="24"/>
        </w:rPr>
        <w:t>。</w:t>
      </w:r>
      <w:r>
        <w:rPr>
          <w:rFonts w:hAnsi="Calibri" w:cs="宋体" w:asciiTheme="minorHAnsi"/>
          <w:sz w:val="24"/>
        </w:rPr>
        <w:t>其中</w:t>
      </w:r>
      <w:r>
        <w:rPr>
          <w:rFonts w:cs="宋体" w:asciiTheme="minorHAnsi" w:hAnsiTheme="minorHAnsi"/>
          <w:sz w:val="24"/>
        </w:rPr>
        <w:t>59.5%</w:t>
      </w:r>
      <w:r>
        <w:rPr>
          <w:rFonts w:hAnsi="Calibri" w:cs="宋体" w:asciiTheme="minorHAnsi"/>
          <w:sz w:val="24"/>
        </w:rPr>
        <w:t>为农田，</w:t>
      </w:r>
      <w:r>
        <w:rPr>
          <w:rFonts w:cs="宋体" w:asciiTheme="minorHAnsi" w:hAnsiTheme="minorHAnsi"/>
          <w:sz w:val="24"/>
        </w:rPr>
        <w:t>11.9%</w:t>
      </w:r>
      <w:r>
        <w:rPr>
          <w:rFonts w:hAnsi="Calibri" w:cs="宋体" w:asciiTheme="minorHAnsi"/>
          <w:sz w:val="24"/>
        </w:rPr>
        <w:t>为城市道路绿化带，零星分布有林地、荒草地及道路沟渠。项目施工完成后，经过生态恢复土地均不会改变其利用方式，因此不会影响项目区域土地利用现状。</w:t>
      </w:r>
    </w:p>
    <w:p>
      <w:pPr>
        <w:spacing w:line="520" w:lineRule="exact"/>
        <w:ind w:firstLine="482"/>
        <w:rPr>
          <w:rFonts w:ascii="Calibri" w:hAnsi="Calibri"/>
          <w:color w:val="000000"/>
          <w:sz w:val="24"/>
        </w:rPr>
      </w:pPr>
      <w:r>
        <w:rPr>
          <w:rFonts w:ascii="Calibri" w:hAnsi="Calibri"/>
          <w:color w:val="000000"/>
          <w:sz w:val="24"/>
        </w:rPr>
        <w:t>2</w:t>
      </w:r>
      <w:r>
        <w:rPr>
          <w:rFonts w:hint="eastAsia" w:ascii="Calibri" w:hAnsi="Calibri"/>
          <w:color w:val="000000"/>
          <w:sz w:val="24"/>
        </w:rPr>
        <w:t>、对土壤的影响</w:t>
      </w:r>
    </w:p>
    <w:p>
      <w:pPr>
        <w:spacing w:line="520" w:lineRule="exact"/>
        <w:ind w:firstLine="480" w:firstLineChars="200"/>
        <w:rPr>
          <w:rFonts w:cs="宋体" w:asciiTheme="minorHAnsi" w:hAnsiTheme="minorHAnsi" w:eastAsiaTheme="minorEastAsia"/>
          <w:sz w:val="24"/>
        </w:rPr>
      </w:pPr>
      <w:r>
        <w:rPr>
          <w:rFonts w:cs="宋体" w:asciiTheme="minorHAnsi" w:hAnsiTheme="minorEastAsia" w:eastAsiaTheme="minorEastAsia"/>
          <w:sz w:val="24"/>
        </w:rPr>
        <w:t>项目施工期进行管线的开挖、敷设和填埋作业将会破坏土壤的紧实度，土壤层序也将被破坏，从而对土壤结构等多方面造成影响，影响土壤耕作层，造成农作物减产。土壤耕作层是农作物和林地根系生长和发育的主要层序，是土壤肥力最集中和土壤结构最良好的层次，也是人们经过长期的耕作熟化而形成的，其深度一般在</w:t>
      </w:r>
      <w:r>
        <w:rPr>
          <w:rFonts w:cs="宋体" w:asciiTheme="minorHAnsi" w:hAnsiTheme="minorHAnsi" w:eastAsiaTheme="minorEastAsia"/>
          <w:sz w:val="24"/>
        </w:rPr>
        <w:t>15~25cm</w:t>
      </w:r>
      <w:r>
        <w:rPr>
          <w:rFonts w:cs="宋体" w:asciiTheme="minorHAnsi" w:hAnsiTheme="minorEastAsia" w:eastAsiaTheme="minorEastAsia"/>
          <w:sz w:val="24"/>
        </w:rPr>
        <w:t>。而项目管沟开挖约在</w:t>
      </w:r>
      <w:r>
        <w:rPr>
          <w:rFonts w:cs="宋体" w:asciiTheme="minorHAnsi" w:hAnsiTheme="minorHAnsi" w:eastAsiaTheme="minorEastAsia"/>
          <w:sz w:val="24"/>
        </w:rPr>
        <w:t>1.8m</w:t>
      </w:r>
      <w:r>
        <w:rPr>
          <w:rFonts w:cs="宋体" w:asciiTheme="minorHAnsi" w:hAnsiTheme="minorEastAsia" w:eastAsiaTheme="minorEastAsia"/>
          <w:sz w:val="24"/>
        </w:rPr>
        <w:t>左右，在管沟开挖时土壤耕作层将被全部扰动，因此，对其产生的影响也将是最大的。这种影响一方面表现在直接的物理作用，另一方面也由此降低了土壤耕作层的土壤肥力，在施工结束后农田受影响地块农作物的产量在</w:t>
      </w:r>
      <w:r>
        <w:rPr>
          <w:rFonts w:cs="宋体" w:asciiTheme="minorHAnsi" w:hAnsiTheme="minorHAnsi" w:eastAsiaTheme="minorEastAsia"/>
          <w:sz w:val="24"/>
        </w:rPr>
        <w:t>1~3</w:t>
      </w:r>
      <w:r>
        <w:rPr>
          <w:rFonts w:cs="宋体" w:asciiTheme="minorHAnsi" w:hAnsiTheme="minorEastAsia" w:eastAsiaTheme="minorEastAsia"/>
          <w:sz w:val="24"/>
        </w:rPr>
        <w:t>年内将会降低。</w:t>
      </w:r>
    </w:p>
    <w:p>
      <w:pPr>
        <w:spacing w:line="520" w:lineRule="exact"/>
        <w:ind w:firstLine="480" w:firstLineChars="200"/>
        <w:rPr>
          <w:rFonts w:cs="宋体" w:asciiTheme="minorHAnsi" w:hAnsiTheme="minorHAnsi" w:eastAsiaTheme="minorEastAsia"/>
          <w:sz w:val="24"/>
        </w:rPr>
      </w:pPr>
      <w:r>
        <w:rPr>
          <w:rFonts w:cs="宋体" w:asciiTheme="minorHAnsi" w:hAnsiTheme="minorEastAsia" w:eastAsiaTheme="minorEastAsia"/>
          <w:sz w:val="24"/>
        </w:rPr>
        <w:t>根据国内外有关资料统计，输气管线工程对土壤养分的影响与土壤的理化性质密切相关：在实行分层堆放及分层覆土的措施下，土壤中的有机质将下降</w:t>
      </w:r>
      <w:r>
        <w:rPr>
          <w:rFonts w:cs="宋体" w:asciiTheme="minorHAnsi" w:hAnsiTheme="minorHAnsi" w:eastAsiaTheme="minorEastAsia"/>
          <w:sz w:val="24"/>
        </w:rPr>
        <w:t>30~40%</w:t>
      </w:r>
      <w:r>
        <w:rPr>
          <w:rFonts w:cs="宋体" w:asciiTheme="minorHAnsi" w:hAnsiTheme="minorEastAsia" w:eastAsiaTheme="minorEastAsia"/>
          <w:sz w:val="24"/>
        </w:rPr>
        <w:t>，土壤养分将下降</w:t>
      </w:r>
      <w:r>
        <w:rPr>
          <w:rFonts w:cs="宋体" w:asciiTheme="minorHAnsi" w:hAnsiTheme="minorHAnsi" w:eastAsiaTheme="minorEastAsia"/>
          <w:sz w:val="24"/>
        </w:rPr>
        <w:t>30~50%</w:t>
      </w:r>
      <w:r>
        <w:rPr>
          <w:rFonts w:cs="宋体" w:asciiTheme="minorHAnsi" w:hAnsiTheme="minorEastAsia" w:eastAsiaTheme="minorEastAsia"/>
          <w:sz w:val="24"/>
        </w:rPr>
        <w:t>，其中全氮下降</w:t>
      </w:r>
      <w:r>
        <w:rPr>
          <w:rFonts w:cs="宋体" w:asciiTheme="minorHAnsi" w:hAnsiTheme="minorHAnsi" w:eastAsiaTheme="minorEastAsia"/>
          <w:sz w:val="24"/>
        </w:rPr>
        <w:t>43%</w:t>
      </w:r>
      <w:r>
        <w:rPr>
          <w:rFonts w:cs="宋体" w:asciiTheme="minorHAnsi" w:hAnsiTheme="minorEastAsia" w:eastAsiaTheme="minorEastAsia"/>
          <w:sz w:val="24"/>
        </w:rPr>
        <w:t>左右，磷素下降</w:t>
      </w:r>
      <w:r>
        <w:rPr>
          <w:rFonts w:cs="宋体" w:asciiTheme="minorHAnsi" w:hAnsiTheme="minorHAnsi" w:eastAsiaTheme="minorEastAsia"/>
          <w:sz w:val="24"/>
        </w:rPr>
        <w:t>40%</w:t>
      </w:r>
      <w:r>
        <w:rPr>
          <w:rFonts w:cs="宋体" w:asciiTheme="minorHAnsi" w:hAnsiTheme="minorEastAsia" w:eastAsiaTheme="minorEastAsia"/>
          <w:sz w:val="24"/>
        </w:rPr>
        <w:t>、钾素下降</w:t>
      </w:r>
      <w:r>
        <w:rPr>
          <w:rFonts w:cs="宋体" w:asciiTheme="minorHAnsi" w:hAnsiTheme="minorHAnsi" w:eastAsiaTheme="minorEastAsia"/>
          <w:sz w:val="24"/>
        </w:rPr>
        <w:t>43%</w:t>
      </w:r>
      <w:r>
        <w:rPr>
          <w:rFonts w:cs="宋体" w:asciiTheme="minorHAnsi" w:hAnsiTheme="minorEastAsia" w:eastAsiaTheme="minorEastAsia"/>
          <w:sz w:val="24"/>
        </w:rPr>
        <w:t>。因此，管道工程施工对土壤养分的影响是十分明显的。</w:t>
      </w:r>
    </w:p>
    <w:p>
      <w:pPr>
        <w:spacing w:line="520" w:lineRule="exact"/>
        <w:ind w:firstLine="480" w:firstLineChars="200"/>
        <w:rPr>
          <w:rFonts w:cs="宋体" w:asciiTheme="minorHAnsi" w:hAnsiTheme="minorHAnsi" w:eastAsiaTheme="minorEastAsia"/>
          <w:sz w:val="24"/>
        </w:rPr>
      </w:pPr>
      <w:r>
        <w:rPr>
          <w:rFonts w:cs="宋体" w:asciiTheme="minorHAnsi" w:hAnsiTheme="minorEastAsia" w:eastAsiaTheme="minorEastAsia"/>
          <w:sz w:val="24"/>
        </w:rPr>
        <w:t>因此在管道施工过程中，必须严格实行表层土分层堆放及分层覆土，同时在施工结束后必须进行一定的生态恢复措施，使之尽快恢复生产力。本工程施工中占用农田较多，施工中应严格管理，将开挖土方堆放于管沟两侧，便于施工结束后分层覆土，降低施工过程中土壤肥力的影响。同时建立跟踪调查机制，保证施工结束后，土壤肥力在</w:t>
      </w:r>
      <w:r>
        <w:rPr>
          <w:rFonts w:cs="宋体" w:asciiTheme="minorHAnsi" w:hAnsiTheme="minorHAnsi" w:eastAsiaTheme="minorEastAsia"/>
          <w:sz w:val="24"/>
        </w:rPr>
        <w:t>1~2</w:t>
      </w:r>
      <w:r>
        <w:rPr>
          <w:rFonts w:hint="eastAsia" w:cs="宋体" w:asciiTheme="minorHAnsi" w:hAnsiTheme="minorHAnsi" w:eastAsiaTheme="minorEastAsia"/>
          <w:sz w:val="24"/>
        </w:rPr>
        <w:t>年</w:t>
      </w:r>
      <w:r>
        <w:rPr>
          <w:rFonts w:cs="宋体" w:asciiTheme="minorHAnsi" w:hAnsiTheme="minorEastAsia" w:eastAsiaTheme="minorEastAsia"/>
          <w:sz w:val="24"/>
        </w:rPr>
        <w:t>内恢复现状水平，减小农业损失。</w:t>
      </w:r>
    </w:p>
    <w:p>
      <w:pPr>
        <w:spacing w:line="520" w:lineRule="exact"/>
        <w:ind w:firstLine="482"/>
        <w:rPr>
          <w:rFonts w:ascii="Calibri" w:hAnsi="Calibri"/>
          <w:color w:val="000000"/>
          <w:sz w:val="24"/>
        </w:rPr>
      </w:pPr>
      <w:r>
        <w:rPr>
          <w:rFonts w:ascii="Calibri" w:hAnsi="Calibri"/>
          <w:color w:val="000000"/>
          <w:sz w:val="24"/>
        </w:rPr>
        <w:t>3</w:t>
      </w:r>
      <w:r>
        <w:rPr>
          <w:rFonts w:hint="eastAsia" w:ascii="Calibri" w:hAnsi="Calibri"/>
          <w:color w:val="000000"/>
          <w:sz w:val="24"/>
        </w:rPr>
        <w:t>、对植被影响</w:t>
      </w:r>
    </w:p>
    <w:p>
      <w:pPr>
        <w:spacing w:line="520" w:lineRule="exact"/>
        <w:ind w:firstLine="482"/>
        <w:rPr>
          <w:rFonts w:ascii="Calibri" w:hAnsi="Calibri"/>
          <w:color w:val="000000"/>
          <w:sz w:val="24"/>
        </w:rPr>
      </w:pPr>
      <w:r>
        <w:rPr>
          <w:rFonts w:hint="eastAsia" w:ascii="Calibri" w:hAnsi="Calibri"/>
          <w:color w:val="000000"/>
          <w:sz w:val="24"/>
        </w:rPr>
        <w:t>项目施工期对植被产生不利影响的主要因素为人为践踏及施工扬尘对植被的影响。，扬尘产生的颗粒物质在植物地上器官（叶、茎、花、果实）沉降而对植物产生直接影响。沉降物在植物表面以干粉尘、泥膜等形式累积，植物表面上的沉降物覆盖层阻塞气孔，导致气体交换减少，叶片温度升高，光合作用下降，使植物受到影响。一般而言，大范围内很低浓度的颗粒物慢性沉降不致于对自然生态系统产生不利影响，只有当颗粒物的沉降，速率很高时才会造成生态问题。且扬尘多发生在施工期，进入生产期后污染源基本消失，对农业生态的影响也随之减小。值得指出的是，大气中污染物对植物的伤害程度还取决于环境中风、光、温度、土壤和地形特点。</w:t>
      </w:r>
    </w:p>
    <w:p>
      <w:pPr>
        <w:spacing w:line="520" w:lineRule="exact"/>
        <w:ind w:firstLine="482"/>
        <w:rPr>
          <w:rFonts w:ascii="Calibri" w:hAnsi="Calibri"/>
          <w:color w:val="000000"/>
          <w:sz w:val="24"/>
        </w:rPr>
      </w:pPr>
      <w:r>
        <w:rPr>
          <w:rFonts w:hint="eastAsia" w:ascii="Calibri" w:hAnsi="Calibri"/>
          <w:color w:val="000000"/>
          <w:sz w:val="24"/>
        </w:rPr>
        <w:t>风力的大小，持续时间的长短，直接影响空气中污染物浓度。大气中污染物浓度与污染源排放量成正相关，与平均风速成负相关。污染源下风向有毒物质的浓度要比上风向高很多，植物受害也较严重。</w:t>
      </w:r>
    </w:p>
    <w:p>
      <w:pPr>
        <w:spacing w:line="520" w:lineRule="exact"/>
        <w:ind w:firstLine="482"/>
        <w:rPr>
          <w:rFonts w:ascii="Calibri" w:hAnsi="Calibri"/>
          <w:color w:val="000000"/>
          <w:sz w:val="24"/>
        </w:rPr>
      </w:pPr>
      <w:r>
        <w:rPr>
          <w:rFonts w:hint="eastAsia" w:ascii="Calibri" w:hAnsi="Calibri"/>
          <w:color w:val="000000"/>
          <w:sz w:val="24"/>
        </w:rPr>
        <w:t>光照强度能够影响植物气孔的开关和其它生理活动，气孔是植物与大气进行气体交换的通道，有毒气体通常是从气孔进入植物体内。白天光照强，气温增加，气孔张开，到了夜间，气温降低，光照减弱，至完全黑暗时气孔关闭，有害气体就不易进入植物体内。因此天气冷时及夜间植物的抗毒能力比高温度时和白天强。</w:t>
      </w:r>
    </w:p>
    <w:p>
      <w:pPr>
        <w:spacing w:line="520" w:lineRule="exact"/>
        <w:ind w:firstLine="482"/>
        <w:rPr>
          <w:rFonts w:ascii="Calibri" w:hAnsi="Calibri"/>
          <w:color w:val="000000"/>
          <w:sz w:val="24"/>
        </w:rPr>
      </w:pPr>
      <w:r>
        <w:rPr>
          <w:rFonts w:hint="eastAsia" w:ascii="Calibri" w:hAnsi="Calibri"/>
          <w:color w:val="000000"/>
          <w:sz w:val="24"/>
        </w:rPr>
        <w:t>降雨能减少大气污染，但在大气稳定的阴雨条件下则对植物很不利。特别是毛毛细雨，使叶片表面湿润，容易吸咐和溶解大量有毒物质，使植物受害加重。</w:t>
      </w:r>
    </w:p>
    <w:p>
      <w:pPr>
        <w:spacing w:line="520" w:lineRule="exact"/>
        <w:ind w:firstLine="482"/>
        <w:rPr>
          <w:rFonts w:ascii="Calibri" w:hAnsi="Calibri"/>
          <w:color w:val="000000"/>
          <w:sz w:val="24"/>
        </w:rPr>
      </w:pPr>
      <w:r>
        <w:rPr>
          <w:rFonts w:hint="eastAsia" w:ascii="Calibri" w:hAnsi="Calibri"/>
          <w:color w:val="000000"/>
          <w:sz w:val="24"/>
        </w:rPr>
        <w:t>项目区域多风、地形开阔的自然条件使得大气污染物易扩散，因此在正常情况下大气污染物对植物的影响不大。</w:t>
      </w:r>
    </w:p>
    <w:p>
      <w:pPr>
        <w:spacing w:line="520" w:lineRule="exact"/>
        <w:ind w:firstLine="482"/>
        <w:rPr>
          <w:rFonts w:ascii="Calibri" w:hAnsi="Calibri"/>
          <w:color w:val="000000"/>
          <w:sz w:val="24"/>
        </w:rPr>
      </w:pPr>
      <w:r>
        <w:rPr>
          <w:rFonts w:ascii="Calibri" w:hAnsi="Calibri"/>
          <w:color w:val="000000"/>
          <w:sz w:val="24"/>
        </w:rPr>
        <w:t>4</w:t>
      </w:r>
      <w:r>
        <w:rPr>
          <w:rFonts w:hint="eastAsia" w:ascii="Calibri" w:hAnsi="Calibri"/>
          <w:color w:val="000000"/>
          <w:sz w:val="24"/>
        </w:rPr>
        <w:t>、对野生动物的影响</w:t>
      </w:r>
    </w:p>
    <w:p>
      <w:pPr>
        <w:spacing w:line="520" w:lineRule="exact"/>
        <w:ind w:firstLine="482"/>
        <w:rPr>
          <w:rFonts w:ascii="Calibri" w:hAnsi="Calibri"/>
          <w:sz w:val="24"/>
        </w:rPr>
      </w:pPr>
      <w:r>
        <w:rPr>
          <w:rFonts w:hint="eastAsia" w:ascii="Calibri" w:hAnsi="Calibri"/>
          <w:sz w:val="24"/>
        </w:rPr>
        <w:t>主要的动物类型有鼠类、喜鹊、山麻雀、少量的野鸡、野兔等。无大型野生动物出现，项目施工量较小，对其影响不大。</w:t>
      </w:r>
    </w:p>
    <w:p>
      <w:pPr>
        <w:spacing w:line="520" w:lineRule="exact"/>
        <w:ind w:firstLine="482"/>
        <w:rPr>
          <w:rFonts w:ascii="Calibri" w:hAnsi="Calibri"/>
          <w:color w:val="000000"/>
          <w:sz w:val="24"/>
        </w:rPr>
      </w:pPr>
      <w:r>
        <w:rPr>
          <w:rFonts w:ascii="Calibri" w:hAnsi="Calibri"/>
          <w:color w:val="000000"/>
          <w:sz w:val="24"/>
        </w:rPr>
        <w:t>5</w:t>
      </w:r>
      <w:r>
        <w:rPr>
          <w:rFonts w:hint="eastAsia" w:ascii="Calibri" w:hAnsi="Calibri"/>
          <w:color w:val="000000"/>
          <w:sz w:val="24"/>
        </w:rPr>
        <w:t>、水土流失的影响</w:t>
      </w:r>
    </w:p>
    <w:p>
      <w:pPr>
        <w:spacing w:line="520" w:lineRule="exact"/>
        <w:ind w:firstLine="482"/>
        <w:rPr>
          <w:rFonts w:ascii="Calibri" w:hAnsi="Calibri"/>
          <w:color w:val="000000"/>
          <w:sz w:val="24"/>
        </w:rPr>
      </w:pPr>
      <w:r>
        <w:rPr>
          <w:rFonts w:hint="eastAsia" w:ascii="Calibri" w:hAnsi="Calibri"/>
          <w:color w:val="000000"/>
          <w:sz w:val="24"/>
        </w:rPr>
        <w:t>工程施工使地表土壤的结构受到破坏，致使土壤结构松散，有机质含量下降，抵抗侵蚀的能力也大大下降。</w:t>
      </w:r>
    </w:p>
    <w:p>
      <w:pPr>
        <w:pStyle w:val="179"/>
        <w:spacing w:line="500" w:lineRule="exact"/>
        <w:ind w:firstLine="480"/>
        <w:rPr>
          <w:rFonts w:ascii="Calibri" w:hAnsi="Calibri"/>
        </w:rPr>
      </w:pPr>
      <w:r>
        <w:rPr>
          <w:rFonts w:hint="eastAsia" w:ascii="Calibri" w:hAnsi="Calibri"/>
        </w:rPr>
        <w:t>一般项目建设对水土流失的影响主要表现在以下两方面：地表开挖破坏植被、造成地面裸露，降雨时加深土壤侵蚀和水土流失；各类临时占地破坏原有植被，使当地水土流失加剧，如遇废弃土临时堆放场管理不当时，容易发生片蚀、浅沟蚀等形式的水土流失。本项目可能发生水土流失的施工阶段主要是管道敷设过程地面开挖。经现场调查和资料分析，管道沿线为平地，地形起伏较小，水土流失量较小。</w:t>
      </w:r>
      <w:r>
        <w:rPr>
          <w:rFonts w:hint="eastAsia" w:ascii="Calibri" w:hAnsi="Calibri"/>
          <w:color w:val="000000"/>
        </w:rPr>
        <w:t>项目施工期多为旱季，雨水量较少，因此不会产生大量水土流失。</w:t>
      </w:r>
    </w:p>
    <w:p>
      <w:pPr>
        <w:spacing w:line="500" w:lineRule="exact"/>
        <w:ind w:firstLine="480" w:firstLineChars="200"/>
        <w:rPr>
          <w:rFonts w:ascii="Calibri" w:hAnsi="Calibri"/>
          <w:sz w:val="24"/>
        </w:rPr>
      </w:pPr>
      <w:r>
        <w:rPr>
          <w:rFonts w:hint="eastAsia" w:ascii="Calibri" w:hAnsi="Calibri"/>
          <w:sz w:val="24"/>
          <w:lang w:val="en-US" w:eastAsia="zh-CN"/>
        </w:rPr>
        <w:t>6</w:t>
      </w:r>
      <w:r>
        <w:rPr>
          <w:rFonts w:hint="eastAsia" w:ascii="Calibri" w:hAnsi="Calibri"/>
          <w:sz w:val="24"/>
        </w:rPr>
        <w:t>、对</w:t>
      </w:r>
      <w:r>
        <w:rPr>
          <w:rFonts w:hint="eastAsia" w:ascii="Calibri" w:hAnsi="Calibri"/>
          <w:sz w:val="24"/>
          <w:lang w:eastAsia="zh-CN"/>
        </w:rPr>
        <w:t>河流</w:t>
      </w:r>
      <w:r>
        <w:rPr>
          <w:rFonts w:hint="eastAsia" w:ascii="Calibri" w:hAnsi="Calibri"/>
          <w:sz w:val="24"/>
        </w:rPr>
        <w:t>影响</w:t>
      </w:r>
    </w:p>
    <w:p>
      <w:pPr>
        <w:pStyle w:val="179"/>
        <w:rPr>
          <w:rFonts w:ascii="Calibri" w:hAnsi="Calibri" w:cs="Calibri"/>
        </w:rPr>
      </w:pPr>
      <w:r>
        <w:rPr>
          <w:rFonts w:hint="eastAsia" w:ascii="Calibri" w:hAnsi="Calibri"/>
          <w:bCs/>
          <w:sz w:val="24"/>
          <w:lang w:eastAsia="zh-CN"/>
        </w:rPr>
        <w:t>本项目所穿越的河流</w:t>
      </w:r>
      <w:r>
        <w:rPr>
          <w:rFonts w:ascii="Calibri" w:hAnsi="Calibri" w:cs="Calibri"/>
        </w:rPr>
        <w:t>河道内生物主要为地区常见</w:t>
      </w:r>
      <w:r>
        <w:rPr>
          <w:rFonts w:hint="eastAsia" w:ascii="Calibri" w:hAnsi="Calibri" w:cs="Calibri"/>
          <w:lang w:eastAsia="zh-CN"/>
        </w:rPr>
        <w:t>物种</w:t>
      </w:r>
      <w:r>
        <w:rPr>
          <w:rFonts w:ascii="Calibri" w:hAnsi="Calibri" w:cs="Calibri"/>
        </w:rPr>
        <w:t>，</w:t>
      </w:r>
      <w:r>
        <w:rPr>
          <w:rFonts w:hint="eastAsia" w:ascii="Calibri" w:hAnsi="Calibri" w:cs="Calibri"/>
          <w:lang w:eastAsia="zh-CN"/>
        </w:rPr>
        <w:t>且</w:t>
      </w:r>
      <w:r>
        <w:rPr>
          <w:rFonts w:ascii="Calibri" w:hAnsi="Calibri" w:cs="Calibri"/>
        </w:rPr>
        <w:t>施工作业期为枯水期，不会对河流的生</w:t>
      </w:r>
      <w:r>
        <w:rPr>
          <w:rFonts w:hint="eastAsia" w:ascii="Calibri" w:hAnsi="Calibri" w:cs="Calibri"/>
          <w:lang w:eastAsia="zh-CN"/>
        </w:rPr>
        <w:t>态环</w:t>
      </w:r>
      <w:r>
        <w:rPr>
          <w:rFonts w:ascii="Calibri" w:hAnsi="Calibri" w:cs="Calibri"/>
        </w:rPr>
        <w:t>境造成影响。</w:t>
      </w:r>
    </w:p>
    <w:p>
      <w:pPr>
        <w:spacing w:line="520" w:lineRule="exact"/>
        <w:ind w:firstLine="480" w:firstLineChars="200"/>
        <w:rPr>
          <w:rFonts w:hint="eastAsia" w:asciiTheme="minorHAnsi" w:hAnsiTheme="minorEastAsia" w:eastAsiaTheme="minorEastAsia"/>
          <w:sz w:val="24"/>
          <w:highlight w:val="none"/>
          <w:lang w:eastAsia="zh-CN"/>
        </w:rPr>
      </w:pPr>
      <w:r>
        <w:rPr>
          <w:rFonts w:hint="eastAsia" w:asciiTheme="minorHAnsi" w:hAnsiTheme="minorEastAsia" w:eastAsiaTheme="minorEastAsia"/>
          <w:sz w:val="24"/>
          <w:highlight w:val="none"/>
          <w:lang w:eastAsia="zh-CN"/>
        </w:rPr>
        <w:t>本项目管线穿越河流共计13处，在施工过程中做好如下保护措施：</w:t>
      </w:r>
    </w:p>
    <w:p>
      <w:pPr>
        <w:spacing w:line="520" w:lineRule="exact"/>
        <w:ind w:firstLine="480" w:firstLineChars="200"/>
        <w:rPr>
          <w:rFonts w:hint="eastAsia" w:ascii="Times New Roman" w:hAnsi="Times New Roman"/>
          <w:kern w:val="28"/>
          <w:sz w:val="24"/>
          <w:szCs w:val="28"/>
          <w:lang w:eastAsia="zh-CN"/>
        </w:rPr>
      </w:pPr>
      <w:r>
        <w:rPr>
          <w:rFonts w:hint="eastAsia" w:ascii="Times New Roman" w:hAnsi="Times New Roman"/>
          <w:kern w:val="28"/>
          <w:sz w:val="24"/>
          <w:szCs w:val="28"/>
          <w:lang w:val="en-US" w:eastAsia="zh-CN"/>
        </w:rPr>
        <w:t>1）</w:t>
      </w:r>
      <w:r>
        <w:rPr>
          <w:rFonts w:hint="eastAsia" w:ascii="Times New Roman" w:hAnsi="Times New Roman"/>
          <w:kern w:val="28"/>
          <w:sz w:val="24"/>
          <w:szCs w:val="28"/>
        </w:rPr>
        <w:t>合理开展施工时间：根据平顶山市气象资料，施工应安排在枯水期</w:t>
      </w:r>
      <w:r>
        <w:rPr>
          <w:rFonts w:hint="eastAsia" w:ascii="Times New Roman" w:hAnsi="Times New Roman"/>
          <w:kern w:val="28"/>
          <w:sz w:val="24"/>
          <w:szCs w:val="28"/>
          <w:lang w:eastAsia="zh-CN"/>
        </w:rPr>
        <w:t>，避免雨季施工。</w:t>
      </w:r>
    </w:p>
    <w:p>
      <w:pPr>
        <w:spacing w:line="520" w:lineRule="exact"/>
        <w:ind w:firstLine="480" w:firstLineChars="200"/>
        <w:rPr>
          <w:rFonts w:hint="eastAsia" w:ascii="Times New Roman" w:hAnsi="Times New Roman"/>
          <w:kern w:val="28"/>
          <w:sz w:val="24"/>
          <w:szCs w:val="28"/>
        </w:rPr>
      </w:pPr>
      <w:r>
        <w:rPr>
          <w:rFonts w:hint="eastAsia" w:ascii="Times New Roman" w:hAnsi="Times New Roman"/>
          <w:kern w:val="28"/>
          <w:sz w:val="24"/>
          <w:szCs w:val="28"/>
          <w:lang w:val="en-US" w:eastAsia="zh-CN"/>
        </w:rPr>
        <w:t>2）</w:t>
      </w:r>
      <w:r>
        <w:rPr>
          <w:rFonts w:hint="eastAsia" w:ascii="Times New Roman" w:hAnsi="Times New Roman"/>
          <w:kern w:val="28"/>
          <w:sz w:val="24"/>
          <w:szCs w:val="28"/>
        </w:rPr>
        <w:t>合理布设施工场地，尽量选择水面较窄，水流不大的区域施工，并重点做好泥浆池的防渗的选址，尽量将泥浆池远离河道。</w:t>
      </w:r>
    </w:p>
    <w:p>
      <w:pPr>
        <w:spacing w:line="520" w:lineRule="exact"/>
        <w:ind w:firstLine="480" w:firstLineChars="200"/>
        <w:rPr>
          <w:rFonts w:hint="eastAsia" w:ascii="Times New Roman" w:hAnsi="Times New Roman"/>
          <w:kern w:val="28"/>
          <w:sz w:val="24"/>
          <w:szCs w:val="28"/>
        </w:rPr>
      </w:pPr>
      <w:r>
        <w:rPr>
          <w:rFonts w:hint="eastAsia" w:ascii="Times New Roman" w:hAnsi="Times New Roman"/>
          <w:kern w:val="28"/>
          <w:sz w:val="24"/>
          <w:szCs w:val="28"/>
          <w:lang w:val="en-US" w:eastAsia="zh-CN"/>
        </w:rPr>
        <w:t>3）</w:t>
      </w:r>
      <w:r>
        <w:rPr>
          <w:rFonts w:hint="eastAsia" w:ascii="Times New Roman" w:hAnsi="Times New Roman"/>
          <w:kern w:val="28"/>
          <w:sz w:val="24"/>
          <w:szCs w:val="28"/>
        </w:rPr>
        <w:t>管道穿越施工完毕后，及时进行场地清理和地貌恢复。</w:t>
      </w:r>
    </w:p>
    <w:p>
      <w:pPr>
        <w:spacing w:line="520" w:lineRule="exact"/>
        <w:ind w:firstLine="480" w:firstLineChars="200"/>
        <w:rPr>
          <w:rFonts w:hint="eastAsia" w:ascii="Times New Roman" w:hAnsi="Times New Roman"/>
          <w:kern w:val="28"/>
          <w:sz w:val="24"/>
          <w:szCs w:val="28"/>
        </w:rPr>
      </w:pPr>
      <w:r>
        <w:rPr>
          <w:rFonts w:hint="eastAsia" w:ascii="Times New Roman" w:hAnsi="Times New Roman"/>
          <w:kern w:val="28"/>
          <w:sz w:val="24"/>
          <w:szCs w:val="28"/>
          <w:lang w:val="en-US" w:eastAsia="zh-CN"/>
        </w:rPr>
        <w:t>4）</w:t>
      </w:r>
      <w:r>
        <w:rPr>
          <w:rFonts w:hint="eastAsia" w:ascii="Times New Roman" w:hAnsi="Times New Roman"/>
          <w:kern w:val="28"/>
          <w:sz w:val="24"/>
          <w:szCs w:val="28"/>
        </w:rPr>
        <w:t>项目施工中的机械油污，施工人员生活废物及废水，如果随意洒入河道，会污染河水，应杜绝施工及生活废物散落河道，并要求设置废物储存桶集中收集，统一处置，避免因工程施工对河水造成污染。施工废水、废渣等严禁排入河流、沟渠内。</w:t>
      </w:r>
    </w:p>
    <w:p>
      <w:pPr>
        <w:spacing w:line="520" w:lineRule="exact"/>
        <w:ind w:firstLine="480" w:firstLineChars="200"/>
        <w:rPr>
          <w:rFonts w:hint="eastAsia" w:ascii="Times New Roman" w:hAnsi="Times New Roman"/>
          <w:kern w:val="28"/>
          <w:sz w:val="24"/>
          <w:szCs w:val="28"/>
        </w:rPr>
      </w:pPr>
      <w:r>
        <w:rPr>
          <w:rFonts w:hint="eastAsia" w:ascii="Times New Roman" w:hAnsi="Times New Roman"/>
          <w:kern w:val="28"/>
          <w:sz w:val="24"/>
          <w:szCs w:val="28"/>
          <w:lang w:val="en-US" w:eastAsia="zh-CN"/>
        </w:rPr>
        <w:t>5）</w:t>
      </w:r>
      <w:r>
        <w:rPr>
          <w:rFonts w:hint="eastAsia" w:ascii="Times New Roman" w:hAnsi="Times New Roman"/>
          <w:kern w:val="28"/>
          <w:sz w:val="24"/>
          <w:szCs w:val="28"/>
        </w:rPr>
        <w:t>项目施工前应将工程建设方案报有关水行政主管部门，经审查同意后方可开工建设。在项目施工时，应当按照水行政主管部门审查批准的位置和界限进行，以减小对河流的不利影响。</w:t>
      </w:r>
    </w:p>
    <w:p>
      <w:pPr>
        <w:spacing w:line="520" w:lineRule="exact"/>
        <w:ind w:firstLine="480"/>
        <w:rPr>
          <w:rFonts w:ascii="Calibri" w:hAnsi="Calibri"/>
          <w:bCs/>
          <w:color w:val="000000"/>
          <w:sz w:val="24"/>
        </w:rPr>
      </w:pPr>
      <w:r>
        <w:rPr>
          <w:rFonts w:hint="eastAsia"/>
          <w:kern w:val="28"/>
          <w:sz w:val="24"/>
          <w:szCs w:val="28"/>
          <w:lang w:val="en-US" w:eastAsia="zh-CN"/>
        </w:rPr>
        <w:t>6</w:t>
      </w:r>
      <w:r>
        <w:rPr>
          <w:rFonts w:hint="eastAsia" w:ascii="Times New Roman" w:hAnsi="Times New Roman"/>
          <w:kern w:val="28"/>
          <w:sz w:val="24"/>
          <w:szCs w:val="28"/>
          <w:lang w:val="en-US" w:eastAsia="zh-CN"/>
        </w:rPr>
        <w:t>）</w:t>
      </w:r>
      <w:r>
        <w:rPr>
          <w:rFonts w:hint="eastAsia" w:ascii="Times New Roman" w:hAnsi="Times New Roman"/>
          <w:kern w:val="28"/>
          <w:sz w:val="24"/>
          <w:szCs w:val="28"/>
        </w:rPr>
        <w:t>加强员工的环保教育，增加施工人员的环保意识</w:t>
      </w:r>
      <w:r>
        <w:rPr>
          <w:rFonts w:asciiTheme="minorHAnsi"/>
          <w:bCs/>
          <w:sz w:val="24"/>
        </w:rPr>
        <w:t>。</w:t>
      </w:r>
      <w:r>
        <w:rPr>
          <w:rFonts w:ascii="Calibri" w:hAnsi="Calibri"/>
          <w:bCs/>
          <w:color w:val="000000"/>
          <w:sz w:val="24"/>
        </w:rPr>
        <w:t>在穿越河流的两堤内不准给施工机械加油或存放油品储罐，不允许在场地附近河流（河流主流区和河滩区）清洗施工机械设备或车辆。</w:t>
      </w:r>
    </w:p>
    <w:p>
      <w:pPr>
        <w:spacing w:line="520" w:lineRule="exact"/>
        <w:ind w:firstLine="480"/>
        <w:rPr>
          <w:rFonts w:ascii="Calibri" w:hAnsi="Calibri"/>
          <w:bCs/>
          <w:color w:val="000000"/>
          <w:sz w:val="24"/>
        </w:rPr>
      </w:pPr>
      <w:r>
        <w:rPr>
          <w:rFonts w:hint="eastAsia" w:ascii="Calibri" w:hAnsi="Calibri"/>
          <w:bCs/>
          <w:color w:val="000000"/>
          <w:sz w:val="24"/>
          <w:lang w:eastAsia="zh-CN"/>
        </w:rPr>
        <w:t>综上，项目在河流穿越</w:t>
      </w:r>
      <w:r>
        <w:rPr>
          <w:rFonts w:hint="eastAsia" w:ascii="Calibri" w:hAnsi="Calibri"/>
          <w:bCs/>
          <w:color w:val="000000"/>
          <w:sz w:val="24"/>
        </w:rPr>
        <w:t>施工过程中，</w:t>
      </w:r>
      <w:r>
        <w:rPr>
          <w:rFonts w:ascii="Calibri" w:hAnsi="Calibri"/>
          <w:bCs/>
          <w:color w:val="000000"/>
          <w:sz w:val="24"/>
        </w:rPr>
        <w:t>对水环境影响有限，对水生生物和鱼类造成的影响不大。</w:t>
      </w:r>
    </w:p>
    <w:p>
      <w:pPr>
        <w:spacing w:line="360" w:lineRule="auto"/>
        <w:ind w:firstLine="480" w:firstLineChars="200"/>
        <w:rPr>
          <w:rFonts w:ascii="Calibri" w:hAnsi="Calibri"/>
          <w:color w:val="000000"/>
          <w:sz w:val="24"/>
        </w:rPr>
      </w:pPr>
      <w:r>
        <w:rPr>
          <w:rFonts w:hint="eastAsia" w:ascii="Calibri" w:hAnsi="Calibri"/>
          <w:color w:val="000000"/>
          <w:sz w:val="24"/>
          <w:lang w:val="en-US" w:eastAsia="zh-CN"/>
        </w:rPr>
        <w:t>7</w:t>
      </w:r>
      <w:r>
        <w:rPr>
          <w:rFonts w:hint="eastAsia" w:ascii="Calibri" w:hAnsi="Calibri"/>
          <w:color w:val="000000"/>
          <w:sz w:val="24"/>
        </w:rPr>
        <w:t>、生态环境影响预测和评价的结论</w:t>
      </w:r>
    </w:p>
    <w:p>
      <w:pPr>
        <w:spacing w:line="360" w:lineRule="auto"/>
        <w:ind w:firstLine="480"/>
        <w:rPr>
          <w:rFonts w:ascii="Calibri" w:hAnsi="Calibri"/>
          <w:bCs/>
          <w:sz w:val="24"/>
        </w:rPr>
      </w:pPr>
      <w:r>
        <w:rPr>
          <w:rFonts w:hint="eastAsia" w:ascii="Calibri" w:hAnsi="Calibri"/>
          <w:bCs/>
          <w:sz w:val="24"/>
        </w:rPr>
        <w:t>施工过程中破坏的植被在工程竣工后应尽快恢复，严格控制临时占地区域，竣工后应尽快恢复原状。项目占地面积较小，对周围植被的影响是局部的，经生态恢复后不会降低区域植被覆盖率。项目管线经过农田区域，由于管线埋深较深，不影响农田的耕种，但由于耕作土壤的搅动，会影响土壤肥力，导致在</w:t>
      </w:r>
      <w:r>
        <w:rPr>
          <w:rFonts w:ascii="Calibri" w:hAnsi="Calibri"/>
          <w:bCs/>
          <w:sz w:val="24"/>
        </w:rPr>
        <w:t>1~2</w:t>
      </w:r>
      <w:r>
        <w:rPr>
          <w:rFonts w:hint="eastAsia" w:ascii="Calibri" w:hAnsi="Calibri"/>
          <w:bCs/>
          <w:sz w:val="24"/>
        </w:rPr>
        <w:t>年内引起农作物减产。通过采取严格的分层堆放开挖土壤，分层覆土，可尽量降低农作物损失。施工结束后需将残留的施工垃圾及生活垃圾及时清理掩埋在土壤中，不会对农田造成影响。</w:t>
      </w:r>
    </w:p>
    <w:p>
      <w:pPr>
        <w:spacing w:line="360" w:lineRule="auto"/>
        <w:ind w:firstLine="480"/>
        <w:rPr>
          <w:rFonts w:ascii="Calibri" w:hAnsi="Calibri"/>
          <w:bCs/>
          <w:sz w:val="24"/>
        </w:rPr>
      </w:pPr>
      <w:r>
        <w:rPr>
          <w:rFonts w:hint="eastAsia" w:ascii="Calibri" w:hAnsi="Calibri"/>
          <w:bCs/>
          <w:sz w:val="24"/>
        </w:rPr>
        <w:t>根据实地勘察，项目周围已无大型动物的存在，在项目范围内未发现受国家保护的陆地珍稀野生动物，对一般的野生动物只要不随意捕杀，并加以保护，基本上不存在对陆生野生动物的影响。施工期间，对爬行动物的活动有一定的影响，但它们会迁移到非施工区，对其生存不会造成威胁。且由于项目区爬行类的野生动物的种类和数量较少，因此对其影响较小。施工期间，施工区域内的鸟类将被迫离开原来的领域，邻近领域的鸟类区，由于受到施工噪声的惊吓，也将远离原来的栖息地，但当施工结束后，临时占地的植被恢复后，它们仍可回到原来的领域。因此施工期对周围的陆生动物影响不大。</w:t>
      </w:r>
    </w:p>
    <w:p>
      <w:pPr>
        <w:spacing w:line="360" w:lineRule="auto"/>
        <w:ind w:firstLine="482"/>
        <w:rPr>
          <w:rFonts w:ascii="Calibri" w:hAnsi="Calibri"/>
          <w:color w:val="000000"/>
          <w:sz w:val="24"/>
        </w:rPr>
      </w:pPr>
      <w:r>
        <w:rPr>
          <w:rFonts w:hint="eastAsia" w:ascii="Calibri" w:hAnsi="Calibri"/>
          <w:color w:val="000000"/>
          <w:sz w:val="24"/>
        </w:rPr>
        <w:t>因此，本项目开发对区域生态环境的影响较小，是区域生态系统可以承受的。</w:t>
      </w:r>
    </w:p>
    <w:p>
      <w:pPr>
        <w:spacing w:line="520" w:lineRule="exact"/>
        <w:ind w:firstLine="482" w:firstLineChars="200"/>
        <w:rPr>
          <w:rFonts w:ascii="Calibri" w:hAnsi="Calibri"/>
          <w:b/>
          <w:sz w:val="24"/>
        </w:rPr>
      </w:pPr>
      <w:r>
        <w:rPr>
          <w:rFonts w:hint="eastAsia" w:ascii="Calibri" w:hAnsi="Calibri"/>
          <w:b/>
          <w:sz w:val="24"/>
        </w:rPr>
        <w:t>五、生态影响的防护与恢复措施</w:t>
      </w:r>
    </w:p>
    <w:p>
      <w:pPr>
        <w:widowControl/>
        <w:spacing w:line="360" w:lineRule="auto"/>
        <w:ind w:firstLine="480" w:firstLineChars="200"/>
        <w:rPr>
          <w:rFonts w:ascii="Calibri" w:hAnsi="Calibri"/>
          <w:sz w:val="24"/>
        </w:rPr>
      </w:pPr>
      <w:r>
        <w:rPr>
          <w:rFonts w:hint="eastAsia" w:ascii="Calibri" w:hAnsi="Calibri"/>
          <w:sz w:val="24"/>
        </w:rPr>
        <w:t>管道施工期间，破坏了原有草地、灌木、林地等植被区域的水土保持功能，施工结束后尽可能对</w:t>
      </w:r>
      <w:r>
        <w:rPr>
          <w:rFonts w:hint="eastAsia" w:ascii="Calibri" w:hAnsi="Calibri"/>
          <w:bCs/>
          <w:sz w:val="24"/>
        </w:rPr>
        <w:t>这些</w:t>
      </w:r>
      <w:r>
        <w:rPr>
          <w:rFonts w:hint="eastAsia" w:ascii="Calibri" w:hAnsi="Calibri"/>
          <w:sz w:val="24"/>
        </w:rPr>
        <w:t>区域进行平整，并重新进行草种和灌木进行绿化，以恢复期水土保持功能；施工过程中需采取以下措施：</w:t>
      </w:r>
    </w:p>
    <w:p>
      <w:pPr>
        <w:widowControl/>
        <w:spacing w:line="360" w:lineRule="auto"/>
        <w:ind w:firstLine="480" w:firstLineChars="200"/>
        <w:rPr>
          <w:rFonts w:ascii="Calibri" w:hAnsi="Calibri"/>
          <w:bCs/>
          <w:sz w:val="24"/>
        </w:rPr>
      </w:pPr>
      <w:r>
        <w:rPr>
          <w:rFonts w:hint="eastAsia" w:ascii="Calibri" w:hAnsi="Calibri"/>
          <w:bCs/>
          <w:sz w:val="24"/>
        </w:rPr>
        <w:t>（</w:t>
      </w:r>
      <w:r>
        <w:rPr>
          <w:rFonts w:ascii="Calibri" w:hAnsi="Calibri"/>
          <w:bCs/>
          <w:sz w:val="24"/>
        </w:rPr>
        <w:t>1</w:t>
      </w:r>
      <w:r>
        <w:rPr>
          <w:rFonts w:hint="eastAsia" w:ascii="Calibri" w:hAnsi="Calibri"/>
          <w:bCs/>
          <w:sz w:val="24"/>
        </w:rPr>
        <w:t>）在管道开挖建设中，应尽量避开雨季。</w:t>
      </w:r>
    </w:p>
    <w:p>
      <w:pPr>
        <w:spacing w:line="360" w:lineRule="auto"/>
        <w:ind w:firstLine="480"/>
        <w:rPr>
          <w:rFonts w:ascii="Calibri" w:hAnsi="Calibri"/>
          <w:bCs/>
          <w:sz w:val="24"/>
        </w:rPr>
      </w:pPr>
      <w:r>
        <w:rPr>
          <w:rFonts w:hint="eastAsia" w:ascii="Calibri" w:hAnsi="Calibri"/>
          <w:bCs/>
          <w:sz w:val="24"/>
        </w:rPr>
        <w:t>（</w:t>
      </w:r>
      <w:r>
        <w:rPr>
          <w:rFonts w:ascii="Calibri" w:hAnsi="Calibri"/>
          <w:bCs/>
          <w:sz w:val="24"/>
        </w:rPr>
        <w:t>2</w:t>
      </w:r>
      <w:r>
        <w:rPr>
          <w:rFonts w:hint="eastAsia" w:ascii="Calibri" w:hAnsi="Calibri"/>
          <w:bCs/>
          <w:sz w:val="24"/>
        </w:rPr>
        <w:t>）施工前应作详细计划，合理安排施工计划，施工时尽量按设计要求进行开挖，尽量减少开挖面；平整道路时尽量做到挖填方平衡，对于多余土应合理布置堆放场地。做好水土流失防护措施，避免不必要的水土流失和生态变化。</w:t>
      </w:r>
    </w:p>
    <w:p>
      <w:pPr>
        <w:spacing w:line="360" w:lineRule="auto"/>
        <w:ind w:firstLine="480"/>
        <w:rPr>
          <w:rFonts w:ascii="Calibri" w:hAnsi="Calibri"/>
          <w:bCs/>
          <w:sz w:val="24"/>
        </w:rPr>
      </w:pPr>
      <w:r>
        <w:rPr>
          <w:rFonts w:hint="eastAsia" w:ascii="Calibri" w:hAnsi="Calibri"/>
          <w:bCs/>
          <w:sz w:val="24"/>
        </w:rPr>
        <w:t>（</w:t>
      </w:r>
      <w:r>
        <w:rPr>
          <w:rFonts w:ascii="Calibri" w:hAnsi="Calibri"/>
          <w:bCs/>
          <w:sz w:val="24"/>
        </w:rPr>
        <w:t>3</w:t>
      </w:r>
      <w:r>
        <w:rPr>
          <w:rFonts w:hint="eastAsia" w:ascii="Calibri" w:hAnsi="Calibri"/>
          <w:bCs/>
          <w:sz w:val="24"/>
        </w:rPr>
        <w:t>）在临时堆放场设置排水沟、截水沟，减少降雨侵蚀力。</w:t>
      </w:r>
    </w:p>
    <w:p>
      <w:pPr>
        <w:spacing w:line="360" w:lineRule="auto"/>
        <w:ind w:firstLine="480"/>
        <w:rPr>
          <w:rFonts w:ascii="Calibri" w:hAnsi="Calibri"/>
          <w:bCs/>
          <w:sz w:val="24"/>
        </w:rPr>
      </w:pPr>
      <w:r>
        <w:rPr>
          <w:rFonts w:hint="eastAsia" w:ascii="Calibri" w:hAnsi="Calibri"/>
          <w:bCs/>
          <w:sz w:val="24"/>
        </w:rPr>
        <w:t>（</w:t>
      </w:r>
      <w:r>
        <w:rPr>
          <w:rFonts w:ascii="Calibri" w:hAnsi="Calibri"/>
          <w:bCs/>
          <w:sz w:val="24"/>
        </w:rPr>
        <w:t>4</w:t>
      </w:r>
      <w:r>
        <w:rPr>
          <w:rFonts w:hint="eastAsia" w:ascii="Calibri" w:hAnsi="Calibri"/>
          <w:bCs/>
          <w:sz w:val="24"/>
        </w:rPr>
        <w:t>）各种防护措施与主体工程同步实施，以预防雨季路面径流直接冲刷坡面而造成水土流失。</w:t>
      </w:r>
      <w:r>
        <w:rPr>
          <w:rFonts w:ascii="Calibri" w:hAnsi="Calibri"/>
          <w:bCs/>
          <w:sz w:val="24"/>
        </w:rPr>
        <w:t xml:space="preserve"> </w:t>
      </w:r>
      <w:r>
        <w:rPr>
          <w:rFonts w:hint="eastAsia" w:ascii="Calibri" w:hAnsi="Calibri"/>
          <w:bCs/>
          <w:sz w:val="24"/>
        </w:rPr>
        <w:t>若遇下雨，可用沙袋或草席压住坡面进行暂时防护，以减少水土流失。</w:t>
      </w:r>
    </w:p>
    <w:p>
      <w:pPr>
        <w:spacing w:line="360" w:lineRule="auto"/>
        <w:ind w:firstLine="480"/>
        <w:rPr>
          <w:rFonts w:ascii="Calibri" w:hAnsi="Calibri"/>
          <w:bCs/>
          <w:sz w:val="24"/>
        </w:rPr>
      </w:pPr>
      <w:r>
        <w:rPr>
          <w:rFonts w:hint="eastAsia" w:ascii="Calibri" w:hAnsi="Calibri"/>
          <w:bCs/>
          <w:sz w:val="24"/>
        </w:rPr>
        <w:t>（</w:t>
      </w:r>
      <w:r>
        <w:rPr>
          <w:rFonts w:ascii="Calibri" w:hAnsi="Calibri"/>
          <w:bCs/>
          <w:sz w:val="24"/>
        </w:rPr>
        <w:t>5</w:t>
      </w:r>
      <w:r>
        <w:rPr>
          <w:rFonts w:hint="eastAsia" w:ascii="Calibri" w:hAnsi="Calibri"/>
          <w:bCs/>
          <w:sz w:val="24"/>
        </w:rPr>
        <w:t>）工程施工中做好土石方平衡工作，开挖的土方尽量作为施工场地平整回填之用；管道敷设产生的弃土</w:t>
      </w:r>
      <w:r>
        <w:rPr>
          <w:rFonts w:hint="eastAsia" w:ascii="Calibri" w:hAnsi="Calibri"/>
          <w:color w:val="000000"/>
          <w:sz w:val="24"/>
        </w:rPr>
        <w:t>由施工单位或承建单位和市容局渣土办联系外运</w:t>
      </w:r>
      <w:r>
        <w:rPr>
          <w:rFonts w:hint="eastAsia" w:ascii="Calibri" w:hAnsi="Calibri"/>
          <w:bCs/>
          <w:sz w:val="24"/>
        </w:rPr>
        <w:t>。</w:t>
      </w:r>
    </w:p>
    <w:p>
      <w:pPr>
        <w:spacing w:line="360" w:lineRule="auto"/>
        <w:ind w:firstLine="480"/>
        <w:rPr>
          <w:rFonts w:ascii="Calibri" w:hAnsi="Calibri"/>
          <w:bCs/>
          <w:sz w:val="24"/>
        </w:rPr>
      </w:pPr>
      <w:r>
        <w:rPr>
          <w:rFonts w:hint="eastAsia" w:ascii="Calibri" w:hAnsi="Calibri"/>
          <w:bCs/>
          <w:sz w:val="24"/>
        </w:rPr>
        <w:t>（</w:t>
      </w:r>
      <w:r>
        <w:rPr>
          <w:rFonts w:ascii="Calibri" w:hAnsi="Calibri"/>
          <w:bCs/>
          <w:sz w:val="24"/>
        </w:rPr>
        <w:t>6</w:t>
      </w:r>
      <w:r>
        <w:rPr>
          <w:rFonts w:hint="eastAsia" w:ascii="Calibri" w:hAnsi="Calibri"/>
          <w:bCs/>
          <w:sz w:val="24"/>
        </w:rPr>
        <w:t>）临时堆放场应选择较平整的场地，且场地使用后尽快恢复植被。</w:t>
      </w:r>
    </w:p>
    <w:p>
      <w:pPr>
        <w:spacing w:line="360" w:lineRule="auto"/>
        <w:ind w:firstLine="480"/>
        <w:rPr>
          <w:rFonts w:ascii="Calibri" w:hAnsi="Calibri"/>
          <w:bCs/>
          <w:sz w:val="24"/>
        </w:rPr>
      </w:pPr>
      <w:r>
        <w:rPr>
          <w:rFonts w:hint="eastAsia" w:ascii="Calibri" w:hAnsi="Calibri"/>
          <w:bCs/>
          <w:sz w:val="24"/>
        </w:rPr>
        <w:t>（</w:t>
      </w:r>
      <w:r>
        <w:rPr>
          <w:rFonts w:ascii="Calibri" w:hAnsi="Calibri"/>
          <w:bCs/>
          <w:sz w:val="24"/>
        </w:rPr>
        <w:t>7</w:t>
      </w:r>
      <w:r>
        <w:rPr>
          <w:rFonts w:hint="eastAsia" w:ascii="Calibri" w:hAnsi="Calibri"/>
          <w:bCs/>
          <w:sz w:val="24"/>
        </w:rPr>
        <w:t>）工程施工应分期分区进行，不要全面铺开以缩短单项工期。开挖的裸露面要有防治措施，尽量缩短暴露时间，减少水土流失；</w:t>
      </w:r>
    </w:p>
    <w:p>
      <w:pPr>
        <w:spacing w:line="360" w:lineRule="auto"/>
        <w:ind w:firstLine="480"/>
        <w:rPr>
          <w:rFonts w:ascii="Calibri" w:hAnsi="Calibri"/>
          <w:bCs/>
          <w:sz w:val="24"/>
        </w:rPr>
      </w:pPr>
      <w:r>
        <w:rPr>
          <w:rFonts w:hint="eastAsia" w:ascii="Calibri" w:hAnsi="Calibri"/>
          <w:bCs/>
          <w:sz w:val="24"/>
        </w:rPr>
        <w:t>（</w:t>
      </w:r>
      <w:r>
        <w:rPr>
          <w:rFonts w:ascii="Calibri" w:hAnsi="Calibri"/>
          <w:bCs/>
          <w:sz w:val="24"/>
        </w:rPr>
        <w:t>8</w:t>
      </w:r>
      <w:r>
        <w:rPr>
          <w:rFonts w:hint="eastAsia" w:ascii="Calibri" w:hAnsi="Calibri"/>
          <w:bCs/>
          <w:sz w:val="24"/>
        </w:rPr>
        <w:t>）施工场地应注意土方的合理堆置，尽量避免流入河道和下水道，减少水土流失对河流及雨水管网的影响。</w:t>
      </w:r>
    </w:p>
    <w:p>
      <w:pPr>
        <w:spacing w:line="360" w:lineRule="auto"/>
        <w:ind w:firstLine="480"/>
        <w:rPr>
          <w:rFonts w:ascii="Calibri" w:hAnsi="Calibri"/>
          <w:bCs/>
          <w:sz w:val="24"/>
        </w:rPr>
      </w:pPr>
      <w:r>
        <w:rPr>
          <w:rFonts w:hint="eastAsia" w:ascii="Calibri" w:hAnsi="Calibri"/>
          <w:bCs/>
          <w:sz w:val="24"/>
        </w:rPr>
        <w:t>（</w:t>
      </w:r>
      <w:r>
        <w:rPr>
          <w:rFonts w:ascii="Calibri" w:hAnsi="Calibri"/>
          <w:bCs/>
          <w:sz w:val="24"/>
        </w:rPr>
        <w:t>9</w:t>
      </w:r>
      <w:r>
        <w:rPr>
          <w:rFonts w:hint="eastAsia" w:ascii="Calibri" w:hAnsi="Calibri"/>
          <w:bCs/>
          <w:sz w:val="24"/>
        </w:rPr>
        <w:t>）雨季水土保持方案</w:t>
      </w:r>
    </w:p>
    <w:p>
      <w:pPr>
        <w:spacing w:line="360" w:lineRule="auto"/>
        <w:ind w:firstLine="480"/>
        <w:rPr>
          <w:rFonts w:ascii="Calibri" w:hAnsi="Calibri"/>
          <w:bCs/>
          <w:sz w:val="24"/>
        </w:rPr>
      </w:pPr>
      <w:r>
        <w:rPr>
          <w:rFonts w:hint="eastAsia" w:ascii="Calibri" w:hAnsi="Calibri"/>
          <w:bCs/>
          <w:sz w:val="24"/>
        </w:rPr>
        <w:t>雨季施工的水保工作可根据现场实际情况确定，但应通过制定雨季施工实施计划加以明确和强调。该计划应包括以下一些重点：</w:t>
      </w:r>
    </w:p>
    <w:p>
      <w:pPr>
        <w:spacing w:line="360" w:lineRule="auto"/>
        <w:ind w:firstLine="480"/>
        <w:rPr>
          <w:rFonts w:ascii="Calibri" w:hAnsi="Calibri"/>
          <w:bCs/>
          <w:sz w:val="24"/>
        </w:rPr>
      </w:pPr>
      <w:r>
        <w:rPr>
          <w:rFonts w:hint="eastAsia" w:ascii="宋体" w:hAnsi="宋体" w:cs="宋体"/>
          <w:bCs/>
          <w:sz w:val="24"/>
        </w:rPr>
        <w:t>①</w:t>
      </w:r>
      <w:r>
        <w:rPr>
          <w:rFonts w:ascii="Calibri" w:hAnsi="Calibri"/>
          <w:bCs/>
          <w:sz w:val="24"/>
        </w:rPr>
        <w:t xml:space="preserve"> </w:t>
      </w:r>
      <w:r>
        <w:rPr>
          <w:rFonts w:hint="eastAsia" w:ascii="Calibri" w:hAnsi="Calibri"/>
          <w:bCs/>
          <w:sz w:val="24"/>
        </w:rPr>
        <w:t>施工单位应随时与气象部门联系，事先了解降雨时间和特点，以便采取适当的防护措施。</w:t>
      </w:r>
    </w:p>
    <w:p>
      <w:pPr>
        <w:spacing w:line="360" w:lineRule="auto"/>
        <w:ind w:firstLine="480"/>
        <w:rPr>
          <w:rFonts w:ascii="Calibri" w:hAnsi="Calibri"/>
          <w:bCs/>
          <w:sz w:val="24"/>
        </w:rPr>
      </w:pPr>
      <w:r>
        <w:rPr>
          <w:rFonts w:hint="eastAsia" w:ascii="宋体" w:hAnsi="宋体" w:cs="宋体"/>
          <w:bCs/>
          <w:sz w:val="24"/>
        </w:rPr>
        <w:t>②</w:t>
      </w:r>
      <w:r>
        <w:rPr>
          <w:rFonts w:ascii="Calibri" w:hAnsi="Calibri"/>
          <w:bCs/>
          <w:sz w:val="24"/>
        </w:rPr>
        <w:t xml:space="preserve"> </w:t>
      </w:r>
      <w:r>
        <w:rPr>
          <w:rFonts w:hint="eastAsia" w:ascii="Calibri" w:hAnsi="Calibri"/>
          <w:bCs/>
          <w:sz w:val="24"/>
        </w:rPr>
        <w:t>施工时要随时保持施工现场排水设施的畅通，地质不良地段的路基施工尽量避开雨季。</w:t>
      </w:r>
    </w:p>
    <w:p>
      <w:pPr>
        <w:spacing w:line="360" w:lineRule="auto"/>
        <w:ind w:firstLine="480"/>
        <w:rPr>
          <w:rFonts w:ascii="Calibri" w:hAnsi="Calibri"/>
          <w:bCs/>
          <w:sz w:val="24"/>
        </w:rPr>
      </w:pPr>
      <w:r>
        <w:rPr>
          <w:rFonts w:hint="eastAsia" w:ascii="宋体" w:hAnsi="宋体" w:cs="宋体"/>
          <w:bCs/>
          <w:sz w:val="24"/>
        </w:rPr>
        <w:t>③</w:t>
      </w:r>
      <w:r>
        <w:rPr>
          <w:rFonts w:ascii="Calibri" w:hAnsi="Calibri"/>
          <w:bCs/>
          <w:sz w:val="24"/>
        </w:rPr>
        <w:t xml:space="preserve"> </w:t>
      </w:r>
      <w:r>
        <w:rPr>
          <w:rFonts w:hint="eastAsia" w:ascii="Calibri" w:hAnsi="Calibri"/>
          <w:bCs/>
          <w:sz w:val="24"/>
        </w:rPr>
        <w:t>当暴雨来临时应使用一些防护物，如使用草席等进行覆盖，同时每隔一定距离设置沉沙池，这两项措施同时实施的效果相当好。</w:t>
      </w:r>
    </w:p>
    <w:p>
      <w:pPr>
        <w:spacing w:line="360" w:lineRule="auto"/>
        <w:ind w:firstLine="480"/>
        <w:rPr>
          <w:rFonts w:ascii="Calibri" w:hAnsi="Calibri"/>
          <w:bCs/>
          <w:sz w:val="24"/>
        </w:rPr>
      </w:pPr>
      <w:r>
        <w:rPr>
          <w:rFonts w:hint="eastAsia" w:ascii="宋体" w:hAnsi="宋体" w:cs="宋体"/>
          <w:bCs/>
          <w:sz w:val="24"/>
        </w:rPr>
        <w:t>④</w:t>
      </w:r>
      <w:r>
        <w:rPr>
          <w:rFonts w:ascii="Calibri" w:hAnsi="Calibri"/>
          <w:bCs/>
          <w:sz w:val="24"/>
        </w:rPr>
        <w:t xml:space="preserve"> </w:t>
      </w:r>
      <w:r>
        <w:rPr>
          <w:rFonts w:hint="eastAsia" w:ascii="Calibri" w:hAnsi="Calibri"/>
          <w:bCs/>
          <w:sz w:val="24"/>
        </w:rPr>
        <w:t>在堆场周围，应设围栏，以减少建材随雨水流失，造成环境影响。</w:t>
      </w:r>
    </w:p>
    <w:p>
      <w:pPr>
        <w:spacing w:line="360" w:lineRule="auto"/>
        <w:ind w:firstLine="480"/>
        <w:rPr>
          <w:rFonts w:ascii="Calibri" w:hAnsi="Calibri"/>
          <w:bCs/>
          <w:sz w:val="24"/>
        </w:rPr>
      </w:pPr>
      <w:r>
        <w:rPr>
          <w:rFonts w:hint="eastAsia" w:ascii="宋体" w:hAnsi="宋体" w:cs="宋体"/>
          <w:bCs/>
          <w:sz w:val="24"/>
        </w:rPr>
        <w:t>⑤</w:t>
      </w:r>
      <w:r>
        <w:rPr>
          <w:rFonts w:ascii="Calibri" w:hAnsi="Calibri"/>
          <w:bCs/>
          <w:sz w:val="24"/>
        </w:rPr>
        <w:t xml:space="preserve"> </w:t>
      </w:r>
      <w:r>
        <w:rPr>
          <w:rFonts w:hint="eastAsia" w:ascii="Calibri" w:hAnsi="Calibri"/>
          <w:bCs/>
          <w:sz w:val="24"/>
        </w:rPr>
        <w:t>地面开挖后尽可能降低地面坡度，除去易于侵蚀的土垄背。</w:t>
      </w:r>
    </w:p>
    <w:p>
      <w:pPr>
        <w:spacing w:line="360" w:lineRule="auto"/>
        <w:ind w:firstLine="480"/>
        <w:rPr>
          <w:rFonts w:hint="default" w:ascii="Times New Roman" w:hAnsi="Times New Roman" w:eastAsia="宋体" w:cs="Times New Roman"/>
          <w:b w:val="0"/>
          <w:bCs w:val="0"/>
          <w:sz w:val="24"/>
          <w:highlight w:val="none"/>
          <w:u w:val="none"/>
        </w:rPr>
      </w:pPr>
      <w:r>
        <w:rPr>
          <w:rFonts w:hint="default" w:ascii="Times New Roman" w:hAnsi="Times New Roman" w:eastAsia="宋体" w:cs="Times New Roman"/>
          <w:b w:val="0"/>
          <w:bCs w:val="0"/>
          <w:sz w:val="24"/>
          <w:highlight w:val="none"/>
          <w:u w:val="none"/>
        </w:rPr>
        <w:t>施工结束后应及时恢复生态，主要补偿措施为：</w:t>
      </w:r>
    </w:p>
    <w:p>
      <w:pPr>
        <w:spacing w:line="360" w:lineRule="auto"/>
        <w:ind w:firstLine="480"/>
        <w:rPr>
          <w:rFonts w:hint="default" w:ascii="Times New Roman" w:hAnsi="Times New Roman" w:eastAsia="宋体" w:cs="Times New Roman"/>
          <w:b w:val="0"/>
          <w:bCs w:val="0"/>
          <w:sz w:val="24"/>
          <w:u w:val="none"/>
        </w:rPr>
      </w:pPr>
      <w:r>
        <w:rPr>
          <w:rFonts w:hint="default" w:ascii="Times New Roman" w:hAnsi="Times New Roman" w:eastAsia="宋体" w:cs="Times New Roman"/>
          <w:b w:val="0"/>
          <w:bCs w:val="0"/>
          <w:sz w:val="24"/>
          <w:highlight w:val="none"/>
          <w:u w:val="none"/>
        </w:rPr>
        <w:t>项目植被破坏总面积为</w:t>
      </w:r>
      <w:r>
        <w:rPr>
          <w:rFonts w:hint="eastAsia" w:ascii="Calibri" w:hAnsi="Calibri"/>
          <w:sz w:val="24"/>
          <w:highlight w:val="none"/>
          <w:lang w:val="en-US" w:eastAsia="zh-CN"/>
        </w:rPr>
        <w:t>1.34km</w:t>
      </w:r>
      <w:r>
        <w:rPr>
          <w:rFonts w:hint="eastAsia" w:ascii="Calibri" w:hAnsi="Calibri"/>
          <w:sz w:val="24"/>
          <w:highlight w:val="none"/>
          <w:vertAlign w:val="superscript"/>
          <w:lang w:val="en-US" w:eastAsia="zh-CN"/>
        </w:rPr>
        <w:t>2</w:t>
      </w:r>
      <w:r>
        <w:rPr>
          <w:rFonts w:hint="eastAsia" w:cs="宋体" w:asciiTheme="minorHAnsi" w:hAnsiTheme="minorHAnsi"/>
          <w:sz w:val="24"/>
          <w:highlight w:val="none"/>
          <w:lang w:eastAsia="zh-CN"/>
        </w:rPr>
        <w:t>（</w:t>
      </w:r>
      <w:r>
        <w:rPr>
          <w:rFonts w:hint="eastAsia" w:cs="宋体" w:asciiTheme="minorHAnsi" w:hAnsiTheme="minorHAnsi"/>
          <w:sz w:val="24"/>
          <w:highlight w:val="none"/>
          <w:lang w:val="en-US" w:eastAsia="zh-CN"/>
        </w:rPr>
        <w:t>2010亩）</w:t>
      </w:r>
      <w:r>
        <w:rPr>
          <w:rFonts w:hint="default" w:ascii="Times New Roman" w:hAnsi="Times New Roman" w:eastAsia="宋体" w:cs="Times New Roman"/>
          <w:b w:val="0"/>
          <w:bCs w:val="0"/>
          <w:sz w:val="24"/>
          <w:highlight w:val="none"/>
          <w:u w:val="none"/>
        </w:rPr>
        <w:t>，其中耕地</w:t>
      </w:r>
      <w:r>
        <w:rPr>
          <w:rFonts w:hint="eastAsia" w:ascii="Times New Roman" w:hAnsi="Times New Roman" w:cs="Times New Roman"/>
          <w:b w:val="0"/>
          <w:bCs w:val="0"/>
          <w:sz w:val="24"/>
          <w:highlight w:val="none"/>
          <w:u w:val="none"/>
          <w:lang w:val="en-US" w:eastAsia="zh-CN"/>
        </w:rPr>
        <w:t>1196</w:t>
      </w:r>
      <w:r>
        <w:rPr>
          <w:rFonts w:hint="default" w:ascii="Times New Roman" w:hAnsi="Times New Roman" w:eastAsia="宋体" w:cs="Times New Roman"/>
          <w:b w:val="0"/>
          <w:bCs w:val="0"/>
          <w:sz w:val="24"/>
          <w:highlight w:val="none"/>
          <w:u w:val="none"/>
        </w:rPr>
        <w:t>亩、林地</w:t>
      </w:r>
      <w:r>
        <w:rPr>
          <w:rFonts w:hint="eastAsia" w:ascii="Times New Roman" w:hAnsi="Times New Roman" w:cs="Times New Roman"/>
          <w:b w:val="0"/>
          <w:bCs w:val="0"/>
          <w:sz w:val="24"/>
          <w:highlight w:val="none"/>
          <w:u w:val="none"/>
          <w:lang w:val="en-US" w:eastAsia="zh-CN"/>
        </w:rPr>
        <w:t>112</w:t>
      </w:r>
      <w:r>
        <w:rPr>
          <w:rFonts w:hint="default" w:ascii="Times New Roman" w:hAnsi="Times New Roman" w:eastAsia="宋体" w:cs="Times New Roman"/>
          <w:b w:val="0"/>
          <w:bCs w:val="0"/>
          <w:sz w:val="24"/>
          <w:highlight w:val="none"/>
          <w:u w:val="none"/>
        </w:rPr>
        <w:t>亩、草灌木</w:t>
      </w:r>
      <w:r>
        <w:rPr>
          <w:rFonts w:hint="eastAsia" w:ascii="Times New Roman" w:hAnsi="Times New Roman" w:cs="Times New Roman"/>
          <w:b w:val="0"/>
          <w:bCs w:val="0"/>
          <w:sz w:val="24"/>
          <w:highlight w:val="none"/>
          <w:u w:val="none"/>
          <w:lang w:val="en-US" w:eastAsia="zh-CN"/>
        </w:rPr>
        <w:t>360</w:t>
      </w:r>
      <w:r>
        <w:rPr>
          <w:rFonts w:hint="default" w:ascii="Times New Roman" w:hAnsi="Times New Roman" w:eastAsia="宋体" w:cs="Times New Roman"/>
          <w:b w:val="0"/>
          <w:bCs w:val="0"/>
          <w:sz w:val="24"/>
          <w:highlight w:val="none"/>
          <w:u w:val="none"/>
        </w:rPr>
        <w:t>亩、绿化带</w:t>
      </w:r>
      <w:r>
        <w:rPr>
          <w:rFonts w:hint="eastAsia" w:ascii="Times New Roman" w:hAnsi="Times New Roman" w:cs="Times New Roman"/>
          <w:b w:val="0"/>
          <w:bCs w:val="0"/>
          <w:sz w:val="24"/>
          <w:highlight w:val="none"/>
          <w:u w:val="none"/>
          <w:lang w:val="en-US" w:eastAsia="zh-CN"/>
        </w:rPr>
        <w:t>239</w:t>
      </w:r>
      <w:r>
        <w:rPr>
          <w:rFonts w:hint="default" w:ascii="Times New Roman" w:hAnsi="Times New Roman" w:eastAsia="宋体" w:cs="Times New Roman"/>
          <w:b w:val="0"/>
          <w:bCs w:val="0"/>
          <w:sz w:val="24"/>
          <w:highlight w:val="none"/>
          <w:u w:val="none"/>
        </w:rPr>
        <w:t>亩，</w:t>
      </w:r>
      <w:r>
        <w:rPr>
          <w:rFonts w:hint="default" w:ascii="Times New Roman" w:hAnsi="Times New Roman" w:eastAsia="宋体" w:cs="Times New Roman"/>
          <w:b w:val="0"/>
          <w:bCs w:val="0"/>
          <w:sz w:val="24"/>
          <w:u w:val="none"/>
        </w:rPr>
        <w:t>项目施工期占地为临时占用，施工结束后及时恢复耕种，修复绿化带，可恢复到现状水平，果园、人工林等林地进行清除后，由于管线的安全防护需要，不能原地进行恢复，需进行补偿。由于项目设计林地均为人工经济林，主要破坏量较小，可采用经济补偿方式和采取植草绿化的方式进行生态补偿。根据适地、适树、适草的原则，评价要求选用具有耐旱、耐贫瘠、抗风；速生、根系发达、能固结土壤的本土物种。按以上原则，建议选择女贞、国槐、速生杨、小叶女贞、黑麦草、狗牙根等物种。</w:t>
      </w:r>
    </w:p>
    <w:p>
      <w:pPr>
        <w:spacing w:line="360" w:lineRule="auto"/>
        <w:ind w:firstLine="480"/>
        <w:rPr>
          <w:rFonts w:hint="default" w:ascii="Times New Roman" w:hAnsi="Times New Roman" w:eastAsia="宋体" w:cs="Times New Roman"/>
          <w:b w:val="0"/>
          <w:bCs w:val="0"/>
          <w:sz w:val="24"/>
          <w:u w:val="none"/>
        </w:rPr>
      </w:pPr>
      <w:r>
        <w:rPr>
          <w:rFonts w:hint="default" w:ascii="Times New Roman" w:hAnsi="Times New Roman" w:eastAsia="宋体" w:cs="Times New Roman"/>
          <w:b w:val="0"/>
          <w:bCs w:val="0"/>
          <w:sz w:val="24"/>
          <w:u w:val="none"/>
        </w:rPr>
        <w:t>为尽快恢复耕种，要求企业在施工时做好分层开挖，分层覆土，降低对土壤的破坏，及时恢复耕种。本项目建设只在短期内对区域地表植被生态环境产生较小的影响，植草措施完成后，区域地表植被生物量不仅不会减少，而且随着保护力度的加强，可能会利于区域生态环境的改善。</w:t>
      </w:r>
    </w:p>
    <w:p>
      <w:pPr>
        <w:spacing w:line="520" w:lineRule="exact"/>
        <w:ind w:firstLine="482"/>
        <w:rPr>
          <w:rFonts w:ascii="Calibri" w:hAnsi="Calibri"/>
          <w:b/>
          <w:color w:val="000000"/>
          <w:sz w:val="24"/>
        </w:rPr>
      </w:pPr>
      <w:r>
        <w:rPr>
          <w:rFonts w:hint="eastAsia" w:ascii="Calibri" w:hAnsi="Calibri"/>
          <w:b/>
          <w:color w:val="000000"/>
          <w:sz w:val="24"/>
        </w:rPr>
        <w:t>六、结论</w:t>
      </w:r>
    </w:p>
    <w:p>
      <w:pPr>
        <w:spacing w:line="360" w:lineRule="auto"/>
        <w:ind w:firstLine="570"/>
        <w:rPr>
          <w:rFonts w:ascii="Calibri" w:hAnsi="Calibri"/>
          <w:sz w:val="24"/>
        </w:rPr>
      </w:pPr>
      <w:r>
        <w:rPr>
          <w:rFonts w:hint="eastAsia" w:ascii="Calibri" w:hAnsi="Calibri"/>
          <w:sz w:val="24"/>
        </w:rPr>
        <w:t>项目建对土地利用现状影响不大，项目用地多为农田及道路绿化带，对植被及动植物影响不大，施工期较短，造成水土流失影响较小，</w:t>
      </w:r>
      <w:r>
        <w:rPr>
          <w:rFonts w:hint="eastAsia" w:ascii="Calibri" w:hAnsi="Calibri"/>
          <w:bCs/>
          <w:sz w:val="24"/>
        </w:rPr>
        <w:t>严格控制临时占地区域，施工结束后尽快恢复植被，恢复耕种，可使施工区域恢复到现状水平，对生态环境影响不大。</w:t>
      </w:r>
    </w:p>
    <w:p>
      <w:pPr>
        <w:spacing w:line="360" w:lineRule="auto"/>
        <w:rPr>
          <w:rFonts w:asciiTheme="minorHAnsi" w:hAnsiTheme="minorHAnsi"/>
          <w:sz w:val="10"/>
          <w:szCs w:val="10"/>
        </w:rPr>
      </w:pPr>
    </w:p>
    <w:p>
      <w:pPr>
        <w:spacing w:line="360" w:lineRule="auto"/>
        <w:rPr>
          <w:rFonts w:asciiTheme="minorHAnsi" w:hAnsiTheme="minorHAnsi"/>
          <w:sz w:val="10"/>
          <w:szCs w:val="10"/>
        </w:rPr>
      </w:pPr>
    </w:p>
    <w:p>
      <w:pPr>
        <w:spacing w:line="360" w:lineRule="auto"/>
        <w:rPr>
          <w:rFonts w:asciiTheme="minorHAnsi" w:hAnsiTheme="minorHAnsi"/>
          <w:sz w:val="10"/>
          <w:szCs w:val="10"/>
        </w:rPr>
      </w:pPr>
    </w:p>
    <w:sectPr>
      <w:footerReference r:id="rId3" w:type="default"/>
      <w:footerReference r:id="rId4" w:type="even"/>
      <w:pgSz w:w="11906" w:h="16838"/>
      <w:pgMar w:top="1440" w:right="1418" w:bottom="1440" w:left="1418" w:header="851" w:footer="992" w:gutter="0"/>
      <w:pgBorders>
        <w:top w:val="none" w:sz="0" w:space="0"/>
        <w:left w:val="none" w:sz="0" w:space="0"/>
        <w:bottom w:val="none" w:sz="0" w:space="0"/>
        <w:right w:val="none" w:sz="0" w:space="0"/>
      </w:pgBorders>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
    <w:altName w:val="Times New Roman"/>
    <w:panose1 w:val="00000000000000000000"/>
    <w:charset w:val="00"/>
    <w:family w:val="roman"/>
    <w:pitch w:val="default"/>
    <w:sig w:usb0="00000000" w:usb1="00000000" w:usb2="00000000" w:usb3="00000000" w:csb0="00000001" w:csb1="00000000"/>
  </w:font>
  <w:font w:name="Cambria">
    <w:panose1 w:val="02040503050406030204"/>
    <w:charset w:val="00"/>
    <w:family w:val="roman"/>
    <w:pitch w:val="default"/>
    <w:sig w:usb0="E00002FF" w:usb1="400004FF" w:usb2="0000000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Arial Unicode MS">
    <w:panose1 w:val="020B0604020202020204"/>
    <w:charset w:val="86"/>
    <w:family w:val="swiss"/>
    <w:pitch w:val="default"/>
    <w:sig w:usb0="FFFFFFFF" w:usb1="E9FFFFFF" w:usb2="0000003F" w:usb3="00000000" w:csb0="603F01FF" w:csb1="FFFF0000"/>
  </w:font>
  <w:font w:name="仿宋_GB2312">
    <w:altName w:val="仿宋"/>
    <w:panose1 w:val="00000000000000000000"/>
    <w:charset w:val="86"/>
    <w:family w:val="modern"/>
    <w:pitch w:val="default"/>
    <w:sig w:usb0="00000000" w:usb1="00000000" w:usb2="0000001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Verdana">
    <w:panose1 w:val="020B0604030504040204"/>
    <w:charset w:val="00"/>
    <w:family w:val="swiss"/>
    <w:pitch w:val="default"/>
    <w:sig w:usb0="A10006FF" w:usb1="4000205B" w:usb2="00000010" w:usb3="00000000" w:csb0="2000019F" w:csb1="00000000"/>
  </w:font>
  <w:font w:name="”“Times New Roman”“">
    <w:altName w:val="宋体"/>
    <w:panose1 w:val="00000000000000000000"/>
    <w:charset w:val="86"/>
    <w:family w:val="roman"/>
    <w:pitch w:val="default"/>
    <w:sig w:usb0="00000000" w:usb1="00000000" w:usb2="00000010" w:usb3="00000000" w:csb0="00040000" w:csb1="00000000"/>
  </w:font>
  <w:font w:name="Tms Rmn">
    <w:altName w:val="Segoe Print"/>
    <w:panose1 w:val="02020603040505020304"/>
    <w:charset w:val="00"/>
    <w:family w:val="roman"/>
    <w:pitch w:val="default"/>
    <w:sig w:usb0="00000000" w:usb1="00000000" w:usb2="00000000" w:usb3="00000000" w:csb0="00000001" w:csb1="00000000"/>
  </w:font>
  <w:font w:name="Romantic">
    <w:panose1 w:val="00000400000000000000"/>
    <w:charset w:val="02"/>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5083830"/>
    </w:sdtPr>
    <w:sdtContent>
      <w:p>
        <w:pPr>
          <w:pStyle w:val="47"/>
          <w:jc w:val="center"/>
        </w:pPr>
        <w:r>
          <w:rPr>
            <w:rFonts w:asciiTheme="minorHAnsi" w:hAnsiTheme="minorHAnsi"/>
            <w:b/>
          </w:rPr>
          <w:fldChar w:fldCharType="begin"/>
        </w:r>
        <w:r>
          <w:rPr>
            <w:rFonts w:asciiTheme="minorHAnsi" w:hAnsiTheme="minorHAnsi"/>
            <w:b/>
          </w:rPr>
          <w:instrText xml:space="preserve"> PAGE   \* MERGEFORMAT </w:instrText>
        </w:r>
        <w:r>
          <w:rPr>
            <w:rFonts w:asciiTheme="minorHAnsi" w:hAnsiTheme="minorHAnsi"/>
            <w:b/>
          </w:rPr>
          <w:fldChar w:fldCharType="separate"/>
        </w:r>
        <w:r>
          <w:rPr>
            <w:rFonts w:asciiTheme="minorHAnsi" w:hAnsiTheme="minorHAnsi"/>
            <w:b/>
            <w:lang w:val="zh-CN"/>
          </w:rPr>
          <w:t>18</w:t>
        </w:r>
        <w:r>
          <w:rPr>
            <w:rFonts w:asciiTheme="minorHAnsi" w:hAnsiTheme="minorHAnsi"/>
            <w:b/>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72"/>
      <w:tblW w:w="9300" w:type="dxa"/>
      <w:tblInd w:w="0" w:type="dxa"/>
      <w:tblLayout w:type="fixed"/>
      <w:tblCellMar>
        <w:top w:w="72" w:type="dxa"/>
        <w:left w:w="115" w:type="dxa"/>
        <w:bottom w:w="72" w:type="dxa"/>
        <w:right w:w="115" w:type="dxa"/>
      </w:tblCellMar>
    </w:tblPr>
    <w:tblGrid>
      <w:gridCol w:w="930"/>
      <w:gridCol w:w="8370"/>
    </w:tblGrid>
    <w:tr>
      <w:tblPrEx>
        <w:tblCellMar>
          <w:top w:w="72" w:type="dxa"/>
          <w:left w:w="115" w:type="dxa"/>
          <w:bottom w:w="72" w:type="dxa"/>
          <w:right w:w="115" w:type="dxa"/>
        </w:tblCellMar>
      </w:tblPrEx>
      <w:tc>
        <w:tcPr>
          <w:tcW w:w="930" w:type="dxa"/>
          <w:tcBorders>
            <w:top w:val="single" w:color="943634" w:sz="4" w:space="0"/>
          </w:tcBorders>
          <w:shd w:val="clear" w:color="auto" w:fill="943634"/>
        </w:tcPr>
        <w:p>
          <w:pPr>
            <w:pStyle w:val="47"/>
            <w:jc w:val="center"/>
            <w:rPr>
              <w:b/>
              <w:color w:val="CDE4E7"/>
            </w:rPr>
          </w:pPr>
          <w:r>
            <w:fldChar w:fldCharType="begin"/>
          </w:r>
          <w:r>
            <w:instrText xml:space="preserve"> PAGE   \* MERGEFORMAT </w:instrText>
          </w:r>
          <w:r>
            <w:fldChar w:fldCharType="separate"/>
          </w:r>
          <w:r>
            <w:rPr>
              <w:color w:val="CDE4E7"/>
              <w:lang w:val="zh-CN"/>
            </w:rPr>
            <w:t>2</w:t>
          </w:r>
          <w:r>
            <w:rPr>
              <w:color w:val="CDE4E7"/>
              <w:lang w:val="zh-CN"/>
            </w:rPr>
            <w:fldChar w:fldCharType="end"/>
          </w:r>
        </w:p>
      </w:tc>
      <w:tc>
        <w:tcPr>
          <w:tcW w:w="8370" w:type="dxa"/>
          <w:tcBorders>
            <w:top w:val="single" w:color="auto" w:sz="4" w:space="0"/>
          </w:tcBorders>
        </w:tcPr>
        <w:p>
          <w:pPr>
            <w:pStyle w:val="47"/>
          </w:pPr>
          <w:r>
            <w:rPr>
              <w:lang w:val="zh-CN"/>
            </w:rPr>
            <w:t xml:space="preserve">| </w:t>
          </w:r>
          <w:r>
            <w:rPr>
              <w:rFonts w:hint="eastAsia"/>
            </w:rPr>
            <w:t>平顶山市润青环保科技有限公司</w:t>
          </w:r>
        </w:p>
      </w:tc>
    </w:tr>
  </w:tbl>
  <w:p>
    <w:pPr>
      <w:pStyle w:val="47"/>
      <w:ind w:right="359" w:rightChars="171" w:firstLine="630" w:firstLineChars="300"/>
      <w:rPr>
        <w:sz w:val="21"/>
        <w:szCs w:val="21"/>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FFFFFF7E"/>
    <w:lvl w:ilvl="0" w:tentative="0">
      <w:start w:val="1"/>
      <w:numFmt w:val="decimal"/>
      <w:pStyle w:val="8"/>
      <w:lvlText w:val="%1."/>
      <w:lvlJc w:val="left"/>
      <w:pPr>
        <w:tabs>
          <w:tab w:val="left" w:pos="1200"/>
        </w:tabs>
        <w:ind w:left="1200" w:hanging="360"/>
      </w:pPr>
    </w:lvl>
  </w:abstractNum>
  <w:abstractNum w:abstractNumId="1">
    <w:nsid w:val="FFFFFF80"/>
    <w:multiLevelType w:val="singleLevel"/>
    <w:tmpl w:val="FFFFFF80"/>
    <w:lvl w:ilvl="0" w:tentative="0">
      <w:start w:val="1"/>
      <w:numFmt w:val="bullet"/>
      <w:pStyle w:val="55"/>
      <w:lvlText w:val=""/>
      <w:lvlJc w:val="left"/>
      <w:pPr>
        <w:tabs>
          <w:tab w:val="left" w:pos="2040"/>
        </w:tabs>
        <w:ind w:left="2040" w:hanging="360"/>
      </w:pPr>
      <w:rPr>
        <w:rFonts w:hint="default" w:ascii="Wingdings" w:hAnsi="Wingdings" w:cs="Wingdings"/>
      </w:rPr>
    </w:lvl>
  </w:abstractNum>
  <w:abstractNum w:abstractNumId="2">
    <w:nsid w:val="FFFFFF81"/>
    <w:multiLevelType w:val="singleLevel"/>
    <w:tmpl w:val="FFFFFF81"/>
    <w:lvl w:ilvl="0" w:tentative="0">
      <w:start w:val="1"/>
      <w:numFmt w:val="bullet"/>
      <w:pStyle w:val="41"/>
      <w:lvlText w:val=""/>
      <w:lvlJc w:val="left"/>
      <w:pPr>
        <w:tabs>
          <w:tab w:val="left" w:pos="1620"/>
        </w:tabs>
        <w:ind w:left="1620" w:hanging="360"/>
      </w:pPr>
      <w:rPr>
        <w:rFonts w:hint="default" w:ascii="Wingdings" w:hAnsi="Wingdings" w:cs="Wingdings"/>
      </w:rPr>
    </w:lvl>
  </w:abstractNum>
  <w:abstractNum w:abstractNumId="3">
    <w:nsid w:val="FFFFFF82"/>
    <w:multiLevelType w:val="singleLevel"/>
    <w:tmpl w:val="FFFFFF82"/>
    <w:lvl w:ilvl="0" w:tentative="0">
      <w:start w:val="1"/>
      <w:numFmt w:val="bullet"/>
      <w:pStyle w:val="31"/>
      <w:lvlText w:val=""/>
      <w:lvlJc w:val="left"/>
      <w:pPr>
        <w:tabs>
          <w:tab w:val="left" w:pos="1200"/>
        </w:tabs>
        <w:ind w:left="1200" w:hanging="360"/>
      </w:pPr>
      <w:rPr>
        <w:rFonts w:hint="default" w:ascii="Wingdings" w:hAnsi="Wingdings" w:cs="Wingdings"/>
      </w:rPr>
    </w:lvl>
  </w:abstractNum>
  <w:abstractNum w:abstractNumId="4">
    <w:nsid w:val="FFFFFF83"/>
    <w:multiLevelType w:val="singleLevel"/>
    <w:tmpl w:val="FFFFFF83"/>
    <w:lvl w:ilvl="0" w:tentative="0">
      <w:start w:val="1"/>
      <w:numFmt w:val="bullet"/>
      <w:pStyle w:val="15"/>
      <w:lvlText w:val=""/>
      <w:lvlJc w:val="left"/>
      <w:pPr>
        <w:tabs>
          <w:tab w:val="left" w:pos="780"/>
        </w:tabs>
        <w:ind w:left="780" w:hanging="360"/>
      </w:pPr>
      <w:rPr>
        <w:rFonts w:hint="default" w:ascii="Wingdings" w:hAnsi="Wingdings" w:cs="Wingdings"/>
      </w:rPr>
    </w:lvl>
  </w:abstractNum>
  <w:abstractNum w:abstractNumId="5">
    <w:nsid w:val="FFFFFF89"/>
    <w:multiLevelType w:val="singleLevel"/>
    <w:tmpl w:val="FFFFFF89"/>
    <w:lvl w:ilvl="0" w:tentative="0">
      <w:start w:val="1"/>
      <w:numFmt w:val="bullet"/>
      <w:pStyle w:val="19"/>
      <w:lvlText w:val=""/>
      <w:lvlJc w:val="left"/>
      <w:pPr>
        <w:tabs>
          <w:tab w:val="left" w:pos="360"/>
        </w:tabs>
        <w:ind w:left="360" w:hanging="360"/>
      </w:pPr>
      <w:rPr>
        <w:rFonts w:hint="default" w:ascii="Wingdings" w:hAnsi="Wingdings" w:cs="Wingdings"/>
      </w:rPr>
    </w:lvl>
  </w:abstractNum>
  <w:abstractNum w:abstractNumId="6">
    <w:nsid w:val="00000003"/>
    <w:multiLevelType w:val="singleLevel"/>
    <w:tmpl w:val="00000003"/>
    <w:lvl w:ilvl="0" w:tentative="0">
      <w:start w:val="1"/>
      <w:numFmt w:val="bullet"/>
      <w:pStyle w:val="272"/>
      <w:lvlText w:val=""/>
      <w:legacy w:legacy="1" w:legacySpace="0" w:legacyIndent="283"/>
      <w:lvlJc w:val="left"/>
      <w:pPr>
        <w:ind w:left="1134" w:hanging="283"/>
      </w:pPr>
      <w:rPr>
        <w:rFonts w:hint="default" w:ascii="Symbol" w:hAnsi="Symbol"/>
      </w:rPr>
    </w:lvl>
  </w:abstractNum>
  <w:abstractNum w:abstractNumId="7">
    <w:nsid w:val="024715F3"/>
    <w:multiLevelType w:val="multilevel"/>
    <w:tmpl w:val="024715F3"/>
    <w:lvl w:ilvl="0" w:tentative="0">
      <w:start w:val="1"/>
      <w:numFmt w:val="decimal"/>
      <w:pStyle w:val="296"/>
      <w:lvlText w:val="%1."/>
      <w:lvlJc w:val="left"/>
      <w:pPr>
        <w:tabs>
          <w:tab w:val="left" w:pos="520"/>
        </w:tabs>
        <w:ind w:left="520" w:firstLine="0"/>
      </w:pPr>
      <w:rPr>
        <w:rFonts w:hint="eastAsia"/>
        <w:color w:val="auto"/>
      </w:rPr>
    </w:lvl>
    <w:lvl w:ilvl="1" w:tentative="0">
      <w:start w:val="1"/>
      <w:numFmt w:val="lowerLetter"/>
      <w:lvlText w:val="%2)"/>
      <w:lvlJc w:val="left"/>
      <w:pPr>
        <w:tabs>
          <w:tab w:val="left" w:pos="1360"/>
        </w:tabs>
        <w:ind w:left="1360" w:hanging="420"/>
      </w:pPr>
    </w:lvl>
    <w:lvl w:ilvl="2" w:tentative="0">
      <w:start w:val="1"/>
      <w:numFmt w:val="lowerRoman"/>
      <w:lvlText w:val="%3."/>
      <w:lvlJc w:val="right"/>
      <w:pPr>
        <w:tabs>
          <w:tab w:val="left" w:pos="1780"/>
        </w:tabs>
        <w:ind w:left="1780" w:hanging="420"/>
      </w:pPr>
    </w:lvl>
    <w:lvl w:ilvl="3" w:tentative="0">
      <w:start w:val="1"/>
      <w:numFmt w:val="decimal"/>
      <w:lvlText w:val="%4."/>
      <w:lvlJc w:val="left"/>
      <w:pPr>
        <w:tabs>
          <w:tab w:val="left" w:pos="2200"/>
        </w:tabs>
        <w:ind w:left="2200" w:hanging="420"/>
      </w:pPr>
    </w:lvl>
    <w:lvl w:ilvl="4" w:tentative="0">
      <w:start w:val="1"/>
      <w:numFmt w:val="lowerLetter"/>
      <w:lvlText w:val="%5)"/>
      <w:lvlJc w:val="left"/>
      <w:pPr>
        <w:tabs>
          <w:tab w:val="left" w:pos="2620"/>
        </w:tabs>
        <w:ind w:left="2620" w:hanging="420"/>
      </w:pPr>
    </w:lvl>
    <w:lvl w:ilvl="5" w:tentative="0">
      <w:start w:val="1"/>
      <w:numFmt w:val="lowerRoman"/>
      <w:lvlText w:val="%6."/>
      <w:lvlJc w:val="right"/>
      <w:pPr>
        <w:tabs>
          <w:tab w:val="left" w:pos="3040"/>
        </w:tabs>
        <w:ind w:left="3040" w:hanging="420"/>
      </w:pPr>
    </w:lvl>
    <w:lvl w:ilvl="6" w:tentative="0">
      <w:start w:val="1"/>
      <w:numFmt w:val="decimal"/>
      <w:lvlText w:val="%7."/>
      <w:lvlJc w:val="left"/>
      <w:pPr>
        <w:tabs>
          <w:tab w:val="left" w:pos="3460"/>
        </w:tabs>
        <w:ind w:left="3460" w:hanging="420"/>
      </w:pPr>
    </w:lvl>
    <w:lvl w:ilvl="7" w:tentative="0">
      <w:start w:val="1"/>
      <w:numFmt w:val="lowerLetter"/>
      <w:lvlText w:val="%8)"/>
      <w:lvlJc w:val="left"/>
      <w:pPr>
        <w:tabs>
          <w:tab w:val="left" w:pos="3880"/>
        </w:tabs>
        <w:ind w:left="3880" w:hanging="420"/>
      </w:pPr>
    </w:lvl>
    <w:lvl w:ilvl="8" w:tentative="0">
      <w:start w:val="1"/>
      <w:numFmt w:val="lowerRoman"/>
      <w:lvlText w:val="%9."/>
      <w:lvlJc w:val="right"/>
      <w:pPr>
        <w:tabs>
          <w:tab w:val="left" w:pos="4300"/>
        </w:tabs>
        <w:ind w:left="4300" w:hanging="420"/>
      </w:pPr>
    </w:lvl>
  </w:abstractNum>
  <w:abstractNum w:abstractNumId="8">
    <w:nsid w:val="032302D7"/>
    <w:multiLevelType w:val="multilevel"/>
    <w:tmpl w:val="032302D7"/>
    <w:lvl w:ilvl="0" w:tentative="0">
      <w:start w:val="1"/>
      <w:numFmt w:val="decimal"/>
      <w:pStyle w:val="17"/>
      <w:lvlText w:val="%1."/>
      <w:lvlJc w:val="left"/>
      <w:pPr>
        <w:tabs>
          <w:tab w:val="left" w:pos="425"/>
        </w:tabs>
        <w:ind w:left="425" w:hanging="425"/>
      </w:pPr>
    </w:lvl>
    <w:lvl w:ilvl="1" w:tentative="0">
      <w:start w:val="1"/>
      <w:numFmt w:val="decimal"/>
      <w:lvlText w:val="%1.%2."/>
      <w:lvlJc w:val="left"/>
      <w:pPr>
        <w:tabs>
          <w:tab w:val="left" w:pos="567"/>
        </w:tabs>
        <w:ind w:left="567" w:hanging="567"/>
      </w:pPr>
    </w:lvl>
    <w:lvl w:ilvl="2" w:tentative="0">
      <w:start w:val="1"/>
      <w:numFmt w:val="decimal"/>
      <w:lvlText w:val="%1.%2.%3."/>
      <w:lvlJc w:val="left"/>
      <w:pPr>
        <w:tabs>
          <w:tab w:val="left" w:pos="709"/>
        </w:tabs>
        <w:ind w:left="709" w:hanging="709"/>
      </w:p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abstractNum w:abstractNumId="9">
    <w:nsid w:val="07E16598"/>
    <w:multiLevelType w:val="multilevel"/>
    <w:tmpl w:val="07E16598"/>
    <w:lvl w:ilvl="0" w:tentative="0">
      <w:start w:val="1"/>
      <w:numFmt w:val="lowerLetter"/>
      <w:pStyle w:val="9"/>
      <w:lvlText w:val="%1."/>
      <w:lvlJc w:val="left"/>
      <w:pPr>
        <w:tabs>
          <w:tab w:val="left" w:pos="360"/>
        </w:tabs>
      </w:pPr>
      <w:rPr>
        <w:rFonts w:hint="eastAsia"/>
        <w:sz w:val="24"/>
        <w:szCs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0">
    <w:nsid w:val="274EF241"/>
    <w:multiLevelType w:val="singleLevel"/>
    <w:tmpl w:val="274EF241"/>
    <w:lvl w:ilvl="0" w:tentative="0">
      <w:start w:val="4"/>
      <w:numFmt w:val="chineseCounting"/>
      <w:suff w:val="nothing"/>
      <w:lvlText w:val="（%1）"/>
      <w:lvlJc w:val="left"/>
      <w:rPr>
        <w:rFonts w:hint="eastAsia"/>
      </w:rPr>
    </w:lvl>
  </w:abstractNum>
  <w:abstractNum w:abstractNumId="11">
    <w:nsid w:val="2EB060AD"/>
    <w:multiLevelType w:val="singleLevel"/>
    <w:tmpl w:val="2EB060AD"/>
    <w:lvl w:ilvl="0" w:tentative="0">
      <w:start w:val="2"/>
      <w:numFmt w:val="upperLetter"/>
      <w:pStyle w:val="10"/>
      <w:lvlText w:val="%1."/>
      <w:lvlJc w:val="left"/>
      <w:pPr>
        <w:tabs>
          <w:tab w:val="left" w:pos="555"/>
        </w:tabs>
        <w:ind w:left="555" w:hanging="555"/>
      </w:pPr>
      <w:rPr>
        <w:rFonts w:hint="eastAsia"/>
      </w:rPr>
    </w:lvl>
  </w:abstractNum>
  <w:abstractNum w:abstractNumId="12">
    <w:nsid w:val="57133F65"/>
    <w:multiLevelType w:val="multilevel"/>
    <w:tmpl w:val="57133F65"/>
    <w:lvl w:ilvl="0" w:tentative="0">
      <w:start w:val="1"/>
      <w:numFmt w:val="decimal"/>
      <w:pStyle w:val="268"/>
      <w:lvlText w:val="第%1章 "/>
      <w:lvlJc w:val="left"/>
      <w:pPr>
        <w:tabs>
          <w:tab w:val="left" w:pos="1985"/>
        </w:tabs>
        <w:ind w:left="1985" w:hanging="425"/>
      </w:pPr>
      <w:rPr>
        <w:rFonts w:hint="eastAsia"/>
      </w:rPr>
    </w:lvl>
    <w:lvl w:ilvl="1" w:tentative="0">
      <w:start w:val="1"/>
      <w:numFmt w:val="decimal"/>
      <w:pStyle w:val="269"/>
      <w:lvlText w:val="%1.%2 "/>
      <w:lvlJc w:val="left"/>
      <w:pPr>
        <w:tabs>
          <w:tab w:val="left" w:pos="567"/>
        </w:tabs>
        <w:ind w:left="567" w:hanging="567"/>
      </w:pPr>
      <w:rPr>
        <w:rFonts w:hint="eastAsia"/>
      </w:rPr>
    </w:lvl>
    <w:lvl w:ilvl="2" w:tentative="0">
      <w:start w:val="1"/>
      <w:numFmt w:val="decimal"/>
      <w:pStyle w:val="270"/>
      <w:lvlText w:val="%1.%2.%3 "/>
      <w:lvlJc w:val="left"/>
      <w:pPr>
        <w:tabs>
          <w:tab w:val="left" w:pos="709"/>
        </w:tabs>
        <w:ind w:left="709" w:hanging="709"/>
      </w:pPr>
      <w:rPr>
        <w:rFonts w:hint="eastAsia"/>
      </w:rPr>
    </w:lvl>
    <w:lvl w:ilvl="3" w:tentative="0">
      <w:start w:val="1"/>
      <w:numFmt w:val="decimal"/>
      <w:pStyle w:val="267"/>
      <w:lvlText w:val="%1.%2.%3.%4 "/>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3">
    <w:nsid w:val="5A3D1198"/>
    <w:multiLevelType w:val="multilevel"/>
    <w:tmpl w:val="5A3D1198"/>
    <w:lvl w:ilvl="0" w:tentative="0">
      <w:start w:val="1"/>
      <w:numFmt w:val="decimal"/>
      <w:lvlText w:val="%1."/>
      <w:lvlJc w:val="left"/>
      <w:pPr>
        <w:tabs>
          <w:tab w:val="left" w:pos="425"/>
        </w:tabs>
        <w:ind w:left="425" w:hanging="425"/>
      </w:pPr>
      <w:rPr>
        <w:rFonts w:hint="default" w:ascii="Times New Roman" w:hAnsi="Times New Roman" w:eastAsia="黑体" w:cs="Times New Roman"/>
        <w:b/>
      </w:rPr>
    </w:lvl>
    <w:lvl w:ilvl="1" w:tentative="0">
      <w:start w:val="1"/>
      <w:numFmt w:val="decimal"/>
      <w:lvlText w:val="%1.%2."/>
      <w:lvlJc w:val="left"/>
      <w:pPr>
        <w:tabs>
          <w:tab w:val="left" w:pos="567"/>
        </w:tabs>
        <w:ind w:left="567" w:hanging="567"/>
      </w:pPr>
      <w:rPr>
        <w:rFonts w:hint="default" w:ascii="Times New Roman" w:hAnsi="Times New Roman" w:cs="Times New Roman"/>
        <w:b/>
        <w:sz w:val="24"/>
        <w:szCs w:val="24"/>
      </w:rPr>
    </w:lvl>
    <w:lvl w:ilvl="2" w:tentative="0">
      <w:start w:val="1"/>
      <w:numFmt w:val="decimal"/>
      <w:pStyle w:val="274"/>
      <w:lvlText w:val="%1.%2.%3."/>
      <w:lvlJc w:val="left"/>
      <w:pPr>
        <w:tabs>
          <w:tab w:val="left" w:pos="709"/>
        </w:tabs>
        <w:ind w:left="709" w:hanging="709"/>
      </w:pPr>
      <w:rPr>
        <w:rFonts w:hint="eastAsia"/>
        <w:b/>
      </w:rPr>
    </w:lvl>
    <w:lvl w:ilvl="3" w:tentative="0">
      <w:start w:val="1"/>
      <w:numFmt w:val="decimal"/>
      <w:lvlText w:val="%1.%2.%3.%4."/>
      <w:lvlJc w:val="left"/>
      <w:pPr>
        <w:tabs>
          <w:tab w:val="left" w:pos="851"/>
        </w:tabs>
        <w:ind w:left="851" w:hanging="851"/>
      </w:pPr>
      <w:rPr>
        <w:rFonts w:hint="default" w:ascii="Times New Roman" w:hAnsi="Times New Roman" w:cs="Times New Roman"/>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4">
    <w:nsid w:val="61D62043"/>
    <w:multiLevelType w:val="multilevel"/>
    <w:tmpl w:val="61D62043"/>
    <w:lvl w:ilvl="0" w:tentative="0">
      <w:start w:val="1"/>
      <w:numFmt w:val="decimal"/>
      <w:pStyle w:val="40"/>
      <w:lvlText w:val="%1"/>
      <w:lvlJc w:val="left"/>
      <w:pPr>
        <w:tabs>
          <w:tab w:val="left" w:pos="425"/>
        </w:tabs>
        <w:ind w:left="425" w:hanging="425"/>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8"/>
        </w:tabs>
        <w:ind w:left="1418"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15">
    <w:nsid w:val="720B6B48"/>
    <w:multiLevelType w:val="multilevel"/>
    <w:tmpl w:val="720B6B48"/>
    <w:lvl w:ilvl="0" w:tentative="0">
      <w:start w:val="1"/>
      <w:numFmt w:val="decimal"/>
      <w:lvlText w:val="%1、"/>
      <w:lvlJc w:val="left"/>
      <w:pPr>
        <w:ind w:left="857" w:hanging="375"/>
      </w:pPr>
      <w:rPr>
        <w:rFonts w:hint="default"/>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num w:numId="1">
    <w:abstractNumId w:val="0"/>
  </w:num>
  <w:num w:numId="2">
    <w:abstractNumId w:val="9"/>
  </w:num>
  <w:num w:numId="3">
    <w:abstractNumId w:val="11"/>
  </w:num>
  <w:num w:numId="4">
    <w:abstractNumId w:val="4"/>
  </w:num>
  <w:num w:numId="5">
    <w:abstractNumId w:val="8"/>
  </w:num>
  <w:num w:numId="6">
    <w:abstractNumId w:val="5"/>
  </w:num>
  <w:num w:numId="7">
    <w:abstractNumId w:val="3"/>
  </w:num>
  <w:num w:numId="8">
    <w:abstractNumId w:val="14"/>
  </w:num>
  <w:num w:numId="9">
    <w:abstractNumId w:val="2"/>
  </w:num>
  <w:num w:numId="10">
    <w:abstractNumId w:val="1"/>
  </w:num>
  <w:num w:numId="11">
    <w:abstractNumId w:val="12"/>
  </w:num>
  <w:num w:numId="12">
    <w:abstractNumId w:val="6"/>
  </w:num>
  <w:num w:numId="13">
    <w:abstractNumId w:val="13"/>
  </w:num>
  <w:num w:numId="14">
    <w:abstractNumId w:val="7"/>
  </w:num>
  <w:num w:numId="15">
    <w:abstractNumId w:val="10"/>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2A35D6"/>
    <w:rsid w:val="00001363"/>
    <w:rsid w:val="0000150B"/>
    <w:rsid w:val="00001B6C"/>
    <w:rsid w:val="00002072"/>
    <w:rsid w:val="00002467"/>
    <w:rsid w:val="00002C78"/>
    <w:rsid w:val="00003359"/>
    <w:rsid w:val="00003BE6"/>
    <w:rsid w:val="00003C54"/>
    <w:rsid w:val="00004319"/>
    <w:rsid w:val="0000509B"/>
    <w:rsid w:val="000050BA"/>
    <w:rsid w:val="000053A3"/>
    <w:rsid w:val="00005D42"/>
    <w:rsid w:val="00005D48"/>
    <w:rsid w:val="00005EC9"/>
    <w:rsid w:val="0000607C"/>
    <w:rsid w:val="000064A2"/>
    <w:rsid w:val="00006524"/>
    <w:rsid w:val="000068BC"/>
    <w:rsid w:val="00006B95"/>
    <w:rsid w:val="00007EF4"/>
    <w:rsid w:val="00011168"/>
    <w:rsid w:val="00011B74"/>
    <w:rsid w:val="0001243A"/>
    <w:rsid w:val="00012969"/>
    <w:rsid w:val="00012E75"/>
    <w:rsid w:val="00013379"/>
    <w:rsid w:val="00013708"/>
    <w:rsid w:val="000143A0"/>
    <w:rsid w:val="000147BA"/>
    <w:rsid w:val="00014E28"/>
    <w:rsid w:val="000155B0"/>
    <w:rsid w:val="00015BF2"/>
    <w:rsid w:val="00015CC3"/>
    <w:rsid w:val="00015E98"/>
    <w:rsid w:val="00015EB7"/>
    <w:rsid w:val="0001648D"/>
    <w:rsid w:val="000168EB"/>
    <w:rsid w:val="00016917"/>
    <w:rsid w:val="00016F08"/>
    <w:rsid w:val="00016F51"/>
    <w:rsid w:val="00017C50"/>
    <w:rsid w:val="00017CB0"/>
    <w:rsid w:val="00017D5C"/>
    <w:rsid w:val="000203C8"/>
    <w:rsid w:val="00020542"/>
    <w:rsid w:val="0002097B"/>
    <w:rsid w:val="00020F87"/>
    <w:rsid w:val="0002117E"/>
    <w:rsid w:val="00021870"/>
    <w:rsid w:val="000218C8"/>
    <w:rsid w:val="00021F3D"/>
    <w:rsid w:val="00022562"/>
    <w:rsid w:val="0002288B"/>
    <w:rsid w:val="00022D70"/>
    <w:rsid w:val="000234C1"/>
    <w:rsid w:val="000235B5"/>
    <w:rsid w:val="00023F1E"/>
    <w:rsid w:val="00023FB3"/>
    <w:rsid w:val="000243C2"/>
    <w:rsid w:val="000244E8"/>
    <w:rsid w:val="000247AE"/>
    <w:rsid w:val="000251DB"/>
    <w:rsid w:val="00025B46"/>
    <w:rsid w:val="00025E06"/>
    <w:rsid w:val="0002608A"/>
    <w:rsid w:val="000260A5"/>
    <w:rsid w:val="00026AA6"/>
    <w:rsid w:val="00026AAC"/>
    <w:rsid w:val="00026D4F"/>
    <w:rsid w:val="00026E18"/>
    <w:rsid w:val="0002740A"/>
    <w:rsid w:val="00027591"/>
    <w:rsid w:val="00027606"/>
    <w:rsid w:val="00030935"/>
    <w:rsid w:val="00030CD3"/>
    <w:rsid w:val="0003101A"/>
    <w:rsid w:val="000315DC"/>
    <w:rsid w:val="00031C2F"/>
    <w:rsid w:val="00031C3B"/>
    <w:rsid w:val="00031CC0"/>
    <w:rsid w:val="00032123"/>
    <w:rsid w:val="00032274"/>
    <w:rsid w:val="00032C5A"/>
    <w:rsid w:val="0003317C"/>
    <w:rsid w:val="000331D5"/>
    <w:rsid w:val="00034D50"/>
    <w:rsid w:val="00034F37"/>
    <w:rsid w:val="000355C5"/>
    <w:rsid w:val="00035640"/>
    <w:rsid w:val="00035710"/>
    <w:rsid w:val="00035A08"/>
    <w:rsid w:val="00035B4C"/>
    <w:rsid w:val="00035DC9"/>
    <w:rsid w:val="000360DC"/>
    <w:rsid w:val="00036C5F"/>
    <w:rsid w:val="000373A0"/>
    <w:rsid w:val="000374E8"/>
    <w:rsid w:val="00037949"/>
    <w:rsid w:val="00037DF3"/>
    <w:rsid w:val="00037F44"/>
    <w:rsid w:val="00040B23"/>
    <w:rsid w:val="00040C8F"/>
    <w:rsid w:val="00040D7D"/>
    <w:rsid w:val="00040DF5"/>
    <w:rsid w:val="000410B5"/>
    <w:rsid w:val="0004115B"/>
    <w:rsid w:val="000413D6"/>
    <w:rsid w:val="000415F5"/>
    <w:rsid w:val="00041868"/>
    <w:rsid w:val="00041945"/>
    <w:rsid w:val="00041C1B"/>
    <w:rsid w:val="00041C24"/>
    <w:rsid w:val="00042582"/>
    <w:rsid w:val="00042A6D"/>
    <w:rsid w:val="00042FC8"/>
    <w:rsid w:val="000436ED"/>
    <w:rsid w:val="000440CF"/>
    <w:rsid w:val="00044579"/>
    <w:rsid w:val="000446C6"/>
    <w:rsid w:val="00044EFE"/>
    <w:rsid w:val="000450EB"/>
    <w:rsid w:val="0004518E"/>
    <w:rsid w:val="000453E2"/>
    <w:rsid w:val="00045596"/>
    <w:rsid w:val="00045DDE"/>
    <w:rsid w:val="000468B0"/>
    <w:rsid w:val="00046A46"/>
    <w:rsid w:val="000470B7"/>
    <w:rsid w:val="00047150"/>
    <w:rsid w:val="00047394"/>
    <w:rsid w:val="00047446"/>
    <w:rsid w:val="00047C4B"/>
    <w:rsid w:val="00050327"/>
    <w:rsid w:val="000506A8"/>
    <w:rsid w:val="0005070C"/>
    <w:rsid w:val="00050B41"/>
    <w:rsid w:val="00050E1F"/>
    <w:rsid w:val="000512D5"/>
    <w:rsid w:val="000518D5"/>
    <w:rsid w:val="000519DF"/>
    <w:rsid w:val="000520A9"/>
    <w:rsid w:val="00052341"/>
    <w:rsid w:val="000527E6"/>
    <w:rsid w:val="00052CA6"/>
    <w:rsid w:val="00052EC8"/>
    <w:rsid w:val="00052F74"/>
    <w:rsid w:val="00053853"/>
    <w:rsid w:val="00053CD8"/>
    <w:rsid w:val="0005408A"/>
    <w:rsid w:val="0005430E"/>
    <w:rsid w:val="00054348"/>
    <w:rsid w:val="000545FC"/>
    <w:rsid w:val="0005484C"/>
    <w:rsid w:val="00054974"/>
    <w:rsid w:val="00054CCE"/>
    <w:rsid w:val="00054E20"/>
    <w:rsid w:val="00055FA3"/>
    <w:rsid w:val="00055FCE"/>
    <w:rsid w:val="0005613F"/>
    <w:rsid w:val="00056297"/>
    <w:rsid w:val="000564CD"/>
    <w:rsid w:val="000566AE"/>
    <w:rsid w:val="0005697F"/>
    <w:rsid w:val="000570FA"/>
    <w:rsid w:val="00057D15"/>
    <w:rsid w:val="00057FE2"/>
    <w:rsid w:val="000600D5"/>
    <w:rsid w:val="000606EC"/>
    <w:rsid w:val="00060FD2"/>
    <w:rsid w:val="000611F1"/>
    <w:rsid w:val="000612F6"/>
    <w:rsid w:val="000613B9"/>
    <w:rsid w:val="00061BB7"/>
    <w:rsid w:val="000625CB"/>
    <w:rsid w:val="000626F2"/>
    <w:rsid w:val="00062CB0"/>
    <w:rsid w:val="000634A5"/>
    <w:rsid w:val="000646A4"/>
    <w:rsid w:val="000648C8"/>
    <w:rsid w:val="00065C58"/>
    <w:rsid w:val="00065E35"/>
    <w:rsid w:val="00065EBA"/>
    <w:rsid w:val="00066092"/>
    <w:rsid w:val="0006623B"/>
    <w:rsid w:val="00066513"/>
    <w:rsid w:val="00066721"/>
    <w:rsid w:val="000669EA"/>
    <w:rsid w:val="000672D4"/>
    <w:rsid w:val="00067E7A"/>
    <w:rsid w:val="0007052E"/>
    <w:rsid w:val="0007097C"/>
    <w:rsid w:val="00071229"/>
    <w:rsid w:val="00071287"/>
    <w:rsid w:val="00071350"/>
    <w:rsid w:val="000714A4"/>
    <w:rsid w:val="000716C3"/>
    <w:rsid w:val="0007181B"/>
    <w:rsid w:val="00071860"/>
    <w:rsid w:val="00071F5A"/>
    <w:rsid w:val="0007240A"/>
    <w:rsid w:val="00072577"/>
    <w:rsid w:val="00072723"/>
    <w:rsid w:val="0007369E"/>
    <w:rsid w:val="00073C57"/>
    <w:rsid w:val="00073F5F"/>
    <w:rsid w:val="00074236"/>
    <w:rsid w:val="00074376"/>
    <w:rsid w:val="0007480B"/>
    <w:rsid w:val="000749DD"/>
    <w:rsid w:val="00074AE9"/>
    <w:rsid w:val="00074B73"/>
    <w:rsid w:val="00074BDC"/>
    <w:rsid w:val="000752D1"/>
    <w:rsid w:val="00075337"/>
    <w:rsid w:val="00075601"/>
    <w:rsid w:val="00075919"/>
    <w:rsid w:val="00075C6A"/>
    <w:rsid w:val="00075CB7"/>
    <w:rsid w:val="00076835"/>
    <w:rsid w:val="00076856"/>
    <w:rsid w:val="00076E4E"/>
    <w:rsid w:val="000772C1"/>
    <w:rsid w:val="0007738F"/>
    <w:rsid w:val="000775C9"/>
    <w:rsid w:val="00080317"/>
    <w:rsid w:val="000816F6"/>
    <w:rsid w:val="0008192D"/>
    <w:rsid w:val="00081A76"/>
    <w:rsid w:val="00081D11"/>
    <w:rsid w:val="00081E7E"/>
    <w:rsid w:val="00082214"/>
    <w:rsid w:val="0008272E"/>
    <w:rsid w:val="000829CF"/>
    <w:rsid w:val="00082FB1"/>
    <w:rsid w:val="00083183"/>
    <w:rsid w:val="000836A7"/>
    <w:rsid w:val="00083FA9"/>
    <w:rsid w:val="00084588"/>
    <w:rsid w:val="000846FD"/>
    <w:rsid w:val="00085CC8"/>
    <w:rsid w:val="00085E4F"/>
    <w:rsid w:val="00086937"/>
    <w:rsid w:val="000877C3"/>
    <w:rsid w:val="00087AE1"/>
    <w:rsid w:val="000908B1"/>
    <w:rsid w:val="00090C72"/>
    <w:rsid w:val="0009102F"/>
    <w:rsid w:val="00091481"/>
    <w:rsid w:val="00091526"/>
    <w:rsid w:val="00091C73"/>
    <w:rsid w:val="000927D7"/>
    <w:rsid w:val="000928A2"/>
    <w:rsid w:val="000929F9"/>
    <w:rsid w:val="00093297"/>
    <w:rsid w:val="000932DB"/>
    <w:rsid w:val="000933E4"/>
    <w:rsid w:val="00093582"/>
    <w:rsid w:val="000936AE"/>
    <w:rsid w:val="00093962"/>
    <w:rsid w:val="000939DC"/>
    <w:rsid w:val="00093AAF"/>
    <w:rsid w:val="00093B5E"/>
    <w:rsid w:val="0009428C"/>
    <w:rsid w:val="000944F1"/>
    <w:rsid w:val="0009477D"/>
    <w:rsid w:val="00094F34"/>
    <w:rsid w:val="00094F75"/>
    <w:rsid w:val="000952CA"/>
    <w:rsid w:val="000956D7"/>
    <w:rsid w:val="000959E0"/>
    <w:rsid w:val="00095DCB"/>
    <w:rsid w:val="00095E95"/>
    <w:rsid w:val="000963AC"/>
    <w:rsid w:val="0009679F"/>
    <w:rsid w:val="00096875"/>
    <w:rsid w:val="000969BD"/>
    <w:rsid w:val="00096D83"/>
    <w:rsid w:val="000975CB"/>
    <w:rsid w:val="00097952"/>
    <w:rsid w:val="000A06BB"/>
    <w:rsid w:val="000A07BC"/>
    <w:rsid w:val="000A0CC0"/>
    <w:rsid w:val="000A1605"/>
    <w:rsid w:val="000A18C4"/>
    <w:rsid w:val="000A227F"/>
    <w:rsid w:val="000A22F0"/>
    <w:rsid w:val="000A26A6"/>
    <w:rsid w:val="000A2CD6"/>
    <w:rsid w:val="000A2D56"/>
    <w:rsid w:val="000A2DD4"/>
    <w:rsid w:val="000A3D4F"/>
    <w:rsid w:val="000A3EBA"/>
    <w:rsid w:val="000A40E1"/>
    <w:rsid w:val="000A4B54"/>
    <w:rsid w:val="000A555F"/>
    <w:rsid w:val="000A5CD7"/>
    <w:rsid w:val="000A5F12"/>
    <w:rsid w:val="000A5FFC"/>
    <w:rsid w:val="000A61E0"/>
    <w:rsid w:val="000A64AF"/>
    <w:rsid w:val="000A6850"/>
    <w:rsid w:val="000A687C"/>
    <w:rsid w:val="000A6C07"/>
    <w:rsid w:val="000A6F47"/>
    <w:rsid w:val="000A7016"/>
    <w:rsid w:val="000A7111"/>
    <w:rsid w:val="000B060F"/>
    <w:rsid w:val="000B16F6"/>
    <w:rsid w:val="000B19E0"/>
    <w:rsid w:val="000B2055"/>
    <w:rsid w:val="000B25DF"/>
    <w:rsid w:val="000B2D60"/>
    <w:rsid w:val="000B2EC0"/>
    <w:rsid w:val="000B339F"/>
    <w:rsid w:val="000B36B6"/>
    <w:rsid w:val="000B385A"/>
    <w:rsid w:val="000B3B12"/>
    <w:rsid w:val="000B3B20"/>
    <w:rsid w:val="000B4A19"/>
    <w:rsid w:val="000B4A35"/>
    <w:rsid w:val="000B5048"/>
    <w:rsid w:val="000B5141"/>
    <w:rsid w:val="000B57E0"/>
    <w:rsid w:val="000B5BAF"/>
    <w:rsid w:val="000B616E"/>
    <w:rsid w:val="000B6719"/>
    <w:rsid w:val="000B69D1"/>
    <w:rsid w:val="000B717C"/>
    <w:rsid w:val="000B74FC"/>
    <w:rsid w:val="000B75FD"/>
    <w:rsid w:val="000B7AAF"/>
    <w:rsid w:val="000B7AF0"/>
    <w:rsid w:val="000C05F2"/>
    <w:rsid w:val="000C0A26"/>
    <w:rsid w:val="000C0BA2"/>
    <w:rsid w:val="000C0CD0"/>
    <w:rsid w:val="000C0D02"/>
    <w:rsid w:val="000C0E7C"/>
    <w:rsid w:val="000C17D8"/>
    <w:rsid w:val="000C2108"/>
    <w:rsid w:val="000C253C"/>
    <w:rsid w:val="000C2C87"/>
    <w:rsid w:val="000C2F8D"/>
    <w:rsid w:val="000C3739"/>
    <w:rsid w:val="000C43E5"/>
    <w:rsid w:val="000C4405"/>
    <w:rsid w:val="000C4BA7"/>
    <w:rsid w:val="000C4EF2"/>
    <w:rsid w:val="000C5225"/>
    <w:rsid w:val="000C528E"/>
    <w:rsid w:val="000C530C"/>
    <w:rsid w:val="000C5963"/>
    <w:rsid w:val="000C63AB"/>
    <w:rsid w:val="000C67DA"/>
    <w:rsid w:val="000C69CF"/>
    <w:rsid w:val="000C7129"/>
    <w:rsid w:val="000C73B5"/>
    <w:rsid w:val="000D00CB"/>
    <w:rsid w:val="000D042A"/>
    <w:rsid w:val="000D0C5C"/>
    <w:rsid w:val="000D0F33"/>
    <w:rsid w:val="000D10F6"/>
    <w:rsid w:val="000D14AC"/>
    <w:rsid w:val="000D17CA"/>
    <w:rsid w:val="000D213F"/>
    <w:rsid w:val="000D2277"/>
    <w:rsid w:val="000D2562"/>
    <w:rsid w:val="000D2683"/>
    <w:rsid w:val="000D2C99"/>
    <w:rsid w:val="000D303E"/>
    <w:rsid w:val="000D304F"/>
    <w:rsid w:val="000D337B"/>
    <w:rsid w:val="000D33D1"/>
    <w:rsid w:val="000D3B15"/>
    <w:rsid w:val="000D432A"/>
    <w:rsid w:val="000D45A9"/>
    <w:rsid w:val="000D4C68"/>
    <w:rsid w:val="000D4CDC"/>
    <w:rsid w:val="000D4F37"/>
    <w:rsid w:val="000D52FD"/>
    <w:rsid w:val="000D5A8D"/>
    <w:rsid w:val="000D6DDA"/>
    <w:rsid w:val="000D79F8"/>
    <w:rsid w:val="000D7C66"/>
    <w:rsid w:val="000D7D29"/>
    <w:rsid w:val="000E0145"/>
    <w:rsid w:val="000E0588"/>
    <w:rsid w:val="000E063F"/>
    <w:rsid w:val="000E0752"/>
    <w:rsid w:val="000E085A"/>
    <w:rsid w:val="000E0CDF"/>
    <w:rsid w:val="000E1124"/>
    <w:rsid w:val="000E1DD8"/>
    <w:rsid w:val="000E1FC8"/>
    <w:rsid w:val="000E21E3"/>
    <w:rsid w:val="000E2302"/>
    <w:rsid w:val="000E2352"/>
    <w:rsid w:val="000E29D4"/>
    <w:rsid w:val="000E2B00"/>
    <w:rsid w:val="000E2E91"/>
    <w:rsid w:val="000E2FA6"/>
    <w:rsid w:val="000E32F2"/>
    <w:rsid w:val="000E3E5C"/>
    <w:rsid w:val="000E47E5"/>
    <w:rsid w:val="000E48D0"/>
    <w:rsid w:val="000E4BD9"/>
    <w:rsid w:val="000E55A2"/>
    <w:rsid w:val="000E563C"/>
    <w:rsid w:val="000E56E6"/>
    <w:rsid w:val="000E5772"/>
    <w:rsid w:val="000E5CAD"/>
    <w:rsid w:val="000E5FAA"/>
    <w:rsid w:val="000E6132"/>
    <w:rsid w:val="000E70A8"/>
    <w:rsid w:val="000E74F6"/>
    <w:rsid w:val="000F04F2"/>
    <w:rsid w:val="000F1029"/>
    <w:rsid w:val="000F172D"/>
    <w:rsid w:val="000F1963"/>
    <w:rsid w:val="000F1EE5"/>
    <w:rsid w:val="000F24B4"/>
    <w:rsid w:val="000F2DB6"/>
    <w:rsid w:val="000F3EF8"/>
    <w:rsid w:val="000F48E8"/>
    <w:rsid w:val="000F524B"/>
    <w:rsid w:val="000F5A28"/>
    <w:rsid w:val="000F5C92"/>
    <w:rsid w:val="000F5D5A"/>
    <w:rsid w:val="000F6229"/>
    <w:rsid w:val="000F66C8"/>
    <w:rsid w:val="000F67C1"/>
    <w:rsid w:val="000F6E4A"/>
    <w:rsid w:val="000F701B"/>
    <w:rsid w:val="000F7605"/>
    <w:rsid w:val="000F7E10"/>
    <w:rsid w:val="00100754"/>
    <w:rsid w:val="00100D95"/>
    <w:rsid w:val="00100EA6"/>
    <w:rsid w:val="00101F45"/>
    <w:rsid w:val="00102699"/>
    <w:rsid w:val="00102BFD"/>
    <w:rsid w:val="00102EE0"/>
    <w:rsid w:val="00103355"/>
    <w:rsid w:val="00104855"/>
    <w:rsid w:val="00104922"/>
    <w:rsid w:val="00104E7F"/>
    <w:rsid w:val="00105066"/>
    <w:rsid w:val="001053EE"/>
    <w:rsid w:val="001055D5"/>
    <w:rsid w:val="00105A95"/>
    <w:rsid w:val="00105F2B"/>
    <w:rsid w:val="00105FFF"/>
    <w:rsid w:val="00106182"/>
    <w:rsid w:val="001066BD"/>
    <w:rsid w:val="001075D1"/>
    <w:rsid w:val="00107621"/>
    <w:rsid w:val="00111A01"/>
    <w:rsid w:val="00111C4A"/>
    <w:rsid w:val="001121E6"/>
    <w:rsid w:val="00112213"/>
    <w:rsid w:val="001124CF"/>
    <w:rsid w:val="00112614"/>
    <w:rsid w:val="00112A03"/>
    <w:rsid w:val="00112B8D"/>
    <w:rsid w:val="00112CA3"/>
    <w:rsid w:val="00112D32"/>
    <w:rsid w:val="00112FAB"/>
    <w:rsid w:val="0011346B"/>
    <w:rsid w:val="0011447B"/>
    <w:rsid w:val="0011466F"/>
    <w:rsid w:val="00114770"/>
    <w:rsid w:val="00114A32"/>
    <w:rsid w:val="00114D9D"/>
    <w:rsid w:val="00114F4C"/>
    <w:rsid w:val="00116168"/>
    <w:rsid w:val="001172F4"/>
    <w:rsid w:val="001173C2"/>
    <w:rsid w:val="0011768C"/>
    <w:rsid w:val="00117997"/>
    <w:rsid w:val="00117AEF"/>
    <w:rsid w:val="00117E49"/>
    <w:rsid w:val="00120057"/>
    <w:rsid w:val="001208EF"/>
    <w:rsid w:val="0012098F"/>
    <w:rsid w:val="00121D12"/>
    <w:rsid w:val="001221EF"/>
    <w:rsid w:val="001223DB"/>
    <w:rsid w:val="00122D68"/>
    <w:rsid w:val="00122DB3"/>
    <w:rsid w:val="001233BB"/>
    <w:rsid w:val="001233EF"/>
    <w:rsid w:val="001237D6"/>
    <w:rsid w:val="001238E1"/>
    <w:rsid w:val="00124205"/>
    <w:rsid w:val="00124216"/>
    <w:rsid w:val="0012465E"/>
    <w:rsid w:val="0012471E"/>
    <w:rsid w:val="00124758"/>
    <w:rsid w:val="00124928"/>
    <w:rsid w:val="00124CAF"/>
    <w:rsid w:val="00124ED2"/>
    <w:rsid w:val="00125C82"/>
    <w:rsid w:val="00125EDD"/>
    <w:rsid w:val="00125FF9"/>
    <w:rsid w:val="0012629D"/>
    <w:rsid w:val="0012636A"/>
    <w:rsid w:val="00126B63"/>
    <w:rsid w:val="00126EAC"/>
    <w:rsid w:val="00126ECF"/>
    <w:rsid w:val="00127726"/>
    <w:rsid w:val="00130513"/>
    <w:rsid w:val="00130719"/>
    <w:rsid w:val="0013073D"/>
    <w:rsid w:val="00130BE3"/>
    <w:rsid w:val="00130E29"/>
    <w:rsid w:val="00131E4D"/>
    <w:rsid w:val="00131EE5"/>
    <w:rsid w:val="00131F26"/>
    <w:rsid w:val="00133062"/>
    <w:rsid w:val="001334F8"/>
    <w:rsid w:val="001339A7"/>
    <w:rsid w:val="00133A90"/>
    <w:rsid w:val="00134112"/>
    <w:rsid w:val="0013452D"/>
    <w:rsid w:val="00134950"/>
    <w:rsid w:val="00135A0F"/>
    <w:rsid w:val="00135DAE"/>
    <w:rsid w:val="00136267"/>
    <w:rsid w:val="0013639F"/>
    <w:rsid w:val="00136E7A"/>
    <w:rsid w:val="0013761C"/>
    <w:rsid w:val="0013779B"/>
    <w:rsid w:val="00137AD1"/>
    <w:rsid w:val="00137E24"/>
    <w:rsid w:val="00137E30"/>
    <w:rsid w:val="001407FD"/>
    <w:rsid w:val="00140E74"/>
    <w:rsid w:val="00141082"/>
    <w:rsid w:val="00141B82"/>
    <w:rsid w:val="00141BB8"/>
    <w:rsid w:val="00141DCE"/>
    <w:rsid w:val="00141F86"/>
    <w:rsid w:val="00142520"/>
    <w:rsid w:val="001425F5"/>
    <w:rsid w:val="00143023"/>
    <w:rsid w:val="00143303"/>
    <w:rsid w:val="00143702"/>
    <w:rsid w:val="00144185"/>
    <w:rsid w:val="0014428D"/>
    <w:rsid w:val="00144D8A"/>
    <w:rsid w:val="0014519A"/>
    <w:rsid w:val="00145851"/>
    <w:rsid w:val="001464F5"/>
    <w:rsid w:val="001466E7"/>
    <w:rsid w:val="00146FA1"/>
    <w:rsid w:val="00147149"/>
    <w:rsid w:val="00147399"/>
    <w:rsid w:val="001475DE"/>
    <w:rsid w:val="00147841"/>
    <w:rsid w:val="00147A56"/>
    <w:rsid w:val="00147D6D"/>
    <w:rsid w:val="00150207"/>
    <w:rsid w:val="00150508"/>
    <w:rsid w:val="001505CE"/>
    <w:rsid w:val="00150D93"/>
    <w:rsid w:val="00150ECD"/>
    <w:rsid w:val="0015114C"/>
    <w:rsid w:val="001515A3"/>
    <w:rsid w:val="001515E6"/>
    <w:rsid w:val="00151676"/>
    <w:rsid w:val="00151C49"/>
    <w:rsid w:val="0015202E"/>
    <w:rsid w:val="00152722"/>
    <w:rsid w:val="00152DE6"/>
    <w:rsid w:val="00153145"/>
    <w:rsid w:val="00153204"/>
    <w:rsid w:val="0015329D"/>
    <w:rsid w:val="00153329"/>
    <w:rsid w:val="00153A1D"/>
    <w:rsid w:val="00153B3B"/>
    <w:rsid w:val="001540BA"/>
    <w:rsid w:val="001543F9"/>
    <w:rsid w:val="00154648"/>
    <w:rsid w:val="00154946"/>
    <w:rsid w:val="00155572"/>
    <w:rsid w:val="00155815"/>
    <w:rsid w:val="00155841"/>
    <w:rsid w:val="00155891"/>
    <w:rsid w:val="00155AF5"/>
    <w:rsid w:val="00155B9A"/>
    <w:rsid w:val="00155BDA"/>
    <w:rsid w:val="00155F61"/>
    <w:rsid w:val="0015657B"/>
    <w:rsid w:val="001565D6"/>
    <w:rsid w:val="00156B7B"/>
    <w:rsid w:val="00157099"/>
    <w:rsid w:val="001570F7"/>
    <w:rsid w:val="0015760D"/>
    <w:rsid w:val="00157D20"/>
    <w:rsid w:val="001600A1"/>
    <w:rsid w:val="00160172"/>
    <w:rsid w:val="001602DE"/>
    <w:rsid w:val="00160478"/>
    <w:rsid w:val="00160E9E"/>
    <w:rsid w:val="001611E9"/>
    <w:rsid w:val="00161629"/>
    <w:rsid w:val="00161E33"/>
    <w:rsid w:val="001621D4"/>
    <w:rsid w:val="00162620"/>
    <w:rsid w:val="0016306F"/>
    <w:rsid w:val="0016363B"/>
    <w:rsid w:val="0016397A"/>
    <w:rsid w:val="001643DC"/>
    <w:rsid w:val="00164459"/>
    <w:rsid w:val="00164A78"/>
    <w:rsid w:val="00164D6B"/>
    <w:rsid w:val="00165146"/>
    <w:rsid w:val="00165729"/>
    <w:rsid w:val="00165837"/>
    <w:rsid w:val="00165E4E"/>
    <w:rsid w:val="00166BBB"/>
    <w:rsid w:val="001670AC"/>
    <w:rsid w:val="001674BC"/>
    <w:rsid w:val="0016780C"/>
    <w:rsid w:val="00167E6B"/>
    <w:rsid w:val="001703D8"/>
    <w:rsid w:val="001707EC"/>
    <w:rsid w:val="00170941"/>
    <w:rsid w:val="00170BF2"/>
    <w:rsid w:val="00170F7A"/>
    <w:rsid w:val="00171248"/>
    <w:rsid w:val="00171C07"/>
    <w:rsid w:val="00173321"/>
    <w:rsid w:val="00173849"/>
    <w:rsid w:val="00173DD2"/>
    <w:rsid w:val="00174412"/>
    <w:rsid w:val="00174A72"/>
    <w:rsid w:val="00174C3F"/>
    <w:rsid w:val="0017514C"/>
    <w:rsid w:val="00175390"/>
    <w:rsid w:val="001757FB"/>
    <w:rsid w:val="001760B0"/>
    <w:rsid w:val="001760F7"/>
    <w:rsid w:val="0017620D"/>
    <w:rsid w:val="00176758"/>
    <w:rsid w:val="00176A25"/>
    <w:rsid w:val="00176BA3"/>
    <w:rsid w:val="00176E32"/>
    <w:rsid w:val="001778ED"/>
    <w:rsid w:val="0018026C"/>
    <w:rsid w:val="0018037E"/>
    <w:rsid w:val="00180521"/>
    <w:rsid w:val="00180A49"/>
    <w:rsid w:val="00180D7D"/>
    <w:rsid w:val="00180E70"/>
    <w:rsid w:val="00181489"/>
    <w:rsid w:val="0018155D"/>
    <w:rsid w:val="00181B67"/>
    <w:rsid w:val="00181C4C"/>
    <w:rsid w:val="00181C5F"/>
    <w:rsid w:val="00181FAB"/>
    <w:rsid w:val="0018202A"/>
    <w:rsid w:val="001826DA"/>
    <w:rsid w:val="00182A35"/>
    <w:rsid w:val="00182A3D"/>
    <w:rsid w:val="00183229"/>
    <w:rsid w:val="0018359D"/>
    <w:rsid w:val="00183621"/>
    <w:rsid w:val="00183977"/>
    <w:rsid w:val="00183CF8"/>
    <w:rsid w:val="00184269"/>
    <w:rsid w:val="0018464C"/>
    <w:rsid w:val="00184728"/>
    <w:rsid w:val="001849F9"/>
    <w:rsid w:val="00184A3C"/>
    <w:rsid w:val="00184CA1"/>
    <w:rsid w:val="00185034"/>
    <w:rsid w:val="001852EB"/>
    <w:rsid w:val="001853B9"/>
    <w:rsid w:val="00185563"/>
    <w:rsid w:val="00187407"/>
    <w:rsid w:val="00187A36"/>
    <w:rsid w:val="00187FAF"/>
    <w:rsid w:val="00190041"/>
    <w:rsid w:val="00190535"/>
    <w:rsid w:val="001915F1"/>
    <w:rsid w:val="00191D3C"/>
    <w:rsid w:val="001920DF"/>
    <w:rsid w:val="0019240C"/>
    <w:rsid w:val="0019275B"/>
    <w:rsid w:val="00192B55"/>
    <w:rsid w:val="00192F20"/>
    <w:rsid w:val="00193462"/>
    <w:rsid w:val="0019355A"/>
    <w:rsid w:val="001939DD"/>
    <w:rsid w:val="00193AEB"/>
    <w:rsid w:val="00193C81"/>
    <w:rsid w:val="00194030"/>
    <w:rsid w:val="001946B9"/>
    <w:rsid w:val="0019510A"/>
    <w:rsid w:val="001951C5"/>
    <w:rsid w:val="0019525C"/>
    <w:rsid w:val="001957B6"/>
    <w:rsid w:val="00195B81"/>
    <w:rsid w:val="00195C43"/>
    <w:rsid w:val="00195C8A"/>
    <w:rsid w:val="001962B1"/>
    <w:rsid w:val="00196777"/>
    <w:rsid w:val="001967E4"/>
    <w:rsid w:val="00196B9B"/>
    <w:rsid w:val="0019759B"/>
    <w:rsid w:val="00197D8B"/>
    <w:rsid w:val="00197E21"/>
    <w:rsid w:val="001A0D91"/>
    <w:rsid w:val="001A0FBE"/>
    <w:rsid w:val="001A16AB"/>
    <w:rsid w:val="001A19A3"/>
    <w:rsid w:val="001A1D6A"/>
    <w:rsid w:val="001A2152"/>
    <w:rsid w:val="001A2CBC"/>
    <w:rsid w:val="001A3CD3"/>
    <w:rsid w:val="001A409A"/>
    <w:rsid w:val="001A41FC"/>
    <w:rsid w:val="001A4864"/>
    <w:rsid w:val="001A4BD3"/>
    <w:rsid w:val="001A4F80"/>
    <w:rsid w:val="001A5147"/>
    <w:rsid w:val="001A5802"/>
    <w:rsid w:val="001A5843"/>
    <w:rsid w:val="001A5AC2"/>
    <w:rsid w:val="001A6233"/>
    <w:rsid w:val="001A6CDC"/>
    <w:rsid w:val="001A6DD2"/>
    <w:rsid w:val="001A71DD"/>
    <w:rsid w:val="001A72F7"/>
    <w:rsid w:val="001A7462"/>
    <w:rsid w:val="001A7A34"/>
    <w:rsid w:val="001A7AF8"/>
    <w:rsid w:val="001B0459"/>
    <w:rsid w:val="001B09D0"/>
    <w:rsid w:val="001B0C12"/>
    <w:rsid w:val="001B0E07"/>
    <w:rsid w:val="001B0E19"/>
    <w:rsid w:val="001B1190"/>
    <w:rsid w:val="001B1722"/>
    <w:rsid w:val="001B1B72"/>
    <w:rsid w:val="001B1E3E"/>
    <w:rsid w:val="001B1F0B"/>
    <w:rsid w:val="001B1F40"/>
    <w:rsid w:val="001B211A"/>
    <w:rsid w:val="001B2285"/>
    <w:rsid w:val="001B27F5"/>
    <w:rsid w:val="001B2887"/>
    <w:rsid w:val="001B2C45"/>
    <w:rsid w:val="001B343B"/>
    <w:rsid w:val="001B39B2"/>
    <w:rsid w:val="001B41DF"/>
    <w:rsid w:val="001B484C"/>
    <w:rsid w:val="001B4CA4"/>
    <w:rsid w:val="001B4E44"/>
    <w:rsid w:val="001B53AF"/>
    <w:rsid w:val="001B5A42"/>
    <w:rsid w:val="001B5D73"/>
    <w:rsid w:val="001B5FB3"/>
    <w:rsid w:val="001B65DD"/>
    <w:rsid w:val="001B6FFA"/>
    <w:rsid w:val="001B7272"/>
    <w:rsid w:val="001B7364"/>
    <w:rsid w:val="001B7546"/>
    <w:rsid w:val="001B774A"/>
    <w:rsid w:val="001B779B"/>
    <w:rsid w:val="001B7AE4"/>
    <w:rsid w:val="001C020E"/>
    <w:rsid w:val="001C0222"/>
    <w:rsid w:val="001C028B"/>
    <w:rsid w:val="001C0BA2"/>
    <w:rsid w:val="001C1449"/>
    <w:rsid w:val="001C172B"/>
    <w:rsid w:val="001C1933"/>
    <w:rsid w:val="001C1C6B"/>
    <w:rsid w:val="001C2611"/>
    <w:rsid w:val="001C27E7"/>
    <w:rsid w:val="001C28DF"/>
    <w:rsid w:val="001C2B5A"/>
    <w:rsid w:val="001C2C8A"/>
    <w:rsid w:val="001C33AE"/>
    <w:rsid w:val="001C3BE9"/>
    <w:rsid w:val="001C3E5A"/>
    <w:rsid w:val="001C3EB9"/>
    <w:rsid w:val="001C3F17"/>
    <w:rsid w:val="001C4175"/>
    <w:rsid w:val="001C4547"/>
    <w:rsid w:val="001C4DD5"/>
    <w:rsid w:val="001C4E3E"/>
    <w:rsid w:val="001C55C5"/>
    <w:rsid w:val="001C5762"/>
    <w:rsid w:val="001C595F"/>
    <w:rsid w:val="001C5F3E"/>
    <w:rsid w:val="001C650C"/>
    <w:rsid w:val="001C72AD"/>
    <w:rsid w:val="001C7E5C"/>
    <w:rsid w:val="001D077D"/>
    <w:rsid w:val="001D0994"/>
    <w:rsid w:val="001D09DD"/>
    <w:rsid w:val="001D1070"/>
    <w:rsid w:val="001D199F"/>
    <w:rsid w:val="001D2091"/>
    <w:rsid w:val="001D24C1"/>
    <w:rsid w:val="001D2D33"/>
    <w:rsid w:val="001D3C17"/>
    <w:rsid w:val="001D438C"/>
    <w:rsid w:val="001D4B42"/>
    <w:rsid w:val="001D6899"/>
    <w:rsid w:val="001D7596"/>
    <w:rsid w:val="001D7739"/>
    <w:rsid w:val="001D7780"/>
    <w:rsid w:val="001E0464"/>
    <w:rsid w:val="001E1691"/>
    <w:rsid w:val="001E1D19"/>
    <w:rsid w:val="001E1D44"/>
    <w:rsid w:val="001E1EAE"/>
    <w:rsid w:val="001E207C"/>
    <w:rsid w:val="001E2F83"/>
    <w:rsid w:val="001E37CF"/>
    <w:rsid w:val="001E3886"/>
    <w:rsid w:val="001E3F28"/>
    <w:rsid w:val="001E43A1"/>
    <w:rsid w:val="001E4448"/>
    <w:rsid w:val="001E470B"/>
    <w:rsid w:val="001E49BC"/>
    <w:rsid w:val="001E5930"/>
    <w:rsid w:val="001E6538"/>
    <w:rsid w:val="001E6A11"/>
    <w:rsid w:val="001E6A47"/>
    <w:rsid w:val="001E6C02"/>
    <w:rsid w:val="001E70A9"/>
    <w:rsid w:val="001F0161"/>
    <w:rsid w:val="001F06E9"/>
    <w:rsid w:val="001F0A50"/>
    <w:rsid w:val="001F0CE2"/>
    <w:rsid w:val="001F14BA"/>
    <w:rsid w:val="001F158B"/>
    <w:rsid w:val="001F1608"/>
    <w:rsid w:val="001F1DDA"/>
    <w:rsid w:val="001F289B"/>
    <w:rsid w:val="001F2BB8"/>
    <w:rsid w:val="001F335D"/>
    <w:rsid w:val="001F36D3"/>
    <w:rsid w:val="001F38F8"/>
    <w:rsid w:val="001F3D63"/>
    <w:rsid w:val="001F47B3"/>
    <w:rsid w:val="001F49B7"/>
    <w:rsid w:val="001F5142"/>
    <w:rsid w:val="001F52BB"/>
    <w:rsid w:val="001F5CAF"/>
    <w:rsid w:val="001F5CE7"/>
    <w:rsid w:val="001F632B"/>
    <w:rsid w:val="001F6BE4"/>
    <w:rsid w:val="001F6E64"/>
    <w:rsid w:val="001F6FF4"/>
    <w:rsid w:val="001F7344"/>
    <w:rsid w:val="001F73C0"/>
    <w:rsid w:val="001F780C"/>
    <w:rsid w:val="001F7982"/>
    <w:rsid w:val="001F7FB2"/>
    <w:rsid w:val="00200096"/>
    <w:rsid w:val="002006AC"/>
    <w:rsid w:val="002007BC"/>
    <w:rsid w:val="00200AA3"/>
    <w:rsid w:val="00200D3A"/>
    <w:rsid w:val="0020169F"/>
    <w:rsid w:val="00201C05"/>
    <w:rsid w:val="00201DDA"/>
    <w:rsid w:val="00202D32"/>
    <w:rsid w:val="002033FC"/>
    <w:rsid w:val="00203C5B"/>
    <w:rsid w:val="00203C84"/>
    <w:rsid w:val="00203CA1"/>
    <w:rsid w:val="00203E96"/>
    <w:rsid w:val="0020410B"/>
    <w:rsid w:val="002043F4"/>
    <w:rsid w:val="002044EB"/>
    <w:rsid w:val="002048F0"/>
    <w:rsid w:val="00204A29"/>
    <w:rsid w:val="0020530E"/>
    <w:rsid w:val="00205C2F"/>
    <w:rsid w:val="00205EC2"/>
    <w:rsid w:val="00205F9B"/>
    <w:rsid w:val="00206390"/>
    <w:rsid w:val="002065FF"/>
    <w:rsid w:val="002078EE"/>
    <w:rsid w:val="00207FA0"/>
    <w:rsid w:val="00207FA7"/>
    <w:rsid w:val="002101D8"/>
    <w:rsid w:val="00210880"/>
    <w:rsid w:val="002108C8"/>
    <w:rsid w:val="00210A38"/>
    <w:rsid w:val="00211D0F"/>
    <w:rsid w:val="002122FA"/>
    <w:rsid w:val="0021243A"/>
    <w:rsid w:val="002128E9"/>
    <w:rsid w:val="00212CDA"/>
    <w:rsid w:val="00212E6C"/>
    <w:rsid w:val="00213536"/>
    <w:rsid w:val="00213B9C"/>
    <w:rsid w:val="00213EE3"/>
    <w:rsid w:val="00214FE9"/>
    <w:rsid w:val="002154DC"/>
    <w:rsid w:val="002155A9"/>
    <w:rsid w:val="002158A5"/>
    <w:rsid w:val="00215B2E"/>
    <w:rsid w:val="00215C5C"/>
    <w:rsid w:val="00215CC1"/>
    <w:rsid w:val="00215D46"/>
    <w:rsid w:val="0021624D"/>
    <w:rsid w:val="002162C2"/>
    <w:rsid w:val="0021670D"/>
    <w:rsid w:val="00216947"/>
    <w:rsid w:val="00216CCB"/>
    <w:rsid w:val="00216FCE"/>
    <w:rsid w:val="00220456"/>
    <w:rsid w:val="002207D4"/>
    <w:rsid w:val="00220BDE"/>
    <w:rsid w:val="00220C39"/>
    <w:rsid w:val="0022116F"/>
    <w:rsid w:val="002211B2"/>
    <w:rsid w:val="00221299"/>
    <w:rsid w:val="002214F5"/>
    <w:rsid w:val="002217F4"/>
    <w:rsid w:val="00221998"/>
    <w:rsid w:val="00221AF3"/>
    <w:rsid w:val="00221B38"/>
    <w:rsid w:val="00221FE5"/>
    <w:rsid w:val="00222398"/>
    <w:rsid w:val="00222439"/>
    <w:rsid w:val="0022297E"/>
    <w:rsid w:val="0022364D"/>
    <w:rsid w:val="0022389C"/>
    <w:rsid w:val="002245D5"/>
    <w:rsid w:val="0022491D"/>
    <w:rsid w:val="00224A1F"/>
    <w:rsid w:val="00224A51"/>
    <w:rsid w:val="00225471"/>
    <w:rsid w:val="00225AE1"/>
    <w:rsid w:val="00226795"/>
    <w:rsid w:val="00226DBC"/>
    <w:rsid w:val="00227A64"/>
    <w:rsid w:val="00227BD0"/>
    <w:rsid w:val="00230627"/>
    <w:rsid w:val="002306D4"/>
    <w:rsid w:val="00230847"/>
    <w:rsid w:val="002309F6"/>
    <w:rsid w:val="00230BE3"/>
    <w:rsid w:val="00230C8B"/>
    <w:rsid w:val="00230DD2"/>
    <w:rsid w:val="00230F13"/>
    <w:rsid w:val="002317C3"/>
    <w:rsid w:val="00231C9B"/>
    <w:rsid w:val="00231EC8"/>
    <w:rsid w:val="0023285B"/>
    <w:rsid w:val="00232A35"/>
    <w:rsid w:val="00232F55"/>
    <w:rsid w:val="00233925"/>
    <w:rsid w:val="00233B1E"/>
    <w:rsid w:val="00234443"/>
    <w:rsid w:val="0023482C"/>
    <w:rsid w:val="00234C48"/>
    <w:rsid w:val="00234FD2"/>
    <w:rsid w:val="0023565E"/>
    <w:rsid w:val="00235827"/>
    <w:rsid w:val="002361EC"/>
    <w:rsid w:val="0023629B"/>
    <w:rsid w:val="002365A4"/>
    <w:rsid w:val="002373A4"/>
    <w:rsid w:val="00237677"/>
    <w:rsid w:val="00237778"/>
    <w:rsid w:val="00240010"/>
    <w:rsid w:val="002402F9"/>
    <w:rsid w:val="00240555"/>
    <w:rsid w:val="00241221"/>
    <w:rsid w:val="002413A2"/>
    <w:rsid w:val="0024157F"/>
    <w:rsid w:val="00241EAF"/>
    <w:rsid w:val="00241FDA"/>
    <w:rsid w:val="002428FA"/>
    <w:rsid w:val="00243162"/>
    <w:rsid w:val="00243988"/>
    <w:rsid w:val="00243BBD"/>
    <w:rsid w:val="00243C91"/>
    <w:rsid w:val="00243D5C"/>
    <w:rsid w:val="00244038"/>
    <w:rsid w:val="00244F47"/>
    <w:rsid w:val="002453BA"/>
    <w:rsid w:val="00245732"/>
    <w:rsid w:val="002459E4"/>
    <w:rsid w:val="00246199"/>
    <w:rsid w:val="002464D2"/>
    <w:rsid w:val="002476D6"/>
    <w:rsid w:val="00247AB8"/>
    <w:rsid w:val="00247FB0"/>
    <w:rsid w:val="00250C8E"/>
    <w:rsid w:val="00251714"/>
    <w:rsid w:val="00251EC7"/>
    <w:rsid w:val="00252519"/>
    <w:rsid w:val="00252866"/>
    <w:rsid w:val="00252DFD"/>
    <w:rsid w:val="00253715"/>
    <w:rsid w:val="0025425C"/>
    <w:rsid w:val="002544ED"/>
    <w:rsid w:val="002547E2"/>
    <w:rsid w:val="00254B9C"/>
    <w:rsid w:val="00254BCD"/>
    <w:rsid w:val="00255455"/>
    <w:rsid w:val="00255F55"/>
    <w:rsid w:val="00256286"/>
    <w:rsid w:val="00256BDE"/>
    <w:rsid w:val="00257542"/>
    <w:rsid w:val="00257A6B"/>
    <w:rsid w:val="00262532"/>
    <w:rsid w:val="0026267D"/>
    <w:rsid w:val="00262B1A"/>
    <w:rsid w:val="00262E7A"/>
    <w:rsid w:val="00264159"/>
    <w:rsid w:val="00264203"/>
    <w:rsid w:val="0026426A"/>
    <w:rsid w:val="00264C3E"/>
    <w:rsid w:val="00264DDD"/>
    <w:rsid w:val="00265954"/>
    <w:rsid w:val="00265BF7"/>
    <w:rsid w:val="002665CC"/>
    <w:rsid w:val="00266683"/>
    <w:rsid w:val="00266A25"/>
    <w:rsid w:val="00266D58"/>
    <w:rsid w:val="00267222"/>
    <w:rsid w:val="00267613"/>
    <w:rsid w:val="002678B0"/>
    <w:rsid w:val="00267A30"/>
    <w:rsid w:val="002703A9"/>
    <w:rsid w:val="00270F5E"/>
    <w:rsid w:val="00270F93"/>
    <w:rsid w:val="002718EC"/>
    <w:rsid w:val="00271AFE"/>
    <w:rsid w:val="00271D16"/>
    <w:rsid w:val="00271E5B"/>
    <w:rsid w:val="002728DE"/>
    <w:rsid w:val="00272EB6"/>
    <w:rsid w:val="002735C9"/>
    <w:rsid w:val="00273E61"/>
    <w:rsid w:val="00274275"/>
    <w:rsid w:val="002746A9"/>
    <w:rsid w:val="00274AD3"/>
    <w:rsid w:val="00274B1E"/>
    <w:rsid w:val="00274F43"/>
    <w:rsid w:val="002753EE"/>
    <w:rsid w:val="002759C4"/>
    <w:rsid w:val="00275C07"/>
    <w:rsid w:val="00276212"/>
    <w:rsid w:val="0027655F"/>
    <w:rsid w:val="00276F00"/>
    <w:rsid w:val="002774E9"/>
    <w:rsid w:val="00277B1D"/>
    <w:rsid w:val="0028063E"/>
    <w:rsid w:val="00280D9A"/>
    <w:rsid w:val="00280EDC"/>
    <w:rsid w:val="0028161D"/>
    <w:rsid w:val="00283158"/>
    <w:rsid w:val="00283298"/>
    <w:rsid w:val="00283651"/>
    <w:rsid w:val="0028399F"/>
    <w:rsid w:val="00283A23"/>
    <w:rsid w:val="00283A67"/>
    <w:rsid w:val="00283E14"/>
    <w:rsid w:val="002847CD"/>
    <w:rsid w:val="00284BC2"/>
    <w:rsid w:val="00284E88"/>
    <w:rsid w:val="00285547"/>
    <w:rsid w:val="00285827"/>
    <w:rsid w:val="002859C3"/>
    <w:rsid w:val="002859F8"/>
    <w:rsid w:val="00285E49"/>
    <w:rsid w:val="00285EC3"/>
    <w:rsid w:val="00286133"/>
    <w:rsid w:val="00286234"/>
    <w:rsid w:val="00286D08"/>
    <w:rsid w:val="00287394"/>
    <w:rsid w:val="00287EAF"/>
    <w:rsid w:val="00290362"/>
    <w:rsid w:val="002905A7"/>
    <w:rsid w:val="00290751"/>
    <w:rsid w:val="00290F11"/>
    <w:rsid w:val="00290F93"/>
    <w:rsid w:val="002911AD"/>
    <w:rsid w:val="0029170D"/>
    <w:rsid w:val="00291752"/>
    <w:rsid w:val="002918DB"/>
    <w:rsid w:val="00291D6C"/>
    <w:rsid w:val="00292A52"/>
    <w:rsid w:val="0029307B"/>
    <w:rsid w:val="00293E15"/>
    <w:rsid w:val="0029404D"/>
    <w:rsid w:val="0029411B"/>
    <w:rsid w:val="002941C3"/>
    <w:rsid w:val="0029498F"/>
    <w:rsid w:val="0029545A"/>
    <w:rsid w:val="00295554"/>
    <w:rsid w:val="002956D9"/>
    <w:rsid w:val="0029589A"/>
    <w:rsid w:val="00295AAD"/>
    <w:rsid w:val="00295BD7"/>
    <w:rsid w:val="00295BEB"/>
    <w:rsid w:val="00295EA0"/>
    <w:rsid w:val="002963DB"/>
    <w:rsid w:val="00296541"/>
    <w:rsid w:val="00296646"/>
    <w:rsid w:val="00296AF1"/>
    <w:rsid w:val="00296B98"/>
    <w:rsid w:val="002A05D4"/>
    <w:rsid w:val="002A0BCD"/>
    <w:rsid w:val="002A0DFB"/>
    <w:rsid w:val="002A0E9C"/>
    <w:rsid w:val="002A1120"/>
    <w:rsid w:val="002A156D"/>
    <w:rsid w:val="002A1B9C"/>
    <w:rsid w:val="002A1D45"/>
    <w:rsid w:val="002A20D9"/>
    <w:rsid w:val="002A2452"/>
    <w:rsid w:val="002A290A"/>
    <w:rsid w:val="002A30BE"/>
    <w:rsid w:val="002A35D6"/>
    <w:rsid w:val="002A39D8"/>
    <w:rsid w:val="002A3B4F"/>
    <w:rsid w:val="002A3D34"/>
    <w:rsid w:val="002A41CC"/>
    <w:rsid w:val="002A423F"/>
    <w:rsid w:val="002A4A1A"/>
    <w:rsid w:val="002A4E77"/>
    <w:rsid w:val="002A4F52"/>
    <w:rsid w:val="002A5675"/>
    <w:rsid w:val="002A5AD8"/>
    <w:rsid w:val="002A60CE"/>
    <w:rsid w:val="002A61DF"/>
    <w:rsid w:val="002A68AE"/>
    <w:rsid w:val="002A7027"/>
    <w:rsid w:val="002A75BC"/>
    <w:rsid w:val="002A7DDA"/>
    <w:rsid w:val="002B00C2"/>
    <w:rsid w:val="002B0CE2"/>
    <w:rsid w:val="002B0F40"/>
    <w:rsid w:val="002B1690"/>
    <w:rsid w:val="002B1895"/>
    <w:rsid w:val="002B1C14"/>
    <w:rsid w:val="002B1D00"/>
    <w:rsid w:val="002B2038"/>
    <w:rsid w:val="002B24F7"/>
    <w:rsid w:val="002B2630"/>
    <w:rsid w:val="002B2C21"/>
    <w:rsid w:val="002B3D0D"/>
    <w:rsid w:val="002B3F5A"/>
    <w:rsid w:val="002B3FDB"/>
    <w:rsid w:val="002B48C8"/>
    <w:rsid w:val="002B4D06"/>
    <w:rsid w:val="002B4D59"/>
    <w:rsid w:val="002B4E2E"/>
    <w:rsid w:val="002B59F7"/>
    <w:rsid w:val="002B5A4A"/>
    <w:rsid w:val="002B5AE4"/>
    <w:rsid w:val="002B6133"/>
    <w:rsid w:val="002B61BD"/>
    <w:rsid w:val="002B7225"/>
    <w:rsid w:val="002B7276"/>
    <w:rsid w:val="002B7434"/>
    <w:rsid w:val="002B756E"/>
    <w:rsid w:val="002B7A34"/>
    <w:rsid w:val="002B7BD6"/>
    <w:rsid w:val="002C007C"/>
    <w:rsid w:val="002C0724"/>
    <w:rsid w:val="002C087A"/>
    <w:rsid w:val="002C0933"/>
    <w:rsid w:val="002C0A2B"/>
    <w:rsid w:val="002C103A"/>
    <w:rsid w:val="002C111C"/>
    <w:rsid w:val="002C164B"/>
    <w:rsid w:val="002C1BB3"/>
    <w:rsid w:val="002C1D81"/>
    <w:rsid w:val="002C1E92"/>
    <w:rsid w:val="002C20A0"/>
    <w:rsid w:val="002C228A"/>
    <w:rsid w:val="002C234A"/>
    <w:rsid w:val="002C24B6"/>
    <w:rsid w:val="002C2527"/>
    <w:rsid w:val="002C2633"/>
    <w:rsid w:val="002C27C5"/>
    <w:rsid w:val="002C3224"/>
    <w:rsid w:val="002C3690"/>
    <w:rsid w:val="002C40EC"/>
    <w:rsid w:val="002C48EA"/>
    <w:rsid w:val="002C4AED"/>
    <w:rsid w:val="002C4F69"/>
    <w:rsid w:val="002C4F85"/>
    <w:rsid w:val="002C4FAB"/>
    <w:rsid w:val="002C52B7"/>
    <w:rsid w:val="002C5833"/>
    <w:rsid w:val="002C5973"/>
    <w:rsid w:val="002C5D11"/>
    <w:rsid w:val="002C5D66"/>
    <w:rsid w:val="002C5F94"/>
    <w:rsid w:val="002C63F8"/>
    <w:rsid w:val="002C70A3"/>
    <w:rsid w:val="002D02AD"/>
    <w:rsid w:val="002D02C5"/>
    <w:rsid w:val="002D09C0"/>
    <w:rsid w:val="002D0FCE"/>
    <w:rsid w:val="002D127D"/>
    <w:rsid w:val="002D1672"/>
    <w:rsid w:val="002D1FBD"/>
    <w:rsid w:val="002D20BA"/>
    <w:rsid w:val="002D2364"/>
    <w:rsid w:val="002D3393"/>
    <w:rsid w:val="002D365E"/>
    <w:rsid w:val="002D366E"/>
    <w:rsid w:val="002D3D2F"/>
    <w:rsid w:val="002D3EC8"/>
    <w:rsid w:val="002D4ACF"/>
    <w:rsid w:val="002D4EA6"/>
    <w:rsid w:val="002D5013"/>
    <w:rsid w:val="002D528E"/>
    <w:rsid w:val="002D52A9"/>
    <w:rsid w:val="002D54C5"/>
    <w:rsid w:val="002D56DD"/>
    <w:rsid w:val="002D5A6C"/>
    <w:rsid w:val="002D6167"/>
    <w:rsid w:val="002D6290"/>
    <w:rsid w:val="002D6484"/>
    <w:rsid w:val="002D6C8A"/>
    <w:rsid w:val="002D6E59"/>
    <w:rsid w:val="002D7225"/>
    <w:rsid w:val="002D72AD"/>
    <w:rsid w:val="002D771A"/>
    <w:rsid w:val="002D7741"/>
    <w:rsid w:val="002D78DB"/>
    <w:rsid w:val="002D7C92"/>
    <w:rsid w:val="002D7E94"/>
    <w:rsid w:val="002D7F6B"/>
    <w:rsid w:val="002E0110"/>
    <w:rsid w:val="002E012C"/>
    <w:rsid w:val="002E04B9"/>
    <w:rsid w:val="002E0830"/>
    <w:rsid w:val="002E09D6"/>
    <w:rsid w:val="002E0D65"/>
    <w:rsid w:val="002E11C7"/>
    <w:rsid w:val="002E1908"/>
    <w:rsid w:val="002E19FA"/>
    <w:rsid w:val="002E1C4C"/>
    <w:rsid w:val="002E1DF3"/>
    <w:rsid w:val="002E27D9"/>
    <w:rsid w:val="002E2FD1"/>
    <w:rsid w:val="002E31F1"/>
    <w:rsid w:val="002E3444"/>
    <w:rsid w:val="002E387A"/>
    <w:rsid w:val="002E38E3"/>
    <w:rsid w:val="002E39C2"/>
    <w:rsid w:val="002E4039"/>
    <w:rsid w:val="002E4174"/>
    <w:rsid w:val="002E448E"/>
    <w:rsid w:val="002E52FA"/>
    <w:rsid w:val="002E54D0"/>
    <w:rsid w:val="002E577D"/>
    <w:rsid w:val="002E5895"/>
    <w:rsid w:val="002E631B"/>
    <w:rsid w:val="002E6528"/>
    <w:rsid w:val="002E6709"/>
    <w:rsid w:val="002E6989"/>
    <w:rsid w:val="002E6B87"/>
    <w:rsid w:val="002E6D9D"/>
    <w:rsid w:val="002E77B2"/>
    <w:rsid w:val="002F0570"/>
    <w:rsid w:val="002F0B5A"/>
    <w:rsid w:val="002F0C24"/>
    <w:rsid w:val="002F0E43"/>
    <w:rsid w:val="002F131C"/>
    <w:rsid w:val="002F16F1"/>
    <w:rsid w:val="002F19D2"/>
    <w:rsid w:val="002F2A89"/>
    <w:rsid w:val="002F2CAF"/>
    <w:rsid w:val="002F2F1E"/>
    <w:rsid w:val="002F42E3"/>
    <w:rsid w:val="002F4422"/>
    <w:rsid w:val="002F445E"/>
    <w:rsid w:val="002F4508"/>
    <w:rsid w:val="002F46FE"/>
    <w:rsid w:val="002F47E3"/>
    <w:rsid w:val="002F4E7D"/>
    <w:rsid w:val="002F50EC"/>
    <w:rsid w:val="002F5B15"/>
    <w:rsid w:val="002F6064"/>
    <w:rsid w:val="002F62F5"/>
    <w:rsid w:val="002F667B"/>
    <w:rsid w:val="002F672D"/>
    <w:rsid w:val="002F6A20"/>
    <w:rsid w:val="002F6F9C"/>
    <w:rsid w:val="002F742A"/>
    <w:rsid w:val="002F77C2"/>
    <w:rsid w:val="002F7B9A"/>
    <w:rsid w:val="00300314"/>
    <w:rsid w:val="00300870"/>
    <w:rsid w:val="00300E92"/>
    <w:rsid w:val="003017BB"/>
    <w:rsid w:val="00301BA0"/>
    <w:rsid w:val="00301D46"/>
    <w:rsid w:val="00302072"/>
    <w:rsid w:val="0030268B"/>
    <w:rsid w:val="00302706"/>
    <w:rsid w:val="003028A1"/>
    <w:rsid w:val="00302D2E"/>
    <w:rsid w:val="003032A1"/>
    <w:rsid w:val="003032E5"/>
    <w:rsid w:val="0030335C"/>
    <w:rsid w:val="00303379"/>
    <w:rsid w:val="00303B79"/>
    <w:rsid w:val="00304440"/>
    <w:rsid w:val="00304868"/>
    <w:rsid w:val="00304A2C"/>
    <w:rsid w:val="003052B8"/>
    <w:rsid w:val="00305B82"/>
    <w:rsid w:val="00306402"/>
    <w:rsid w:val="00306516"/>
    <w:rsid w:val="00306556"/>
    <w:rsid w:val="003067FE"/>
    <w:rsid w:val="00306B1B"/>
    <w:rsid w:val="00306CE1"/>
    <w:rsid w:val="00306FFC"/>
    <w:rsid w:val="00307A7A"/>
    <w:rsid w:val="00307D4B"/>
    <w:rsid w:val="00307EFD"/>
    <w:rsid w:val="00310384"/>
    <w:rsid w:val="00310B19"/>
    <w:rsid w:val="00310ECF"/>
    <w:rsid w:val="00310F2E"/>
    <w:rsid w:val="00310F5D"/>
    <w:rsid w:val="0031112D"/>
    <w:rsid w:val="00311662"/>
    <w:rsid w:val="003116C7"/>
    <w:rsid w:val="00312179"/>
    <w:rsid w:val="0031284E"/>
    <w:rsid w:val="00312874"/>
    <w:rsid w:val="0031288D"/>
    <w:rsid w:val="00312C4B"/>
    <w:rsid w:val="00312D7C"/>
    <w:rsid w:val="00312E98"/>
    <w:rsid w:val="00313433"/>
    <w:rsid w:val="0031379A"/>
    <w:rsid w:val="00313BA7"/>
    <w:rsid w:val="00313D41"/>
    <w:rsid w:val="00313F66"/>
    <w:rsid w:val="0031442F"/>
    <w:rsid w:val="003144CB"/>
    <w:rsid w:val="003147C5"/>
    <w:rsid w:val="0031490A"/>
    <w:rsid w:val="00314A0D"/>
    <w:rsid w:val="00314E95"/>
    <w:rsid w:val="00314F15"/>
    <w:rsid w:val="003150EE"/>
    <w:rsid w:val="00315444"/>
    <w:rsid w:val="00315767"/>
    <w:rsid w:val="0031581F"/>
    <w:rsid w:val="00315F74"/>
    <w:rsid w:val="00316416"/>
    <w:rsid w:val="00316505"/>
    <w:rsid w:val="00316568"/>
    <w:rsid w:val="00316E14"/>
    <w:rsid w:val="00316FAA"/>
    <w:rsid w:val="003170E0"/>
    <w:rsid w:val="00317341"/>
    <w:rsid w:val="00317C98"/>
    <w:rsid w:val="00317D49"/>
    <w:rsid w:val="003202EB"/>
    <w:rsid w:val="00320375"/>
    <w:rsid w:val="003205FE"/>
    <w:rsid w:val="00320760"/>
    <w:rsid w:val="0032082A"/>
    <w:rsid w:val="00320977"/>
    <w:rsid w:val="00320B1D"/>
    <w:rsid w:val="00321269"/>
    <w:rsid w:val="00321376"/>
    <w:rsid w:val="003213F8"/>
    <w:rsid w:val="00322469"/>
    <w:rsid w:val="00322B1D"/>
    <w:rsid w:val="00323422"/>
    <w:rsid w:val="00323D87"/>
    <w:rsid w:val="00323DAC"/>
    <w:rsid w:val="003249C8"/>
    <w:rsid w:val="00324B44"/>
    <w:rsid w:val="00324D5C"/>
    <w:rsid w:val="00324ED9"/>
    <w:rsid w:val="00325834"/>
    <w:rsid w:val="0032588A"/>
    <w:rsid w:val="00325908"/>
    <w:rsid w:val="00325E7A"/>
    <w:rsid w:val="0032628B"/>
    <w:rsid w:val="003267BF"/>
    <w:rsid w:val="0032722B"/>
    <w:rsid w:val="003278E6"/>
    <w:rsid w:val="00330500"/>
    <w:rsid w:val="003309AA"/>
    <w:rsid w:val="00330A07"/>
    <w:rsid w:val="00330A7C"/>
    <w:rsid w:val="00330ADD"/>
    <w:rsid w:val="00330CCE"/>
    <w:rsid w:val="00330E5E"/>
    <w:rsid w:val="003310BF"/>
    <w:rsid w:val="003313F4"/>
    <w:rsid w:val="003331D0"/>
    <w:rsid w:val="003332BF"/>
    <w:rsid w:val="003335B2"/>
    <w:rsid w:val="0033392F"/>
    <w:rsid w:val="00333CE9"/>
    <w:rsid w:val="00333D7B"/>
    <w:rsid w:val="00333D85"/>
    <w:rsid w:val="00333F7F"/>
    <w:rsid w:val="003343B4"/>
    <w:rsid w:val="0033444A"/>
    <w:rsid w:val="00334648"/>
    <w:rsid w:val="0033468F"/>
    <w:rsid w:val="00334702"/>
    <w:rsid w:val="003348CC"/>
    <w:rsid w:val="003355DA"/>
    <w:rsid w:val="003358C0"/>
    <w:rsid w:val="00335BE2"/>
    <w:rsid w:val="0033706D"/>
    <w:rsid w:val="00337190"/>
    <w:rsid w:val="003373D8"/>
    <w:rsid w:val="003374CC"/>
    <w:rsid w:val="00337648"/>
    <w:rsid w:val="003378ED"/>
    <w:rsid w:val="00337B19"/>
    <w:rsid w:val="00337B8F"/>
    <w:rsid w:val="00337C8C"/>
    <w:rsid w:val="003403E9"/>
    <w:rsid w:val="003404AA"/>
    <w:rsid w:val="00340806"/>
    <w:rsid w:val="00340A81"/>
    <w:rsid w:val="00341840"/>
    <w:rsid w:val="0034215C"/>
    <w:rsid w:val="00342761"/>
    <w:rsid w:val="003437D8"/>
    <w:rsid w:val="003447FE"/>
    <w:rsid w:val="00344B1A"/>
    <w:rsid w:val="00344D82"/>
    <w:rsid w:val="00344E91"/>
    <w:rsid w:val="0034566A"/>
    <w:rsid w:val="003456A1"/>
    <w:rsid w:val="003456EA"/>
    <w:rsid w:val="00345A0B"/>
    <w:rsid w:val="00346ADD"/>
    <w:rsid w:val="00346D45"/>
    <w:rsid w:val="00347200"/>
    <w:rsid w:val="00347262"/>
    <w:rsid w:val="00347570"/>
    <w:rsid w:val="00347F6C"/>
    <w:rsid w:val="00350043"/>
    <w:rsid w:val="00350CCD"/>
    <w:rsid w:val="00350E8E"/>
    <w:rsid w:val="00350FFB"/>
    <w:rsid w:val="003516E8"/>
    <w:rsid w:val="0035249F"/>
    <w:rsid w:val="00352CB1"/>
    <w:rsid w:val="00353464"/>
    <w:rsid w:val="0035395C"/>
    <w:rsid w:val="00353AB3"/>
    <w:rsid w:val="00353B17"/>
    <w:rsid w:val="003543AC"/>
    <w:rsid w:val="00354400"/>
    <w:rsid w:val="003547AA"/>
    <w:rsid w:val="00354A91"/>
    <w:rsid w:val="00354C5E"/>
    <w:rsid w:val="003550CB"/>
    <w:rsid w:val="00355729"/>
    <w:rsid w:val="00356083"/>
    <w:rsid w:val="00356379"/>
    <w:rsid w:val="0035651F"/>
    <w:rsid w:val="00356A63"/>
    <w:rsid w:val="00356FDE"/>
    <w:rsid w:val="003577E9"/>
    <w:rsid w:val="00360270"/>
    <w:rsid w:val="003607D5"/>
    <w:rsid w:val="003607D8"/>
    <w:rsid w:val="0036082A"/>
    <w:rsid w:val="003611FB"/>
    <w:rsid w:val="00361D03"/>
    <w:rsid w:val="00362488"/>
    <w:rsid w:val="0036361F"/>
    <w:rsid w:val="003638A9"/>
    <w:rsid w:val="00363F32"/>
    <w:rsid w:val="00364749"/>
    <w:rsid w:val="00364FEF"/>
    <w:rsid w:val="00365729"/>
    <w:rsid w:val="00365740"/>
    <w:rsid w:val="00365A12"/>
    <w:rsid w:val="00365AE8"/>
    <w:rsid w:val="00365F86"/>
    <w:rsid w:val="00366010"/>
    <w:rsid w:val="0036613B"/>
    <w:rsid w:val="0036635F"/>
    <w:rsid w:val="00366517"/>
    <w:rsid w:val="00366818"/>
    <w:rsid w:val="003668E9"/>
    <w:rsid w:val="003669D2"/>
    <w:rsid w:val="00366A2C"/>
    <w:rsid w:val="00367034"/>
    <w:rsid w:val="003673F8"/>
    <w:rsid w:val="00367AD9"/>
    <w:rsid w:val="00367DA5"/>
    <w:rsid w:val="00367E8B"/>
    <w:rsid w:val="00367F62"/>
    <w:rsid w:val="00370380"/>
    <w:rsid w:val="003703A8"/>
    <w:rsid w:val="0037070B"/>
    <w:rsid w:val="00370844"/>
    <w:rsid w:val="00370D92"/>
    <w:rsid w:val="00370DB9"/>
    <w:rsid w:val="0037128E"/>
    <w:rsid w:val="003718ED"/>
    <w:rsid w:val="00371951"/>
    <w:rsid w:val="00371E9A"/>
    <w:rsid w:val="00371FCE"/>
    <w:rsid w:val="0037223D"/>
    <w:rsid w:val="00372568"/>
    <w:rsid w:val="0037257E"/>
    <w:rsid w:val="00372D59"/>
    <w:rsid w:val="00373397"/>
    <w:rsid w:val="00373468"/>
    <w:rsid w:val="00373609"/>
    <w:rsid w:val="0037388C"/>
    <w:rsid w:val="0037407A"/>
    <w:rsid w:val="00374276"/>
    <w:rsid w:val="00374507"/>
    <w:rsid w:val="003759D7"/>
    <w:rsid w:val="00375FAA"/>
    <w:rsid w:val="00376B65"/>
    <w:rsid w:val="00376DDE"/>
    <w:rsid w:val="00376E88"/>
    <w:rsid w:val="00377CB3"/>
    <w:rsid w:val="0038061A"/>
    <w:rsid w:val="00380965"/>
    <w:rsid w:val="00380BD6"/>
    <w:rsid w:val="003810B0"/>
    <w:rsid w:val="00381558"/>
    <w:rsid w:val="0038161F"/>
    <w:rsid w:val="003816FF"/>
    <w:rsid w:val="00381E13"/>
    <w:rsid w:val="00382358"/>
    <w:rsid w:val="00382DD8"/>
    <w:rsid w:val="00383DDF"/>
    <w:rsid w:val="00383FB1"/>
    <w:rsid w:val="00384E9A"/>
    <w:rsid w:val="00384FEE"/>
    <w:rsid w:val="00385061"/>
    <w:rsid w:val="00385379"/>
    <w:rsid w:val="00385C03"/>
    <w:rsid w:val="003863BE"/>
    <w:rsid w:val="003866FF"/>
    <w:rsid w:val="00386BC4"/>
    <w:rsid w:val="003879BF"/>
    <w:rsid w:val="0039021A"/>
    <w:rsid w:val="00390948"/>
    <w:rsid w:val="003909EA"/>
    <w:rsid w:val="00390C4D"/>
    <w:rsid w:val="00390D33"/>
    <w:rsid w:val="00391A6A"/>
    <w:rsid w:val="00391E76"/>
    <w:rsid w:val="00391FE5"/>
    <w:rsid w:val="003925AE"/>
    <w:rsid w:val="00392851"/>
    <w:rsid w:val="00393588"/>
    <w:rsid w:val="003937E2"/>
    <w:rsid w:val="003939D0"/>
    <w:rsid w:val="00393E22"/>
    <w:rsid w:val="00393E5E"/>
    <w:rsid w:val="00393F78"/>
    <w:rsid w:val="0039446B"/>
    <w:rsid w:val="003947CE"/>
    <w:rsid w:val="003948C0"/>
    <w:rsid w:val="00394BDA"/>
    <w:rsid w:val="00395621"/>
    <w:rsid w:val="00395759"/>
    <w:rsid w:val="0039579C"/>
    <w:rsid w:val="00395A7C"/>
    <w:rsid w:val="00395E28"/>
    <w:rsid w:val="00396007"/>
    <w:rsid w:val="0039638A"/>
    <w:rsid w:val="00396854"/>
    <w:rsid w:val="00396AC4"/>
    <w:rsid w:val="00396FE4"/>
    <w:rsid w:val="003970DA"/>
    <w:rsid w:val="0039768C"/>
    <w:rsid w:val="003A0AF6"/>
    <w:rsid w:val="003A0AFA"/>
    <w:rsid w:val="003A1182"/>
    <w:rsid w:val="003A11FF"/>
    <w:rsid w:val="003A2157"/>
    <w:rsid w:val="003A2A8B"/>
    <w:rsid w:val="003A2F51"/>
    <w:rsid w:val="003A3278"/>
    <w:rsid w:val="003A38B4"/>
    <w:rsid w:val="003A3947"/>
    <w:rsid w:val="003A3C6C"/>
    <w:rsid w:val="003A3D4E"/>
    <w:rsid w:val="003A3EFC"/>
    <w:rsid w:val="003A435F"/>
    <w:rsid w:val="003A465A"/>
    <w:rsid w:val="003A4692"/>
    <w:rsid w:val="003A4752"/>
    <w:rsid w:val="003A4980"/>
    <w:rsid w:val="003A4C3F"/>
    <w:rsid w:val="003A4E7F"/>
    <w:rsid w:val="003A5093"/>
    <w:rsid w:val="003A520C"/>
    <w:rsid w:val="003A644A"/>
    <w:rsid w:val="003A6753"/>
    <w:rsid w:val="003A6C78"/>
    <w:rsid w:val="003A6D16"/>
    <w:rsid w:val="003A75A4"/>
    <w:rsid w:val="003A7616"/>
    <w:rsid w:val="003A7E9E"/>
    <w:rsid w:val="003B00A7"/>
    <w:rsid w:val="003B048B"/>
    <w:rsid w:val="003B0668"/>
    <w:rsid w:val="003B1747"/>
    <w:rsid w:val="003B1A63"/>
    <w:rsid w:val="003B1FAA"/>
    <w:rsid w:val="003B28E9"/>
    <w:rsid w:val="003B3012"/>
    <w:rsid w:val="003B3080"/>
    <w:rsid w:val="003B33A3"/>
    <w:rsid w:val="003B36A3"/>
    <w:rsid w:val="003B3A81"/>
    <w:rsid w:val="003B3D67"/>
    <w:rsid w:val="003B3DEC"/>
    <w:rsid w:val="003B452E"/>
    <w:rsid w:val="003B47DF"/>
    <w:rsid w:val="003B537D"/>
    <w:rsid w:val="003B5547"/>
    <w:rsid w:val="003B5EBF"/>
    <w:rsid w:val="003B667E"/>
    <w:rsid w:val="003B6CEB"/>
    <w:rsid w:val="003B70E3"/>
    <w:rsid w:val="003B72FA"/>
    <w:rsid w:val="003B7E03"/>
    <w:rsid w:val="003B7E87"/>
    <w:rsid w:val="003B7EBE"/>
    <w:rsid w:val="003C016A"/>
    <w:rsid w:val="003C02BC"/>
    <w:rsid w:val="003C042B"/>
    <w:rsid w:val="003C0451"/>
    <w:rsid w:val="003C0501"/>
    <w:rsid w:val="003C05AA"/>
    <w:rsid w:val="003C0CA2"/>
    <w:rsid w:val="003C1252"/>
    <w:rsid w:val="003C1278"/>
    <w:rsid w:val="003C145F"/>
    <w:rsid w:val="003C1BFA"/>
    <w:rsid w:val="003C1E52"/>
    <w:rsid w:val="003C2D79"/>
    <w:rsid w:val="003C30BD"/>
    <w:rsid w:val="003C3724"/>
    <w:rsid w:val="003C376E"/>
    <w:rsid w:val="003C38C4"/>
    <w:rsid w:val="003C398B"/>
    <w:rsid w:val="003C52CC"/>
    <w:rsid w:val="003C582F"/>
    <w:rsid w:val="003C598A"/>
    <w:rsid w:val="003C5A10"/>
    <w:rsid w:val="003C5C96"/>
    <w:rsid w:val="003C6A04"/>
    <w:rsid w:val="003C6B37"/>
    <w:rsid w:val="003C7DE2"/>
    <w:rsid w:val="003D02D1"/>
    <w:rsid w:val="003D08F1"/>
    <w:rsid w:val="003D0AAD"/>
    <w:rsid w:val="003D0E19"/>
    <w:rsid w:val="003D11DD"/>
    <w:rsid w:val="003D1260"/>
    <w:rsid w:val="003D12C9"/>
    <w:rsid w:val="003D2FB8"/>
    <w:rsid w:val="003D36C7"/>
    <w:rsid w:val="003D45D4"/>
    <w:rsid w:val="003D45F5"/>
    <w:rsid w:val="003D4DB2"/>
    <w:rsid w:val="003D5003"/>
    <w:rsid w:val="003D51C4"/>
    <w:rsid w:val="003D5CFB"/>
    <w:rsid w:val="003D6071"/>
    <w:rsid w:val="003D6088"/>
    <w:rsid w:val="003D617B"/>
    <w:rsid w:val="003D6290"/>
    <w:rsid w:val="003D669C"/>
    <w:rsid w:val="003D684B"/>
    <w:rsid w:val="003D754A"/>
    <w:rsid w:val="003D75B1"/>
    <w:rsid w:val="003D76D4"/>
    <w:rsid w:val="003D7AF6"/>
    <w:rsid w:val="003D7C80"/>
    <w:rsid w:val="003E00D5"/>
    <w:rsid w:val="003E018E"/>
    <w:rsid w:val="003E0512"/>
    <w:rsid w:val="003E0720"/>
    <w:rsid w:val="003E0ABF"/>
    <w:rsid w:val="003E0F27"/>
    <w:rsid w:val="003E1402"/>
    <w:rsid w:val="003E1C27"/>
    <w:rsid w:val="003E1C82"/>
    <w:rsid w:val="003E2313"/>
    <w:rsid w:val="003E279A"/>
    <w:rsid w:val="003E2D83"/>
    <w:rsid w:val="003E2DAF"/>
    <w:rsid w:val="003E3B75"/>
    <w:rsid w:val="003E3CC0"/>
    <w:rsid w:val="003E48B9"/>
    <w:rsid w:val="003E4CF7"/>
    <w:rsid w:val="003E533E"/>
    <w:rsid w:val="003E5899"/>
    <w:rsid w:val="003E5927"/>
    <w:rsid w:val="003E618C"/>
    <w:rsid w:val="003E6462"/>
    <w:rsid w:val="003E66F7"/>
    <w:rsid w:val="003E6712"/>
    <w:rsid w:val="003E69B3"/>
    <w:rsid w:val="003E6BA0"/>
    <w:rsid w:val="003E6FBC"/>
    <w:rsid w:val="003E7B9D"/>
    <w:rsid w:val="003E7D98"/>
    <w:rsid w:val="003E7F19"/>
    <w:rsid w:val="003F038B"/>
    <w:rsid w:val="003F059F"/>
    <w:rsid w:val="003F0BBF"/>
    <w:rsid w:val="003F0D28"/>
    <w:rsid w:val="003F138A"/>
    <w:rsid w:val="003F17D1"/>
    <w:rsid w:val="003F1A80"/>
    <w:rsid w:val="003F1B83"/>
    <w:rsid w:val="003F217A"/>
    <w:rsid w:val="003F2383"/>
    <w:rsid w:val="003F25E2"/>
    <w:rsid w:val="003F2D97"/>
    <w:rsid w:val="003F2EA1"/>
    <w:rsid w:val="003F2F5D"/>
    <w:rsid w:val="003F30CF"/>
    <w:rsid w:val="003F31AE"/>
    <w:rsid w:val="003F343F"/>
    <w:rsid w:val="003F370D"/>
    <w:rsid w:val="003F3BA6"/>
    <w:rsid w:val="003F42DF"/>
    <w:rsid w:val="003F5009"/>
    <w:rsid w:val="003F56AF"/>
    <w:rsid w:val="003F5B17"/>
    <w:rsid w:val="003F5BA6"/>
    <w:rsid w:val="003F5C49"/>
    <w:rsid w:val="003F66E0"/>
    <w:rsid w:val="003F6A1B"/>
    <w:rsid w:val="003F6A77"/>
    <w:rsid w:val="003F711B"/>
    <w:rsid w:val="003F7707"/>
    <w:rsid w:val="003F7743"/>
    <w:rsid w:val="00400485"/>
    <w:rsid w:val="00400628"/>
    <w:rsid w:val="00400830"/>
    <w:rsid w:val="00400C0E"/>
    <w:rsid w:val="00400D39"/>
    <w:rsid w:val="004014F7"/>
    <w:rsid w:val="00401A99"/>
    <w:rsid w:val="00401F8E"/>
    <w:rsid w:val="004027B6"/>
    <w:rsid w:val="00403985"/>
    <w:rsid w:val="00403DFC"/>
    <w:rsid w:val="00403FC0"/>
    <w:rsid w:val="00404014"/>
    <w:rsid w:val="00404113"/>
    <w:rsid w:val="00404366"/>
    <w:rsid w:val="004045D6"/>
    <w:rsid w:val="00404B39"/>
    <w:rsid w:val="00404B3F"/>
    <w:rsid w:val="00404FFF"/>
    <w:rsid w:val="004053A9"/>
    <w:rsid w:val="0040557D"/>
    <w:rsid w:val="004056B2"/>
    <w:rsid w:val="004056F2"/>
    <w:rsid w:val="00405AAA"/>
    <w:rsid w:val="00405AB3"/>
    <w:rsid w:val="00405F02"/>
    <w:rsid w:val="00406508"/>
    <w:rsid w:val="00406B33"/>
    <w:rsid w:val="00406E5A"/>
    <w:rsid w:val="00407421"/>
    <w:rsid w:val="004079D1"/>
    <w:rsid w:val="004103EB"/>
    <w:rsid w:val="004109DB"/>
    <w:rsid w:val="00410ABC"/>
    <w:rsid w:val="00410F74"/>
    <w:rsid w:val="0041153C"/>
    <w:rsid w:val="004117FF"/>
    <w:rsid w:val="00411830"/>
    <w:rsid w:val="0041211D"/>
    <w:rsid w:val="00412311"/>
    <w:rsid w:val="0041285C"/>
    <w:rsid w:val="00413293"/>
    <w:rsid w:val="004132DA"/>
    <w:rsid w:val="0041330E"/>
    <w:rsid w:val="0041370B"/>
    <w:rsid w:val="0041376C"/>
    <w:rsid w:val="0041394D"/>
    <w:rsid w:val="00413EE3"/>
    <w:rsid w:val="00413F9E"/>
    <w:rsid w:val="00414290"/>
    <w:rsid w:val="00414FAE"/>
    <w:rsid w:val="0041512C"/>
    <w:rsid w:val="004157FC"/>
    <w:rsid w:val="004172BE"/>
    <w:rsid w:val="00417308"/>
    <w:rsid w:val="0041783D"/>
    <w:rsid w:val="004207D0"/>
    <w:rsid w:val="00420800"/>
    <w:rsid w:val="0042159D"/>
    <w:rsid w:val="00421937"/>
    <w:rsid w:val="00421EFA"/>
    <w:rsid w:val="00421FC7"/>
    <w:rsid w:val="00422412"/>
    <w:rsid w:val="00422565"/>
    <w:rsid w:val="0042316B"/>
    <w:rsid w:val="00423313"/>
    <w:rsid w:val="0042332B"/>
    <w:rsid w:val="00423731"/>
    <w:rsid w:val="0042384A"/>
    <w:rsid w:val="00423FCD"/>
    <w:rsid w:val="00424007"/>
    <w:rsid w:val="00424096"/>
    <w:rsid w:val="004245A1"/>
    <w:rsid w:val="00424F23"/>
    <w:rsid w:val="00425085"/>
    <w:rsid w:val="004258FB"/>
    <w:rsid w:val="00425E97"/>
    <w:rsid w:val="004262AF"/>
    <w:rsid w:val="0042653D"/>
    <w:rsid w:val="00426C6B"/>
    <w:rsid w:val="00426CA0"/>
    <w:rsid w:val="004279D3"/>
    <w:rsid w:val="00427EC9"/>
    <w:rsid w:val="00427FB5"/>
    <w:rsid w:val="004301AA"/>
    <w:rsid w:val="00430705"/>
    <w:rsid w:val="0043076C"/>
    <w:rsid w:val="004312B4"/>
    <w:rsid w:val="0043143E"/>
    <w:rsid w:val="00431A29"/>
    <w:rsid w:val="00431E3D"/>
    <w:rsid w:val="0043248C"/>
    <w:rsid w:val="0043283B"/>
    <w:rsid w:val="00432B40"/>
    <w:rsid w:val="0043354C"/>
    <w:rsid w:val="00433945"/>
    <w:rsid w:val="00433A7C"/>
    <w:rsid w:val="00434249"/>
    <w:rsid w:val="00434A63"/>
    <w:rsid w:val="00434A73"/>
    <w:rsid w:val="00434E7E"/>
    <w:rsid w:val="004350BB"/>
    <w:rsid w:val="00435507"/>
    <w:rsid w:val="00435650"/>
    <w:rsid w:val="0043606E"/>
    <w:rsid w:val="004360D5"/>
    <w:rsid w:val="004363D9"/>
    <w:rsid w:val="00436D2F"/>
    <w:rsid w:val="004370A3"/>
    <w:rsid w:val="004371A8"/>
    <w:rsid w:val="0043730B"/>
    <w:rsid w:val="004373F1"/>
    <w:rsid w:val="004376E2"/>
    <w:rsid w:val="0043791B"/>
    <w:rsid w:val="004400C6"/>
    <w:rsid w:val="0044060D"/>
    <w:rsid w:val="004408B4"/>
    <w:rsid w:val="0044093B"/>
    <w:rsid w:val="0044145D"/>
    <w:rsid w:val="0044221D"/>
    <w:rsid w:val="00442C40"/>
    <w:rsid w:val="0044328A"/>
    <w:rsid w:val="004432B5"/>
    <w:rsid w:val="004432D4"/>
    <w:rsid w:val="004438BB"/>
    <w:rsid w:val="00443CBC"/>
    <w:rsid w:val="00443E8F"/>
    <w:rsid w:val="00444084"/>
    <w:rsid w:val="004441E4"/>
    <w:rsid w:val="00444439"/>
    <w:rsid w:val="0044570C"/>
    <w:rsid w:val="00445D5F"/>
    <w:rsid w:val="00445DEB"/>
    <w:rsid w:val="00446434"/>
    <w:rsid w:val="00446492"/>
    <w:rsid w:val="00446CAB"/>
    <w:rsid w:val="00446E7C"/>
    <w:rsid w:val="004472EF"/>
    <w:rsid w:val="0044733A"/>
    <w:rsid w:val="00447556"/>
    <w:rsid w:val="0045011D"/>
    <w:rsid w:val="004501D8"/>
    <w:rsid w:val="00450A38"/>
    <w:rsid w:val="00451FCD"/>
    <w:rsid w:val="00451FFA"/>
    <w:rsid w:val="004520AB"/>
    <w:rsid w:val="00452740"/>
    <w:rsid w:val="004528A9"/>
    <w:rsid w:val="00452D8C"/>
    <w:rsid w:val="00453070"/>
    <w:rsid w:val="00453682"/>
    <w:rsid w:val="00453E95"/>
    <w:rsid w:val="00453FDF"/>
    <w:rsid w:val="004549DC"/>
    <w:rsid w:val="00454E0A"/>
    <w:rsid w:val="004555F5"/>
    <w:rsid w:val="00455C84"/>
    <w:rsid w:val="00455EB1"/>
    <w:rsid w:val="0045661B"/>
    <w:rsid w:val="004568C1"/>
    <w:rsid w:val="00456F42"/>
    <w:rsid w:val="00457252"/>
    <w:rsid w:val="00457469"/>
    <w:rsid w:val="0046003E"/>
    <w:rsid w:val="004600D1"/>
    <w:rsid w:val="0046017C"/>
    <w:rsid w:val="00460494"/>
    <w:rsid w:val="00460502"/>
    <w:rsid w:val="004606AF"/>
    <w:rsid w:val="00460E63"/>
    <w:rsid w:val="00460F58"/>
    <w:rsid w:val="00460FB7"/>
    <w:rsid w:val="004610A2"/>
    <w:rsid w:val="00461920"/>
    <w:rsid w:val="00461B5E"/>
    <w:rsid w:val="00461CFD"/>
    <w:rsid w:val="004626EE"/>
    <w:rsid w:val="004629BB"/>
    <w:rsid w:val="00462B48"/>
    <w:rsid w:val="004630D1"/>
    <w:rsid w:val="00463B1B"/>
    <w:rsid w:val="0046401D"/>
    <w:rsid w:val="0046410E"/>
    <w:rsid w:val="00464439"/>
    <w:rsid w:val="0046484E"/>
    <w:rsid w:val="004649CF"/>
    <w:rsid w:val="0046506E"/>
    <w:rsid w:val="00465BF4"/>
    <w:rsid w:val="00466050"/>
    <w:rsid w:val="0046673D"/>
    <w:rsid w:val="0046727E"/>
    <w:rsid w:val="004674FE"/>
    <w:rsid w:val="00467ECD"/>
    <w:rsid w:val="00470163"/>
    <w:rsid w:val="004702F8"/>
    <w:rsid w:val="0047049A"/>
    <w:rsid w:val="00471427"/>
    <w:rsid w:val="00471975"/>
    <w:rsid w:val="004721FB"/>
    <w:rsid w:val="004723C2"/>
    <w:rsid w:val="00472489"/>
    <w:rsid w:val="004735BD"/>
    <w:rsid w:val="0047369E"/>
    <w:rsid w:val="00473A36"/>
    <w:rsid w:val="004741C1"/>
    <w:rsid w:val="004747AE"/>
    <w:rsid w:val="0047484A"/>
    <w:rsid w:val="00474873"/>
    <w:rsid w:val="00474E2C"/>
    <w:rsid w:val="00474FA2"/>
    <w:rsid w:val="004752DE"/>
    <w:rsid w:val="00475A6E"/>
    <w:rsid w:val="00475C0B"/>
    <w:rsid w:val="004762C5"/>
    <w:rsid w:val="00476938"/>
    <w:rsid w:val="00476E30"/>
    <w:rsid w:val="004771BC"/>
    <w:rsid w:val="00477879"/>
    <w:rsid w:val="00477F93"/>
    <w:rsid w:val="00477FDD"/>
    <w:rsid w:val="0048038A"/>
    <w:rsid w:val="00480E8B"/>
    <w:rsid w:val="00481617"/>
    <w:rsid w:val="00481E7B"/>
    <w:rsid w:val="0048260F"/>
    <w:rsid w:val="00482D99"/>
    <w:rsid w:val="00482DBC"/>
    <w:rsid w:val="00482EA2"/>
    <w:rsid w:val="004831CC"/>
    <w:rsid w:val="0048332F"/>
    <w:rsid w:val="004833BD"/>
    <w:rsid w:val="004834E8"/>
    <w:rsid w:val="004834FF"/>
    <w:rsid w:val="00483C4A"/>
    <w:rsid w:val="00483D58"/>
    <w:rsid w:val="00483D8E"/>
    <w:rsid w:val="00484715"/>
    <w:rsid w:val="0048479A"/>
    <w:rsid w:val="00484A35"/>
    <w:rsid w:val="00484B84"/>
    <w:rsid w:val="00484BB3"/>
    <w:rsid w:val="004858CE"/>
    <w:rsid w:val="004859AB"/>
    <w:rsid w:val="00485D71"/>
    <w:rsid w:val="00485E0D"/>
    <w:rsid w:val="00485EAD"/>
    <w:rsid w:val="00485F35"/>
    <w:rsid w:val="00485F6B"/>
    <w:rsid w:val="00485FB0"/>
    <w:rsid w:val="0048679A"/>
    <w:rsid w:val="004870E9"/>
    <w:rsid w:val="004876F0"/>
    <w:rsid w:val="00487748"/>
    <w:rsid w:val="00487DB9"/>
    <w:rsid w:val="00487E74"/>
    <w:rsid w:val="004900AD"/>
    <w:rsid w:val="004901EC"/>
    <w:rsid w:val="00490444"/>
    <w:rsid w:val="00490A22"/>
    <w:rsid w:val="00490F4B"/>
    <w:rsid w:val="00490F87"/>
    <w:rsid w:val="00491A72"/>
    <w:rsid w:val="00491FCA"/>
    <w:rsid w:val="00492606"/>
    <w:rsid w:val="00493514"/>
    <w:rsid w:val="004936ED"/>
    <w:rsid w:val="00493A59"/>
    <w:rsid w:val="00493BE7"/>
    <w:rsid w:val="00493F53"/>
    <w:rsid w:val="00493F5E"/>
    <w:rsid w:val="0049410B"/>
    <w:rsid w:val="004941A7"/>
    <w:rsid w:val="00494388"/>
    <w:rsid w:val="004945CB"/>
    <w:rsid w:val="00494C76"/>
    <w:rsid w:val="00494FAF"/>
    <w:rsid w:val="00495925"/>
    <w:rsid w:val="00495950"/>
    <w:rsid w:val="0049677C"/>
    <w:rsid w:val="00496B8F"/>
    <w:rsid w:val="00496FF4"/>
    <w:rsid w:val="00497005"/>
    <w:rsid w:val="004972FA"/>
    <w:rsid w:val="004A00AF"/>
    <w:rsid w:val="004A0122"/>
    <w:rsid w:val="004A05C5"/>
    <w:rsid w:val="004A09C8"/>
    <w:rsid w:val="004A0E5B"/>
    <w:rsid w:val="004A0E96"/>
    <w:rsid w:val="004A1548"/>
    <w:rsid w:val="004A1DAF"/>
    <w:rsid w:val="004A1FFE"/>
    <w:rsid w:val="004A251D"/>
    <w:rsid w:val="004A254E"/>
    <w:rsid w:val="004A2985"/>
    <w:rsid w:val="004A32D9"/>
    <w:rsid w:val="004A32FC"/>
    <w:rsid w:val="004A356D"/>
    <w:rsid w:val="004A371F"/>
    <w:rsid w:val="004A3789"/>
    <w:rsid w:val="004A39E8"/>
    <w:rsid w:val="004A3E78"/>
    <w:rsid w:val="004A4536"/>
    <w:rsid w:val="004A50FB"/>
    <w:rsid w:val="004A520D"/>
    <w:rsid w:val="004A5543"/>
    <w:rsid w:val="004A590C"/>
    <w:rsid w:val="004A5A0F"/>
    <w:rsid w:val="004A5C1B"/>
    <w:rsid w:val="004A653F"/>
    <w:rsid w:val="004A6AE7"/>
    <w:rsid w:val="004A7CAA"/>
    <w:rsid w:val="004B0C58"/>
    <w:rsid w:val="004B0F49"/>
    <w:rsid w:val="004B2234"/>
    <w:rsid w:val="004B298B"/>
    <w:rsid w:val="004B34B7"/>
    <w:rsid w:val="004B3E47"/>
    <w:rsid w:val="004B456E"/>
    <w:rsid w:val="004B495A"/>
    <w:rsid w:val="004B5176"/>
    <w:rsid w:val="004B5A50"/>
    <w:rsid w:val="004B5AB3"/>
    <w:rsid w:val="004B5E8B"/>
    <w:rsid w:val="004B6BD7"/>
    <w:rsid w:val="004B6F39"/>
    <w:rsid w:val="004B7090"/>
    <w:rsid w:val="004B79FD"/>
    <w:rsid w:val="004B7AA8"/>
    <w:rsid w:val="004C01F6"/>
    <w:rsid w:val="004C043E"/>
    <w:rsid w:val="004C052C"/>
    <w:rsid w:val="004C060C"/>
    <w:rsid w:val="004C098B"/>
    <w:rsid w:val="004C0AA2"/>
    <w:rsid w:val="004C0C61"/>
    <w:rsid w:val="004C10E5"/>
    <w:rsid w:val="004C1A12"/>
    <w:rsid w:val="004C200B"/>
    <w:rsid w:val="004C249E"/>
    <w:rsid w:val="004C2621"/>
    <w:rsid w:val="004C2814"/>
    <w:rsid w:val="004C2A6D"/>
    <w:rsid w:val="004C2C59"/>
    <w:rsid w:val="004C2CF1"/>
    <w:rsid w:val="004C3207"/>
    <w:rsid w:val="004C3291"/>
    <w:rsid w:val="004C3723"/>
    <w:rsid w:val="004C3EFA"/>
    <w:rsid w:val="004C41AF"/>
    <w:rsid w:val="004C4350"/>
    <w:rsid w:val="004C48EB"/>
    <w:rsid w:val="004C4C17"/>
    <w:rsid w:val="004C4FDC"/>
    <w:rsid w:val="004C5456"/>
    <w:rsid w:val="004C55D7"/>
    <w:rsid w:val="004C5BE9"/>
    <w:rsid w:val="004C5C4B"/>
    <w:rsid w:val="004C61D9"/>
    <w:rsid w:val="004C6299"/>
    <w:rsid w:val="004C661F"/>
    <w:rsid w:val="004C77B1"/>
    <w:rsid w:val="004C7D7C"/>
    <w:rsid w:val="004C7DCA"/>
    <w:rsid w:val="004D0040"/>
    <w:rsid w:val="004D057D"/>
    <w:rsid w:val="004D074C"/>
    <w:rsid w:val="004D0B8C"/>
    <w:rsid w:val="004D13B2"/>
    <w:rsid w:val="004D1688"/>
    <w:rsid w:val="004D181F"/>
    <w:rsid w:val="004D188D"/>
    <w:rsid w:val="004D1DA3"/>
    <w:rsid w:val="004D250A"/>
    <w:rsid w:val="004D2B66"/>
    <w:rsid w:val="004D2C02"/>
    <w:rsid w:val="004D2E39"/>
    <w:rsid w:val="004D2E4E"/>
    <w:rsid w:val="004D30AF"/>
    <w:rsid w:val="004D31DE"/>
    <w:rsid w:val="004D32CC"/>
    <w:rsid w:val="004D372B"/>
    <w:rsid w:val="004D3921"/>
    <w:rsid w:val="004D3F66"/>
    <w:rsid w:val="004D41E0"/>
    <w:rsid w:val="004D49BE"/>
    <w:rsid w:val="004D519A"/>
    <w:rsid w:val="004D54ED"/>
    <w:rsid w:val="004D6F3C"/>
    <w:rsid w:val="004D70CC"/>
    <w:rsid w:val="004D7648"/>
    <w:rsid w:val="004D7804"/>
    <w:rsid w:val="004D7C77"/>
    <w:rsid w:val="004D7E95"/>
    <w:rsid w:val="004D7F45"/>
    <w:rsid w:val="004E005D"/>
    <w:rsid w:val="004E0834"/>
    <w:rsid w:val="004E08A3"/>
    <w:rsid w:val="004E09AB"/>
    <w:rsid w:val="004E0B9A"/>
    <w:rsid w:val="004E0BF8"/>
    <w:rsid w:val="004E0FCC"/>
    <w:rsid w:val="004E1250"/>
    <w:rsid w:val="004E1792"/>
    <w:rsid w:val="004E1B5B"/>
    <w:rsid w:val="004E2139"/>
    <w:rsid w:val="004E217D"/>
    <w:rsid w:val="004E263C"/>
    <w:rsid w:val="004E28C5"/>
    <w:rsid w:val="004E2AB3"/>
    <w:rsid w:val="004E2E5D"/>
    <w:rsid w:val="004E32B8"/>
    <w:rsid w:val="004E3A84"/>
    <w:rsid w:val="004E3B4F"/>
    <w:rsid w:val="004E45D2"/>
    <w:rsid w:val="004E48E8"/>
    <w:rsid w:val="004E4E56"/>
    <w:rsid w:val="004E4F1F"/>
    <w:rsid w:val="004E5662"/>
    <w:rsid w:val="004E5871"/>
    <w:rsid w:val="004E595F"/>
    <w:rsid w:val="004E6E74"/>
    <w:rsid w:val="004E7598"/>
    <w:rsid w:val="004E76BD"/>
    <w:rsid w:val="004E7AE0"/>
    <w:rsid w:val="004E7E6A"/>
    <w:rsid w:val="004F0149"/>
    <w:rsid w:val="004F044C"/>
    <w:rsid w:val="004F0457"/>
    <w:rsid w:val="004F06BA"/>
    <w:rsid w:val="004F07C6"/>
    <w:rsid w:val="004F0EA1"/>
    <w:rsid w:val="004F0F68"/>
    <w:rsid w:val="004F1406"/>
    <w:rsid w:val="004F18C1"/>
    <w:rsid w:val="004F1B32"/>
    <w:rsid w:val="004F1E99"/>
    <w:rsid w:val="004F2259"/>
    <w:rsid w:val="004F26F7"/>
    <w:rsid w:val="004F304B"/>
    <w:rsid w:val="004F3567"/>
    <w:rsid w:val="004F37E1"/>
    <w:rsid w:val="004F3A3C"/>
    <w:rsid w:val="004F3A83"/>
    <w:rsid w:val="004F3E9F"/>
    <w:rsid w:val="004F3ECD"/>
    <w:rsid w:val="004F3F4F"/>
    <w:rsid w:val="004F4297"/>
    <w:rsid w:val="004F4A51"/>
    <w:rsid w:val="004F4DC5"/>
    <w:rsid w:val="004F4F9B"/>
    <w:rsid w:val="004F5319"/>
    <w:rsid w:val="004F536D"/>
    <w:rsid w:val="004F5788"/>
    <w:rsid w:val="004F583F"/>
    <w:rsid w:val="004F5EA7"/>
    <w:rsid w:val="004F60CE"/>
    <w:rsid w:val="004F6653"/>
    <w:rsid w:val="004F6EF4"/>
    <w:rsid w:val="004F748F"/>
    <w:rsid w:val="004F77E9"/>
    <w:rsid w:val="004F7A39"/>
    <w:rsid w:val="004F7D03"/>
    <w:rsid w:val="004F7EF5"/>
    <w:rsid w:val="0050058B"/>
    <w:rsid w:val="005005DD"/>
    <w:rsid w:val="00500BED"/>
    <w:rsid w:val="005012A6"/>
    <w:rsid w:val="00501E18"/>
    <w:rsid w:val="005021EB"/>
    <w:rsid w:val="00502B8E"/>
    <w:rsid w:val="00502DB8"/>
    <w:rsid w:val="00502DD7"/>
    <w:rsid w:val="00502FB0"/>
    <w:rsid w:val="005030FF"/>
    <w:rsid w:val="0050317E"/>
    <w:rsid w:val="005035EC"/>
    <w:rsid w:val="00503A60"/>
    <w:rsid w:val="005041C0"/>
    <w:rsid w:val="00504447"/>
    <w:rsid w:val="00504A01"/>
    <w:rsid w:val="00504B7D"/>
    <w:rsid w:val="005055A9"/>
    <w:rsid w:val="005056DE"/>
    <w:rsid w:val="00505715"/>
    <w:rsid w:val="00505834"/>
    <w:rsid w:val="0050718F"/>
    <w:rsid w:val="0050760B"/>
    <w:rsid w:val="0050791C"/>
    <w:rsid w:val="005109D7"/>
    <w:rsid w:val="00510B4E"/>
    <w:rsid w:val="00510FEF"/>
    <w:rsid w:val="005111FD"/>
    <w:rsid w:val="00511235"/>
    <w:rsid w:val="005117C1"/>
    <w:rsid w:val="005118AC"/>
    <w:rsid w:val="00511E34"/>
    <w:rsid w:val="00512507"/>
    <w:rsid w:val="005127C8"/>
    <w:rsid w:val="005129A2"/>
    <w:rsid w:val="00512CAA"/>
    <w:rsid w:val="00512F8B"/>
    <w:rsid w:val="005132E9"/>
    <w:rsid w:val="00513890"/>
    <w:rsid w:val="00513925"/>
    <w:rsid w:val="00513950"/>
    <w:rsid w:val="0051406F"/>
    <w:rsid w:val="0051407B"/>
    <w:rsid w:val="005140B8"/>
    <w:rsid w:val="0051414C"/>
    <w:rsid w:val="0051423B"/>
    <w:rsid w:val="00514F39"/>
    <w:rsid w:val="005151A7"/>
    <w:rsid w:val="00515438"/>
    <w:rsid w:val="00515E0C"/>
    <w:rsid w:val="0051615D"/>
    <w:rsid w:val="005170FE"/>
    <w:rsid w:val="005176D7"/>
    <w:rsid w:val="005176D9"/>
    <w:rsid w:val="005178FB"/>
    <w:rsid w:val="00517F58"/>
    <w:rsid w:val="00520452"/>
    <w:rsid w:val="005211C5"/>
    <w:rsid w:val="00521843"/>
    <w:rsid w:val="00521E06"/>
    <w:rsid w:val="00521FF0"/>
    <w:rsid w:val="005221B9"/>
    <w:rsid w:val="005221FB"/>
    <w:rsid w:val="00522800"/>
    <w:rsid w:val="00522833"/>
    <w:rsid w:val="00522A4A"/>
    <w:rsid w:val="00522B2F"/>
    <w:rsid w:val="00522EAD"/>
    <w:rsid w:val="00523EA3"/>
    <w:rsid w:val="00523ED6"/>
    <w:rsid w:val="00523EF1"/>
    <w:rsid w:val="00524285"/>
    <w:rsid w:val="005242E1"/>
    <w:rsid w:val="0052457C"/>
    <w:rsid w:val="00524A38"/>
    <w:rsid w:val="005252DE"/>
    <w:rsid w:val="005254EC"/>
    <w:rsid w:val="005258DB"/>
    <w:rsid w:val="00525BE0"/>
    <w:rsid w:val="00525D03"/>
    <w:rsid w:val="005272C9"/>
    <w:rsid w:val="00527311"/>
    <w:rsid w:val="00527332"/>
    <w:rsid w:val="00527DA8"/>
    <w:rsid w:val="0053001F"/>
    <w:rsid w:val="005301C8"/>
    <w:rsid w:val="00530B91"/>
    <w:rsid w:val="00530C7E"/>
    <w:rsid w:val="005312B7"/>
    <w:rsid w:val="00531390"/>
    <w:rsid w:val="005318F0"/>
    <w:rsid w:val="00532469"/>
    <w:rsid w:val="00532694"/>
    <w:rsid w:val="00532FF1"/>
    <w:rsid w:val="0053343D"/>
    <w:rsid w:val="005334C0"/>
    <w:rsid w:val="00533E7C"/>
    <w:rsid w:val="00535347"/>
    <w:rsid w:val="00535734"/>
    <w:rsid w:val="00535907"/>
    <w:rsid w:val="00535912"/>
    <w:rsid w:val="0053594D"/>
    <w:rsid w:val="00535AC4"/>
    <w:rsid w:val="00535AC8"/>
    <w:rsid w:val="00535CF5"/>
    <w:rsid w:val="00535E05"/>
    <w:rsid w:val="00536542"/>
    <w:rsid w:val="00536A7A"/>
    <w:rsid w:val="00536D0A"/>
    <w:rsid w:val="00537B94"/>
    <w:rsid w:val="00540254"/>
    <w:rsid w:val="00540F3F"/>
    <w:rsid w:val="00540FFC"/>
    <w:rsid w:val="0054102C"/>
    <w:rsid w:val="005418D6"/>
    <w:rsid w:val="00541A44"/>
    <w:rsid w:val="00541BE1"/>
    <w:rsid w:val="00542028"/>
    <w:rsid w:val="005421C1"/>
    <w:rsid w:val="00542D1C"/>
    <w:rsid w:val="0054339F"/>
    <w:rsid w:val="0054353A"/>
    <w:rsid w:val="005435A8"/>
    <w:rsid w:val="005436C6"/>
    <w:rsid w:val="00543D65"/>
    <w:rsid w:val="005441BA"/>
    <w:rsid w:val="00544EA7"/>
    <w:rsid w:val="00545023"/>
    <w:rsid w:val="005450A3"/>
    <w:rsid w:val="005454F2"/>
    <w:rsid w:val="00545764"/>
    <w:rsid w:val="005457A3"/>
    <w:rsid w:val="00545AC1"/>
    <w:rsid w:val="00546118"/>
    <w:rsid w:val="00546268"/>
    <w:rsid w:val="00546488"/>
    <w:rsid w:val="0054652F"/>
    <w:rsid w:val="0054659B"/>
    <w:rsid w:val="005467A6"/>
    <w:rsid w:val="005468E0"/>
    <w:rsid w:val="00547EDC"/>
    <w:rsid w:val="005501FF"/>
    <w:rsid w:val="00551216"/>
    <w:rsid w:val="00551821"/>
    <w:rsid w:val="00551CCD"/>
    <w:rsid w:val="00551F15"/>
    <w:rsid w:val="00552765"/>
    <w:rsid w:val="00552854"/>
    <w:rsid w:val="005528E0"/>
    <w:rsid w:val="00552F64"/>
    <w:rsid w:val="005531D0"/>
    <w:rsid w:val="00553D8A"/>
    <w:rsid w:val="00553F02"/>
    <w:rsid w:val="005549D2"/>
    <w:rsid w:val="00554A66"/>
    <w:rsid w:val="00554F6D"/>
    <w:rsid w:val="00555334"/>
    <w:rsid w:val="0055575D"/>
    <w:rsid w:val="005559DB"/>
    <w:rsid w:val="00555A4E"/>
    <w:rsid w:val="00555C7D"/>
    <w:rsid w:val="00555DF1"/>
    <w:rsid w:val="00556A39"/>
    <w:rsid w:val="005573B8"/>
    <w:rsid w:val="005573CE"/>
    <w:rsid w:val="00557580"/>
    <w:rsid w:val="00557589"/>
    <w:rsid w:val="0055795A"/>
    <w:rsid w:val="00557D4C"/>
    <w:rsid w:val="00557EF9"/>
    <w:rsid w:val="0056022B"/>
    <w:rsid w:val="00561086"/>
    <w:rsid w:val="005613AC"/>
    <w:rsid w:val="005613C5"/>
    <w:rsid w:val="00561A73"/>
    <w:rsid w:val="00561A96"/>
    <w:rsid w:val="00561D7A"/>
    <w:rsid w:val="00561E78"/>
    <w:rsid w:val="00561F13"/>
    <w:rsid w:val="00562474"/>
    <w:rsid w:val="00562605"/>
    <w:rsid w:val="005627AA"/>
    <w:rsid w:val="00563290"/>
    <w:rsid w:val="005632F4"/>
    <w:rsid w:val="00563417"/>
    <w:rsid w:val="0056368F"/>
    <w:rsid w:val="00564727"/>
    <w:rsid w:val="00564908"/>
    <w:rsid w:val="00564A35"/>
    <w:rsid w:val="00564B48"/>
    <w:rsid w:val="00564BB8"/>
    <w:rsid w:val="00564F67"/>
    <w:rsid w:val="00566036"/>
    <w:rsid w:val="005660B1"/>
    <w:rsid w:val="005662C8"/>
    <w:rsid w:val="00566490"/>
    <w:rsid w:val="00566607"/>
    <w:rsid w:val="00566958"/>
    <w:rsid w:val="00566A9A"/>
    <w:rsid w:val="0056760D"/>
    <w:rsid w:val="0056770B"/>
    <w:rsid w:val="0056780A"/>
    <w:rsid w:val="0057018C"/>
    <w:rsid w:val="0057053D"/>
    <w:rsid w:val="00570743"/>
    <w:rsid w:val="00570A76"/>
    <w:rsid w:val="00570ABF"/>
    <w:rsid w:val="0057142D"/>
    <w:rsid w:val="00571989"/>
    <w:rsid w:val="00571E3B"/>
    <w:rsid w:val="005720DA"/>
    <w:rsid w:val="00572450"/>
    <w:rsid w:val="00572579"/>
    <w:rsid w:val="00572A99"/>
    <w:rsid w:val="00572ECB"/>
    <w:rsid w:val="005730CB"/>
    <w:rsid w:val="00573436"/>
    <w:rsid w:val="00573A04"/>
    <w:rsid w:val="00573EC1"/>
    <w:rsid w:val="0057402D"/>
    <w:rsid w:val="005743AD"/>
    <w:rsid w:val="00574D52"/>
    <w:rsid w:val="005750C3"/>
    <w:rsid w:val="005758D1"/>
    <w:rsid w:val="00575B03"/>
    <w:rsid w:val="00577639"/>
    <w:rsid w:val="005777E0"/>
    <w:rsid w:val="00577A5C"/>
    <w:rsid w:val="005801E4"/>
    <w:rsid w:val="005804C5"/>
    <w:rsid w:val="005806A1"/>
    <w:rsid w:val="0058097E"/>
    <w:rsid w:val="00580C1B"/>
    <w:rsid w:val="00580CF7"/>
    <w:rsid w:val="0058100B"/>
    <w:rsid w:val="0058139E"/>
    <w:rsid w:val="00582A5F"/>
    <w:rsid w:val="00582E2C"/>
    <w:rsid w:val="00583753"/>
    <w:rsid w:val="00583B5C"/>
    <w:rsid w:val="00583EB1"/>
    <w:rsid w:val="005841FA"/>
    <w:rsid w:val="00584710"/>
    <w:rsid w:val="00584783"/>
    <w:rsid w:val="00584827"/>
    <w:rsid w:val="00584961"/>
    <w:rsid w:val="00584C08"/>
    <w:rsid w:val="0058525B"/>
    <w:rsid w:val="005853DD"/>
    <w:rsid w:val="00585523"/>
    <w:rsid w:val="0058567D"/>
    <w:rsid w:val="00585706"/>
    <w:rsid w:val="00585748"/>
    <w:rsid w:val="0058581F"/>
    <w:rsid w:val="0058665D"/>
    <w:rsid w:val="00586C73"/>
    <w:rsid w:val="00587449"/>
    <w:rsid w:val="00587D9B"/>
    <w:rsid w:val="00587EEE"/>
    <w:rsid w:val="00590534"/>
    <w:rsid w:val="005905AB"/>
    <w:rsid w:val="00590E48"/>
    <w:rsid w:val="005917AC"/>
    <w:rsid w:val="005919B2"/>
    <w:rsid w:val="00591BAD"/>
    <w:rsid w:val="00591D5F"/>
    <w:rsid w:val="0059201C"/>
    <w:rsid w:val="005922C4"/>
    <w:rsid w:val="0059231A"/>
    <w:rsid w:val="005924C6"/>
    <w:rsid w:val="0059256D"/>
    <w:rsid w:val="0059287A"/>
    <w:rsid w:val="0059296B"/>
    <w:rsid w:val="00593902"/>
    <w:rsid w:val="0059407F"/>
    <w:rsid w:val="00594BE4"/>
    <w:rsid w:val="00594C49"/>
    <w:rsid w:val="00594D34"/>
    <w:rsid w:val="0059500B"/>
    <w:rsid w:val="005956B5"/>
    <w:rsid w:val="005958DF"/>
    <w:rsid w:val="00595A6F"/>
    <w:rsid w:val="00595A99"/>
    <w:rsid w:val="00595E61"/>
    <w:rsid w:val="00595EA8"/>
    <w:rsid w:val="00595EBE"/>
    <w:rsid w:val="00595EDB"/>
    <w:rsid w:val="005961A3"/>
    <w:rsid w:val="00596510"/>
    <w:rsid w:val="0059702F"/>
    <w:rsid w:val="00597951"/>
    <w:rsid w:val="00597BC3"/>
    <w:rsid w:val="005A03F0"/>
    <w:rsid w:val="005A06E9"/>
    <w:rsid w:val="005A07D6"/>
    <w:rsid w:val="005A1570"/>
    <w:rsid w:val="005A17CB"/>
    <w:rsid w:val="005A1935"/>
    <w:rsid w:val="005A1BD2"/>
    <w:rsid w:val="005A1F7F"/>
    <w:rsid w:val="005A226D"/>
    <w:rsid w:val="005A23C6"/>
    <w:rsid w:val="005A25C9"/>
    <w:rsid w:val="005A2927"/>
    <w:rsid w:val="005A3C97"/>
    <w:rsid w:val="005A3E28"/>
    <w:rsid w:val="005A4CBC"/>
    <w:rsid w:val="005A4F9B"/>
    <w:rsid w:val="005A5256"/>
    <w:rsid w:val="005A5DB5"/>
    <w:rsid w:val="005A652C"/>
    <w:rsid w:val="005A6A8A"/>
    <w:rsid w:val="005A6F05"/>
    <w:rsid w:val="005A6F1F"/>
    <w:rsid w:val="005A7578"/>
    <w:rsid w:val="005A779C"/>
    <w:rsid w:val="005A7FA6"/>
    <w:rsid w:val="005B0057"/>
    <w:rsid w:val="005B02E6"/>
    <w:rsid w:val="005B09F3"/>
    <w:rsid w:val="005B0B2F"/>
    <w:rsid w:val="005B1047"/>
    <w:rsid w:val="005B10F1"/>
    <w:rsid w:val="005B19DA"/>
    <w:rsid w:val="005B1FF5"/>
    <w:rsid w:val="005B2168"/>
    <w:rsid w:val="005B295B"/>
    <w:rsid w:val="005B32D7"/>
    <w:rsid w:val="005B34D8"/>
    <w:rsid w:val="005B377F"/>
    <w:rsid w:val="005B383B"/>
    <w:rsid w:val="005B3DC7"/>
    <w:rsid w:val="005B3F8A"/>
    <w:rsid w:val="005B4242"/>
    <w:rsid w:val="005B48EB"/>
    <w:rsid w:val="005B4B3B"/>
    <w:rsid w:val="005B4C83"/>
    <w:rsid w:val="005B5D6A"/>
    <w:rsid w:val="005B6A47"/>
    <w:rsid w:val="005B71F0"/>
    <w:rsid w:val="005B7402"/>
    <w:rsid w:val="005B7E3D"/>
    <w:rsid w:val="005B7F49"/>
    <w:rsid w:val="005B7FF7"/>
    <w:rsid w:val="005C03BD"/>
    <w:rsid w:val="005C086A"/>
    <w:rsid w:val="005C08B4"/>
    <w:rsid w:val="005C0B65"/>
    <w:rsid w:val="005C0B98"/>
    <w:rsid w:val="005C0BCE"/>
    <w:rsid w:val="005C10D5"/>
    <w:rsid w:val="005C19AF"/>
    <w:rsid w:val="005C21AD"/>
    <w:rsid w:val="005C27E9"/>
    <w:rsid w:val="005C2BC3"/>
    <w:rsid w:val="005C2C28"/>
    <w:rsid w:val="005C2C64"/>
    <w:rsid w:val="005C2C88"/>
    <w:rsid w:val="005C30EB"/>
    <w:rsid w:val="005C3BE5"/>
    <w:rsid w:val="005C4134"/>
    <w:rsid w:val="005C42D3"/>
    <w:rsid w:val="005C47A7"/>
    <w:rsid w:val="005C52C0"/>
    <w:rsid w:val="005C58E6"/>
    <w:rsid w:val="005C5AC1"/>
    <w:rsid w:val="005C5D15"/>
    <w:rsid w:val="005C6496"/>
    <w:rsid w:val="005C64AC"/>
    <w:rsid w:val="005C6B78"/>
    <w:rsid w:val="005C6E5B"/>
    <w:rsid w:val="005C703F"/>
    <w:rsid w:val="005C73D4"/>
    <w:rsid w:val="005C7F3D"/>
    <w:rsid w:val="005D00AF"/>
    <w:rsid w:val="005D01C9"/>
    <w:rsid w:val="005D0ABB"/>
    <w:rsid w:val="005D1033"/>
    <w:rsid w:val="005D2999"/>
    <w:rsid w:val="005D2CBD"/>
    <w:rsid w:val="005D399E"/>
    <w:rsid w:val="005D4779"/>
    <w:rsid w:val="005D48BB"/>
    <w:rsid w:val="005D4EAD"/>
    <w:rsid w:val="005D5217"/>
    <w:rsid w:val="005D5279"/>
    <w:rsid w:val="005D5CD5"/>
    <w:rsid w:val="005D5EDA"/>
    <w:rsid w:val="005D6699"/>
    <w:rsid w:val="005D683E"/>
    <w:rsid w:val="005D68A6"/>
    <w:rsid w:val="005D6BB2"/>
    <w:rsid w:val="005D7296"/>
    <w:rsid w:val="005D72AD"/>
    <w:rsid w:val="005D7740"/>
    <w:rsid w:val="005D7C8F"/>
    <w:rsid w:val="005E01AA"/>
    <w:rsid w:val="005E0275"/>
    <w:rsid w:val="005E07A6"/>
    <w:rsid w:val="005E0B74"/>
    <w:rsid w:val="005E11C8"/>
    <w:rsid w:val="005E19CD"/>
    <w:rsid w:val="005E1A63"/>
    <w:rsid w:val="005E1B7C"/>
    <w:rsid w:val="005E1CF3"/>
    <w:rsid w:val="005E23CB"/>
    <w:rsid w:val="005E252C"/>
    <w:rsid w:val="005E26E1"/>
    <w:rsid w:val="005E284B"/>
    <w:rsid w:val="005E3719"/>
    <w:rsid w:val="005E389F"/>
    <w:rsid w:val="005E41AC"/>
    <w:rsid w:val="005E447A"/>
    <w:rsid w:val="005E48C8"/>
    <w:rsid w:val="005E4A4E"/>
    <w:rsid w:val="005E4AC7"/>
    <w:rsid w:val="005E4BB3"/>
    <w:rsid w:val="005E4C1D"/>
    <w:rsid w:val="005E5274"/>
    <w:rsid w:val="005E570F"/>
    <w:rsid w:val="005E5975"/>
    <w:rsid w:val="005E5E84"/>
    <w:rsid w:val="005E6151"/>
    <w:rsid w:val="005E64E4"/>
    <w:rsid w:val="005E6DC7"/>
    <w:rsid w:val="005F03C9"/>
    <w:rsid w:val="005F040F"/>
    <w:rsid w:val="005F0713"/>
    <w:rsid w:val="005F0F23"/>
    <w:rsid w:val="005F111C"/>
    <w:rsid w:val="005F19D8"/>
    <w:rsid w:val="005F1B2E"/>
    <w:rsid w:val="005F1B7F"/>
    <w:rsid w:val="005F225F"/>
    <w:rsid w:val="005F2453"/>
    <w:rsid w:val="005F2A60"/>
    <w:rsid w:val="005F316C"/>
    <w:rsid w:val="005F33C0"/>
    <w:rsid w:val="005F380B"/>
    <w:rsid w:val="005F384D"/>
    <w:rsid w:val="005F3B0E"/>
    <w:rsid w:val="005F41C7"/>
    <w:rsid w:val="005F420B"/>
    <w:rsid w:val="005F4755"/>
    <w:rsid w:val="005F49D8"/>
    <w:rsid w:val="005F49F8"/>
    <w:rsid w:val="005F5365"/>
    <w:rsid w:val="005F5403"/>
    <w:rsid w:val="005F5E6B"/>
    <w:rsid w:val="005F5E9E"/>
    <w:rsid w:val="005F6039"/>
    <w:rsid w:val="005F6096"/>
    <w:rsid w:val="005F626A"/>
    <w:rsid w:val="005F68DA"/>
    <w:rsid w:val="005F6C9A"/>
    <w:rsid w:val="005F6E28"/>
    <w:rsid w:val="005F734C"/>
    <w:rsid w:val="00600B9D"/>
    <w:rsid w:val="006038B2"/>
    <w:rsid w:val="00603DF5"/>
    <w:rsid w:val="00603EC8"/>
    <w:rsid w:val="00604333"/>
    <w:rsid w:val="0060467F"/>
    <w:rsid w:val="006048C5"/>
    <w:rsid w:val="00604A47"/>
    <w:rsid w:val="00604F66"/>
    <w:rsid w:val="006050AF"/>
    <w:rsid w:val="0060549F"/>
    <w:rsid w:val="00605785"/>
    <w:rsid w:val="006059FC"/>
    <w:rsid w:val="00606D11"/>
    <w:rsid w:val="00606FFA"/>
    <w:rsid w:val="0060777E"/>
    <w:rsid w:val="00607A01"/>
    <w:rsid w:val="00607C12"/>
    <w:rsid w:val="006103EA"/>
    <w:rsid w:val="006111FB"/>
    <w:rsid w:val="006114C8"/>
    <w:rsid w:val="00611B3A"/>
    <w:rsid w:val="00611E2B"/>
    <w:rsid w:val="006120B2"/>
    <w:rsid w:val="0061248F"/>
    <w:rsid w:val="006125FE"/>
    <w:rsid w:val="00612850"/>
    <w:rsid w:val="00612BB9"/>
    <w:rsid w:val="00613425"/>
    <w:rsid w:val="00613B37"/>
    <w:rsid w:val="00613F61"/>
    <w:rsid w:val="00614BFC"/>
    <w:rsid w:val="0061510B"/>
    <w:rsid w:val="00615255"/>
    <w:rsid w:val="006157CA"/>
    <w:rsid w:val="00615A67"/>
    <w:rsid w:val="00615D58"/>
    <w:rsid w:val="0061641D"/>
    <w:rsid w:val="006172FD"/>
    <w:rsid w:val="006174D8"/>
    <w:rsid w:val="00617756"/>
    <w:rsid w:val="00617C14"/>
    <w:rsid w:val="00617E0C"/>
    <w:rsid w:val="00620382"/>
    <w:rsid w:val="00620407"/>
    <w:rsid w:val="00620B78"/>
    <w:rsid w:val="00620EC9"/>
    <w:rsid w:val="00621A96"/>
    <w:rsid w:val="00621C82"/>
    <w:rsid w:val="00621F31"/>
    <w:rsid w:val="0062207D"/>
    <w:rsid w:val="00622159"/>
    <w:rsid w:val="006221D6"/>
    <w:rsid w:val="0062273F"/>
    <w:rsid w:val="00622DBA"/>
    <w:rsid w:val="006236E5"/>
    <w:rsid w:val="006239EE"/>
    <w:rsid w:val="00623CDA"/>
    <w:rsid w:val="00623D88"/>
    <w:rsid w:val="006245CF"/>
    <w:rsid w:val="00624C16"/>
    <w:rsid w:val="0062508C"/>
    <w:rsid w:val="006252F0"/>
    <w:rsid w:val="0062568E"/>
    <w:rsid w:val="00625C56"/>
    <w:rsid w:val="00626382"/>
    <w:rsid w:val="0062673E"/>
    <w:rsid w:val="00626B40"/>
    <w:rsid w:val="00626BFF"/>
    <w:rsid w:val="00626C15"/>
    <w:rsid w:val="0062757F"/>
    <w:rsid w:val="006277F2"/>
    <w:rsid w:val="006278B2"/>
    <w:rsid w:val="0063022C"/>
    <w:rsid w:val="00630D94"/>
    <w:rsid w:val="00631235"/>
    <w:rsid w:val="00632A81"/>
    <w:rsid w:val="00632C34"/>
    <w:rsid w:val="00632CE7"/>
    <w:rsid w:val="00632F4B"/>
    <w:rsid w:val="00633264"/>
    <w:rsid w:val="00633B77"/>
    <w:rsid w:val="00633CF4"/>
    <w:rsid w:val="0063457C"/>
    <w:rsid w:val="00635148"/>
    <w:rsid w:val="006354C6"/>
    <w:rsid w:val="006354E0"/>
    <w:rsid w:val="00635601"/>
    <w:rsid w:val="00635743"/>
    <w:rsid w:val="00635C2A"/>
    <w:rsid w:val="00635D58"/>
    <w:rsid w:val="00635E7E"/>
    <w:rsid w:val="006362D8"/>
    <w:rsid w:val="006369E0"/>
    <w:rsid w:val="00636A4D"/>
    <w:rsid w:val="00636B30"/>
    <w:rsid w:val="00636F1A"/>
    <w:rsid w:val="006376AE"/>
    <w:rsid w:val="006378E8"/>
    <w:rsid w:val="00640646"/>
    <w:rsid w:val="00640CB7"/>
    <w:rsid w:val="006411BA"/>
    <w:rsid w:val="0064156F"/>
    <w:rsid w:val="006415C0"/>
    <w:rsid w:val="0064178D"/>
    <w:rsid w:val="00641B96"/>
    <w:rsid w:val="00641DEA"/>
    <w:rsid w:val="00641FBB"/>
    <w:rsid w:val="006426F1"/>
    <w:rsid w:val="006426F5"/>
    <w:rsid w:val="006428C8"/>
    <w:rsid w:val="006432BE"/>
    <w:rsid w:val="00643A40"/>
    <w:rsid w:val="00643BCE"/>
    <w:rsid w:val="00643BF3"/>
    <w:rsid w:val="00643C7E"/>
    <w:rsid w:val="00644061"/>
    <w:rsid w:val="0064490C"/>
    <w:rsid w:val="00644A8F"/>
    <w:rsid w:val="00644B0D"/>
    <w:rsid w:val="00644C11"/>
    <w:rsid w:val="00644DD2"/>
    <w:rsid w:val="0064578D"/>
    <w:rsid w:val="00645B9D"/>
    <w:rsid w:val="006460F0"/>
    <w:rsid w:val="006461F9"/>
    <w:rsid w:val="0064621C"/>
    <w:rsid w:val="006464D9"/>
    <w:rsid w:val="00646CB2"/>
    <w:rsid w:val="00646DE2"/>
    <w:rsid w:val="0064706E"/>
    <w:rsid w:val="006472D5"/>
    <w:rsid w:val="006474A2"/>
    <w:rsid w:val="00647611"/>
    <w:rsid w:val="006478F6"/>
    <w:rsid w:val="006479EE"/>
    <w:rsid w:val="00647A9E"/>
    <w:rsid w:val="00647FCE"/>
    <w:rsid w:val="00650033"/>
    <w:rsid w:val="006500F2"/>
    <w:rsid w:val="006505B2"/>
    <w:rsid w:val="00650D9B"/>
    <w:rsid w:val="00651146"/>
    <w:rsid w:val="006513DF"/>
    <w:rsid w:val="00651537"/>
    <w:rsid w:val="006517EB"/>
    <w:rsid w:val="00651AFC"/>
    <w:rsid w:val="00652495"/>
    <w:rsid w:val="006525E7"/>
    <w:rsid w:val="006527E5"/>
    <w:rsid w:val="006534C7"/>
    <w:rsid w:val="006543DF"/>
    <w:rsid w:val="00654574"/>
    <w:rsid w:val="00654844"/>
    <w:rsid w:val="00654950"/>
    <w:rsid w:val="00655336"/>
    <w:rsid w:val="00655A62"/>
    <w:rsid w:val="00655BD0"/>
    <w:rsid w:val="00655C56"/>
    <w:rsid w:val="006575CE"/>
    <w:rsid w:val="00657A0B"/>
    <w:rsid w:val="0066072A"/>
    <w:rsid w:val="0066084A"/>
    <w:rsid w:val="00660C8D"/>
    <w:rsid w:val="00661127"/>
    <w:rsid w:val="00662471"/>
    <w:rsid w:val="006627D2"/>
    <w:rsid w:val="00662CD3"/>
    <w:rsid w:val="006633A6"/>
    <w:rsid w:val="00663407"/>
    <w:rsid w:val="00663457"/>
    <w:rsid w:val="00663C3A"/>
    <w:rsid w:val="00663D57"/>
    <w:rsid w:val="0066402B"/>
    <w:rsid w:val="006640A3"/>
    <w:rsid w:val="006640A4"/>
    <w:rsid w:val="00664729"/>
    <w:rsid w:val="00664814"/>
    <w:rsid w:val="00664B45"/>
    <w:rsid w:val="00664F07"/>
    <w:rsid w:val="00665224"/>
    <w:rsid w:val="00665321"/>
    <w:rsid w:val="006656BD"/>
    <w:rsid w:val="00665703"/>
    <w:rsid w:val="00665763"/>
    <w:rsid w:val="006659BA"/>
    <w:rsid w:val="00665A77"/>
    <w:rsid w:val="0066633D"/>
    <w:rsid w:val="00666CA3"/>
    <w:rsid w:val="00666FF5"/>
    <w:rsid w:val="00667070"/>
    <w:rsid w:val="006670AD"/>
    <w:rsid w:val="006673CC"/>
    <w:rsid w:val="0066744D"/>
    <w:rsid w:val="00667635"/>
    <w:rsid w:val="00670456"/>
    <w:rsid w:val="0067080A"/>
    <w:rsid w:val="006708D1"/>
    <w:rsid w:val="00671063"/>
    <w:rsid w:val="006711AF"/>
    <w:rsid w:val="00671A2B"/>
    <w:rsid w:val="00671A9C"/>
    <w:rsid w:val="00671EEC"/>
    <w:rsid w:val="00671F35"/>
    <w:rsid w:val="006736BE"/>
    <w:rsid w:val="00673C90"/>
    <w:rsid w:val="00673DA4"/>
    <w:rsid w:val="006745A8"/>
    <w:rsid w:val="006745CC"/>
    <w:rsid w:val="006745F9"/>
    <w:rsid w:val="00674C57"/>
    <w:rsid w:val="006750A8"/>
    <w:rsid w:val="006753A9"/>
    <w:rsid w:val="0067568C"/>
    <w:rsid w:val="00675E73"/>
    <w:rsid w:val="006763FD"/>
    <w:rsid w:val="00676441"/>
    <w:rsid w:val="0067675E"/>
    <w:rsid w:val="00676905"/>
    <w:rsid w:val="00676CBD"/>
    <w:rsid w:val="0068058A"/>
    <w:rsid w:val="00680AA5"/>
    <w:rsid w:val="00680FD1"/>
    <w:rsid w:val="00681114"/>
    <w:rsid w:val="0068159E"/>
    <w:rsid w:val="00681B5C"/>
    <w:rsid w:val="00681D2F"/>
    <w:rsid w:val="00682AC2"/>
    <w:rsid w:val="00682DFA"/>
    <w:rsid w:val="00682EE9"/>
    <w:rsid w:val="00683F8B"/>
    <w:rsid w:val="006841C5"/>
    <w:rsid w:val="00684664"/>
    <w:rsid w:val="006849B8"/>
    <w:rsid w:val="00684BED"/>
    <w:rsid w:val="00685FAE"/>
    <w:rsid w:val="006866A0"/>
    <w:rsid w:val="006866AB"/>
    <w:rsid w:val="0068679D"/>
    <w:rsid w:val="00686AD5"/>
    <w:rsid w:val="00686F63"/>
    <w:rsid w:val="0068731C"/>
    <w:rsid w:val="006876B7"/>
    <w:rsid w:val="006877DA"/>
    <w:rsid w:val="00687EF8"/>
    <w:rsid w:val="00687F6E"/>
    <w:rsid w:val="00690BF4"/>
    <w:rsid w:val="0069176F"/>
    <w:rsid w:val="00691823"/>
    <w:rsid w:val="00691833"/>
    <w:rsid w:val="00691DEB"/>
    <w:rsid w:val="0069206B"/>
    <w:rsid w:val="00692220"/>
    <w:rsid w:val="006926CD"/>
    <w:rsid w:val="00692EAE"/>
    <w:rsid w:val="00693060"/>
    <w:rsid w:val="00693669"/>
    <w:rsid w:val="006937D2"/>
    <w:rsid w:val="00693BCB"/>
    <w:rsid w:val="006952B3"/>
    <w:rsid w:val="00695CAD"/>
    <w:rsid w:val="00696BE0"/>
    <w:rsid w:val="00696CB8"/>
    <w:rsid w:val="00696CD6"/>
    <w:rsid w:val="00696F45"/>
    <w:rsid w:val="00697011"/>
    <w:rsid w:val="006973C8"/>
    <w:rsid w:val="00697495"/>
    <w:rsid w:val="00697A55"/>
    <w:rsid w:val="00697B21"/>
    <w:rsid w:val="006A001B"/>
    <w:rsid w:val="006A017C"/>
    <w:rsid w:val="006A0825"/>
    <w:rsid w:val="006A087C"/>
    <w:rsid w:val="006A0A86"/>
    <w:rsid w:val="006A0C5C"/>
    <w:rsid w:val="006A1E8B"/>
    <w:rsid w:val="006A23A9"/>
    <w:rsid w:val="006A4248"/>
    <w:rsid w:val="006A43DF"/>
    <w:rsid w:val="006A4AF0"/>
    <w:rsid w:val="006A54C9"/>
    <w:rsid w:val="006A5B2E"/>
    <w:rsid w:val="006A5F75"/>
    <w:rsid w:val="006A6063"/>
    <w:rsid w:val="006A645F"/>
    <w:rsid w:val="006A7864"/>
    <w:rsid w:val="006A7A6A"/>
    <w:rsid w:val="006B012C"/>
    <w:rsid w:val="006B110C"/>
    <w:rsid w:val="006B19B7"/>
    <w:rsid w:val="006B1D59"/>
    <w:rsid w:val="006B2722"/>
    <w:rsid w:val="006B2F19"/>
    <w:rsid w:val="006B37E6"/>
    <w:rsid w:val="006B3D74"/>
    <w:rsid w:val="006B40A5"/>
    <w:rsid w:val="006B4EAF"/>
    <w:rsid w:val="006B4ED8"/>
    <w:rsid w:val="006B50DE"/>
    <w:rsid w:val="006B54AF"/>
    <w:rsid w:val="006B5705"/>
    <w:rsid w:val="006B57FC"/>
    <w:rsid w:val="006B59E5"/>
    <w:rsid w:val="006B5E30"/>
    <w:rsid w:val="006B64B0"/>
    <w:rsid w:val="006B65EE"/>
    <w:rsid w:val="006B6988"/>
    <w:rsid w:val="006B6E3D"/>
    <w:rsid w:val="006B7062"/>
    <w:rsid w:val="006B7A98"/>
    <w:rsid w:val="006B7CF6"/>
    <w:rsid w:val="006C045D"/>
    <w:rsid w:val="006C0670"/>
    <w:rsid w:val="006C0AD6"/>
    <w:rsid w:val="006C0E71"/>
    <w:rsid w:val="006C11BA"/>
    <w:rsid w:val="006C1598"/>
    <w:rsid w:val="006C1A33"/>
    <w:rsid w:val="006C1AE0"/>
    <w:rsid w:val="006C1AF5"/>
    <w:rsid w:val="006C1D4A"/>
    <w:rsid w:val="006C1FE1"/>
    <w:rsid w:val="006C253D"/>
    <w:rsid w:val="006C2732"/>
    <w:rsid w:val="006C3BC8"/>
    <w:rsid w:val="006C3C00"/>
    <w:rsid w:val="006C423E"/>
    <w:rsid w:val="006C4D1E"/>
    <w:rsid w:val="006C4F4A"/>
    <w:rsid w:val="006C4F72"/>
    <w:rsid w:val="006C52E8"/>
    <w:rsid w:val="006C5443"/>
    <w:rsid w:val="006C5A73"/>
    <w:rsid w:val="006C5AD8"/>
    <w:rsid w:val="006C5BDF"/>
    <w:rsid w:val="006C5E21"/>
    <w:rsid w:val="006C6611"/>
    <w:rsid w:val="006C6667"/>
    <w:rsid w:val="006C6F52"/>
    <w:rsid w:val="006C716F"/>
    <w:rsid w:val="006C72B5"/>
    <w:rsid w:val="006C7C38"/>
    <w:rsid w:val="006C7EE2"/>
    <w:rsid w:val="006C7FC2"/>
    <w:rsid w:val="006D236B"/>
    <w:rsid w:val="006D25D8"/>
    <w:rsid w:val="006D27DA"/>
    <w:rsid w:val="006D2BEA"/>
    <w:rsid w:val="006D2D34"/>
    <w:rsid w:val="006D3326"/>
    <w:rsid w:val="006D3BB8"/>
    <w:rsid w:val="006D3D68"/>
    <w:rsid w:val="006D44ED"/>
    <w:rsid w:val="006D46FB"/>
    <w:rsid w:val="006D4859"/>
    <w:rsid w:val="006D4963"/>
    <w:rsid w:val="006D4F87"/>
    <w:rsid w:val="006D52C3"/>
    <w:rsid w:val="006D5498"/>
    <w:rsid w:val="006D551C"/>
    <w:rsid w:val="006D55A0"/>
    <w:rsid w:val="006D57DC"/>
    <w:rsid w:val="006D5C41"/>
    <w:rsid w:val="006D6023"/>
    <w:rsid w:val="006D6090"/>
    <w:rsid w:val="006D678E"/>
    <w:rsid w:val="006D6CD8"/>
    <w:rsid w:val="006D6E92"/>
    <w:rsid w:val="006D7355"/>
    <w:rsid w:val="006D7497"/>
    <w:rsid w:val="006D7535"/>
    <w:rsid w:val="006D7690"/>
    <w:rsid w:val="006D76FE"/>
    <w:rsid w:val="006D78F8"/>
    <w:rsid w:val="006E0E6C"/>
    <w:rsid w:val="006E1143"/>
    <w:rsid w:val="006E1602"/>
    <w:rsid w:val="006E1674"/>
    <w:rsid w:val="006E18E2"/>
    <w:rsid w:val="006E20EE"/>
    <w:rsid w:val="006E2781"/>
    <w:rsid w:val="006E32C9"/>
    <w:rsid w:val="006E351C"/>
    <w:rsid w:val="006E3AB1"/>
    <w:rsid w:val="006E3D3F"/>
    <w:rsid w:val="006E4352"/>
    <w:rsid w:val="006E43A1"/>
    <w:rsid w:val="006E447B"/>
    <w:rsid w:val="006E4EE8"/>
    <w:rsid w:val="006E4F53"/>
    <w:rsid w:val="006E511F"/>
    <w:rsid w:val="006E5347"/>
    <w:rsid w:val="006E558D"/>
    <w:rsid w:val="006E637A"/>
    <w:rsid w:val="006E6AC9"/>
    <w:rsid w:val="006E6BA0"/>
    <w:rsid w:val="006E6C0D"/>
    <w:rsid w:val="006E6C57"/>
    <w:rsid w:val="006E6EB4"/>
    <w:rsid w:val="006E7F04"/>
    <w:rsid w:val="006F02B8"/>
    <w:rsid w:val="006F0417"/>
    <w:rsid w:val="006F06EF"/>
    <w:rsid w:val="006F0946"/>
    <w:rsid w:val="006F1988"/>
    <w:rsid w:val="006F1C0E"/>
    <w:rsid w:val="006F1E60"/>
    <w:rsid w:val="006F271B"/>
    <w:rsid w:val="006F2EB5"/>
    <w:rsid w:val="006F420A"/>
    <w:rsid w:val="006F4416"/>
    <w:rsid w:val="006F5605"/>
    <w:rsid w:val="006F69F0"/>
    <w:rsid w:val="006F6CD6"/>
    <w:rsid w:val="006F7117"/>
    <w:rsid w:val="006F7160"/>
    <w:rsid w:val="006F7175"/>
    <w:rsid w:val="006F7868"/>
    <w:rsid w:val="006F7B5E"/>
    <w:rsid w:val="006F7C4E"/>
    <w:rsid w:val="00700E4B"/>
    <w:rsid w:val="0070135C"/>
    <w:rsid w:val="0070146E"/>
    <w:rsid w:val="007014B3"/>
    <w:rsid w:val="00701691"/>
    <w:rsid w:val="00701EB3"/>
    <w:rsid w:val="00702657"/>
    <w:rsid w:val="007028B5"/>
    <w:rsid w:val="00702F38"/>
    <w:rsid w:val="00704812"/>
    <w:rsid w:val="007048BC"/>
    <w:rsid w:val="007048CE"/>
    <w:rsid w:val="007048FB"/>
    <w:rsid w:val="00704935"/>
    <w:rsid w:val="00705681"/>
    <w:rsid w:val="007056DE"/>
    <w:rsid w:val="00705CE7"/>
    <w:rsid w:val="00705F0F"/>
    <w:rsid w:val="00706041"/>
    <w:rsid w:val="0070711D"/>
    <w:rsid w:val="007071CF"/>
    <w:rsid w:val="00707BEE"/>
    <w:rsid w:val="0071015C"/>
    <w:rsid w:val="0071046D"/>
    <w:rsid w:val="00710632"/>
    <w:rsid w:val="0071114A"/>
    <w:rsid w:val="007114E7"/>
    <w:rsid w:val="007115E9"/>
    <w:rsid w:val="00711B79"/>
    <w:rsid w:val="00711CBD"/>
    <w:rsid w:val="00711D01"/>
    <w:rsid w:val="00712030"/>
    <w:rsid w:val="00712B09"/>
    <w:rsid w:val="00712EF4"/>
    <w:rsid w:val="00714BBB"/>
    <w:rsid w:val="00714D16"/>
    <w:rsid w:val="00714EFD"/>
    <w:rsid w:val="007150AD"/>
    <w:rsid w:val="00715445"/>
    <w:rsid w:val="0071588E"/>
    <w:rsid w:val="007158A4"/>
    <w:rsid w:val="00715A7F"/>
    <w:rsid w:val="00715D8A"/>
    <w:rsid w:val="00715FDD"/>
    <w:rsid w:val="00716410"/>
    <w:rsid w:val="007166E8"/>
    <w:rsid w:val="00716D28"/>
    <w:rsid w:val="00716D3A"/>
    <w:rsid w:val="00716F1B"/>
    <w:rsid w:val="00717885"/>
    <w:rsid w:val="00717E6D"/>
    <w:rsid w:val="00720189"/>
    <w:rsid w:val="0072053E"/>
    <w:rsid w:val="00720562"/>
    <w:rsid w:val="007207EE"/>
    <w:rsid w:val="00720B14"/>
    <w:rsid w:val="00720BAB"/>
    <w:rsid w:val="00720E07"/>
    <w:rsid w:val="00720E14"/>
    <w:rsid w:val="00721342"/>
    <w:rsid w:val="0072156B"/>
    <w:rsid w:val="00721654"/>
    <w:rsid w:val="00721704"/>
    <w:rsid w:val="00721C61"/>
    <w:rsid w:val="00722376"/>
    <w:rsid w:val="00722449"/>
    <w:rsid w:val="0072290B"/>
    <w:rsid w:val="00722C08"/>
    <w:rsid w:val="00722ED1"/>
    <w:rsid w:val="007247A6"/>
    <w:rsid w:val="00724926"/>
    <w:rsid w:val="00724CCE"/>
    <w:rsid w:val="00724D3D"/>
    <w:rsid w:val="00725268"/>
    <w:rsid w:val="007253F4"/>
    <w:rsid w:val="007254FC"/>
    <w:rsid w:val="007258E0"/>
    <w:rsid w:val="00725EAC"/>
    <w:rsid w:val="00726403"/>
    <w:rsid w:val="00726583"/>
    <w:rsid w:val="0072692F"/>
    <w:rsid w:val="00727318"/>
    <w:rsid w:val="00727A0C"/>
    <w:rsid w:val="007300FD"/>
    <w:rsid w:val="007305E4"/>
    <w:rsid w:val="00730E85"/>
    <w:rsid w:val="0073120D"/>
    <w:rsid w:val="0073136E"/>
    <w:rsid w:val="007320D7"/>
    <w:rsid w:val="0073237B"/>
    <w:rsid w:val="0073278D"/>
    <w:rsid w:val="00732F27"/>
    <w:rsid w:val="007335DF"/>
    <w:rsid w:val="00733ED0"/>
    <w:rsid w:val="00733EF9"/>
    <w:rsid w:val="00733F2B"/>
    <w:rsid w:val="0073455C"/>
    <w:rsid w:val="00734BB6"/>
    <w:rsid w:val="00734EAE"/>
    <w:rsid w:val="0073515B"/>
    <w:rsid w:val="00735539"/>
    <w:rsid w:val="00735623"/>
    <w:rsid w:val="00735705"/>
    <w:rsid w:val="007359D9"/>
    <w:rsid w:val="0073642A"/>
    <w:rsid w:val="00736441"/>
    <w:rsid w:val="007369A3"/>
    <w:rsid w:val="0073700D"/>
    <w:rsid w:val="00737321"/>
    <w:rsid w:val="0073777C"/>
    <w:rsid w:val="00737A40"/>
    <w:rsid w:val="007401F2"/>
    <w:rsid w:val="00740D4F"/>
    <w:rsid w:val="00740DED"/>
    <w:rsid w:val="00740E19"/>
    <w:rsid w:val="007414F9"/>
    <w:rsid w:val="0074172D"/>
    <w:rsid w:val="00741847"/>
    <w:rsid w:val="00741929"/>
    <w:rsid w:val="00741E64"/>
    <w:rsid w:val="00742454"/>
    <w:rsid w:val="00742F57"/>
    <w:rsid w:val="00742FEF"/>
    <w:rsid w:val="007430F0"/>
    <w:rsid w:val="00743118"/>
    <w:rsid w:val="00743400"/>
    <w:rsid w:val="00743675"/>
    <w:rsid w:val="00743A38"/>
    <w:rsid w:val="00744154"/>
    <w:rsid w:val="00744A41"/>
    <w:rsid w:val="00745046"/>
    <w:rsid w:val="007451F2"/>
    <w:rsid w:val="0074527A"/>
    <w:rsid w:val="00745A90"/>
    <w:rsid w:val="00745FB0"/>
    <w:rsid w:val="00746029"/>
    <w:rsid w:val="00747190"/>
    <w:rsid w:val="00747CBD"/>
    <w:rsid w:val="00747DBC"/>
    <w:rsid w:val="007502D0"/>
    <w:rsid w:val="00750747"/>
    <w:rsid w:val="00750A66"/>
    <w:rsid w:val="00750CAF"/>
    <w:rsid w:val="00750FEC"/>
    <w:rsid w:val="00751925"/>
    <w:rsid w:val="00752747"/>
    <w:rsid w:val="00752A1E"/>
    <w:rsid w:val="00752A7E"/>
    <w:rsid w:val="00752D26"/>
    <w:rsid w:val="00753212"/>
    <w:rsid w:val="0075363D"/>
    <w:rsid w:val="007536BE"/>
    <w:rsid w:val="00753BFA"/>
    <w:rsid w:val="007540E3"/>
    <w:rsid w:val="00754638"/>
    <w:rsid w:val="00754690"/>
    <w:rsid w:val="0075531D"/>
    <w:rsid w:val="00755D16"/>
    <w:rsid w:val="00755D38"/>
    <w:rsid w:val="00755E46"/>
    <w:rsid w:val="00756594"/>
    <w:rsid w:val="00756A8A"/>
    <w:rsid w:val="00756BC6"/>
    <w:rsid w:val="007570E9"/>
    <w:rsid w:val="00757B17"/>
    <w:rsid w:val="00760545"/>
    <w:rsid w:val="00760B11"/>
    <w:rsid w:val="00761077"/>
    <w:rsid w:val="007611AA"/>
    <w:rsid w:val="00761F71"/>
    <w:rsid w:val="007627A7"/>
    <w:rsid w:val="00762878"/>
    <w:rsid w:val="00762C62"/>
    <w:rsid w:val="00763B4F"/>
    <w:rsid w:val="00764132"/>
    <w:rsid w:val="00764337"/>
    <w:rsid w:val="00764C6A"/>
    <w:rsid w:val="007655C2"/>
    <w:rsid w:val="00765DD3"/>
    <w:rsid w:val="00766166"/>
    <w:rsid w:val="0076642C"/>
    <w:rsid w:val="00766D79"/>
    <w:rsid w:val="007670E7"/>
    <w:rsid w:val="007675D1"/>
    <w:rsid w:val="00767AC0"/>
    <w:rsid w:val="00767BCF"/>
    <w:rsid w:val="00767DBE"/>
    <w:rsid w:val="00767FE2"/>
    <w:rsid w:val="00770515"/>
    <w:rsid w:val="00770620"/>
    <w:rsid w:val="007708DA"/>
    <w:rsid w:val="0077095F"/>
    <w:rsid w:val="007716C5"/>
    <w:rsid w:val="00771737"/>
    <w:rsid w:val="0077224E"/>
    <w:rsid w:val="0077260C"/>
    <w:rsid w:val="007727E8"/>
    <w:rsid w:val="00772AB2"/>
    <w:rsid w:val="00772FD0"/>
    <w:rsid w:val="00773BDB"/>
    <w:rsid w:val="0077494C"/>
    <w:rsid w:val="00774983"/>
    <w:rsid w:val="007749B5"/>
    <w:rsid w:val="0077544B"/>
    <w:rsid w:val="00775B6A"/>
    <w:rsid w:val="00776AA5"/>
    <w:rsid w:val="00776BB0"/>
    <w:rsid w:val="00776E9C"/>
    <w:rsid w:val="00776F1D"/>
    <w:rsid w:val="007770E3"/>
    <w:rsid w:val="0077794A"/>
    <w:rsid w:val="00780056"/>
    <w:rsid w:val="007804B4"/>
    <w:rsid w:val="007809A1"/>
    <w:rsid w:val="00780E87"/>
    <w:rsid w:val="00781395"/>
    <w:rsid w:val="007816BD"/>
    <w:rsid w:val="007816C6"/>
    <w:rsid w:val="00782178"/>
    <w:rsid w:val="0078248E"/>
    <w:rsid w:val="00782F26"/>
    <w:rsid w:val="007831D4"/>
    <w:rsid w:val="00783A9B"/>
    <w:rsid w:val="00783E2B"/>
    <w:rsid w:val="0078453C"/>
    <w:rsid w:val="0078477C"/>
    <w:rsid w:val="00786662"/>
    <w:rsid w:val="00786733"/>
    <w:rsid w:val="00786C35"/>
    <w:rsid w:val="00786DD2"/>
    <w:rsid w:val="00786E60"/>
    <w:rsid w:val="00786E8C"/>
    <w:rsid w:val="0078758D"/>
    <w:rsid w:val="00787B7D"/>
    <w:rsid w:val="00787F0E"/>
    <w:rsid w:val="007901CC"/>
    <w:rsid w:val="00790710"/>
    <w:rsid w:val="007907AD"/>
    <w:rsid w:val="00791BC8"/>
    <w:rsid w:val="00791DA3"/>
    <w:rsid w:val="00791E5A"/>
    <w:rsid w:val="00793114"/>
    <w:rsid w:val="00793403"/>
    <w:rsid w:val="0079414D"/>
    <w:rsid w:val="0079436E"/>
    <w:rsid w:val="007948F1"/>
    <w:rsid w:val="00794FDD"/>
    <w:rsid w:val="00795741"/>
    <w:rsid w:val="00795A08"/>
    <w:rsid w:val="00795A24"/>
    <w:rsid w:val="00795AB0"/>
    <w:rsid w:val="00795C7F"/>
    <w:rsid w:val="00795CDE"/>
    <w:rsid w:val="00795FA7"/>
    <w:rsid w:val="007967A5"/>
    <w:rsid w:val="007975C1"/>
    <w:rsid w:val="00797864"/>
    <w:rsid w:val="007A0443"/>
    <w:rsid w:val="007A0B45"/>
    <w:rsid w:val="007A0EF7"/>
    <w:rsid w:val="007A1436"/>
    <w:rsid w:val="007A1642"/>
    <w:rsid w:val="007A186B"/>
    <w:rsid w:val="007A19AB"/>
    <w:rsid w:val="007A1AFB"/>
    <w:rsid w:val="007A26A0"/>
    <w:rsid w:val="007A39E4"/>
    <w:rsid w:val="007A3F69"/>
    <w:rsid w:val="007A4143"/>
    <w:rsid w:val="007A4309"/>
    <w:rsid w:val="007A4A27"/>
    <w:rsid w:val="007A50FD"/>
    <w:rsid w:val="007A622D"/>
    <w:rsid w:val="007A639A"/>
    <w:rsid w:val="007A6422"/>
    <w:rsid w:val="007A6649"/>
    <w:rsid w:val="007A66B7"/>
    <w:rsid w:val="007A66E4"/>
    <w:rsid w:val="007A69E7"/>
    <w:rsid w:val="007A7879"/>
    <w:rsid w:val="007B0211"/>
    <w:rsid w:val="007B0C34"/>
    <w:rsid w:val="007B0D9E"/>
    <w:rsid w:val="007B1320"/>
    <w:rsid w:val="007B14C5"/>
    <w:rsid w:val="007B1801"/>
    <w:rsid w:val="007B1D9E"/>
    <w:rsid w:val="007B2470"/>
    <w:rsid w:val="007B2630"/>
    <w:rsid w:val="007B28D7"/>
    <w:rsid w:val="007B3073"/>
    <w:rsid w:val="007B3CEA"/>
    <w:rsid w:val="007B4518"/>
    <w:rsid w:val="007B46AC"/>
    <w:rsid w:val="007B504F"/>
    <w:rsid w:val="007B598C"/>
    <w:rsid w:val="007B607F"/>
    <w:rsid w:val="007B60A1"/>
    <w:rsid w:val="007B68E3"/>
    <w:rsid w:val="007B69EA"/>
    <w:rsid w:val="007B7040"/>
    <w:rsid w:val="007B711E"/>
    <w:rsid w:val="007B7551"/>
    <w:rsid w:val="007B764A"/>
    <w:rsid w:val="007B7A51"/>
    <w:rsid w:val="007B7A94"/>
    <w:rsid w:val="007B7B75"/>
    <w:rsid w:val="007B7F8F"/>
    <w:rsid w:val="007C06D5"/>
    <w:rsid w:val="007C06DC"/>
    <w:rsid w:val="007C11D8"/>
    <w:rsid w:val="007C163E"/>
    <w:rsid w:val="007C168D"/>
    <w:rsid w:val="007C1870"/>
    <w:rsid w:val="007C1ADE"/>
    <w:rsid w:val="007C1D51"/>
    <w:rsid w:val="007C1DD1"/>
    <w:rsid w:val="007C27E1"/>
    <w:rsid w:val="007C2E93"/>
    <w:rsid w:val="007C3393"/>
    <w:rsid w:val="007C3848"/>
    <w:rsid w:val="007C3AA7"/>
    <w:rsid w:val="007C4951"/>
    <w:rsid w:val="007C4B2F"/>
    <w:rsid w:val="007C4D39"/>
    <w:rsid w:val="007C4EBA"/>
    <w:rsid w:val="007C50B4"/>
    <w:rsid w:val="007C556C"/>
    <w:rsid w:val="007C55D7"/>
    <w:rsid w:val="007C56AD"/>
    <w:rsid w:val="007C61EB"/>
    <w:rsid w:val="007C66E3"/>
    <w:rsid w:val="007C67AF"/>
    <w:rsid w:val="007C6F43"/>
    <w:rsid w:val="007C734A"/>
    <w:rsid w:val="007C7B5B"/>
    <w:rsid w:val="007C7BC4"/>
    <w:rsid w:val="007D01ED"/>
    <w:rsid w:val="007D046D"/>
    <w:rsid w:val="007D06EA"/>
    <w:rsid w:val="007D1239"/>
    <w:rsid w:val="007D133F"/>
    <w:rsid w:val="007D182B"/>
    <w:rsid w:val="007D1CAF"/>
    <w:rsid w:val="007D263B"/>
    <w:rsid w:val="007D2955"/>
    <w:rsid w:val="007D2AB5"/>
    <w:rsid w:val="007D3DA5"/>
    <w:rsid w:val="007D41C3"/>
    <w:rsid w:val="007D43D0"/>
    <w:rsid w:val="007D46DE"/>
    <w:rsid w:val="007D46E1"/>
    <w:rsid w:val="007D4F8D"/>
    <w:rsid w:val="007D50C6"/>
    <w:rsid w:val="007D5650"/>
    <w:rsid w:val="007D5C19"/>
    <w:rsid w:val="007D6455"/>
    <w:rsid w:val="007D64B8"/>
    <w:rsid w:val="007D6AC5"/>
    <w:rsid w:val="007D70F7"/>
    <w:rsid w:val="007D7487"/>
    <w:rsid w:val="007D7572"/>
    <w:rsid w:val="007D7946"/>
    <w:rsid w:val="007D7CEA"/>
    <w:rsid w:val="007D7DF2"/>
    <w:rsid w:val="007E042C"/>
    <w:rsid w:val="007E04AD"/>
    <w:rsid w:val="007E0B4A"/>
    <w:rsid w:val="007E0C02"/>
    <w:rsid w:val="007E0C15"/>
    <w:rsid w:val="007E0E19"/>
    <w:rsid w:val="007E1098"/>
    <w:rsid w:val="007E13A0"/>
    <w:rsid w:val="007E178C"/>
    <w:rsid w:val="007E1C25"/>
    <w:rsid w:val="007E21A7"/>
    <w:rsid w:val="007E27AF"/>
    <w:rsid w:val="007E2E0E"/>
    <w:rsid w:val="007E2F4A"/>
    <w:rsid w:val="007E3350"/>
    <w:rsid w:val="007E3352"/>
    <w:rsid w:val="007E361F"/>
    <w:rsid w:val="007E3EAD"/>
    <w:rsid w:val="007E3F55"/>
    <w:rsid w:val="007E4150"/>
    <w:rsid w:val="007E4367"/>
    <w:rsid w:val="007E490C"/>
    <w:rsid w:val="007E580C"/>
    <w:rsid w:val="007E5EA7"/>
    <w:rsid w:val="007E7042"/>
    <w:rsid w:val="007E7230"/>
    <w:rsid w:val="007F07CF"/>
    <w:rsid w:val="007F0AFC"/>
    <w:rsid w:val="007F0BE0"/>
    <w:rsid w:val="007F12EE"/>
    <w:rsid w:val="007F13EB"/>
    <w:rsid w:val="007F1638"/>
    <w:rsid w:val="007F180D"/>
    <w:rsid w:val="007F18BD"/>
    <w:rsid w:val="007F199F"/>
    <w:rsid w:val="007F1A88"/>
    <w:rsid w:val="007F1B20"/>
    <w:rsid w:val="007F2252"/>
    <w:rsid w:val="007F2C6D"/>
    <w:rsid w:val="007F4173"/>
    <w:rsid w:val="007F41BD"/>
    <w:rsid w:val="007F444D"/>
    <w:rsid w:val="007F4B2C"/>
    <w:rsid w:val="007F50CF"/>
    <w:rsid w:val="007F526E"/>
    <w:rsid w:val="007F5550"/>
    <w:rsid w:val="007F6265"/>
    <w:rsid w:val="007F6359"/>
    <w:rsid w:val="007F689A"/>
    <w:rsid w:val="007F6A24"/>
    <w:rsid w:val="007F727F"/>
    <w:rsid w:val="007F739E"/>
    <w:rsid w:val="007F776D"/>
    <w:rsid w:val="007F77D0"/>
    <w:rsid w:val="007F7A1E"/>
    <w:rsid w:val="00800769"/>
    <w:rsid w:val="008014A6"/>
    <w:rsid w:val="00801833"/>
    <w:rsid w:val="00801987"/>
    <w:rsid w:val="0080219D"/>
    <w:rsid w:val="008028E2"/>
    <w:rsid w:val="008030FB"/>
    <w:rsid w:val="00803170"/>
    <w:rsid w:val="0080325B"/>
    <w:rsid w:val="008032DA"/>
    <w:rsid w:val="00803CE3"/>
    <w:rsid w:val="00803EB3"/>
    <w:rsid w:val="0080419E"/>
    <w:rsid w:val="00804963"/>
    <w:rsid w:val="00804B76"/>
    <w:rsid w:val="00804BE3"/>
    <w:rsid w:val="00804CC1"/>
    <w:rsid w:val="00804D9E"/>
    <w:rsid w:val="008057AF"/>
    <w:rsid w:val="00805905"/>
    <w:rsid w:val="00805F42"/>
    <w:rsid w:val="0080625F"/>
    <w:rsid w:val="00806511"/>
    <w:rsid w:val="00806779"/>
    <w:rsid w:val="008067BE"/>
    <w:rsid w:val="00806933"/>
    <w:rsid w:val="008069C7"/>
    <w:rsid w:val="00806A7A"/>
    <w:rsid w:val="00807541"/>
    <w:rsid w:val="008078D9"/>
    <w:rsid w:val="008079CD"/>
    <w:rsid w:val="0081021B"/>
    <w:rsid w:val="00810A7C"/>
    <w:rsid w:val="00810B2F"/>
    <w:rsid w:val="00810F99"/>
    <w:rsid w:val="0081148A"/>
    <w:rsid w:val="008117BB"/>
    <w:rsid w:val="00811989"/>
    <w:rsid w:val="00811A35"/>
    <w:rsid w:val="008120EA"/>
    <w:rsid w:val="00812377"/>
    <w:rsid w:val="008125D3"/>
    <w:rsid w:val="00812D72"/>
    <w:rsid w:val="00812E3E"/>
    <w:rsid w:val="00813390"/>
    <w:rsid w:val="00813F84"/>
    <w:rsid w:val="00815B6E"/>
    <w:rsid w:val="0081613C"/>
    <w:rsid w:val="00816384"/>
    <w:rsid w:val="00816D9D"/>
    <w:rsid w:val="00816E21"/>
    <w:rsid w:val="00816F40"/>
    <w:rsid w:val="008172F0"/>
    <w:rsid w:val="0081762B"/>
    <w:rsid w:val="008200EB"/>
    <w:rsid w:val="00820583"/>
    <w:rsid w:val="00820EDB"/>
    <w:rsid w:val="008210C5"/>
    <w:rsid w:val="00821260"/>
    <w:rsid w:val="008214CE"/>
    <w:rsid w:val="00821628"/>
    <w:rsid w:val="00821CC6"/>
    <w:rsid w:val="00821DBC"/>
    <w:rsid w:val="00821E55"/>
    <w:rsid w:val="00821FD5"/>
    <w:rsid w:val="00822178"/>
    <w:rsid w:val="00822245"/>
    <w:rsid w:val="008222AF"/>
    <w:rsid w:val="0082258A"/>
    <w:rsid w:val="008226FC"/>
    <w:rsid w:val="00822918"/>
    <w:rsid w:val="008229A4"/>
    <w:rsid w:val="00822DE1"/>
    <w:rsid w:val="00822EBE"/>
    <w:rsid w:val="00823CC9"/>
    <w:rsid w:val="00823F51"/>
    <w:rsid w:val="0082420B"/>
    <w:rsid w:val="00824328"/>
    <w:rsid w:val="00824B80"/>
    <w:rsid w:val="00824D5F"/>
    <w:rsid w:val="008253F6"/>
    <w:rsid w:val="0082567A"/>
    <w:rsid w:val="00825723"/>
    <w:rsid w:val="00826114"/>
    <w:rsid w:val="00826399"/>
    <w:rsid w:val="00826887"/>
    <w:rsid w:val="00826F74"/>
    <w:rsid w:val="00827094"/>
    <w:rsid w:val="008270E5"/>
    <w:rsid w:val="00827DD2"/>
    <w:rsid w:val="00830618"/>
    <w:rsid w:val="00830641"/>
    <w:rsid w:val="00831090"/>
    <w:rsid w:val="0083111C"/>
    <w:rsid w:val="00831270"/>
    <w:rsid w:val="0083133F"/>
    <w:rsid w:val="0083134B"/>
    <w:rsid w:val="0083207F"/>
    <w:rsid w:val="00832B37"/>
    <w:rsid w:val="00832E94"/>
    <w:rsid w:val="008330BE"/>
    <w:rsid w:val="00833949"/>
    <w:rsid w:val="00833952"/>
    <w:rsid w:val="00834A53"/>
    <w:rsid w:val="0083577B"/>
    <w:rsid w:val="00835E78"/>
    <w:rsid w:val="00836AB6"/>
    <w:rsid w:val="00836B92"/>
    <w:rsid w:val="00836E07"/>
    <w:rsid w:val="008370BC"/>
    <w:rsid w:val="008372F2"/>
    <w:rsid w:val="00837EFB"/>
    <w:rsid w:val="0084091B"/>
    <w:rsid w:val="00840A33"/>
    <w:rsid w:val="00840B94"/>
    <w:rsid w:val="00841530"/>
    <w:rsid w:val="008418D9"/>
    <w:rsid w:val="00841B68"/>
    <w:rsid w:val="00841E94"/>
    <w:rsid w:val="00841F85"/>
    <w:rsid w:val="008420B2"/>
    <w:rsid w:val="0084211A"/>
    <w:rsid w:val="00842259"/>
    <w:rsid w:val="008427D9"/>
    <w:rsid w:val="0084298D"/>
    <w:rsid w:val="00842B4C"/>
    <w:rsid w:val="00842E37"/>
    <w:rsid w:val="008438FD"/>
    <w:rsid w:val="00843FE1"/>
    <w:rsid w:val="00844297"/>
    <w:rsid w:val="008443BF"/>
    <w:rsid w:val="008445F9"/>
    <w:rsid w:val="008446EF"/>
    <w:rsid w:val="00845189"/>
    <w:rsid w:val="008453FF"/>
    <w:rsid w:val="008454CB"/>
    <w:rsid w:val="00845529"/>
    <w:rsid w:val="0084553A"/>
    <w:rsid w:val="00845694"/>
    <w:rsid w:val="00845F6F"/>
    <w:rsid w:val="0084611F"/>
    <w:rsid w:val="00846297"/>
    <w:rsid w:val="00846DE1"/>
    <w:rsid w:val="008470EC"/>
    <w:rsid w:val="008471E6"/>
    <w:rsid w:val="008504E0"/>
    <w:rsid w:val="008509D7"/>
    <w:rsid w:val="00851B33"/>
    <w:rsid w:val="00851CFD"/>
    <w:rsid w:val="00851EA7"/>
    <w:rsid w:val="008521E2"/>
    <w:rsid w:val="00852361"/>
    <w:rsid w:val="008525B5"/>
    <w:rsid w:val="0085297E"/>
    <w:rsid w:val="0085399B"/>
    <w:rsid w:val="00853A74"/>
    <w:rsid w:val="00853D9F"/>
    <w:rsid w:val="008545B9"/>
    <w:rsid w:val="008547C4"/>
    <w:rsid w:val="0085503B"/>
    <w:rsid w:val="00855C5A"/>
    <w:rsid w:val="00855E67"/>
    <w:rsid w:val="00856091"/>
    <w:rsid w:val="008563E8"/>
    <w:rsid w:val="00856B27"/>
    <w:rsid w:val="00856B92"/>
    <w:rsid w:val="008573DB"/>
    <w:rsid w:val="00857424"/>
    <w:rsid w:val="00857DBE"/>
    <w:rsid w:val="0086005C"/>
    <w:rsid w:val="008600AB"/>
    <w:rsid w:val="00860A33"/>
    <w:rsid w:val="00860C83"/>
    <w:rsid w:val="00861489"/>
    <w:rsid w:val="00861733"/>
    <w:rsid w:val="0086183D"/>
    <w:rsid w:val="00861C56"/>
    <w:rsid w:val="00861D5F"/>
    <w:rsid w:val="00861F66"/>
    <w:rsid w:val="008627A2"/>
    <w:rsid w:val="008627EC"/>
    <w:rsid w:val="00862D3D"/>
    <w:rsid w:val="00862E84"/>
    <w:rsid w:val="008630C0"/>
    <w:rsid w:val="00863600"/>
    <w:rsid w:val="00863A1B"/>
    <w:rsid w:val="00863B6A"/>
    <w:rsid w:val="00863FEF"/>
    <w:rsid w:val="00864012"/>
    <w:rsid w:val="00864125"/>
    <w:rsid w:val="008647D4"/>
    <w:rsid w:val="0086481A"/>
    <w:rsid w:val="008659E1"/>
    <w:rsid w:val="00865C32"/>
    <w:rsid w:val="008662BE"/>
    <w:rsid w:val="0086664E"/>
    <w:rsid w:val="008670D7"/>
    <w:rsid w:val="0086717B"/>
    <w:rsid w:val="008671A1"/>
    <w:rsid w:val="00867FF5"/>
    <w:rsid w:val="00870466"/>
    <w:rsid w:val="00870EF4"/>
    <w:rsid w:val="00871301"/>
    <w:rsid w:val="00871AF9"/>
    <w:rsid w:val="008721E7"/>
    <w:rsid w:val="00872534"/>
    <w:rsid w:val="00872D6C"/>
    <w:rsid w:val="00872DCF"/>
    <w:rsid w:val="00872FFB"/>
    <w:rsid w:val="0087352A"/>
    <w:rsid w:val="008738F1"/>
    <w:rsid w:val="00873944"/>
    <w:rsid w:val="00873C18"/>
    <w:rsid w:val="00873D74"/>
    <w:rsid w:val="008741FB"/>
    <w:rsid w:val="008749D0"/>
    <w:rsid w:val="00874C5A"/>
    <w:rsid w:val="0087514B"/>
    <w:rsid w:val="0087554A"/>
    <w:rsid w:val="008763AF"/>
    <w:rsid w:val="00876885"/>
    <w:rsid w:val="00876D55"/>
    <w:rsid w:val="00877B6B"/>
    <w:rsid w:val="00877C18"/>
    <w:rsid w:val="0088037A"/>
    <w:rsid w:val="00880AE1"/>
    <w:rsid w:val="00880F20"/>
    <w:rsid w:val="00882E6F"/>
    <w:rsid w:val="0088320F"/>
    <w:rsid w:val="008833B4"/>
    <w:rsid w:val="0088362B"/>
    <w:rsid w:val="00883B63"/>
    <w:rsid w:val="00883FC6"/>
    <w:rsid w:val="0088443E"/>
    <w:rsid w:val="0088452C"/>
    <w:rsid w:val="00884FE7"/>
    <w:rsid w:val="008854AD"/>
    <w:rsid w:val="0088611C"/>
    <w:rsid w:val="00886326"/>
    <w:rsid w:val="008866EC"/>
    <w:rsid w:val="00886A94"/>
    <w:rsid w:val="00886D56"/>
    <w:rsid w:val="00886E91"/>
    <w:rsid w:val="00886ECD"/>
    <w:rsid w:val="008878E3"/>
    <w:rsid w:val="008901C1"/>
    <w:rsid w:val="00890347"/>
    <w:rsid w:val="00890C43"/>
    <w:rsid w:val="00890C73"/>
    <w:rsid w:val="00890CAA"/>
    <w:rsid w:val="00890E47"/>
    <w:rsid w:val="0089153A"/>
    <w:rsid w:val="00891639"/>
    <w:rsid w:val="00891A55"/>
    <w:rsid w:val="00892375"/>
    <w:rsid w:val="00892673"/>
    <w:rsid w:val="00892AA5"/>
    <w:rsid w:val="00892B65"/>
    <w:rsid w:val="00893417"/>
    <w:rsid w:val="00893487"/>
    <w:rsid w:val="0089391D"/>
    <w:rsid w:val="008939AB"/>
    <w:rsid w:val="00893A12"/>
    <w:rsid w:val="00893BF0"/>
    <w:rsid w:val="00893C42"/>
    <w:rsid w:val="00893C73"/>
    <w:rsid w:val="00893CB6"/>
    <w:rsid w:val="008943B9"/>
    <w:rsid w:val="00894815"/>
    <w:rsid w:val="008948C1"/>
    <w:rsid w:val="008949D0"/>
    <w:rsid w:val="00894C76"/>
    <w:rsid w:val="00894D6C"/>
    <w:rsid w:val="00894E49"/>
    <w:rsid w:val="00895516"/>
    <w:rsid w:val="00896887"/>
    <w:rsid w:val="008968B8"/>
    <w:rsid w:val="008969B1"/>
    <w:rsid w:val="00896ACC"/>
    <w:rsid w:val="00896D12"/>
    <w:rsid w:val="008970A6"/>
    <w:rsid w:val="00897428"/>
    <w:rsid w:val="00897A4B"/>
    <w:rsid w:val="008A011E"/>
    <w:rsid w:val="008A0271"/>
    <w:rsid w:val="008A0390"/>
    <w:rsid w:val="008A0451"/>
    <w:rsid w:val="008A08D8"/>
    <w:rsid w:val="008A0933"/>
    <w:rsid w:val="008A0BAA"/>
    <w:rsid w:val="008A0CBB"/>
    <w:rsid w:val="008A1707"/>
    <w:rsid w:val="008A1C99"/>
    <w:rsid w:val="008A1D6B"/>
    <w:rsid w:val="008A2407"/>
    <w:rsid w:val="008A25D4"/>
    <w:rsid w:val="008A29C8"/>
    <w:rsid w:val="008A2B1C"/>
    <w:rsid w:val="008A3592"/>
    <w:rsid w:val="008A367E"/>
    <w:rsid w:val="008A424F"/>
    <w:rsid w:val="008A47CA"/>
    <w:rsid w:val="008A4B71"/>
    <w:rsid w:val="008A533F"/>
    <w:rsid w:val="008A553C"/>
    <w:rsid w:val="008A558E"/>
    <w:rsid w:val="008A61FA"/>
    <w:rsid w:val="008A6577"/>
    <w:rsid w:val="008A6B9E"/>
    <w:rsid w:val="008A6BA9"/>
    <w:rsid w:val="008A6DF1"/>
    <w:rsid w:val="008A72FA"/>
    <w:rsid w:val="008A776A"/>
    <w:rsid w:val="008A7ADB"/>
    <w:rsid w:val="008B04D5"/>
    <w:rsid w:val="008B0851"/>
    <w:rsid w:val="008B0A08"/>
    <w:rsid w:val="008B0E86"/>
    <w:rsid w:val="008B126B"/>
    <w:rsid w:val="008B1C01"/>
    <w:rsid w:val="008B1F2F"/>
    <w:rsid w:val="008B235C"/>
    <w:rsid w:val="008B2ACB"/>
    <w:rsid w:val="008B334F"/>
    <w:rsid w:val="008B3676"/>
    <w:rsid w:val="008B40B0"/>
    <w:rsid w:val="008B447E"/>
    <w:rsid w:val="008B44CE"/>
    <w:rsid w:val="008B4B81"/>
    <w:rsid w:val="008B51E1"/>
    <w:rsid w:val="008B5F73"/>
    <w:rsid w:val="008B62C3"/>
    <w:rsid w:val="008B659D"/>
    <w:rsid w:val="008B7DA6"/>
    <w:rsid w:val="008B7E64"/>
    <w:rsid w:val="008C03D4"/>
    <w:rsid w:val="008C238E"/>
    <w:rsid w:val="008C24C1"/>
    <w:rsid w:val="008C2633"/>
    <w:rsid w:val="008C291D"/>
    <w:rsid w:val="008C3A34"/>
    <w:rsid w:val="008C3DAF"/>
    <w:rsid w:val="008C48C8"/>
    <w:rsid w:val="008C554D"/>
    <w:rsid w:val="008C56AC"/>
    <w:rsid w:val="008C5936"/>
    <w:rsid w:val="008C5BEF"/>
    <w:rsid w:val="008C5C43"/>
    <w:rsid w:val="008C64C7"/>
    <w:rsid w:val="008C7020"/>
    <w:rsid w:val="008C7801"/>
    <w:rsid w:val="008C7A4C"/>
    <w:rsid w:val="008C7B52"/>
    <w:rsid w:val="008C7BA2"/>
    <w:rsid w:val="008C7DA2"/>
    <w:rsid w:val="008C7DBA"/>
    <w:rsid w:val="008D019D"/>
    <w:rsid w:val="008D06BF"/>
    <w:rsid w:val="008D0A42"/>
    <w:rsid w:val="008D0C0A"/>
    <w:rsid w:val="008D106B"/>
    <w:rsid w:val="008D123D"/>
    <w:rsid w:val="008D1420"/>
    <w:rsid w:val="008D15B0"/>
    <w:rsid w:val="008D1B17"/>
    <w:rsid w:val="008D21CD"/>
    <w:rsid w:val="008D228C"/>
    <w:rsid w:val="008D241C"/>
    <w:rsid w:val="008D27C3"/>
    <w:rsid w:val="008D2895"/>
    <w:rsid w:val="008D3145"/>
    <w:rsid w:val="008D33DF"/>
    <w:rsid w:val="008D3479"/>
    <w:rsid w:val="008D36C2"/>
    <w:rsid w:val="008D5878"/>
    <w:rsid w:val="008D5FBB"/>
    <w:rsid w:val="008D64C0"/>
    <w:rsid w:val="008D6632"/>
    <w:rsid w:val="008D6D4C"/>
    <w:rsid w:val="008D6F6C"/>
    <w:rsid w:val="008D71D2"/>
    <w:rsid w:val="008D7821"/>
    <w:rsid w:val="008D7823"/>
    <w:rsid w:val="008D7BE2"/>
    <w:rsid w:val="008E037A"/>
    <w:rsid w:val="008E076C"/>
    <w:rsid w:val="008E0AF4"/>
    <w:rsid w:val="008E2C41"/>
    <w:rsid w:val="008E2C6C"/>
    <w:rsid w:val="008E2F3A"/>
    <w:rsid w:val="008E3107"/>
    <w:rsid w:val="008E33F9"/>
    <w:rsid w:val="008E36C1"/>
    <w:rsid w:val="008E39AE"/>
    <w:rsid w:val="008E3AB5"/>
    <w:rsid w:val="008E3B93"/>
    <w:rsid w:val="008E3C5B"/>
    <w:rsid w:val="008E3EF3"/>
    <w:rsid w:val="008E444A"/>
    <w:rsid w:val="008E4507"/>
    <w:rsid w:val="008E48D1"/>
    <w:rsid w:val="008E4B28"/>
    <w:rsid w:val="008E4E04"/>
    <w:rsid w:val="008E4F00"/>
    <w:rsid w:val="008E50C6"/>
    <w:rsid w:val="008E5442"/>
    <w:rsid w:val="008E5708"/>
    <w:rsid w:val="008E5E43"/>
    <w:rsid w:val="008E5E47"/>
    <w:rsid w:val="008E641B"/>
    <w:rsid w:val="008E6C43"/>
    <w:rsid w:val="008E7D58"/>
    <w:rsid w:val="008F0B30"/>
    <w:rsid w:val="008F1A8E"/>
    <w:rsid w:val="008F1D21"/>
    <w:rsid w:val="008F1D7A"/>
    <w:rsid w:val="008F1E7F"/>
    <w:rsid w:val="008F1F01"/>
    <w:rsid w:val="008F2474"/>
    <w:rsid w:val="008F2E53"/>
    <w:rsid w:val="008F30F2"/>
    <w:rsid w:val="008F424D"/>
    <w:rsid w:val="008F66BB"/>
    <w:rsid w:val="008F6A03"/>
    <w:rsid w:val="008F738B"/>
    <w:rsid w:val="008F765A"/>
    <w:rsid w:val="008F7791"/>
    <w:rsid w:val="009003C3"/>
    <w:rsid w:val="00900812"/>
    <w:rsid w:val="00900C21"/>
    <w:rsid w:val="009014C6"/>
    <w:rsid w:val="00901B3D"/>
    <w:rsid w:val="00901B6D"/>
    <w:rsid w:val="009020BF"/>
    <w:rsid w:val="009020C3"/>
    <w:rsid w:val="00902CF4"/>
    <w:rsid w:val="00903568"/>
    <w:rsid w:val="00903984"/>
    <w:rsid w:val="00905014"/>
    <w:rsid w:val="00905474"/>
    <w:rsid w:val="0090697E"/>
    <w:rsid w:val="00906EFB"/>
    <w:rsid w:val="009071BF"/>
    <w:rsid w:val="0090722E"/>
    <w:rsid w:val="00907379"/>
    <w:rsid w:val="009074C1"/>
    <w:rsid w:val="009075C6"/>
    <w:rsid w:val="00910076"/>
    <w:rsid w:val="00910183"/>
    <w:rsid w:val="00910C2F"/>
    <w:rsid w:val="00910CD3"/>
    <w:rsid w:val="00910FD0"/>
    <w:rsid w:val="00911763"/>
    <w:rsid w:val="00911905"/>
    <w:rsid w:val="00911B12"/>
    <w:rsid w:val="00911D85"/>
    <w:rsid w:val="009120B0"/>
    <w:rsid w:val="009137DB"/>
    <w:rsid w:val="00913E25"/>
    <w:rsid w:val="0091402C"/>
    <w:rsid w:val="0091463D"/>
    <w:rsid w:val="009151A3"/>
    <w:rsid w:val="00915E56"/>
    <w:rsid w:val="009160CC"/>
    <w:rsid w:val="00916460"/>
    <w:rsid w:val="00916987"/>
    <w:rsid w:val="00916E0C"/>
    <w:rsid w:val="009175C1"/>
    <w:rsid w:val="0092099C"/>
    <w:rsid w:val="00920A80"/>
    <w:rsid w:val="00920C65"/>
    <w:rsid w:val="00920CF7"/>
    <w:rsid w:val="00920F51"/>
    <w:rsid w:val="00921553"/>
    <w:rsid w:val="00921C42"/>
    <w:rsid w:val="00921D6F"/>
    <w:rsid w:val="009225C1"/>
    <w:rsid w:val="00922A83"/>
    <w:rsid w:val="00923438"/>
    <w:rsid w:val="009235D0"/>
    <w:rsid w:val="0092362E"/>
    <w:rsid w:val="00923DA9"/>
    <w:rsid w:val="009249CD"/>
    <w:rsid w:val="009250AC"/>
    <w:rsid w:val="0092593F"/>
    <w:rsid w:val="00925AD0"/>
    <w:rsid w:val="0092667F"/>
    <w:rsid w:val="0092670E"/>
    <w:rsid w:val="009269A0"/>
    <w:rsid w:val="00926A6E"/>
    <w:rsid w:val="00926B22"/>
    <w:rsid w:val="00927084"/>
    <w:rsid w:val="0092797C"/>
    <w:rsid w:val="00927D31"/>
    <w:rsid w:val="00927E63"/>
    <w:rsid w:val="00927E88"/>
    <w:rsid w:val="009300D1"/>
    <w:rsid w:val="00930113"/>
    <w:rsid w:val="0093092D"/>
    <w:rsid w:val="00930E5B"/>
    <w:rsid w:val="009320CE"/>
    <w:rsid w:val="009328E4"/>
    <w:rsid w:val="00932AE1"/>
    <w:rsid w:val="00932B3D"/>
    <w:rsid w:val="00932F7C"/>
    <w:rsid w:val="00932FC1"/>
    <w:rsid w:val="00933215"/>
    <w:rsid w:val="0093360F"/>
    <w:rsid w:val="0093373A"/>
    <w:rsid w:val="00933A6F"/>
    <w:rsid w:val="00933D8F"/>
    <w:rsid w:val="00933D9D"/>
    <w:rsid w:val="0093423E"/>
    <w:rsid w:val="00934AEF"/>
    <w:rsid w:val="0093516C"/>
    <w:rsid w:val="00935998"/>
    <w:rsid w:val="00935C4B"/>
    <w:rsid w:val="00935F3E"/>
    <w:rsid w:val="00936208"/>
    <w:rsid w:val="00936246"/>
    <w:rsid w:val="009362CE"/>
    <w:rsid w:val="009363E5"/>
    <w:rsid w:val="00936EA7"/>
    <w:rsid w:val="00936EE1"/>
    <w:rsid w:val="00936F22"/>
    <w:rsid w:val="0093701C"/>
    <w:rsid w:val="0093704A"/>
    <w:rsid w:val="009379CA"/>
    <w:rsid w:val="00937A3B"/>
    <w:rsid w:val="00937D7F"/>
    <w:rsid w:val="00937ED4"/>
    <w:rsid w:val="009401F5"/>
    <w:rsid w:val="00940297"/>
    <w:rsid w:val="00940627"/>
    <w:rsid w:val="00940A45"/>
    <w:rsid w:val="00940B15"/>
    <w:rsid w:val="00940BBE"/>
    <w:rsid w:val="0094106D"/>
    <w:rsid w:val="0094156E"/>
    <w:rsid w:val="00941572"/>
    <w:rsid w:val="00942289"/>
    <w:rsid w:val="00942B35"/>
    <w:rsid w:val="00942C09"/>
    <w:rsid w:val="00942C3D"/>
    <w:rsid w:val="00943A12"/>
    <w:rsid w:val="0094405F"/>
    <w:rsid w:val="009441A2"/>
    <w:rsid w:val="00944224"/>
    <w:rsid w:val="00944396"/>
    <w:rsid w:val="00944E41"/>
    <w:rsid w:val="00945329"/>
    <w:rsid w:val="009453AB"/>
    <w:rsid w:val="00945557"/>
    <w:rsid w:val="009458CD"/>
    <w:rsid w:val="0094593C"/>
    <w:rsid w:val="0094621C"/>
    <w:rsid w:val="00946245"/>
    <w:rsid w:val="00946594"/>
    <w:rsid w:val="00946953"/>
    <w:rsid w:val="00946B94"/>
    <w:rsid w:val="00946C26"/>
    <w:rsid w:val="00946D9F"/>
    <w:rsid w:val="00947DE7"/>
    <w:rsid w:val="00950247"/>
    <w:rsid w:val="009505C5"/>
    <w:rsid w:val="00950922"/>
    <w:rsid w:val="00950C81"/>
    <w:rsid w:val="009528C2"/>
    <w:rsid w:val="00952A0A"/>
    <w:rsid w:val="00952A9A"/>
    <w:rsid w:val="00952BC0"/>
    <w:rsid w:val="00952BE1"/>
    <w:rsid w:val="00952D9B"/>
    <w:rsid w:val="009533D3"/>
    <w:rsid w:val="009536B6"/>
    <w:rsid w:val="00953CFB"/>
    <w:rsid w:val="009542A4"/>
    <w:rsid w:val="00954796"/>
    <w:rsid w:val="00954E17"/>
    <w:rsid w:val="009554EF"/>
    <w:rsid w:val="009555D2"/>
    <w:rsid w:val="00955C3F"/>
    <w:rsid w:val="00955FDD"/>
    <w:rsid w:val="00956A64"/>
    <w:rsid w:val="00957163"/>
    <w:rsid w:val="00960640"/>
    <w:rsid w:val="00961217"/>
    <w:rsid w:val="0096152B"/>
    <w:rsid w:val="00961624"/>
    <w:rsid w:val="009619DF"/>
    <w:rsid w:val="00961B4A"/>
    <w:rsid w:val="00961EE9"/>
    <w:rsid w:val="00962176"/>
    <w:rsid w:val="009621F8"/>
    <w:rsid w:val="009622AD"/>
    <w:rsid w:val="009627C9"/>
    <w:rsid w:val="00962F1E"/>
    <w:rsid w:val="0096342E"/>
    <w:rsid w:val="0096362A"/>
    <w:rsid w:val="0096390C"/>
    <w:rsid w:val="00963993"/>
    <w:rsid w:val="0096407A"/>
    <w:rsid w:val="009647F6"/>
    <w:rsid w:val="00964DBB"/>
    <w:rsid w:val="00965059"/>
    <w:rsid w:val="00966784"/>
    <w:rsid w:val="00966CBE"/>
    <w:rsid w:val="00967BC9"/>
    <w:rsid w:val="00967E59"/>
    <w:rsid w:val="00970431"/>
    <w:rsid w:val="009706A7"/>
    <w:rsid w:val="00970CA6"/>
    <w:rsid w:val="0097124C"/>
    <w:rsid w:val="0097189D"/>
    <w:rsid w:val="00971981"/>
    <w:rsid w:val="00972752"/>
    <w:rsid w:val="00972C2B"/>
    <w:rsid w:val="00972D2F"/>
    <w:rsid w:val="00972F63"/>
    <w:rsid w:val="00973F26"/>
    <w:rsid w:val="00974600"/>
    <w:rsid w:val="00974897"/>
    <w:rsid w:val="00975484"/>
    <w:rsid w:val="00975860"/>
    <w:rsid w:val="00976008"/>
    <w:rsid w:val="0097665D"/>
    <w:rsid w:val="0097749B"/>
    <w:rsid w:val="00977929"/>
    <w:rsid w:val="00977A87"/>
    <w:rsid w:val="00980054"/>
    <w:rsid w:val="00980423"/>
    <w:rsid w:val="009806BF"/>
    <w:rsid w:val="00980817"/>
    <w:rsid w:val="00980C22"/>
    <w:rsid w:val="00981384"/>
    <w:rsid w:val="009819AA"/>
    <w:rsid w:val="00981B0E"/>
    <w:rsid w:val="00981CCE"/>
    <w:rsid w:val="0098201B"/>
    <w:rsid w:val="0098207E"/>
    <w:rsid w:val="0098254D"/>
    <w:rsid w:val="00982C06"/>
    <w:rsid w:val="00982F2C"/>
    <w:rsid w:val="009835D4"/>
    <w:rsid w:val="0098391A"/>
    <w:rsid w:val="00983BD1"/>
    <w:rsid w:val="00984193"/>
    <w:rsid w:val="00984458"/>
    <w:rsid w:val="00984814"/>
    <w:rsid w:val="0098497A"/>
    <w:rsid w:val="00984A4F"/>
    <w:rsid w:val="00984DEA"/>
    <w:rsid w:val="009850C5"/>
    <w:rsid w:val="009852D4"/>
    <w:rsid w:val="00985734"/>
    <w:rsid w:val="009868B5"/>
    <w:rsid w:val="0098691F"/>
    <w:rsid w:val="00986DB1"/>
    <w:rsid w:val="0098706D"/>
    <w:rsid w:val="0098736C"/>
    <w:rsid w:val="00987655"/>
    <w:rsid w:val="00990119"/>
    <w:rsid w:val="0099022C"/>
    <w:rsid w:val="00990B93"/>
    <w:rsid w:val="00990BF1"/>
    <w:rsid w:val="00990E02"/>
    <w:rsid w:val="00990F82"/>
    <w:rsid w:val="00991587"/>
    <w:rsid w:val="00991A3B"/>
    <w:rsid w:val="00991C18"/>
    <w:rsid w:val="00992395"/>
    <w:rsid w:val="009943B5"/>
    <w:rsid w:val="009948B5"/>
    <w:rsid w:val="00994BA7"/>
    <w:rsid w:val="00994C8F"/>
    <w:rsid w:val="009950A3"/>
    <w:rsid w:val="0099535A"/>
    <w:rsid w:val="00995A0E"/>
    <w:rsid w:val="00995C4C"/>
    <w:rsid w:val="009960BC"/>
    <w:rsid w:val="00996496"/>
    <w:rsid w:val="0099688F"/>
    <w:rsid w:val="00996A26"/>
    <w:rsid w:val="0099761B"/>
    <w:rsid w:val="009976FD"/>
    <w:rsid w:val="009A07A8"/>
    <w:rsid w:val="009A090F"/>
    <w:rsid w:val="009A0D3F"/>
    <w:rsid w:val="009A15A8"/>
    <w:rsid w:val="009A17B7"/>
    <w:rsid w:val="009A17CA"/>
    <w:rsid w:val="009A1E9F"/>
    <w:rsid w:val="009A1F07"/>
    <w:rsid w:val="009A22E6"/>
    <w:rsid w:val="009A27AF"/>
    <w:rsid w:val="009A3256"/>
    <w:rsid w:val="009A3534"/>
    <w:rsid w:val="009A3938"/>
    <w:rsid w:val="009A4459"/>
    <w:rsid w:val="009A578A"/>
    <w:rsid w:val="009A59C7"/>
    <w:rsid w:val="009A6872"/>
    <w:rsid w:val="009A6E85"/>
    <w:rsid w:val="009A71ED"/>
    <w:rsid w:val="009A724C"/>
    <w:rsid w:val="009A73C7"/>
    <w:rsid w:val="009A7769"/>
    <w:rsid w:val="009A7E73"/>
    <w:rsid w:val="009B2132"/>
    <w:rsid w:val="009B25F1"/>
    <w:rsid w:val="009B28A3"/>
    <w:rsid w:val="009B28DE"/>
    <w:rsid w:val="009B2D33"/>
    <w:rsid w:val="009B3304"/>
    <w:rsid w:val="009B33F8"/>
    <w:rsid w:val="009B34D7"/>
    <w:rsid w:val="009B3629"/>
    <w:rsid w:val="009B3935"/>
    <w:rsid w:val="009B4341"/>
    <w:rsid w:val="009B49F6"/>
    <w:rsid w:val="009B4B43"/>
    <w:rsid w:val="009B507E"/>
    <w:rsid w:val="009B50A8"/>
    <w:rsid w:val="009B5CE1"/>
    <w:rsid w:val="009B6938"/>
    <w:rsid w:val="009B7875"/>
    <w:rsid w:val="009B7E02"/>
    <w:rsid w:val="009C0411"/>
    <w:rsid w:val="009C067F"/>
    <w:rsid w:val="009C0774"/>
    <w:rsid w:val="009C118E"/>
    <w:rsid w:val="009C1AD5"/>
    <w:rsid w:val="009C1CC5"/>
    <w:rsid w:val="009C2290"/>
    <w:rsid w:val="009C286A"/>
    <w:rsid w:val="009C2BD6"/>
    <w:rsid w:val="009C2F82"/>
    <w:rsid w:val="009C33FD"/>
    <w:rsid w:val="009C4105"/>
    <w:rsid w:val="009C48AD"/>
    <w:rsid w:val="009C51C0"/>
    <w:rsid w:val="009C5687"/>
    <w:rsid w:val="009C5842"/>
    <w:rsid w:val="009C588B"/>
    <w:rsid w:val="009C5D67"/>
    <w:rsid w:val="009C6030"/>
    <w:rsid w:val="009C613A"/>
    <w:rsid w:val="009C695A"/>
    <w:rsid w:val="009C6D32"/>
    <w:rsid w:val="009C72BD"/>
    <w:rsid w:val="009C7B09"/>
    <w:rsid w:val="009D042C"/>
    <w:rsid w:val="009D068C"/>
    <w:rsid w:val="009D0DB1"/>
    <w:rsid w:val="009D0DFC"/>
    <w:rsid w:val="009D118F"/>
    <w:rsid w:val="009D129C"/>
    <w:rsid w:val="009D14DD"/>
    <w:rsid w:val="009D195B"/>
    <w:rsid w:val="009D2136"/>
    <w:rsid w:val="009D26A0"/>
    <w:rsid w:val="009D26A3"/>
    <w:rsid w:val="009D274B"/>
    <w:rsid w:val="009D2A85"/>
    <w:rsid w:val="009D2B71"/>
    <w:rsid w:val="009D2BC5"/>
    <w:rsid w:val="009D359E"/>
    <w:rsid w:val="009D35F9"/>
    <w:rsid w:val="009D3E2E"/>
    <w:rsid w:val="009D42B1"/>
    <w:rsid w:val="009D4756"/>
    <w:rsid w:val="009D47F3"/>
    <w:rsid w:val="009D4834"/>
    <w:rsid w:val="009D4881"/>
    <w:rsid w:val="009D4948"/>
    <w:rsid w:val="009D4FE7"/>
    <w:rsid w:val="009D507D"/>
    <w:rsid w:val="009D5B6A"/>
    <w:rsid w:val="009D5F6C"/>
    <w:rsid w:val="009D6616"/>
    <w:rsid w:val="009D6782"/>
    <w:rsid w:val="009D7301"/>
    <w:rsid w:val="009D77C9"/>
    <w:rsid w:val="009D7AC2"/>
    <w:rsid w:val="009D7C8E"/>
    <w:rsid w:val="009D7CA4"/>
    <w:rsid w:val="009E08C1"/>
    <w:rsid w:val="009E0C46"/>
    <w:rsid w:val="009E0F65"/>
    <w:rsid w:val="009E1416"/>
    <w:rsid w:val="009E16B3"/>
    <w:rsid w:val="009E16CA"/>
    <w:rsid w:val="009E1809"/>
    <w:rsid w:val="009E1CD4"/>
    <w:rsid w:val="009E1EA3"/>
    <w:rsid w:val="009E23A4"/>
    <w:rsid w:val="009E2788"/>
    <w:rsid w:val="009E46EB"/>
    <w:rsid w:val="009E4759"/>
    <w:rsid w:val="009E4A0C"/>
    <w:rsid w:val="009E5981"/>
    <w:rsid w:val="009E5CFA"/>
    <w:rsid w:val="009E5D3B"/>
    <w:rsid w:val="009E5F19"/>
    <w:rsid w:val="009E6189"/>
    <w:rsid w:val="009E64ED"/>
    <w:rsid w:val="009E6A87"/>
    <w:rsid w:val="009E6DA3"/>
    <w:rsid w:val="009E739D"/>
    <w:rsid w:val="009E79A7"/>
    <w:rsid w:val="009E7F13"/>
    <w:rsid w:val="009F01E0"/>
    <w:rsid w:val="009F0371"/>
    <w:rsid w:val="009F04CB"/>
    <w:rsid w:val="009F08FD"/>
    <w:rsid w:val="009F0F91"/>
    <w:rsid w:val="009F1124"/>
    <w:rsid w:val="009F142B"/>
    <w:rsid w:val="009F1DC6"/>
    <w:rsid w:val="009F2081"/>
    <w:rsid w:val="009F24D8"/>
    <w:rsid w:val="009F2506"/>
    <w:rsid w:val="009F2C6F"/>
    <w:rsid w:val="009F2C9B"/>
    <w:rsid w:val="009F2F07"/>
    <w:rsid w:val="009F3618"/>
    <w:rsid w:val="009F36E3"/>
    <w:rsid w:val="009F370E"/>
    <w:rsid w:val="009F37C4"/>
    <w:rsid w:val="009F4328"/>
    <w:rsid w:val="009F44DB"/>
    <w:rsid w:val="009F4546"/>
    <w:rsid w:val="009F4837"/>
    <w:rsid w:val="009F4FC5"/>
    <w:rsid w:val="009F5033"/>
    <w:rsid w:val="009F5107"/>
    <w:rsid w:val="009F57F0"/>
    <w:rsid w:val="009F5DB5"/>
    <w:rsid w:val="009F60D3"/>
    <w:rsid w:val="009F6F1E"/>
    <w:rsid w:val="009F72C1"/>
    <w:rsid w:val="009F72CB"/>
    <w:rsid w:val="009F731C"/>
    <w:rsid w:val="00A000FF"/>
    <w:rsid w:val="00A008CE"/>
    <w:rsid w:val="00A00981"/>
    <w:rsid w:val="00A010D3"/>
    <w:rsid w:val="00A01252"/>
    <w:rsid w:val="00A01376"/>
    <w:rsid w:val="00A014A2"/>
    <w:rsid w:val="00A01661"/>
    <w:rsid w:val="00A018D4"/>
    <w:rsid w:val="00A01D94"/>
    <w:rsid w:val="00A02C6D"/>
    <w:rsid w:val="00A02DFC"/>
    <w:rsid w:val="00A02E97"/>
    <w:rsid w:val="00A02F90"/>
    <w:rsid w:val="00A0389C"/>
    <w:rsid w:val="00A04212"/>
    <w:rsid w:val="00A04998"/>
    <w:rsid w:val="00A04A58"/>
    <w:rsid w:val="00A04D19"/>
    <w:rsid w:val="00A05469"/>
    <w:rsid w:val="00A05D40"/>
    <w:rsid w:val="00A05D93"/>
    <w:rsid w:val="00A05F38"/>
    <w:rsid w:val="00A06B42"/>
    <w:rsid w:val="00A070E6"/>
    <w:rsid w:val="00A0718A"/>
    <w:rsid w:val="00A07551"/>
    <w:rsid w:val="00A07659"/>
    <w:rsid w:val="00A078C7"/>
    <w:rsid w:val="00A11636"/>
    <w:rsid w:val="00A11BF1"/>
    <w:rsid w:val="00A11F4D"/>
    <w:rsid w:val="00A122A0"/>
    <w:rsid w:val="00A1281F"/>
    <w:rsid w:val="00A12CE9"/>
    <w:rsid w:val="00A12FB5"/>
    <w:rsid w:val="00A135A3"/>
    <w:rsid w:val="00A13762"/>
    <w:rsid w:val="00A13CC0"/>
    <w:rsid w:val="00A13FDD"/>
    <w:rsid w:val="00A14589"/>
    <w:rsid w:val="00A14A58"/>
    <w:rsid w:val="00A14B2A"/>
    <w:rsid w:val="00A14D9B"/>
    <w:rsid w:val="00A158D9"/>
    <w:rsid w:val="00A15BA3"/>
    <w:rsid w:val="00A15FBD"/>
    <w:rsid w:val="00A161B0"/>
    <w:rsid w:val="00A16DDF"/>
    <w:rsid w:val="00A17053"/>
    <w:rsid w:val="00A17290"/>
    <w:rsid w:val="00A17385"/>
    <w:rsid w:val="00A173E4"/>
    <w:rsid w:val="00A17C0C"/>
    <w:rsid w:val="00A20438"/>
    <w:rsid w:val="00A20605"/>
    <w:rsid w:val="00A20C7C"/>
    <w:rsid w:val="00A21304"/>
    <w:rsid w:val="00A2288F"/>
    <w:rsid w:val="00A22A8B"/>
    <w:rsid w:val="00A22BB5"/>
    <w:rsid w:val="00A2328E"/>
    <w:rsid w:val="00A23F2D"/>
    <w:rsid w:val="00A2494A"/>
    <w:rsid w:val="00A2580E"/>
    <w:rsid w:val="00A25D3C"/>
    <w:rsid w:val="00A25D47"/>
    <w:rsid w:val="00A25F76"/>
    <w:rsid w:val="00A263C2"/>
    <w:rsid w:val="00A26EE4"/>
    <w:rsid w:val="00A272BB"/>
    <w:rsid w:val="00A275F3"/>
    <w:rsid w:val="00A27BB9"/>
    <w:rsid w:val="00A27EED"/>
    <w:rsid w:val="00A303A4"/>
    <w:rsid w:val="00A30560"/>
    <w:rsid w:val="00A30DEA"/>
    <w:rsid w:val="00A31150"/>
    <w:rsid w:val="00A31627"/>
    <w:rsid w:val="00A317F1"/>
    <w:rsid w:val="00A31ED5"/>
    <w:rsid w:val="00A31F07"/>
    <w:rsid w:val="00A31F3A"/>
    <w:rsid w:val="00A32042"/>
    <w:rsid w:val="00A3227D"/>
    <w:rsid w:val="00A3272C"/>
    <w:rsid w:val="00A33410"/>
    <w:rsid w:val="00A33431"/>
    <w:rsid w:val="00A335FC"/>
    <w:rsid w:val="00A33D1E"/>
    <w:rsid w:val="00A33E29"/>
    <w:rsid w:val="00A34577"/>
    <w:rsid w:val="00A3589C"/>
    <w:rsid w:val="00A35C65"/>
    <w:rsid w:val="00A35F62"/>
    <w:rsid w:val="00A361C9"/>
    <w:rsid w:val="00A36457"/>
    <w:rsid w:val="00A36867"/>
    <w:rsid w:val="00A36B0B"/>
    <w:rsid w:val="00A36D01"/>
    <w:rsid w:val="00A37082"/>
    <w:rsid w:val="00A379B0"/>
    <w:rsid w:val="00A37AEB"/>
    <w:rsid w:val="00A37B5A"/>
    <w:rsid w:val="00A37B91"/>
    <w:rsid w:val="00A403B8"/>
    <w:rsid w:val="00A40560"/>
    <w:rsid w:val="00A405B7"/>
    <w:rsid w:val="00A40D6A"/>
    <w:rsid w:val="00A41201"/>
    <w:rsid w:val="00A419BD"/>
    <w:rsid w:val="00A41BC8"/>
    <w:rsid w:val="00A41E3C"/>
    <w:rsid w:val="00A42173"/>
    <w:rsid w:val="00A42416"/>
    <w:rsid w:val="00A42B94"/>
    <w:rsid w:val="00A42D35"/>
    <w:rsid w:val="00A42EFF"/>
    <w:rsid w:val="00A43F40"/>
    <w:rsid w:val="00A44460"/>
    <w:rsid w:val="00A446BF"/>
    <w:rsid w:val="00A4475C"/>
    <w:rsid w:val="00A44D41"/>
    <w:rsid w:val="00A451AF"/>
    <w:rsid w:val="00A458A7"/>
    <w:rsid w:val="00A4596E"/>
    <w:rsid w:val="00A46347"/>
    <w:rsid w:val="00A46415"/>
    <w:rsid w:val="00A468A5"/>
    <w:rsid w:val="00A46BF6"/>
    <w:rsid w:val="00A46EC9"/>
    <w:rsid w:val="00A47FF8"/>
    <w:rsid w:val="00A50258"/>
    <w:rsid w:val="00A502CA"/>
    <w:rsid w:val="00A50ABE"/>
    <w:rsid w:val="00A50F2D"/>
    <w:rsid w:val="00A5125C"/>
    <w:rsid w:val="00A51851"/>
    <w:rsid w:val="00A519CE"/>
    <w:rsid w:val="00A51F10"/>
    <w:rsid w:val="00A526BA"/>
    <w:rsid w:val="00A528CB"/>
    <w:rsid w:val="00A52CCF"/>
    <w:rsid w:val="00A52F25"/>
    <w:rsid w:val="00A53048"/>
    <w:rsid w:val="00A5323B"/>
    <w:rsid w:val="00A5331C"/>
    <w:rsid w:val="00A5335E"/>
    <w:rsid w:val="00A5381D"/>
    <w:rsid w:val="00A53B92"/>
    <w:rsid w:val="00A53E65"/>
    <w:rsid w:val="00A5447F"/>
    <w:rsid w:val="00A555E6"/>
    <w:rsid w:val="00A55879"/>
    <w:rsid w:val="00A5598E"/>
    <w:rsid w:val="00A55EB8"/>
    <w:rsid w:val="00A564BE"/>
    <w:rsid w:val="00A56734"/>
    <w:rsid w:val="00A56D70"/>
    <w:rsid w:val="00A57272"/>
    <w:rsid w:val="00A5755C"/>
    <w:rsid w:val="00A57850"/>
    <w:rsid w:val="00A57885"/>
    <w:rsid w:val="00A57DD3"/>
    <w:rsid w:val="00A57EB6"/>
    <w:rsid w:val="00A6015A"/>
    <w:rsid w:val="00A6070C"/>
    <w:rsid w:val="00A60785"/>
    <w:rsid w:val="00A616D1"/>
    <w:rsid w:val="00A61C78"/>
    <w:rsid w:val="00A624DA"/>
    <w:rsid w:val="00A6268C"/>
    <w:rsid w:val="00A62748"/>
    <w:rsid w:val="00A6275F"/>
    <w:rsid w:val="00A62D8B"/>
    <w:rsid w:val="00A63300"/>
    <w:rsid w:val="00A63362"/>
    <w:rsid w:val="00A6430C"/>
    <w:rsid w:val="00A646EC"/>
    <w:rsid w:val="00A64F5E"/>
    <w:rsid w:val="00A64FD1"/>
    <w:rsid w:val="00A6512C"/>
    <w:rsid w:val="00A65395"/>
    <w:rsid w:val="00A65CA7"/>
    <w:rsid w:val="00A65EF5"/>
    <w:rsid w:val="00A66905"/>
    <w:rsid w:val="00A66C7F"/>
    <w:rsid w:val="00A67288"/>
    <w:rsid w:val="00A6752E"/>
    <w:rsid w:val="00A6778B"/>
    <w:rsid w:val="00A7014D"/>
    <w:rsid w:val="00A707F5"/>
    <w:rsid w:val="00A70D9F"/>
    <w:rsid w:val="00A70F1C"/>
    <w:rsid w:val="00A72365"/>
    <w:rsid w:val="00A72376"/>
    <w:rsid w:val="00A726C5"/>
    <w:rsid w:val="00A72B49"/>
    <w:rsid w:val="00A72E17"/>
    <w:rsid w:val="00A731E7"/>
    <w:rsid w:val="00A74150"/>
    <w:rsid w:val="00A74371"/>
    <w:rsid w:val="00A746A5"/>
    <w:rsid w:val="00A7529C"/>
    <w:rsid w:val="00A75A13"/>
    <w:rsid w:val="00A75AF2"/>
    <w:rsid w:val="00A75D03"/>
    <w:rsid w:val="00A76434"/>
    <w:rsid w:val="00A773E8"/>
    <w:rsid w:val="00A774BF"/>
    <w:rsid w:val="00A7754E"/>
    <w:rsid w:val="00A775FE"/>
    <w:rsid w:val="00A77953"/>
    <w:rsid w:val="00A77C5C"/>
    <w:rsid w:val="00A80226"/>
    <w:rsid w:val="00A8043E"/>
    <w:rsid w:val="00A805F9"/>
    <w:rsid w:val="00A8146C"/>
    <w:rsid w:val="00A816FD"/>
    <w:rsid w:val="00A81883"/>
    <w:rsid w:val="00A82399"/>
    <w:rsid w:val="00A82810"/>
    <w:rsid w:val="00A83177"/>
    <w:rsid w:val="00A8448A"/>
    <w:rsid w:val="00A84C57"/>
    <w:rsid w:val="00A858F9"/>
    <w:rsid w:val="00A85A77"/>
    <w:rsid w:val="00A860F7"/>
    <w:rsid w:val="00A86591"/>
    <w:rsid w:val="00A86757"/>
    <w:rsid w:val="00A867B2"/>
    <w:rsid w:val="00A86B17"/>
    <w:rsid w:val="00A86C5D"/>
    <w:rsid w:val="00A873AC"/>
    <w:rsid w:val="00A87822"/>
    <w:rsid w:val="00A87D28"/>
    <w:rsid w:val="00A90056"/>
    <w:rsid w:val="00A901B7"/>
    <w:rsid w:val="00A901FC"/>
    <w:rsid w:val="00A90AF1"/>
    <w:rsid w:val="00A90E3B"/>
    <w:rsid w:val="00A910F5"/>
    <w:rsid w:val="00A918BC"/>
    <w:rsid w:val="00A91A34"/>
    <w:rsid w:val="00A9251F"/>
    <w:rsid w:val="00A92686"/>
    <w:rsid w:val="00A92B1C"/>
    <w:rsid w:val="00A92B5E"/>
    <w:rsid w:val="00A93323"/>
    <w:rsid w:val="00A93957"/>
    <w:rsid w:val="00A93E9C"/>
    <w:rsid w:val="00A9402B"/>
    <w:rsid w:val="00A943F1"/>
    <w:rsid w:val="00A94949"/>
    <w:rsid w:val="00A949AC"/>
    <w:rsid w:val="00A949EE"/>
    <w:rsid w:val="00A95045"/>
    <w:rsid w:val="00A95109"/>
    <w:rsid w:val="00A9533E"/>
    <w:rsid w:val="00A95564"/>
    <w:rsid w:val="00A955EB"/>
    <w:rsid w:val="00A95771"/>
    <w:rsid w:val="00A958CE"/>
    <w:rsid w:val="00A95C99"/>
    <w:rsid w:val="00A95E5F"/>
    <w:rsid w:val="00A95EF7"/>
    <w:rsid w:val="00A95F97"/>
    <w:rsid w:val="00A967BE"/>
    <w:rsid w:val="00A96A40"/>
    <w:rsid w:val="00A96A51"/>
    <w:rsid w:val="00A9738E"/>
    <w:rsid w:val="00A973C1"/>
    <w:rsid w:val="00A9760D"/>
    <w:rsid w:val="00A978D7"/>
    <w:rsid w:val="00A97ADC"/>
    <w:rsid w:val="00AA01FA"/>
    <w:rsid w:val="00AA0DD3"/>
    <w:rsid w:val="00AA115A"/>
    <w:rsid w:val="00AA12F1"/>
    <w:rsid w:val="00AA1D2C"/>
    <w:rsid w:val="00AA1D9C"/>
    <w:rsid w:val="00AA1FE6"/>
    <w:rsid w:val="00AA227E"/>
    <w:rsid w:val="00AA27D5"/>
    <w:rsid w:val="00AA2E76"/>
    <w:rsid w:val="00AA317D"/>
    <w:rsid w:val="00AA32E8"/>
    <w:rsid w:val="00AA3FEB"/>
    <w:rsid w:val="00AA4056"/>
    <w:rsid w:val="00AA48CB"/>
    <w:rsid w:val="00AA4CDB"/>
    <w:rsid w:val="00AA51A6"/>
    <w:rsid w:val="00AA5DAD"/>
    <w:rsid w:val="00AA5E1E"/>
    <w:rsid w:val="00AA63AD"/>
    <w:rsid w:val="00AA6721"/>
    <w:rsid w:val="00AA68B8"/>
    <w:rsid w:val="00AA6B03"/>
    <w:rsid w:val="00AA6C52"/>
    <w:rsid w:val="00AA74FA"/>
    <w:rsid w:val="00AA7E01"/>
    <w:rsid w:val="00AA7EB8"/>
    <w:rsid w:val="00AB04EF"/>
    <w:rsid w:val="00AB0CC8"/>
    <w:rsid w:val="00AB1340"/>
    <w:rsid w:val="00AB1400"/>
    <w:rsid w:val="00AB1595"/>
    <w:rsid w:val="00AB189B"/>
    <w:rsid w:val="00AB1B35"/>
    <w:rsid w:val="00AB216F"/>
    <w:rsid w:val="00AB2915"/>
    <w:rsid w:val="00AB2BC5"/>
    <w:rsid w:val="00AB33D4"/>
    <w:rsid w:val="00AB3698"/>
    <w:rsid w:val="00AB38CE"/>
    <w:rsid w:val="00AB3A56"/>
    <w:rsid w:val="00AB3B65"/>
    <w:rsid w:val="00AB4437"/>
    <w:rsid w:val="00AB4984"/>
    <w:rsid w:val="00AB4D0F"/>
    <w:rsid w:val="00AB4FF8"/>
    <w:rsid w:val="00AB5156"/>
    <w:rsid w:val="00AB51F8"/>
    <w:rsid w:val="00AB5473"/>
    <w:rsid w:val="00AB5540"/>
    <w:rsid w:val="00AB562A"/>
    <w:rsid w:val="00AB566D"/>
    <w:rsid w:val="00AB5B91"/>
    <w:rsid w:val="00AB5C8C"/>
    <w:rsid w:val="00AB5CFD"/>
    <w:rsid w:val="00AB5F40"/>
    <w:rsid w:val="00AB5F73"/>
    <w:rsid w:val="00AB6937"/>
    <w:rsid w:val="00AB73CD"/>
    <w:rsid w:val="00AB7B5F"/>
    <w:rsid w:val="00AB7E4A"/>
    <w:rsid w:val="00AC0443"/>
    <w:rsid w:val="00AC077F"/>
    <w:rsid w:val="00AC14AB"/>
    <w:rsid w:val="00AC1B71"/>
    <w:rsid w:val="00AC1BE0"/>
    <w:rsid w:val="00AC1BF3"/>
    <w:rsid w:val="00AC1F77"/>
    <w:rsid w:val="00AC237D"/>
    <w:rsid w:val="00AC275A"/>
    <w:rsid w:val="00AC2F56"/>
    <w:rsid w:val="00AC2FFD"/>
    <w:rsid w:val="00AC4413"/>
    <w:rsid w:val="00AC474E"/>
    <w:rsid w:val="00AC4756"/>
    <w:rsid w:val="00AC5131"/>
    <w:rsid w:val="00AC5883"/>
    <w:rsid w:val="00AC591C"/>
    <w:rsid w:val="00AC5DC0"/>
    <w:rsid w:val="00AC6009"/>
    <w:rsid w:val="00AC6091"/>
    <w:rsid w:val="00AC6100"/>
    <w:rsid w:val="00AC6BDD"/>
    <w:rsid w:val="00AC6C9A"/>
    <w:rsid w:val="00AC6D49"/>
    <w:rsid w:val="00AC6F5A"/>
    <w:rsid w:val="00AC7055"/>
    <w:rsid w:val="00AC7511"/>
    <w:rsid w:val="00AC7B3F"/>
    <w:rsid w:val="00AC7BF2"/>
    <w:rsid w:val="00AD034B"/>
    <w:rsid w:val="00AD09EA"/>
    <w:rsid w:val="00AD0AA0"/>
    <w:rsid w:val="00AD0F45"/>
    <w:rsid w:val="00AD165C"/>
    <w:rsid w:val="00AD21DC"/>
    <w:rsid w:val="00AD227C"/>
    <w:rsid w:val="00AD236D"/>
    <w:rsid w:val="00AD2DD0"/>
    <w:rsid w:val="00AD2DF4"/>
    <w:rsid w:val="00AD3345"/>
    <w:rsid w:val="00AD33B1"/>
    <w:rsid w:val="00AD3AB6"/>
    <w:rsid w:val="00AD40B0"/>
    <w:rsid w:val="00AD45BE"/>
    <w:rsid w:val="00AD4616"/>
    <w:rsid w:val="00AD4643"/>
    <w:rsid w:val="00AD48BF"/>
    <w:rsid w:val="00AD5E9F"/>
    <w:rsid w:val="00AD62BA"/>
    <w:rsid w:val="00AD6327"/>
    <w:rsid w:val="00AD708E"/>
    <w:rsid w:val="00AD75A2"/>
    <w:rsid w:val="00AD75CF"/>
    <w:rsid w:val="00AD7973"/>
    <w:rsid w:val="00AE057F"/>
    <w:rsid w:val="00AE05A1"/>
    <w:rsid w:val="00AE0856"/>
    <w:rsid w:val="00AE12ED"/>
    <w:rsid w:val="00AE1AD2"/>
    <w:rsid w:val="00AE1B30"/>
    <w:rsid w:val="00AE2713"/>
    <w:rsid w:val="00AE2996"/>
    <w:rsid w:val="00AE2B35"/>
    <w:rsid w:val="00AE306B"/>
    <w:rsid w:val="00AE3418"/>
    <w:rsid w:val="00AE4185"/>
    <w:rsid w:val="00AE480D"/>
    <w:rsid w:val="00AE4B71"/>
    <w:rsid w:val="00AE4F09"/>
    <w:rsid w:val="00AE5324"/>
    <w:rsid w:val="00AE5384"/>
    <w:rsid w:val="00AE550E"/>
    <w:rsid w:val="00AE5549"/>
    <w:rsid w:val="00AE58C7"/>
    <w:rsid w:val="00AE5B20"/>
    <w:rsid w:val="00AE6301"/>
    <w:rsid w:val="00AE6647"/>
    <w:rsid w:val="00AE6B37"/>
    <w:rsid w:val="00AE6DAB"/>
    <w:rsid w:val="00AE6F7E"/>
    <w:rsid w:val="00AE711D"/>
    <w:rsid w:val="00AE717C"/>
    <w:rsid w:val="00AE7365"/>
    <w:rsid w:val="00AE75FC"/>
    <w:rsid w:val="00AE7F84"/>
    <w:rsid w:val="00AF0104"/>
    <w:rsid w:val="00AF013B"/>
    <w:rsid w:val="00AF01A3"/>
    <w:rsid w:val="00AF01E1"/>
    <w:rsid w:val="00AF0208"/>
    <w:rsid w:val="00AF027F"/>
    <w:rsid w:val="00AF054A"/>
    <w:rsid w:val="00AF064E"/>
    <w:rsid w:val="00AF072D"/>
    <w:rsid w:val="00AF1057"/>
    <w:rsid w:val="00AF134F"/>
    <w:rsid w:val="00AF185F"/>
    <w:rsid w:val="00AF19AA"/>
    <w:rsid w:val="00AF1BA5"/>
    <w:rsid w:val="00AF1DFD"/>
    <w:rsid w:val="00AF2095"/>
    <w:rsid w:val="00AF2239"/>
    <w:rsid w:val="00AF24B1"/>
    <w:rsid w:val="00AF31E6"/>
    <w:rsid w:val="00AF3C50"/>
    <w:rsid w:val="00AF3D82"/>
    <w:rsid w:val="00AF3DC2"/>
    <w:rsid w:val="00AF45C5"/>
    <w:rsid w:val="00AF4BFE"/>
    <w:rsid w:val="00AF4EA0"/>
    <w:rsid w:val="00AF5611"/>
    <w:rsid w:val="00AF59E6"/>
    <w:rsid w:val="00AF5A7E"/>
    <w:rsid w:val="00AF5C9C"/>
    <w:rsid w:val="00AF683E"/>
    <w:rsid w:val="00AF6C25"/>
    <w:rsid w:val="00AF6DCB"/>
    <w:rsid w:val="00AF6DFC"/>
    <w:rsid w:val="00AF7389"/>
    <w:rsid w:val="00AF740D"/>
    <w:rsid w:val="00AF755D"/>
    <w:rsid w:val="00AF7B2A"/>
    <w:rsid w:val="00B006B2"/>
    <w:rsid w:val="00B006ED"/>
    <w:rsid w:val="00B00F45"/>
    <w:rsid w:val="00B01991"/>
    <w:rsid w:val="00B0225A"/>
    <w:rsid w:val="00B02321"/>
    <w:rsid w:val="00B02403"/>
    <w:rsid w:val="00B02456"/>
    <w:rsid w:val="00B02A90"/>
    <w:rsid w:val="00B030AD"/>
    <w:rsid w:val="00B032E3"/>
    <w:rsid w:val="00B0379F"/>
    <w:rsid w:val="00B0396C"/>
    <w:rsid w:val="00B03BBE"/>
    <w:rsid w:val="00B040F0"/>
    <w:rsid w:val="00B04978"/>
    <w:rsid w:val="00B04BB0"/>
    <w:rsid w:val="00B050CD"/>
    <w:rsid w:val="00B053FB"/>
    <w:rsid w:val="00B055F3"/>
    <w:rsid w:val="00B05F3A"/>
    <w:rsid w:val="00B067F3"/>
    <w:rsid w:val="00B06ABF"/>
    <w:rsid w:val="00B06CA1"/>
    <w:rsid w:val="00B06E11"/>
    <w:rsid w:val="00B06E7F"/>
    <w:rsid w:val="00B0700D"/>
    <w:rsid w:val="00B07220"/>
    <w:rsid w:val="00B07E79"/>
    <w:rsid w:val="00B07F75"/>
    <w:rsid w:val="00B10C06"/>
    <w:rsid w:val="00B10D93"/>
    <w:rsid w:val="00B11D3E"/>
    <w:rsid w:val="00B1261B"/>
    <w:rsid w:val="00B1324E"/>
    <w:rsid w:val="00B1336B"/>
    <w:rsid w:val="00B13925"/>
    <w:rsid w:val="00B13AAA"/>
    <w:rsid w:val="00B13BF0"/>
    <w:rsid w:val="00B13DEC"/>
    <w:rsid w:val="00B14CFE"/>
    <w:rsid w:val="00B1518E"/>
    <w:rsid w:val="00B153CE"/>
    <w:rsid w:val="00B157F2"/>
    <w:rsid w:val="00B15912"/>
    <w:rsid w:val="00B15DB0"/>
    <w:rsid w:val="00B16191"/>
    <w:rsid w:val="00B171F8"/>
    <w:rsid w:val="00B1781E"/>
    <w:rsid w:val="00B17A2A"/>
    <w:rsid w:val="00B17A9E"/>
    <w:rsid w:val="00B17B3D"/>
    <w:rsid w:val="00B17C3F"/>
    <w:rsid w:val="00B20274"/>
    <w:rsid w:val="00B20CEE"/>
    <w:rsid w:val="00B2147B"/>
    <w:rsid w:val="00B21859"/>
    <w:rsid w:val="00B21876"/>
    <w:rsid w:val="00B2212E"/>
    <w:rsid w:val="00B229E4"/>
    <w:rsid w:val="00B231E1"/>
    <w:rsid w:val="00B23342"/>
    <w:rsid w:val="00B23982"/>
    <w:rsid w:val="00B249EC"/>
    <w:rsid w:val="00B24BF8"/>
    <w:rsid w:val="00B24D06"/>
    <w:rsid w:val="00B24F68"/>
    <w:rsid w:val="00B2528E"/>
    <w:rsid w:val="00B255A7"/>
    <w:rsid w:val="00B258B4"/>
    <w:rsid w:val="00B25B54"/>
    <w:rsid w:val="00B268E2"/>
    <w:rsid w:val="00B26BFD"/>
    <w:rsid w:val="00B26DA4"/>
    <w:rsid w:val="00B274E9"/>
    <w:rsid w:val="00B2766E"/>
    <w:rsid w:val="00B27884"/>
    <w:rsid w:val="00B30073"/>
    <w:rsid w:val="00B30BBF"/>
    <w:rsid w:val="00B30DFD"/>
    <w:rsid w:val="00B310BD"/>
    <w:rsid w:val="00B310E1"/>
    <w:rsid w:val="00B31129"/>
    <w:rsid w:val="00B316FC"/>
    <w:rsid w:val="00B31BDF"/>
    <w:rsid w:val="00B31E41"/>
    <w:rsid w:val="00B32411"/>
    <w:rsid w:val="00B32458"/>
    <w:rsid w:val="00B326BA"/>
    <w:rsid w:val="00B32900"/>
    <w:rsid w:val="00B329D4"/>
    <w:rsid w:val="00B32C56"/>
    <w:rsid w:val="00B32C9C"/>
    <w:rsid w:val="00B330B6"/>
    <w:rsid w:val="00B333BD"/>
    <w:rsid w:val="00B334AB"/>
    <w:rsid w:val="00B3430E"/>
    <w:rsid w:val="00B34326"/>
    <w:rsid w:val="00B348AE"/>
    <w:rsid w:val="00B3535E"/>
    <w:rsid w:val="00B354B9"/>
    <w:rsid w:val="00B3554F"/>
    <w:rsid w:val="00B357E2"/>
    <w:rsid w:val="00B3592D"/>
    <w:rsid w:val="00B35A82"/>
    <w:rsid w:val="00B35EE7"/>
    <w:rsid w:val="00B35F36"/>
    <w:rsid w:val="00B36661"/>
    <w:rsid w:val="00B36744"/>
    <w:rsid w:val="00B370A0"/>
    <w:rsid w:val="00B37579"/>
    <w:rsid w:val="00B37779"/>
    <w:rsid w:val="00B37C22"/>
    <w:rsid w:val="00B37FEF"/>
    <w:rsid w:val="00B37FF6"/>
    <w:rsid w:val="00B40685"/>
    <w:rsid w:val="00B4081B"/>
    <w:rsid w:val="00B40C20"/>
    <w:rsid w:val="00B41303"/>
    <w:rsid w:val="00B42069"/>
    <w:rsid w:val="00B420F2"/>
    <w:rsid w:val="00B4337C"/>
    <w:rsid w:val="00B4368E"/>
    <w:rsid w:val="00B436D4"/>
    <w:rsid w:val="00B43BDE"/>
    <w:rsid w:val="00B43C7A"/>
    <w:rsid w:val="00B44213"/>
    <w:rsid w:val="00B44411"/>
    <w:rsid w:val="00B4453F"/>
    <w:rsid w:val="00B44573"/>
    <w:rsid w:val="00B44A13"/>
    <w:rsid w:val="00B44B96"/>
    <w:rsid w:val="00B451B8"/>
    <w:rsid w:val="00B45244"/>
    <w:rsid w:val="00B45B2D"/>
    <w:rsid w:val="00B45B90"/>
    <w:rsid w:val="00B46387"/>
    <w:rsid w:val="00B46EB7"/>
    <w:rsid w:val="00B500E7"/>
    <w:rsid w:val="00B5016B"/>
    <w:rsid w:val="00B504D8"/>
    <w:rsid w:val="00B508B3"/>
    <w:rsid w:val="00B508D6"/>
    <w:rsid w:val="00B5144D"/>
    <w:rsid w:val="00B51707"/>
    <w:rsid w:val="00B5196D"/>
    <w:rsid w:val="00B51CF0"/>
    <w:rsid w:val="00B51DBE"/>
    <w:rsid w:val="00B52B82"/>
    <w:rsid w:val="00B52DB8"/>
    <w:rsid w:val="00B5338A"/>
    <w:rsid w:val="00B53621"/>
    <w:rsid w:val="00B5421E"/>
    <w:rsid w:val="00B548C3"/>
    <w:rsid w:val="00B55722"/>
    <w:rsid w:val="00B5660D"/>
    <w:rsid w:val="00B5695A"/>
    <w:rsid w:val="00B56AEF"/>
    <w:rsid w:val="00B56B28"/>
    <w:rsid w:val="00B574AC"/>
    <w:rsid w:val="00B57633"/>
    <w:rsid w:val="00B57688"/>
    <w:rsid w:val="00B57932"/>
    <w:rsid w:val="00B57CDC"/>
    <w:rsid w:val="00B603BE"/>
    <w:rsid w:val="00B60639"/>
    <w:rsid w:val="00B606D8"/>
    <w:rsid w:val="00B60FD6"/>
    <w:rsid w:val="00B611E3"/>
    <w:rsid w:val="00B61553"/>
    <w:rsid w:val="00B61E79"/>
    <w:rsid w:val="00B62304"/>
    <w:rsid w:val="00B632CF"/>
    <w:rsid w:val="00B63B8E"/>
    <w:rsid w:val="00B64033"/>
    <w:rsid w:val="00B647C3"/>
    <w:rsid w:val="00B64B32"/>
    <w:rsid w:val="00B65230"/>
    <w:rsid w:val="00B6582A"/>
    <w:rsid w:val="00B65A58"/>
    <w:rsid w:val="00B65BA8"/>
    <w:rsid w:val="00B65FE4"/>
    <w:rsid w:val="00B6608E"/>
    <w:rsid w:val="00B662EC"/>
    <w:rsid w:val="00B66823"/>
    <w:rsid w:val="00B669B4"/>
    <w:rsid w:val="00B66B31"/>
    <w:rsid w:val="00B66CC9"/>
    <w:rsid w:val="00B67210"/>
    <w:rsid w:val="00B6740A"/>
    <w:rsid w:val="00B676C0"/>
    <w:rsid w:val="00B677E4"/>
    <w:rsid w:val="00B67938"/>
    <w:rsid w:val="00B67B69"/>
    <w:rsid w:val="00B67D19"/>
    <w:rsid w:val="00B70393"/>
    <w:rsid w:val="00B7080E"/>
    <w:rsid w:val="00B70F7B"/>
    <w:rsid w:val="00B7119C"/>
    <w:rsid w:val="00B732FA"/>
    <w:rsid w:val="00B734DE"/>
    <w:rsid w:val="00B738CB"/>
    <w:rsid w:val="00B74D09"/>
    <w:rsid w:val="00B74EBD"/>
    <w:rsid w:val="00B766E5"/>
    <w:rsid w:val="00B77063"/>
    <w:rsid w:val="00B772E8"/>
    <w:rsid w:val="00B7763E"/>
    <w:rsid w:val="00B77F18"/>
    <w:rsid w:val="00B77FF9"/>
    <w:rsid w:val="00B8069B"/>
    <w:rsid w:val="00B8076C"/>
    <w:rsid w:val="00B80AA7"/>
    <w:rsid w:val="00B80FDF"/>
    <w:rsid w:val="00B81232"/>
    <w:rsid w:val="00B814FF"/>
    <w:rsid w:val="00B82031"/>
    <w:rsid w:val="00B82429"/>
    <w:rsid w:val="00B827A1"/>
    <w:rsid w:val="00B82C4C"/>
    <w:rsid w:val="00B83091"/>
    <w:rsid w:val="00B8396E"/>
    <w:rsid w:val="00B84097"/>
    <w:rsid w:val="00B84AB4"/>
    <w:rsid w:val="00B84B1C"/>
    <w:rsid w:val="00B851CA"/>
    <w:rsid w:val="00B85811"/>
    <w:rsid w:val="00B86084"/>
    <w:rsid w:val="00B865B4"/>
    <w:rsid w:val="00B866FA"/>
    <w:rsid w:val="00B87D84"/>
    <w:rsid w:val="00B87F79"/>
    <w:rsid w:val="00B9052D"/>
    <w:rsid w:val="00B906B0"/>
    <w:rsid w:val="00B91475"/>
    <w:rsid w:val="00B920D0"/>
    <w:rsid w:val="00B92591"/>
    <w:rsid w:val="00B92ACD"/>
    <w:rsid w:val="00B92AD5"/>
    <w:rsid w:val="00B9302D"/>
    <w:rsid w:val="00B9356A"/>
    <w:rsid w:val="00B93AD0"/>
    <w:rsid w:val="00B93CAC"/>
    <w:rsid w:val="00B93ECE"/>
    <w:rsid w:val="00B93FB7"/>
    <w:rsid w:val="00B942D5"/>
    <w:rsid w:val="00B94950"/>
    <w:rsid w:val="00B94B19"/>
    <w:rsid w:val="00B95426"/>
    <w:rsid w:val="00B95601"/>
    <w:rsid w:val="00B95962"/>
    <w:rsid w:val="00B96E6C"/>
    <w:rsid w:val="00B97CD3"/>
    <w:rsid w:val="00BA0039"/>
    <w:rsid w:val="00BA0360"/>
    <w:rsid w:val="00BA08AA"/>
    <w:rsid w:val="00BA0DD8"/>
    <w:rsid w:val="00BA0DDA"/>
    <w:rsid w:val="00BA0FF6"/>
    <w:rsid w:val="00BA106F"/>
    <w:rsid w:val="00BA11A9"/>
    <w:rsid w:val="00BA1266"/>
    <w:rsid w:val="00BA15EE"/>
    <w:rsid w:val="00BA1926"/>
    <w:rsid w:val="00BA1E1D"/>
    <w:rsid w:val="00BA1FEA"/>
    <w:rsid w:val="00BA264B"/>
    <w:rsid w:val="00BA2724"/>
    <w:rsid w:val="00BA2E37"/>
    <w:rsid w:val="00BA3537"/>
    <w:rsid w:val="00BA3583"/>
    <w:rsid w:val="00BA3D37"/>
    <w:rsid w:val="00BA49B2"/>
    <w:rsid w:val="00BA4E07"/>
    <w:rsid w:val="00BA58D3"/>
    <w:rsid w:val="00BA59F1"/>
    <w:rsid w:val="00BA61D1"/>
    <w:rsid w:val="00BA6248"/>
    <w:rsid w:val="00BA6639"/>
    <w:rsid w:val="00BA670F"/>
    <w:rsid w:val="00BA6724"/>
    <w:rsid w:val="00BA68EC"/>
    <w:rsid w:val="00BA690A"/>
    <w:rsid w:val="00BA6964"/>
    <w:rsid w:val="00BA6A49"/>
    <w:rsid w:val="00BA6AA7"/>
    <w:rsid w:val="00BA6F50"/>
    <w:rsid w:val="00BA732B"/>
    <w:rsid w:val="00BA765C"/>
    <w:rsid w:val="00BA7A9C"/>
    <w:rsid w:val="00BA7AB6"/>
    <w:rsid w:val="00BA7AF7"/>
    <w:rsid w:val="00BA7C96"/>
    <w:rsid w:val="00BA7D44"/>
    <w:rsid w:val="00BB0918"/>
    <w:rsid w:val="00BB0F60"/>
    <w:rsid w:val="00BB180B"/>
    <w:rsid w:val="00BB19BB"/>
    <w:rsid w:val="00BB1B64"/>
    <w:rsid w:val="00BB1CBD"/>
    <w:rsid w:val="00BB1E30"/>
    <w:rsid w:val="00BB232F"/>
    <w:rsid w:val="00BB23EB"/>
    <w:rsid w:val="00BB2454"/>
    <w:rsid w:val="00BB2BB8"/>
    <w:rsid w:val="00BB3607"/>
    <w:rsid w:val="00BB3697"/>
    <w:rsid w:val="00BB3D37"/>
    <w:rsid w:val="00BB41D6"/>
    <w:rsid w:val="00BB4721"/>
    <w:rsid w:val="00BB4E0A"/>
    <w:rsid w:val="00BB4E6B"/>
    <w:rsid w:val="00BB4F87"/>
    <w:rsid w:val="00BB5735"/>
    <w:rsid w:val="00BB58B0"/>
    <w:rsid w:val="00BB5A10"/>
    <w:rsid w:val="00BB6020"/>
    <w:rsid w:val="00BB70BC"/>
    <w:rsid w:val="00BC0310"/>
    <w:rsid w:val="00BC09E8"/>
    <w:rsid w:val="00BC0BED"/>
    <w:rsid w:val="00BC111A"/>
    <w:rsid w:val="00BC15C6"/>
    <w:rsid w:val="00BC1DBB"/>
    <w:rsid w:val="00BC226D"/>
    <w:rsid w:val="00BC2360"/>
    <w:rsid w:val="00BC239A"/>
    <w:rsid w:val="00BC255E"/>
    <w:rsid w:val="00BC2A44"/>
    <w:rsid w:val="00BC2BF4"/>
    <w:rsid w:val="00BC2F58"/>
    <w:rsid w:val="00BC386E"/>
    <w:rsid w:val="00BC38F8"/>
    <w:rsid w:val="00BC3966"/>
    <w:rsid w:val="00BC3EF0"/>
    <w:rsid w:val="00BC4552"/>
    <w:rsid w:val="00BC4966"/>
    <w:rsid w:val="00BC4B31"/>
    <w:rsid w:val="00BC57D0"/>
    <w:rsid w:val="00BC5BB3"/>
    <w:rsid w:val="00BC5D20"/>
    <w:rsid w:val="00BC5F0B"/>
    <w:rsid w:val="00BC5FCD"/>
    <w:rsid w:val="00BC62C6"/>
    <w:rsid w:val="00BC643C"/>
    <w:rsid w:val="00BC6873"/>
    <w:rsid w:val="00BC6A2F"/>
    <w:rsid w:val="00BC6C80"/>
    <w:rsid w:val="00BC6E60"/>
    <w:rsid w:val="00BC701C"/>
    <w:rsid w:val="00BC764C"/>
    <w:rsid w:val="00BC7A96"/>
    <w:rsid w:val="00BC7C29"/>
    <w:rsid w:val="00BD00D0"/>
    <w:rsid w:val="00BD02F8"/>
    <w:rsid w:val="00BD04DD"/>
    <w:rsid w:val="00BD08B6"/>
    <w:rsid w:val="00BD0B29"/>
    <w:rsid w:val="00BD0B81"/>
    <w:rsid w:val="00BD1852"/>
    <w:rsid w:val="00BD1AB8"/>
    <w:rsid w:val="00BD1F9C"/>
    <w:rsid w:val="00BD200C"/>
    <w:rsid w:val="00BD2316"/>
    <w:rsid w:val="00BD24F9"/>
    <w:rsid w:val="00BD2E6A"/>
    <w:rsid w:val="00BD2F93"/>
    <w:rsid w:val="00BD343A"/>
    <w:rsid w:val="00BD390D"/>
    <w:rsid w:val="00BD4A64"/>
    <w:rsid w:val="00BD4AD7"/>
    <w:rsid w:val="00BD525F"/>
    <w:rsid w:val="00BD57AC"/>
    <w:rsid w:val="00BD5849"/>
    <w:rsid w:val="00BD6FBF"/>
    <w:rsid w:val="00BD7021"/>
    <w:rsid w:val="00BD7518"/>
    <w:rsid w:val="00BE0735"/>
    <w:rsid w:val="00BE0C18"/>
    <w:rsid w:val="00BE0C38"/>
    <w:rsid w:val="00BE11E8"/>
    <w:rsid w:val="00BE18B3"/>
    <w:rsid w:val="00BE195B"/>
    <w:rsid w:val="00BE1A70"/>
    <w:rsid w:val="00BE33AF"/>
    <w:rsid w:val="00BE40EF"/>
    <w:rsid w:val="00BE42F1"/>
    <w:rsid w:val="00BE436E"/>
    <w:rsid w:val="00BE43E8"/>
    <w:rsid w:val="00BE47F2"/>
    <w:rsid w:val="00BE496D"/>
    <w:rsid w:val="00BE5106"/>
    <w:rsid w:val="00BE616F"/>
    <w:rsid w:val="00BE6609"/>
    <w:rsid w:val="00BE7316"/>
    <w:rsid w:val="00BE751B"/>
    <w:rsid w:val="00BE7B5C"/>
    <w:rsid w:val="00BE7DAA"/>
    <w:rsid w:val="00BE7EF5"/>
    <w:rsid w:val="00BF0C96"/>
    <w:rsid w:val="00BF10B1"/>
    <w:rsid w:val="00BF2750"/>
    <w:rsid w:val="00BF312F"/>
    <w:rsid w:val="00BF3284"/>
    <w:rsid w:val="00BF3E5D"/>
    <w:rsid w:val="00BF3F96"/>
    <w:rsid w:val="00BF4486"/>
    <w:rsid w:val="00BF478C"/>
    <w:rsid w:val="00BF4BAC"/>
    <w:rsid w:val="00BF5724"/>
    <w:rsid w:val="00BF5ECF"/>
    <w:rsid w:val="00BF72F7"/>
    <w:rsid w:val="00BF7666"/>
    <w:rsid w:val="00BF788E"/>
    <w:rsid w:val="00BF78B7"/>
    <w:rsid w:val="00BF7914"/>
    <w:rsid w:val="00C00B20"/>
    <w:rsid w:val="00C00DB2"/>
    <w:rsid w:val="00C013EE"/>
    <w:rsid w:val="00C014FB"/>
    <w:rsid w:val="00C01933"/>
    <w:rsid w:val="00C01B9B"/>
    <w:rsid w:val="00C01E51"/>
    <w:rsid w:val="00C02226"/>
    <w:rsid w:val="00C0243E"/>
    <w:rsid w:val="00C02E04"/>
    <w:rsid w:val="00C03135"/>
    <w:rsid w:val="00C0353D"/>
    <w:rsid w:val="00C03597"/>
    <w:rsid w:val="00C0360B"/>
    <w:rsid w:val="00C038C1"/>
    <w:rsid w:val="00C040AF"/>
    <w:rsid w:val="00C043F6"/>
    <w:rsid w:val="00C04950"/>
    <w:rsid w:val="00C04E2D"/>
    <w:rsid w:val="00C05B04"/>
    <w:rsid w:val="00C05D23"/>
    <w:rsid w:val="00C05D3B"/>
    <w:rsid w:val="00C06141"/>
    <w:rsid w:val="00C063CD"/>
    <w:rsid w:val="00C068C1"/>
    <w:rsid w:val="00C07033"/>
    <w:rsid w:val="00C07A97"/>
    <w:rsid w:val="00C07DB9"/>
    <w:rsid w:val="00C102A1"/>
    <w:rsid w:val="00C10FE8"/>
    <w:rsid w:val="00C11162"/>
    <w:rsid w:val="00C113A9"/>
    <w:rsid w:val="00C11A45"/>
    <w:rsid w:val="00C12542"/>
    <w:rsid w:val="00C12710"/>
    <w:rsid w:val="00C12F95"/>
    <w:rsid w:val="00C13492"/>
    <w:rsid w:val="00C137DF"/>
    <w:rsid w:val="00C13A5A"/>
    <w:rsid w:val="00C13CDE"/>
    <w:rsid w:val="00C149F6"/>
    <w:rsid w:val="00C14AD4"/>
    <w:rsid w:val="00C14EAA"/>
    <w:rsid w:val="00C14ED8"/>
    <w:rsid w:val="00C15161"/>
    <w:rsid w:val="00C15834"/>
    <w:rsid w:val="00C16117"/>
    <w:rsid w:val="00C16671"/>
    <w:rsid w:val="00C17086"/>
    <w:rsid w:val="00C17364"/>
    <w:rsid w:val="00C176E4"/>
    <w:rsid w:val="00C17990"/>
    <w:rsid w:val="00C20319"/>
    <w:rsid w:val="00C20A63"/>
    <w:rsid w:val="00C20C8A"/>
    <w:rsid w:val="00C210C6"/>
    <w:rsid w:val="00C21A95"/>
    <w:rsid w:val="00C21CA2"/>
    <w:rsid w:val="00C21E8D"/>
    <w:rsid w:val="00C22933"/>
    <w:rsid w:val="00C23061"/>
    <w:rsid w:val="00C2335E"/>
    <w:rsid w:val="00C233BE"/>
    <w:rsid w:val="00C23D05"/>
    <w:rsid w:val="00C24C40"/>
    <w:rsid w:val="00C25373"/>
    <w:rsid w:val="00C2557D"/>
    <w:rsid w:val="00C25694"/>
    <w:rsid w:val="00C25923"/>
    <w:rsid w:val="00C25AD5"/>
    <w:rsid w:val="00C25FE8"/>
    <w:rsid w:val="00C266A9"/>
    <w:rsid w:val="00C26A41"/>
    <w:rsid w:val="00C26D38"/>
    <w:rsid w:val="00C26FE1"/>
    <w:rsid w:val="00C2729A"/>
    <w:rsid w:val="00C2796E"/>
    <w:rsid w:val="00C30248"/>
    <w:rsid w:val="00C30522"/>
    <w:rsid w:val="00C30C9F"/>
    <w:rsid w:val="00C30DAC"/>
    <w:rsid w:val="00C30E0E"/>
    <w:rsid w:val="00C31A72"/>
    <w:rsid w:val="00C31ADA"/>
    <w:rsid w:val="00C31C68"/>
    <w:rsid w:val="00C31D1E"/>
    <w:rsid w:val="00C31EF8"/>
    <w:rsid w:val="00C320D2"/>
    <w:rsid w:val="00C321F8"/>
    <w:rsid w:val="00C32454"/>
    <w:rsid w:val="00C329E8"/>
    <w:rsid w:val="00C33413"/>
    <w:rsid w:val="00C34DEB"/>
    <w:rsid w:val="00C3523A"/>
    <w:rsid w:val="00C352DE"/>
    <w:rsid w:val="00C3626B"/>
    <w:rsid w:val="00C3645B"/>
    <w:rsid w:val="00C3676B"/>
    <w:rsid w:val="00C36CED"/>
    <w:rsid w:val="00C371DB"/>
    <w:rsid w:val="00C37284"/>
    <w:rsid w:val="00C3763C"/>
    <w:rsid w:val="00C37AFC"/>
    <w:rsid w:val="00C37F13"/>
    <w:rsid w:val="00C37F15"/>
    <w:rsid w:val="00C40022"/>
    <w:rsid w:val="00C4057C"/>
    <w:rsid w:val="00C40765"/>
    <w:rsid w:val="00C40B10"/>
    <w:rsid w:val="00C40E14"/>
    <w:rsid w:val="00C414AF"/>
    <w:rsid w:val="00C41801"/>
    <w:rsid w:val="00C418BA"/>
    <w:rsid w:val="00C422BF"/>
    <w:rsid w:val="00C423EB"/>
    <w:rsid w:val="00C4279A"/>
    <w:rsid w:val="00C42B1E"/>
    <w:rsid w:val="00C42EC2"/>
    <w:rsid w:val="00C430ED"/>
    <w:rsid w:val="00C43345"/>
    <w:rsid w:val="00C43AB1"/>
    <w:rsid w:val="00C44957"/>
    <w:rsid w:val="00C44B71"/>
    <w:rsid w:val="00C450AC"/>
    <w:rsid w:val="00C450ED"/>
    <w:rsid w:val="00C4522F"/>
    <w:rsid w:val="00C452A1"/>
    <w:rsid w:val="00C45FCC"/>
    <w:rsid w:val="00C46857"/>
    <w:rsid w:val="00C46C73"/>
    <w:rsid w:val="00C46E3A"/>
    <w:rsid w:val="00C46EEE"/>
    <w:rsid w:val="00C4718F"/>
    <w:rsid w:val="00C471A0"/>
    <w:rsid w:val="00C47A95"/>
    <w:rsid w:val="00C47B85"/>
    <w:rsid w:val="00C47E04"/>
    <w:rsid w:val="00C47F3A"/>
    <w:rsid w:val="00C50435"/>
    <w:rsid w:val="00C50ABD"/>
    <w:rsid w:val="00C50C2C"/>
    <w:rsid w:val="00C51566"/>
    <w:rsid w:val="00C51911"/>
    <w:rsid w:val="00C51BE1"/>
    <w:rsid w:val="00C51C9C"/>
    <w:rsid w:val="00C52326"/>
    <w:rsid w:val="00C52445"/>
    <w:rsid w:val="00C52C59"/>
    <w:rsid w:val="00C5306C"/>
    <w:rsid w:val="00C534E4"/>
    <w:rsid w:val="00C53751"/>
    <w:rsid w:val="00C53ACE"/>
    <w:rsid w:val="00C53BE0"/>
    <w:rsid w:val="00C53D58"/>
    <w:rsid w:val="00C53FD0"/>
    <w:rsid w:val="00C5417F"/>
    <w:rsid w:val="00C542B8"/>
    <w:rsid w:val="00C544E9"/>
    <w:rsid w:val="00C545D7"/>
    <w:rsid w:val="00C54703"/>
    <w:rsid w:val="00C54C1A"/>
    <w:rsid w:val="00C54D01"/>
    <w:rsid w:val="00C54DB6"/>
    <w:rsid w:val="00C54DEA"/>
    <w:rsid w:val="00C55439"/>
    <w:rsid w:val="00C55957"/>
    <w:rsid w:val="00C55C8D"/>
    <w:rsid w:val="00C55EA8"/>
    <w:rsid w:val="00C562E9"/>
    <w:rsid w:val="00C56715"/>
    <w:rsid w:val="00C57279"/>
    <w:rsid w:val="00C575F6"/>
    <w:rsid w:val="00C6077C"/>
    <w:rsid w:val="00C608A1"/>
    <w:rsid w:val="00C60938"/>
    <w:rsid w:val="00C609D6"/>
    <w:rsid w:val="00C614CA"/>
    <w:rsid w:val="00C61917"/>
    <w:rsid w:val="00C62187"/>
    <w:rsid w:val="00C62CCD"/>
    <w:rsid w:val="00C62D78"/>
    <w:rsid w:val="00C63014"/>
    <w:rsid w:val="00C63A84"/>
    <w:rsid w:val="00C63BC4"/>
    <w:rsid w:val="00C63E30"/>
    <w:rsid w:val="00C642B5"/>
    <w:rsid w:val="00C645AE"/>
    <w:rsid w:val="00C64808"/>
    <w:rsid w:val="00C64EDC"/>
    <w:rsid w:val="00C64F1A"/>
    <w:rsid w:val="00C65292"/>
    <w:rsid w:val="00C65382"/>
    <w:rsid w:val="00C65BFD"/>
    <w:rsid w:val="00C665AD"/>
    <w:rsid w:val="00C667DE"/>
    <w:rsid w:val="00C66D2A"/>
    <w:rsid w:val="00C66F69"/>
    <w:rsid w:val="00C67515"/>
    <w:rsid w:val="00C678CD"/>
    <w:rsid w:val="00C67A26"/>
    <w:rsid w:val="00C706E3"/>
    <w:rsid w:val="00C706ED"/>
    <w:rsid w:val="00C7150C"/>
    <w:rsid w:val="00C71630"/>
    <w:rsid w:val="00C71720"/>
    <w:rsid w:val="00C71AF0"/>
    <w:rsid w:val="00C71BAE"/>
    <w:rsid w:val="00C7247C"/>
    <w:rsid w:val="00C728EE"/>
    <w:rsid w:val="00C72C78"/>
    <w:rsid w:val="00C72CD6"/>
    <w:rsid w:val="00C72DB9"/>
    <w:rsid w:val="00C7320F"/>
    <w:rsid w:val="00C736F5"/>
    <w:rsid w:val="00C73741"/>
    <w:rsid w:val="00C73A49"/>
    <w:rsid w:val="00C73BBA"/>
    <w:rsid w:val="00C73D1A"/>
    <w:rsid w:val="00C73DA0"/>
    <w:rsid w:val="00C73FA8"/>
    <w:rsid w:val="00C74C40"/>
    <w:rsid w:val="00C74F5A"/>
    <w:rsid w:val="00C753EB"/>
    <w:rsid w:val="00C7586C"/>
    <w:rsid w:val="00C75C96"/>
    <w:rsid w:val="00C75CF4"/>
    <w:rsid w:val="00C75CFB"/>
    <w:rsid w:val="00C7621A"/>
    <w:rsid w:val="00C762E1"/>
    <w:rsid w:val="00C76748"/>
    <w:rsid w:val="00C76771"/>
    <w:rsid w:val="00C76F05"/>
    <w:rsid w:val="00C77E1B"/>
    <w:rsid w:val="00C77EBD"/>
    <w:rsid w:val="00C80043"/>
    <w:rsid w:val="00C80D75"/>
    <w:rsid w:val="00C80E65"/>
    <w:rsid w:val="00C81BBD"/>
    <w:rsid w:val="00C81C0B"/>
    <w:rsid w:val="00C82080"/>
    <w:rsid w:val="00C821B2"/>
    <w:rsid w:val="00C822A7"/>
    <w:rsid w:val="00C826F0"/>
    <w:rsid w:val="00C8287E"/>
    <w:rsid w:val="00C82A2B"/>
    <w:rsid w:val="00C831CB"/>
    <w:rsid w:val="00C838CD"/>
    <w:rsid w:val="00C83A80"/>
    <w:rsid w:val="00C840F3"/>
    <w:rsid w:val="00C8426A"/>
    <w:rsid w:val="00C84682"/>
    <w:rsid w:val="00C85194"/>
    <w:rsid w:val="00C85209"/>
    <w:rsid w:val="00C854A9"/>
    <w:rsid w:val="00C85ADB"/>
    <w:rsid w:val="00C85B6D"/>
    <w:rsid w:val="00C86456"/>
    <w:rsid w:val="00C86565"/>
    <w:rsid w:val="00C86ADA"/>
    <w:rsid w:val="00C86B9A"/>
    <w:rsid w:val="00C86BE9"/>
    <w:rsid w:val="00C86FBD"/>
    <w:rsid w:val="00C87ADE"/>
    <w:rsid w:val="00C90491"/>
    <w:rsid w:val="00C90B4A"/>
    <w:rsid w:val="00C90E37"/>
    <w:rsid w:val="00C91593"/>
    <w:rsid w:val="00C915A6"/>
    <w:rsid w:val="00C916F8"/>
    <w:rsid w:val="00C9184F"/>
    <w:rsid w:val="00C918B4"/>
    <w:rsid w:val="00C91C71"/>
    <w:rsid w:val="00C91FE2"/>
    <w:rsid w:val="00C92BC3"/>
    <w:rsid w:val="00C92E67"/>
    <w:rsid w:val="00C9316B"/>
    <w:rsid w:val="00C934EC"/>
    <w:rsid w:val="00C935AD"/>
    <w:rsid w:val="00C93B37"/>
    <w:rsid w:val="00C93E69"/>
    <w:rsid w:val="00C941B8"/>
    <w:rsid w:val="00C94F2D"/>
    <w:rsid w:val="00C951AB"/>
    <w:rsid w:val="00C9520D"/>
    <w:rsid w:val="00C9542C"/>
    <w:rsid w:val="00C95527"/>
    <w:rsid w:val="00C956EF"/>
    <w:rsid w:val="00C95EF9"/>
    <w:rsid w:val="00C9601D"/>
    <w:rsid w:val="00C96F2B"/>
    <w:rsid w:val="00C96F32"/>
    <w:rsid w:val="00C9788F"/>
    <w:rsid w:val="00C9789B"/>
    <w:rsid w:val="00CA0075"/>
    <w:rsid w:val="00CA0A3A"/>
    <w:rsid w:val="00CA0AC9"/>
    <w:rsid w:val="00CA0D8B"/>
    <w:rsid w:val="00CA126C"/>
    <w:rsid w:val="00CA1793"/>
    <w:rsid w:val="00CA1A94"/>
    <w:rsid w:val="00CA209D"/>
    <w:rsid w:val="00CA2360"/>
    <w:rsid w:val="00CA25A7"/>
    <w:rsid w:val="00CA33A3"/>
    <w:rsid w:val="00CA4641"/>
    <w:rsid w:val="00CA4680"/>
    <w:rsid w:val="00CA4E14"/>
    <w:rsid w:val="00CA5224"/>
    <w:rsid w:val="00CA5296"/>
    <w:rsid w:val="00CA546E"/>
    <w:rsid w:val="00CA6306"/>
    <w:rsid w:val="00CA6637"/>
    <w:rsid w:val="00CA7311"/>
    <w:rsid w:val="00CA74B9"/>
    <w:rsid w:val="00CA755A"/>
    <w:rsid w:val="00CA7887"/>
    <w:rsid w:val="00CA7AB9"/>
    <w:rsid w:val="00CA7DE5"/>
    <w:rsid w:val="00CB024F"/>
    <w:rsid w:val="00CB0802"/>
    <w:rsid w:val="00CB0F6A"/>
    <w:rsid w:val="00CB1C8A"/>
    <w:rsid w:val="00CB2782"/>
    <w:rsid w:val="00CB2A2A"/>
    <w:rsid w:val="00CB30B1"/>
    <w:rsid w:val="00CB31E6"/>
    <w:rsid w:val="00CB357C"/>
    <w:rsid w:val="00CB39A6"/>
    <w:rsid w:val="00CB3E35"/>
    <w:rsid w:val="00CB3EFE"/>
    <w:rsid w:val="00CB41CD"/>
    <w:rsid w:val="00CB424F"/>
    <w:rsid w:val="00CB42B7"/>
    <w:rsid w:val="00CB447A"/>
    <w:rsid w:val="00CB4566"/>
    <w:rsid w:val="00CB4783"/>
    <w:rsid w:val="00CB4C25"/>
    <w:rsid w:val="00CB4E0A"/>
    <w:rsid w:val="00CB5146"/>
    <w:rsid w:val="00CB5656"/>
    <w:rsid w:val="00CB62C8"/>
    <w:rsid w:val="00CB630F"/>
    <w:rsid w:val="00CB6761"/>
    <w:rsid w:val="00CB6E0E"/>
    <w:rsid w:val="00CB70A8"/>
    <w:rsid w:val="00CB7219"/>
    <w:rsid w:val="00CB7292"/>
    <w:rsid w:val="00CB74BF"/>
    <w:rsid w:val="00CB7A90"/>
    <w:rsid w:val="00CC0B66"/>
    <w:rsid w:val="00CC0BF2"/>
    <w:rsid w:val="00CC0F60"/>
    <w:rsid w:val="00CC1197"/>
    <w:rsid w:val="00CC13AD"/>
    <w:rsid w:val="00CC1450"/>
    <w:rsid w:val="00CC1478"/>
    <w:rsid w:val="00CC14ED"/>
    <w:rsid w:val="00CC1974"/>
    <w:rsid w:val="00CC2136"/>
    <w:rsid w:val="00CC23A0"/>
    <w:rsid w:val="00CC349D"/>
    <w:rsid w:val="00CC4240"/>
    <w:rsid w:val="00CC464D"/>
    <w:rsid w:val="00CC4CAB"/>
    <w:rsid w:val="00CC4EA4"/>
    <w:rsid w:val="00CC52A4"/>
    <w:rsid w:val="00CC5518"/>
    <w:rsid w:val="00CC5C64"/>
    <w:rsid w:val="00CC5D61"/>
    <w:rsid w:val="00CC6160"/>
    <w:rsid w:val="00CC6A4D"/>
    <w:rsid w:val="00CC6D7C"/>
    <w:rsid w:val="00CC6E3E"/>
    <w:rsid w:val="00CC6EE3"/>
    <w:rsid w:val="00CC6FCF"/>
    <w:rsid w:val="00CC7D8E"/>
    <w:rsid w:val="00CD0452"/>
    <w:rsid w:val="00CD078C"/>
    <w:rsid w:val="00CD08F5"/>
    <w:rsid w:val="00CD0A43"/>
    <w:rsid w:val="00CD0B30"/>
    <w:rsid w:val="00CD0E8D"/>
    <w:rsid w:val="00CD10BC"/>
    <w:rsid w:val="00CD10F0"/>
    <w:rsid w:val="00CD111B"/>
    <w:rsid w:val="00CD140D"/>
    <w:rsid w:val="00CD19A6"/>
    <w:rsid w:val="00CD1B02"/>
    <w:rsid w:val="00CD1C9F"/>
    <w:rsid w:val="00CD267C"/>
    <w:rsid w:val="00CD35D3"/>
    <w:rsid w:val="00CD3972"/>
    <w:rsid w:val="00CD3E0F"/>
    <w:rsid w:val="00CD3FEE"/>
    <w:rsid w:val="00CD4017"/>
    <w:rsid w:val="00CD52BB"/>
    <w:rsid w:val="00CD5BFD"/>
    <w:rsid w:val="00CD628E"/>
    <w:rsid w:val="00CD64BB"/>
    <w:rsid w:val="00CD69E6"/>
    <w:rsid w:val="00CD6BE7"/>
    <w:rsid w:val="00CD6EA7"/>
    <w:rsid w:val="00CD6EE9"/>
    <w:rsid w:val="00CD759E"/>
    <w:rsid w:val="00CD7601"/>
    <w:rsid w:val="00CD781B"/>
    <w:rsid w:val="00CD78C4"/>
    <w:rsid w:val="00CD7E08"/>
    <w:rsid w:val="00CD7EF5"/>
    <w:rsid w:val="00CE0152"/>
    <w:rsid w:val="00CE036D"/>
    <w:rsid w:val="00CE0E82"/>
    <w:rsid w:val="00CE1D0C"/>
    <w:rsid w:val="00CE21BD"/>
    <w:rsid w:val="00CE21DC"/>
    <w:rsid w:val="00CE221C"/>
    <w:rsid w:val="00CE2627"/>
    <w:rsid w:val="00CE2980"/>
    <w:rsid w:val="00CE2A90"/>
    <w:rsid w:val="00CE2DED"/>
    <w:rsid w:val="00CE322A"/>
    <w:rsid w:val="00CE3233"/>
    <w:rsid w:val="00CE422F"/>
    <w:rsid w:val="00CE446A"/>
    <w:rsid w:val="00CE4968"/>
    <w:rsid w:val="00CE55FC"/>
    <w:rsid w:val="00CE58EB"/>
    <w:rsid w:val="00CE593A"/>
    <w:rsid w:val="00CE59E1"/>
    <w:rsid w:val="00CE5FB3"/>
    <w:rsid w:val="00CE62E7"/>
    <w:rsid w:val="00CE676A"/>
    <w:rsid w:val="00CE67AF"/>
    <w:rsid w:val="00CE6F47"/>
    <w:rsid w:val="00CE7D6E"/>
    <w:rsid w:val="00CE7DED"/>
    <w:rsid w:val="00CE7F83"/>
    <w:rsid w:val="00CF0377"/>
    <w:rsid w:val="00CF09CC"/>
    <w:rsid w:val="00CF0A3E"/>
    <w:rsid w:val="00CF0EE0"/>
    <w:rsid w:val="00CF0EE8"/>
    <w:rsid w:val="00CF1122"/>
    <w:rsid w:val="00CF12B0"/>
    <w:rsid w:val="00CF148C"/>
    <w:rsid w:val="00CF1505"/>
    <w:rsid w:val="00CF16BF"/>
    <w:rsid w:val="00CF1EB0"/>
    <w:rsid w:val="00CF2075"/>
    <w:rsid w:val="00CF230C"/>
    <w:rsid w:val="00CF24E5"/>
    <w:rsid w:val="00CF27D3"/>
    <w:rsid w:val="00CF334A"/>
    <w:rsid w:val="00CF34BD"/>
    <w:rsid w:val="00CF38DC"/>
    <w:rsid w:val="00CF4187"/>
    <w:rsid w:val="00CF4366"/>
    <w:rsid w:val="00CF467A"/>
    <w:rsid w:val="00CF47FC"/>
    <w:rsid w:val="00CF522D"/>
    <w:rsid w:val="00CF528F"/>
    <w:rsid w:val="00CF5A3F"/>
    <w:rsid w:val="00CF5FD7"/>
    <w:rsid w:val="00CF6337"/>
    <w:rsid w:val="00CF6749"/>
    <w:rsid w:val="00CF6A48"/>
    <w:rsid w:val="00CF6D3A"/>
    <w:rsid w:val="00CF6E48"/>
    <w:rsid w:val="00CF6E61"/>
    <w:rsid w:val="00CF7761"/>
    <w:rsid w:val="00CF7866"/>
    <w:rsid w:val="00CF7E83"/>
    <w:rsid w:val="00D0084E"/>
    <w:rsid w:val="00D0098B"/>
    <w:rsid w:val="00D00997"/>
    <w:rsid w:val="00D00A5B"/>
    <w:rsid w:val="00D00C05"/>
    <w:rsid w:val="00D01043"/>
    <w:rsid w:val="00D010AA"/>
    <w:rsid w:val="00D01562"/>
    <w:rsid w:val="00D01706"/>
    <w:rsid w:val="00D01D48"/>
    <w:rsid w:val="00D0208C"/>
    <w:rsid w:val="00D02242"/>
    <w:rsid w:val="00D02FAA"/>
    <w:rsid w:val="00D02FE4"/>
    <w:rsid w:val="00D0346E"/>
    <w:rsid w:val="00D03537"/>
    <w:rsid w:val="00D0378E"/>
    <w:rsid w:val="00D0391F"/>
    <w:rsid w:val="00D03EF4"/>
    <w:rsid w:val="00D045B1"/>
    <w:rsid w:val="00D04697"/>
    <w:rsid w:val="00D047C3"/>
    <w:rsid w:val="00D04C03"/>
    <w:rsid w:val="00D04E3E"/>
    <w:rsid w:val="00D05641"/>
    <w:rsid w:val="00D0570D"/>
    <w:rsid w:val="00D063D7"/>
    <w:rsid w:val="00D072E1"/>
    <w:rsid w:val="00D07A38"/>
    <w:rsid w:val="00D07DB2"/>
    <w:rsid w:val="00D07DCB"/>
    <w:rsid w:val="00D10744"/>
    <w:rsid w:val="00D1080D"/>
    <w:rsid w:val="00D10AC4"/>
    <w:rsid w:val="00D11311"/>
    <w:rsid w:val="00D11693"/>
    <w:rsid w:val="00D11D15"/>
    <w:rsid w:val="00D121F0"/>
    <w:rsid w:val="00D12280"/>
    <w:rsid w:val="00D123FE"/>
    <w:rsid w:val="00D12932"/>
    <w:rsid w:val="00D133FA"/>
    <w:rsid w:val="00D137D0"/>
    <w:rsid w:val="00D13FEB"/>
    <w:rsid w:val="00D14067"/>
    <w:rsid w:val="00D140D0"/>
    <w:rsid w:val="00D14528"/>
    <w:rsid w:val="00D14CF0"/>
    <w:rsid w:val="00D14D88"/>
    <w:rsid w:val="00D156C8"/>
    <w:rsid w:val="00D15866"/>
    <w:rsid w:val="00D15873"/>
    <w:rsid w:val="00D162BC"/>
    <w:rsid w:val="00D162C0"/>
    <w:rsid w:val="00D162D9"/>
    <w:rsid w:val="00D164F1"/>
    <w:rsid w:val="00D16510"/>
    <w:rsid w:val="00D16940"/>
    <w:rsid w:val="00D17106"/>
    <w:rsid w:val="00D1714F"/>
    <w:rsid w:val="00D17169"/>
    <w:rsid w:val="00D172B5"/>
    <w:rsid w:val="00D172C7"/>
    <w:rsid w:val="00D17401"/>
    <w:rsid w:val="00D17441"/>
    <w:rsid w:val="00D174C3"/>
    <w:rsid w:val="00D17A60"/>
    <w:rsid w:val="00D17A9A"/>
    <w:rsid w:val="00D17EBB"/>
    <w:rsid w:val="00D20BB5"/>
    <w:rsid w:val="00D211E3"/>
    <w:rsid w:val="00D212D0"/>
    <w:rsid w:val="00D21584"/>
    <w:rsid w:val="00D2194F"/>
    <w:rsid w:val="00D21ECF"/>
    <w:rsid w:val="00D22212"/>
    <w:rsid w:val="00D22DD2"/>
    <w:rsid w:val="00D22DD7"/>
    <w:rsid w:val="00D22FF5"/>
    <w:rsid w:val="00D23035"/>
    <w:rsid w:val="00D23661"/>
    <w:rsid w:val="00D239E8"/>
    <w:rsid w:val="00D23A69"/>
    <w:rsid w:val="00D23B52"/>
    <w:rsid w:val="00D23BFC"/>
    <w:rsid w:val="00D23E62"/>
    <w:rsid w:val="00D24599"/>
    <w:rsid w:val="00D247DE"/>
    <w:rsid w:val="00D249FB"/>
    <w:rsid w:val="00D24DBB"/>
    <w:rsid w:val="00D24FB8"/>
    <w:rsid w:val="00D2540D"/>
    <w:rsid w:val="00D2557A"/>
    <w:rsid w:val="00D2633E"/>
    <w:rsid w:val="00D263A0"/>
    <w:rsid w:val="00D2670F"/>
    <w:rsid w:val="00D267AC"/>
    <w:rsid w:val="00D2685A"/>
    <w:rsid w:val="00D27359"/>
    <w:rsid w:val="00D276CA"/>
    <w:rsid w:val="00D27D59"/>
    <w:rsid w:val="00D304F0"/>
    <w:rsid w:val="00D31686"/>
    <w:rsid w:val="00D3171E"/>
    <w:rsid w:val="00D317B1"/>
    <w:rsid w:val="00D31A17"/>
    <w:rsid w:val="00D31B28"/>
    <w:rsid w:val="00D31BFE"/>
    <w:rsid w:val="00D3253A"/>
    <w:rsid w:val="00D32B99"/>
    <w:rsid w:val="00D3300E"/>
    <w:rsid w:val="00D33266"/>
    <w:rsid w:val="00D33AD2"/>
    <w:rsid w:val="00D34213"/>
    <w:rsid w:val="00D3433B"/>
    <w:rsid w:val="00D34736"/>
    <w:rsid w:val="00D34DB2"/>
    <w:rsid w:val="00D34E6E"/>
    <w:rsid w:val="00D34F29"/>
    <w:rsid w:val="00D34F6B"/>
    <w:rsid w:val="00D35E52"/>
    <w:rsid w:val="00D360E2"/>
    <w:rsid w:val="00D36145"/>
    <w:rsid w:val="00D36692"/>
    <w:rsid w:val="00D36C46"/>
    <w:rsid w:val="00D36F76"/>
    <w:rsid w:val="00D3704A"/>
    <w:rsid w:val="00D379F4"/>
    <w:rsid w:val="00D37C28"/>
    <w:rsid w:val="00D40085"/>
    <w:rsid w:val="00D4035E"/>
    <w:rsid w:val="00D404C6"/>
    <w:rsid w:val="00D4152B"/>
    <w:rsid w:val="00D421C2"/>
    <w:rsid w:val="00D421CD"/>
    <w:rsid w:val="00D42799"/>
    <w:rsid w:val="00D43026"/>
    <w:rsid w:val="00D43044"/>
    <w:rsid w:val="00D432AE"/>
    <w:rsid w:val="00D43825"/>
    <w:rsid w:val="00D43861"/>
    <w:rsid w:val="00D4387A"/>
    <w:rsid w:val="00D43D91"/>
    <w:rsid w:val="00D44028"/>
    <w:rsid w:val="00D446BB"/>
    <w:rsid w:val="00D44713"/>
    <w:rsid w:val="00D44E21"/>
    <w:rsid w:val="00D44E78"/>
    <w:rsid w:val="00D44F57"/>
    <w:rsid w:val="00D45025"/>
    <w:rsid w:val="00D453BA"/>
    <w:rsid w:val="00D453EE"/>
    <w:rsid w:val="00D45A00"/>
    <w:rsid w:val="00D45B5D"/>
    <w:rsid w:val="00D4609A"/>
    <w:rsid w:val="00D4609F"/>
    <w:rsid w:val="00D46981"/>
    <w:rsid w:val="00D46BBF"/>
    <w:rsid w:val="00D473FF"/>
    <w:rsid w:val="00D47735"/>
    <w:rsid w:val="00D47B7C"/>
    <w:rsid w:val="00D47C1D"/>
    <w:rsid w:val="00D5000A"/>
    <w:rsid w:val="00D50555"/>
    <w:rsid w:val="00D5104F"/>
    <w:rsid w:val="00D511B0"/>
    <w:rsid w:val="00D51662"/>
    <w:rsid w:val="00D517C7"/>
    <w:rsid w:val="00D51EA4"/>
    <w:rsid w:val="00D51EEB"/>
    <w:rsid w:val="00D522C1"/>
    <w:rsid w:val="00D5231D"/>
    <w:rsid w:val="00D52A53"/>
    <w:rsid w:val="00D52C50"/>
    <w:rsid w:val="00D52E21"/>
    <w:rsid w:val="00D52EA7"/>
    <w:rsid w:val="00D52F15"/>
    <w:rsid w:val="00D52FB2"/>
    <w:rsid w:val="00D53207"/>
    <w:rsid w:val="00D5380C"/>
    <w:rsid w:val="00D540B4"/>
    <w:rsid w:val="00D54CE8"/>
    <w:rsid w:val="00D5576E"/>
    <w:rsid w:val="00D55919"/>
    <w:rsid w:val="00D55C3D"/>
    <w:rsid w:val="00D55DAA"/>
    <w:rsid w:val="00D560AB"/>
    <w:rsid w:val="00D56341"/>
    <w:rsid w:val="00D576F1"/>
    <w:rsid w:val="00D57A92"/>
    <w:rsid w:val="00D57ABD"/>
    <w:rsid w:val="00D60101"/>
    <w:rsid w:val="00D601CC"/>
    <w:rsid w:val="00D603B7"/>
    <w:rsid w:val="00D6079C"/>
    <w:rsid w:val="00D613E4"/>
    <w:rsid w:val="00D6226A"/>
    <w:rsid w:val="00D6394A"/>
    <w:rsid w:val="00D63C44"/>
    <w:rsid w:val="00D63E1D"/>
    <w:rsid w:val="00D63FB6"/>
    <w:rsid w:val="00D64180"/>
    <w:rsid w:val="00D64307"/>
    <w:rsid w:val="00D64589"/>
    <w:rsid w:val="00D64597"/>
    <w:rsid w:val="00D645A9"/>
    <w:rsid w:val="00D648A2"/>
    <w:rsid w:val="00D64C38"/>
    <w:rsid w:val="00D65018"/>
    <w:rsid w:val="00D650D0"/>
    <w:rsid w:val="00D6550C"/>
    <w:rsid w:val="00D65813"/>
    <w:rsid w:val="00D65C36"/>
    <w:rsid w:val="00D65DEA"/>
    <w:rsid w:val="00D66E6B"/>
    <w:rsid w:val="00D66F46"/>
    <w:rsid w:val="00D670C4"/>
    <w:rsid w:val="00D6738C"/>
    <w:rsid w:val="00D6765A"/>
    <w:rsid w:val="00D67C3C"/>
    <w:rsid w:val="00D67FF4"/>
    <w:rsid w:val="00D70264"/>
    <w:rsid w:val="00D7102C"/>
    <w:rsid w:val="00D7150F"/>
    <w:rsid w:val="00D716EE"/>
    <w:rsid w:val="00D71C7C"/>
    <w:rsid w:val="00D71EB6"/>
    <w:rsid w:val="00D72031"/>
    <w:rsid w:val="00D72056"/>
    <w:rsid w:val="00D727CE"/>
    <w:rsid w:val="00D72A6C"/>
    <w:rsid w:val="00D72E8B"/>
    <w:rsid w:val="00D72F77"/>
    <w:rsid w:val="00D7317E"/>
    <w:rsid w:val="00D73416"/>
    <w:rsid w:val="00D736C9"/>
    <w:rsid w:val="00D73C3C"/>
    <w:rsid w:val="00D73DC2"/>
    <w:rsid w:val="00D73FFE"/>
    <w:rsid w:val="00D74301"/>
    <w:rsid w:val="00D744DE"/>
    <w:rsid w:val="00D7463E"/>
    <w:rsid w:val="00D746A0"/>
    <w:rsid w:val="00D74DA6"/>
    <w:rsid w:val="00D75E82"/>
    <w:rsid w:val="00D75F36"/>
    <w:rsid w:val="00D764A6"/>
    <w:rsid w:val="00D76A4B"/>
    <w:rsid w:val="00D76B39"/>
    <w:rsid w:val="00D76D45"/>
    <w:rsid w:val="00D76FE0"/>
    <w:rsid w:val="00D77CAB"/>
    <w:rsid w:val="00D77ED5"/>
    <w:rsid w:val="00D8059C"/>
    <w:rsid w:val="00D80B83"/>
    <w:rsid w:val="00D80DE6"/>
    <w:rsid w:val="00D81158"/>
    <w:rsid w:val="00D8152E"/>
    <w:rsid w:val="00D816C0"/>
    <w:rsid w:val="00D81B82"/>
    <w:rsid w:val="00D82B5F"/>
    <w:rsid w:val="00D82F04"/>
    <w:rsid w:val="00D83662"/>
    <w:rsid w:val="00D8478E"/>
    <w:rsid w:val="00D848CE"/>
    <w:rsid w:val="00D84BAC"/>
    <w:rsid w:val="00D84DF8"/>
    <w:rsid w:val="00D85534"/>
    <w:rsid w:val="00D85BC4"/>
    <w:rsid w:val="00D85FB5"/>
    <w:rsid w:val="00D86137"/>
    <w:rsid w:val="00D86C2F"/>
    <w:rsid w:val="00D86F33"/>
    <w:rsid w:val="00D86FA4"/>
    <w:rsid w:val="00D87478"/>
    <w:rsid w:val="00D87AF6"/>
    <w:rsid w:val="00D87F98"/>
    <w:rsid w:val="00D902DE"/>
    <w:rsid w:val="00D90858"/>
    <w:rsid w:val="00D90B6B"/>
    <w:rsid w:val="00D917CA"/>
    <w:rsid w:val="00D91DA5"/>
    <w:rsid w:val="00D9207A"/>
    <w:rsid w:val="00D921FD"/>
    <w:rsid w:val="00D92D3E"/>
    <w:rsid w:val="00D9339A"/>
    <w:rsid w:val="00D935DC"/>
    <w:rsid w:val="00D936F6"/>
    <w:rsid w:val="00D93750"/>
    <w:rsid w:val="00D9398F"/>
    <w:rsid w:val="00D939B7"/>
    <w:rsid w:val="00D943D9"/>
    <w:rsid w:val="00D94850"/>
    <w:rsid w:val="00D94B16"/>
    <w:rsid w:val="00D94B2C"/>
    <w:rsid w:val="00D94E10"/>
    <w:rsid w:val="00D95247"/>
    <w:rsid w:val="00D953BB"/>
    <w:rsid w:val="00D957F6"/>
    <w:rsid w:val="00D95802"/>
    <w:rsid w:val="00D959DF"/>
    <w:rsid w:val="00D95CC8"/>
    <w:rsid w:val="00D96A0F"/>
    <w:rsid w:val="00D96E7D"/>
    <w:rsid w:val="00D97109"/>
    <w:rsid w:val="00D971D2"/>
    <w:rsid w:val="00D97459"/>
    <w:rsid w:val="00D9776F"/>
    <w:rsid w:val="00D97895"/>
    <w:rsid w:val="00D97B11"/>
    <w:rsid w:val="00D97CD1"/>
    <w:rsid w:val="00D97CF5"/>
    <w:rsid w:val="00DA03A4"/>
    <w:rsid w:val="00DA08CD"/>
    <w:rsid w:val="00DA096A"/>
    <w:rsid w:val="00DA0B77"/>
    <w:rsid w:val="00DA0C8F"/>
    <w:rsid w:val="00DA0D3D"/>
    <w:rsid w:val="00DA1165"/>
    <w:rsid w:val="00DA1835"/>
    <w:rsid w:val="00DA1A42"/>
    <w:rsid w:val="00DA1BA8"/>
    <w:rsid w:val="00DA1DAC"/>
    <w:rsid w:val="00DA1DF6"/>
    <w:rsid w:val="00DA27F7"/>
    <w:rsid w:val="00DA2BD1"/>
    <w:rsid w:val="00DA2FD4"/>
    <w:rsid w:val="00DA32BE"/>
    <w:rsid w:val="00DA3E20"/>
    <w:rsid w:val="00DA41B9"/>
    <w:rsid w:val="00DA425F"/>
    <w:rsid w:val="00DA4643"/>
    <w:rsid w:val="00DA487F"/>
    <w:rsid w:val="00DA492E"/>
    <w:rsid w:val="00DA5900"/>
    <w:rsid w:val="00DA5A76"/>
    <w:rsid w:val="00DA5ACD"/>
    <w:rsid w:val="00DA5BFE"/>
    <w:rsid w:val="00DA7A02"/>
    <w:rsid w:val="00DB04CE"/>
    <w:rsid w:val="00DB05A3"/>
    <w:rsid w:val="00DB0C5D"/>
    <w:rsid w:val="00DB1069"/>
    <w:rsid w:val="00DB1950"/>
    <w:rsid w:val="00DB1A25"/>
    <w:rsid w:val="00DB2263"/>
    <w:rsid w:val="00DB23EE"/>
    <w:rsid w:val="00DB29C5"/>
    <w:rsid w:val="00DB38F4"/>
    <w:rsid w:val="00DB3A62"/>
    <w:rsid w:val="00DB3ACA"/>
    <w:rsid w:val="00DB3BC1"/>
    <w:rsid w:val="00DB43D5"/>
    <w:rsid w:val="00DB4547"/>
    <w:rsid w:val="00DB474E"/>
    <w:rsid w:val="00DB486A"/>
    <w:rsid w:val="00DB4AE1"/>
    <w:rsid w:val="00DB50D1"/>
    <w:rsid w:val="00DB511A"/>
    <w:rsid w:val="00DB5472"/>
    <w:rsid w:val="00DB556E"/>
    <w:rsid w:val="00DB5A28"/>
    <w:rsid w:val="00DB5A9E"/>
    <w:rsid w:val="00DB69CF"/>
    <w:rsid w:val="00DB6DD2"/>
    <w:rsid w:val="00DB6DE7"/>
    <w:rsid w:val="00DB6E00"/>
    <w:rsid w:val="00DB7081"/>
    <w:rsid w:val="00DB7F72"/>
    <w:rsid w:val="00DC041A"/>
    <w:rsid w:val="00DC056A"/>
    <w:rsid w:val="00DC07FB"/>
    <w:rsid w:val="00DC0E06"/>
    <w:rsid w:val="00DC0E77"/>
    <w:rsid w:val="00DC16B1"/>
    <w:rsid w:val="00DC1795"/>
    <w:rsid w:val="00DC1C1F"/>
    <w:rsid w:val="00DC248F"/>
    <w:rsid w:val="00DC3341"/>
    <w:rsid w:val="00DC358C"/>
    <w:rsid w:val="00DC3814"/>
    <w:rsid w:val="00DC3937"/>
    <w:rsid w:val="00DC3F30"/>
    <w:rsid w:val="00DC3F56"/>
    <w:rsid w:val="00DC4199"/>
    <w:rsid w:val="00DC45E6"/>
    <w:rsid w:val="00DC4BAA"/>
    <w:rsid w:val="00DC4ECD"/>
    <w:rsid w:val="00DC55E4"/>
    <w:rsid w:val="00DC5658"/>
    <w:rsid w:val="00DC56A2"/>
    <w:rsid w:val="00DC590D"/>
    <w:rsid w:val="00DC62E5"/>
    <w:rsid w:val="00DC6A1C"/>
    <w:rsid w:val="00DC6C7D"/>
    <w:rsid w:val="00DC6DB9"/>
    <w:rsid w:val="00DC6F2F"/>
    <w:rsid w:val="00DC73CF"/>
    <w:rsid w:val="00DD016A"/>
    <w:rsid w:val="00DD135C"/>
    <w:rsid w:val="00DD1D49"/>
    <w:rsid w:val="00DD2130"/>
    <w:rsid w:val="00DD21B4"/>
    <w:rsid w:val="00DD257E"/>
    <w:rsid w:val="00DD274C"/>
    <w:rsid w:val="00DD301D"/>
    <w:rsid w:val="00DD34E3"/>
    <w:rsid w:val="00DD3B5A"/>
    <w:rsid w:val="00DD3F53"/>
    <w:rsid w:val="00DD4309"/>
    <w:rsid w:val="00DD43CB"/>
    <w:rsid w:val="00DD4AA8"/>
    <w:rsid w:val="00DD4B8D"/>
    <w:rsid w:val="00DD4C0D"/>
    <w:rsid w:val="00DD51C0"/>
    <w:rsid w:val="00DD51EB"/>
    <w:rsid w:val="00DD5482"/>
    <w:rsid w:val="00DD565A"/>
    <w:rsid w:val="00DD6BD9"/>
    <w:rsid w:val="00DD7079"/>
    <w:rsid w:val="00DD73EF"/>
    <w:rsid w:val="00DD76F3"/>
    <w:rsid w:val="00DD7B6B"/>
    <w:rsid w:val="00DD7B73"/>
    <w:rsid w:val="00DD7C55"/>
    <w:rsid w:val="00DD7DAD"/>
    <w:rsid w:val="00DE02E3"/>
    <w:rsid w:val="00DE04F8"/>
    <w:rsid w:val="00DE0B26"/>
    <w:rsid w:val="00DE0B6A"/>
    <w:rsid w:val="00DE1029"/>
    <w:rsid w:val="00DE143B"/>
    <w:rsid w:val="00DE1660"/>
    <w:rsid w:val="00DE1F5A"/>
    <w:rsid w:val="00DE21F6"/>
    <w:rsid w:val="00DE25D3"/>
    <w:rsid w:val="00DE261E"/>
    <w:rsid w:val="00DE2CA9"/>
    <w:rsid w:val="00DE3360"/>
    <w:rsid w:val="00DE351D"/>
    <w:rsid w:val="00DE362A"/>
    <w:rsid w:val="00DE3B4A"/>
    <w:rsid w:val="00DE3EEC"/>
    <w:rsid w:val="00DE4A10"/>
    <w:rsid w:val="00DE4C60"/>
    <w:rsid w:val="00DE4EA1"/>
    <w:rsid w:val="00DE5E19"/>
    <w:rsid w:val="00DE6170"/>
    <w:rsid w:val="00DE647A"/>
    <w:rsid w:val="00DE667F"/>
    <w:rsid w:val="00DE6FD1"/>
    <w:rsid w:val="00DE738B"/>
    <w:rsid w:val="00DE7A39"/>
    <w:rsid w:val="00DF081F"/>
    <w:rsid w:val="00DF0ADE"/>
    <w:rsid w:val="00DF1214"/>
    <w:rsid w:val="00DF1335"/>
    <w:rsid w:val="00DF140F"/>
    <w:rsid w:val="00DF217C"/>
    <w:rsid w:val="00DF32C2"/>
    <w:rsid w:val="00DF3D21"/>
    <w:rsid w:val="00DF41F0"/>
    <w:rsid w:val="00DF5800"/>
    <w:rsid w:val="00DF5A5A"/>
    <w:rsid w:val="00DF5CF8"/>
    <w:rsid w:val="00DF5FD6"/>
    <w:rsid w:val="00DF600A"/>
    <w:rsid w:val="00DF65F2"/>
    <w:rsid w:val="00DF681C"/>
    <w:rsid w:val="00DF6B77"/>
    <w:rsid w:val="00DF6DB8"/>
    <w:rsid w:val="00DF6E33"/>
    <w:rsid w:val="00DF70D0"/>
    <w:rsid w:val="00DF733F"/>
    <w:rsid w:val="00DF7FDC"/>
    <w:rsid w:val="00E001E0"/>
    <w:rsid w:val="00E005E1"/>
    <w:rsid w:val="00E0061E"/>
    <w:rsid w:val="00E00D4C"/>
    <w:rsid w:val="00E00E32"/>
    <w:rsid w:val="00E010A1"/>
    <w:rsid w:val="00E01273"/>
    <w:rsid w:val="00E01944"/>
    <w:rsid w:val="00E01B4F"/>
    <w:rsid w:val="00E02803"/>
    <w:rsid w:val="00E028E8"/>
    <w:rsid w:val="00E02928"/>
    <w:rsid w:val="00E02E13"/>
    <w:rsid w:val="00E0370F"/>
    <w:rsid w:val="00E0371F"/>
    <w:rsid w:val="00E0372D"/>
    <w:rsid w:val="00E054B6"/>
    <w:rsid w:val="00E05D8C"/>
    <w:rsid w:val="00E061C1"/>
    <w:rsid w:val="00E06991"/>
    <w:rsid w:val="00E06AE0"/>
    <w:rsid w:val="00E06BF4"/>
    <w:rsid w:val="00E07639"/>
    <w:rsid w:val="00E079D4"/>
    <w:rsid w:val="00E10079"/>
    <w:rsid w:val="00E10BE4"/>
    <w:rsid w:val="00E11158"/>
    <w:rsid w:val="00E11537"/>
    <w:rsid w:val="00E11ACF"/>
    <w:rsid w:val="00E121B0"/>
    <w:rsid w:val="00E126E2"/>
    <w:rsid w:val="00E1298F"/>
    <w:rsid w:val="00E12FC4"/>
    <w:rsid w:val="00E13286"/>
    <w:rsid w:val="00E13848"/>
    <w:rsid w:val="00E13A76"/>
    <w:rsid w:val="00E13F70"/>
    <w:rsid w:val="00E1404A"/>
    <w:rsid w:val="00E1454A"/>
    <w:rsid w:val="00E14828"/>
    <w:rsid w:val="00E15955"/>
    <w:rsid w:val="00E16CCB"/>
    <w:rsid w:val="00E17A69"/>
    <w:rsid w:val="00E201C2"/>
    <w:rsid w:val="00E2039F"/>
    <w:rsid w:val="00E2054D"/>
    <w:rsid w:val="00E207D5"/>
    <w:rsid w:val="00E20805"/>
    <w:rsid w:val="00E20A4F"/>
    <w:rsid w:val="00E20B1B"/>
    <w:rsid w:val="00E21A9C"/>
    <w:rsid w:val="00E221FA"/>
    <w:rsid w:val="00E22311"/>
    <w:rsid w:val="00E22CBE"/>
    <w:rsid w:val="00E22E71"/>
    <w:rsid w:val="00E2371D"/>
    <w:rsid w:val="00E2471A"/>
    <w:rsid w:val="00E24854"/>
    <w:rsid w:val="00E24877"/>
    <w:rsid w:val="00E248E8"/>
    <w:rsid w:val="00E24BF6"/>
    <w:rsid w:val="00E24EAD"/>
    <w:rsid w:val="00E2590F"/>
    <w:rsid w:val="00E25C91"/>
    <w:rsid w:val="00E2619B"/>
    <w:rsid w:val="00E26560"/>
    <w:rsid w:val="00E26693"/>
    <w:rsid w:val="00E26E9E"/>
    <w:rsid w:val="00E2716F"/>
    <w:rsid w:val="00E27644"/>
    <w:rsid w:val="00E2788C"/>
    <w:rsid w:val="00E27E49"/>
    <w:rsid w:val="00E3004A"/>
    <w:rsid w:val="00E301DC"/>
    <w:rsid w:val="00E30AED"/>
    <w:rsid w:val="00E30CB9"/>
    <w:rsid w:val="00E31F56"/>
    <w:rsid w:val="00E3218F"/>
    <w:rsid w:val="00E3240F"/>
    <w:rsid w:val="00E3392F"/>
    <w:rsid w:val="00E34181"/>
    <w:rsid w:val="00E3449C"/>
    <w:rsid w:val="00E34568"/>
    <w:rsid w:val="00E34B32"/>
    <w:rsid w:val="00E34D8E"/>
    <w:rsid w:val="00E34E03"/>
    <w:rsid w:val="00E34F5E"/>
    <w:rsid w:val="00E353B0"/>
    <w:rsid w:val="00E36035"/>
    <w:rsid w:val="00E366AE"/>
    <w:rsid w:val="00E366C0"/>
    <w:rsid w:val="00E40DC5"/>
    <w:rsid w:val="00E41B20"/>
    <w:rsid w:val="00E41B28"/>
    <w:rsid w:val="00E41F44"/>
    <w:rsid w:val="00E42078"/>
    <w:rsid w:val="00E43280"/>
    <w:rsid w:val="00E4383E"/>
    <w:rsid w:val="00E43C4C"/>
    <w:rsid w:val="00E43E1A"/>
    <w:rsid w:val="00E4406C"/>
    <w:rsid w:val="00E44A2B"/>
    <w:rsid w:val="00E44E5F"/>
    <w:rsid w:val="00E4560A"/>
    <w:rsid w:val="00E45AA2"/>
    <w:rsid w:val="00E45CED"/>
    <w:rsid w:val="00E45D3E"/>
    <w:rsid w:val="00E46EA4"/>
    <w:rsid w:val="00E4746D"/>
    <w:rsid w:val="00E47835"/>
    <w:rsid w:val="00E47922"/>
    <w:rsid w:val="00E504A4"/>
    <w:rsid w:val="00E50810"/>
    <w:rsid w:val="00E50908"/>
    <w:rsid w:val="00E50D23"/>
    <w:rsid w:val="00E512AF"/>
    <w:rsid w:val="00E5147A"/>
    <w:rsid w:val="00E514E9"/>
    <w:rsid w:val="00E51713"/>
    <w:rsid w:val="00E51836"/>
    <w:rsid w:val="00E52710"/>
    <w:rsid w:val="00E5284A"/>
    <w:rsid w:val="00E52A35"/>
    <w:rsid w:val="00E52AF5"/>
    <w:rsid w:val="00E532E8"/>
    <w:rsid w:val="00E5339E"/>
    <w:rsid w:val="00E53C43"/>
    <w:rsid w:val="00E54115"/>
    <w:rsid w:val="00E543AB"/>
    <w:rsid w:val="00E54501"/>
    <w:rsid w:val="00E54C38"/>
    <w:rsid w:val="00E55D90"/>
    <w:rsid w:val="00E55E11"/>
    <w:rsid w:val="00E56ABB"/>
    <w:rsid w:val="00E56B7C"/>
    <w:rsid w:val="00E56C5D"/>
    <w:rsid w:val="00E56CE4"/>
    <w:rsid w:val="00E56DFD"/>
    <w:rsid w:val="00E5724B"/>
    <w:rsid w:val="00E572C1"/>
    <w:rsid w:val="00E579FD"/>
    <w:rsid w:val="00E57B8F"/>
    <w:rsid w:val="00E60489"/>
    <w:rsid w:val="00E60C6B"/>
    <w:rsid w:val="00E61649"/>
    <w:rsid w:val="00E61BF7"/>
    <w:rsid w:val="00E61EC2"/>
    <w:rsid w:val="00E621EB"/>
    <w:rsid w:val="00E624B3"/>
    <w:rsid w:val="00E6290D"/>
    <w:rsid w:val="00E62B6D"/>
    <w:rsid w:val="00E6323B"/>
    <w:rsid w:val="00E63941"/>
    <w:rsid w:val="00E6491B"/>
    <w:rsid w:val="00E64A4F"/>
    <w:rsid w:val="00E64DA4"/>
    <w:rsid w:val="00E64E2A"/>
    <w:rsid w:val="00E659C2"/>
    <w:rsid w:val="00E662B0"/>
    <w:rsid w:val="00E66C85"/>
    <w:rsid w:val="00E67245"/>
    <w:rsid w:val="00E674E2"/>
    <w:rsid w:val="00E67AEF"/>
    <w:rsid w:val="00E67B05"/>
    <w:rsid w:val="00E70060"/>
    <w:rsid w:val="00E70BE7"/>
    <w:rsid w:val="00E70FFD"/>
    <w:rsid w:val="00E71940"/>
    <w:rsid w:val="00E71A7B"/>
    <w:rsid w:val="00E72081"/>
    <w:rsid w:val="00E72C05"/>
    <w:rsid w:val="00E7307B"/>
    <w:rsid w:val="00E731F0"/>
    <w:rsid w:val="00E7338F"/>
    <w:rsid w:val="00E73507"/>
    <w:rsid w:val="00E73AD1"/>
    <w:rsid w:val="00E74E06"/>
    <w:rsid w:val="00E7604B"/>
    <w:rsid w:val="00E76459"/>
    <w:rsid w:val="00E768BA"/>
    <w:rsid w:val="00E76DE5"/>
    <w:rsid w:val="00E76FF7"/>
    <w:rsid w:val="00E771C1"/>
    <w:rsid w:val="00E77834"/>
    <w:rsid w:val="00E778F6"/>
    <w:rsid w:val="00E77F21"/>
    <w:rsid w:val="00E80178"/>
    <w:rsid w:val="00E801F0"/>
    <w:rsid w:val="00E80278"/>
    <w:rsid w:val="00E80A9E"/>
    <w:rsid w:val="00E813A9"/>
    <w:rsid w:val="00E817F7"/>
    <w:rsid w:val="00E8247A"/>
    <w:rsid w:val="00E83144"/>
    <w:rsid w:val="00E84EBC"/>
    <w:rsid w:val="00E851E0"/>
    <w:rsid w:val="00E8535F"/>
    <w:rsid w:val="00E86567"/>
    <w:rsid w:val="00E86A5A"/>
    <w:rsid w:val="00E877FA"/>
    <w:rsid w:val="00E9005A"/>
    <w:rsid w:val="00E902EF"/>
    <w:rsid w:val="00E912F5"/>
    <w:rsid w:val="00E914C3"/>
    <w:rsid w:val="00E9165B"/>
    <w:rsid w:val="00E9179B"/>
    <w:rsid w:val="00E91CC3"/>
    <w:rsid w:val="00E91F36"/>
    <w:rsid w:val="00E92F0D"/>
    <w:rsid w:val="00E92FAE"/>
    <w:rsid w:val="00E93006"/>
    <w:rsid w:val="00E9324A"/>
    <w:rsid w:val="00E9382C"/>
    <w:rsid w:val="00E9391B"/>
    <w:rsid w:val="00E94097"/>
    <w:rsid w:val="00E94126"/>
    <w:rsid w:val="00E9470A"/>
    <w:rsid w:val="00E94A97"/>
    <w:rsid w:val="00E94D2B"/>
    <w:rsid w:val="00E954D3"/>
    <w:rsid w:val="00E9577A"/>
    <w:rsid w:val="00E95B42"/>
    <w:rsid w:val="00E969F2"/>
    <w:rsid w:val="00E972B2"/>
    <w:rsid w:val="00E97637"/>
    <w:rsid w:val="00E97E2B"/>
    <w:rsid w:val="00EA0268"/>
    <w:rsid w:val="00EA09DF"/>
    <w:rsid w:val="00EA0B63"/>
    <w:rsid w:val="00EA0B93"/>
    <w:rsid w:val="00EA0EFE"/>
    <w:rsid w:val="00EA16D4"/>
    <w:rsid w:val="00EA1D4D"/>
    <w:rsid w:val="00EA2480"/>
    <w:rsid w:val="00EA29BC"/>
    <w:rsid w:val="00EA2C91"/>
    <w:rsid w:val="00EA30D2"/>
    <w:rsid w:val="00EA37E7"/>
    <w:rsid w:val="00EA41FA"/>
    <w:rsid w:val="00EA4430"/>
    <w:rsid w:val="00EA46CA"/>
    <w:rsid w:val="00EA48C3"/>
    <w:rsid w:val="00EA4A4E"/>
    <w:rsid w:val="00EA5F3C"/>
    <w:rsid w:val="00EA6775"/>
    <w:rsid w:val="00EA678B"/>
    <w:rsid w:val="00EA6837"/>
    <w:rsid w:val="00EA6BB5"/>
    <w:rsid w:val="00EA72E5"/>
    <w:rsid w:val="00EA78FF"/>
    <w:rsid w:val="00EA7ABD"/>
    <w:rsid w:val="00EA7E1F"/>
    <w:rsid w:val="00EB0F0C"/>
    <w:rsid w:val="00EB10A3"/>
    <w:rsid w:val="00EB1367"/>
    <w:rsid w:val="00EB16B0"/>
    <w:rsid w:val="00EB1BE7"/>
    <w:rsid w:val="00EB2117"/>
    <w:rsid w:val="00EB2251"/>
    <w:rsid w:val="00EB26B0"/>
    <w:rsid w:val="00EB2C93"/>
    <w:rsid w:val="00EB341A"/>
    <w:rsid w:val="00EB370E"/>
    <w:rsid w:val="00EB39FE"/>
    <w:rsid w:val="00EB3B8E"/>
    <w:rsid w:val="00EB416B"/>
    <w:rsid w:val="00EB42CE"/>
    <w:rsid w:val="00EB4338"/>
    <w:rsid w:val="00EB45FF"/>
    <w:rsid w:val="00EB525F"/>
    <w:rsid w:val="00EB56FD"/>
    <w:rsid w:val="00EB5ABB"/>
    <w:rsid w:val="00EB655A"/>
    <w:rsid w:val="00EB6601"/>
    <w:rsid w:val="00EB665E"/>
    <w:rsid w:val="00EB6BE0"/>
    <w:rsid w:val="00EB7EF6"/>
    <w:rsid w:val="00EC047E"/>
    <w:rsid w:val="00EC04D0"/>
    <w:rsid w:val="00EC0A17"/>
    <w:rsid w:val="00EC11A2"/>
    <w:rsid w:val="00EC14D2"/>
    <w:rsid w:val="00EC1C00"/>
    <w:rsid w:val="00EC1CB3"/>
    <w:rsid w:val="00EC244C"/>
    <w:rsid w:val="00EC283C"/>
    <w:rsid w:val="00EC3117"/>
    <w:rsid w:val="00EC3327"/>
    <w:rsid w:val="00EC3755"/>
    <w:rsid w:val="00EC37C9"/>
    <w:rsid w:val="00EC38BC"/>
    <w:rsid w:val="00EC44F2"/>
    <w:rsid w:val="00EC47B2"/>
    <w:rsid w:val="00EC4A1E"/>
    <w:rsid w:val="00EC4DF2"/>
    <w:rsid w:val="00EC5DBB"/>
    <w:rsid w:val="00EC6001"/>
    <w:rsid w:val="00EC63BF"/>
    <w:rsid w:val="00EC64B5"/>
    <w:rsid w:val="00EC6BA1"/>
    <w:rsid w:val="00EC6D1C"/>
    <w:rsid w:val="00EC6FF7"/>
    <w:rsid w:val="00EC74F1"/>
    <w:rsid w:val="00EC7506"/>
    <w:rsid w:val="00EC7D96"/>
    <w:rsid w:val="00ED0059"/>
    <w:rsid w:val="00ED046B"/>
    <w:rsid w:val="00ED06C5"/>
    <w:rsid w:val="00ED0818"/>
    <w:rsid w:val="00ED098A"/>
    <w:rsid w:val="00ED1084"/>
    <w:rsid w:val="00ED1404"/>
    <w:rsid w:val="00ED183F"/>
    <w:rsid w:val="00ED2356"/>
    <w:rsid w:val="00ED369F"/>
    <w:rsid w:val="00ED3888"/>
    <w:rsid w:val="00ED393B"/>
    <w:rsid w:val="00ED3B3F"/>
    <w:rsid w:val="00ED3C8D"/>
    <w:rsid w:val="00ED3D39"/>
    <w:rsid w:val="00ED3F52"/>
    <w:rsid w:val="00ED456E"/>
    <w:rsid w:val="00ED462A"/>
    <w:rsid w:val="00ED4680"/>
    <w:rsid w:val="00ED4A74"/>
    <w:rsid w:val="00ED4CD1"/>
    <w:rsid w:val="00ED4E04"/>
    <w:rsid w:val="00ED51E0"/>
    <w:rsid w:val="00ED52C5"/>
    <w:rsid w:val="00ED54DF"/>
    <w:rsid w:val="00ED58B0"/>
    <w:rsid w:val="00ED632A"/>
    <w:rsid w:val="00ED6BE3"/>
    <w:rsid w:val="00ED71BC"/>
    <w:rsid w:val="00ED72FC"/>
    <w:rsid w:val="00EE11EE"/>
    <w:rsid w:val="00EE12EB"/>
    <w:rsid w:val="00EE1588"/>
    <w:rsid w:val="00EE1A56"/>
    <w:rsid w:val="00EE1FA9"/>
    <w:rsid w:val="00EE1FC4"/>
    <w:rsid w:val="00EE21EA"/>
    <w:rsid w:val="00EE2494"/>
    <w:rsid w:val="00EE2721"/>
    <w:rsid w:val="00EE2A2B"/>
    <w:rsid w:val="00EE2D1B"/>
    <w:rsid w:val="00EE2D89"/>
    <w:rsid w:val="00EE2E11"/>
    <w:rsid w:val="00EE2F98"/>
    <w:rsid w:val="00EE3069"/>
    <w:rsid w:val="00EE3A97"/>
    <w:rsid w:val="00EE43F2"/>
    <w:rsid w:val="00EE440A"/>
    <w:rsid w:val="00EE54E7"/>
    <w:rsid w:val="00EE550F"/>
    <w:rsid w:val="00EE5B7C"/>
    <w:rsid w:val="00EE5FDA"/>
    <w:rsid w:val="00EE65A0"/>
    <w:rsid w:val="00EE65A4"/>
    <w:rsid w:val="00EE7C7D"/>
    <w:rsid w:val="00EF0026"/>
    <w:rsid w:val="00EF0119"/>
    <w:rsid w:val="00EF029F"/>
    <w:rsid w:val="00EF04DD"/>
    <w:rsid w:val="00EF08D2"/>
    <w:rsid w:val="00EF09CF"/>
    <w:rsid w:val="00EF0FDC"/>
    <w:rsid w:val="00EF1356"/>
    <w:rsid w:val="00EF1389"/>
    <w:rsid w:val="00EF18C1"/>
    <w:rsid w:val="00EF1EDC"/>
    <w:rsid w:val="00EF1FEE"/>
    <w:rsid w:val="00EF21D0"/>
    <w:rsid w:val="00EF29B8"/>
    <w:rsid w:val="00EF4D1B"/>
    <w:rsid w:val="00EF543C"/>
    <w:rsid w:val="00EF594F"/>
    <w:rsid w:val="00EF59FE"/>
    <w:rsid w:val="00EF5E1B"/>
    <w:rsid w:val="00EF6377"/>
    <w:rsid w:val="00EF6A08"/>
    <w:rsid w:val="00EF7095"/>
    <w:rsid w:val="00EF75C5"/>
    <w:rsid w:val="00EF7760"/>
    <w:rsid w:val="00EF7B56"/>
    <w:rsid w:val="00EF7BAD"/>
    <w:rsid w:val="00EF7E87"/>
    <w:rsid w:val="00EF7F8E"/>
    <w:rsid w:val="00F0093C"/>
    <w:rsid w:val="00F01003"/>
    <w:rsid w:val="00F013C5"/>
    <w:rsid w:val="00F015C1"/>
    <w:rsid w:val="00F019C5"/>
    <w:rsid w:val="00F01B21"/>
    <w:rsid w:val="00F01DD4"/>
    <w:rsid w:val="00F02587"/>
    <w:rsid w:val="00F02630"/>
    <w:rsid w:val="00F02A5E"/>
    <w:rsid w:val="00F03389"/>
    <w:rsid w:val="00F03684"/>
    <w:rsid w:val="00F03787"/>
    <w:rsid w:val="00F03B32"/>
    <w:rsid w:val="00F045DF"/>
    <w:rsid w:val="00F0484A"/>
    <w:rsid w:val="00F048CE"/>
    <w:rsid w:val="00F05217"/>
    <w:rsid w:val="00F05545"/>
    <w:rsid w:val="00F05870"/>
    <w:rsid w:val="00F059D0"/>
    <w:rsid w:val="00F05C25"/>
    <w:rsid w:val="00F05ED9"/>
    <w:rsid w:val="00F06157"/>
    <w:rsid w:val="00F06B44"/>
    <w:rsid w:val="00F06C7D"/>
    <w:rsid w:val="00F07DEA"/>
    <w:rsid w:val="00F104D9"/>
    <w:rsid w:val="00F10C00"/>
    <w:rsid w:val="00F118BD"/>
    <w:rsid w:val="00F119A7"/>
    <w:rsid w:val="00F11ACD"/>
    <w:rsid w:val="00F11E40"/>
    <w:rsid w:val="00F11F3E"/>
    <w:rsid w:val="00F11FCF"/>
    <w:rsid w:val="00F1259E"/>
    <w:rsid w:val="00F127DC"/>
    <w:rsid w:val="00F128F4"/>
    <w:rsid w:val="00F12B59"/>
    <w:rsid w:val="00F12E18"/>
    <w:rsid w:val="00F12E36"/>
    <w:rsid w:val="00F1306E"/>
    <w:rsid w:val="00F135A9"/>
    <w:rsid w:val="00F13DA4"/>
    <w:rsid w:val="00F140C7"/>
    <w:rsid w:val="00F14DCD"/>
    <w:rsid w:val="00F14E63"/>
    <w:rsid w:val="00F1517E"/>
    <w:rsid w:val="00F15D72"/>
    <w:rsid w:val="00F15EDE"/>
    <w:rsid w:val="00F15F7B"/>
    <w:rsid w:val="00F1612C"/>
    <w:rsid w:val="00F1623C"/>
    <w:rsid w:val="00F16F89"/>
    <w:rsid w:val="00F175E9"/>
    <w:rsid w:val="00F17805"/>
    <w:rsid w:val="00F1793B"/>
    <w:rsid w:val="00F179C8"/>
    <w:rsid w:val="00F179D0"/>
    <w:rsid w:val="00F17D2F"/>
    <w:rsid w:val="00F205F9"/>
    <w:rsid w:val="00F209E2"/>
    <w:rsid w:val="00F20A2E"/>
    <w:rsid w:val="00F20B15"/>
    <w:rsid w:val="00F219DB"/>
    <w:rsid w:val="00F21D7B"/>
    <w:rsid w:val="00F2203D"/>
    <w:rsid w:val="00F23297"/>
    <w:rsid w:val="00F234D2"/>
    <w:rsid w:val="00F244D1"/>
    <w:rsid w:val="00F2468A"/>
    <w:rsid w:val="00F24AFB"/>
    <w:rsid w:val="00F24B49"/>
    <w:rsid w:val="00F24C2B"/>
    <w:rsid w:val="00F24FE3"/>
    <w:rsid w:val="00F25980"/>
    <w:rsid w:val="00F26414"/>
    <w:rsid w:val="00F26B11"/>
    <w:rsid w:val="00F26ED4"/>
    <w:rsid w:val="00F26F82"/>
    <w:rsid w:val="00F275B4"/>
    <w:rsid w:val="00F27D28"/>
    <w:rsid w:val="00F300EE"/>
    <w:rsid w:val="00F303EF"/>
    <w:rsid w:val="00F30D1A"/>
    <w:rsid w:val="00F30D5B"/>
    <w:rsid w:val="00F30F83"/>
    <w:rsid w:val="00F314BD"/>
    <w:rsid w:val="00F32141"/>
    <w:rsid w:val="00F32B0D"/>
    <w:rsid w:val="00F3372C"/>
    <w:rsid w:val="00F33F4D"/>
    <w:rsid w:val="00F34264"/>
    <w:rsid w:val="00F34544"/>
    <w:rsid w:val="00F34765"/>
    <w:rsid w:val="00F3484C"/>
    <w:rsid w:val="00F349A5"/>
    <w:rsid w:val="00F34B54"/>
    <w:rsid w:val="00F34CB0"/>
    <w:rsid w:val="00F34FFF"/>
    <w:rsid w:val="00F350D1"/>
    <w:rsid w:val="00F3707F"/>
    <w:rsid w:val="00F372F1"/>
    <w:rsid w:val="00F373F7"/>
    <w:rsid w:val="00F37866"/>
    <w:rsid w:val="00F40874"/>
    <w:rsid w:val="00F409AE"/>
    <w:rsid w:val="00F40A35"/>
    <w:rsid w:val="00F40C6E"/>
    <w:rsid w:val="00F40C9C"/>
    <w:rsid w:val="00F41428"/>
    <w:rsid w:val="00F41AC2"/>
    <w:rsid w:val="00F41DD8"/>
    <w:rsid w:val="00F42763"/>
    <w:rsid w:val="00F42B33"/>
    <w:rsid w:val="00F43590"/>
    <w:rsid w:val="00F439A9"/>
    <w:rsid w:val="00F44166"/>
    <w:rsid w:val="00F44444"/>
    <w:rsid w:val="00F444B1"/>
    <w:rsid w:val="00F4472B"/>
    <w:rsid w:val="00F451BB"/>
    <w:rsid w:val="00F456D3"/>
    <w:rsid w:val="00F4595F"/>
    <w:rsid w:val="00F45AC5"/>
    <w:rsid w:val="00F45B98"/>
    <w:rsid w:val="00F46428"/>
    <w:rsid w:val="00F464E8"/>
    <w:rsid w:val="00F46AB6"/>
    <w:rsid w:val="00F46D42"/>
    <w:rsid w:val="00F46FFD"/>
    <w:rsid w:val="00F470CF"/>
    <w:rsid w:val="00F474E1"/>
    <w:rsid w:val="00F4752C"/>
    <w:rsid w:val="00F476F1"/>
    <w:rsid w:val="00F50069"/>
    <w:rsid w:val="00F5063A"/>
    <w:rsid w:val="00F50728"/>
    <w:rsid w:val="00F50BF4"/>
    <w:rsid w:val="00F5101F"/>
    <w:rsid w:val="00F51592"/>
    <w:rsid w:val="00F5163B"/>
    <w:rsid w:val="00F5225C"/>
    <w:rsid w:val="00F52812"/>
    <w:rsid w:val="00F52A7D"/>
    <w:rsid w:val="00F52C3B"/>
    <w:rsid w:val="00F53186"/>
    <w:rsid w:val="00F533D8"/>
    <w:rsid w:val="00F537CD"/>
    <w:rsid w:val="00F53D5C"/>
    <w:rsid w:val="00F5402F"/>
    <w:rsid w:val="00F54C9F"/>
    <w:rsid w:val="00F55161"/>
    <w:rsid w:val="00F551A3"/>
    <w:rsid w:val="00F55228"/>
    <w:rsid w:val="00F55422"/>
    <w:rsid w:val="00F5613F"/>
    <w:rsid w:val="00F5639A"/>
    <w:rsid w:val="00F56FB8"/>
    <w:rsid w:val="00F570C1"/>
    <w:rsid w:val="00F579AC"/>
    <w:rsid w:val="00F57CDA"/>
    <w:rsid w:val="00F60CD4"/>
    <w:rsid w:val="00F6160F"/>
    <w:rsid w:val="00F616BC"/>
    <w:rsid w:val="00F6196C"/>
    <w:rsid w:val="00F61B6D"/>
    <w:rsid w:val="00F620E2"/>
    <w:rsid w:val="00F62130"/>
    <w:rsid w:val="00F62354"/>
    <w:rsid w:val="00F63395"/>
    <w:rsid w:val="00F637DC"/>
    <w:rsid w:val="00F65671"/>
    <w:rsid w:val="00F65B82"/>
    <w:rsid w:val="00F65F32"/>
    <w:rsid w:val="00F665C3"/>
    <w:rsid w:val="00F666A4"/>
    <w:rsid w:val="00F667B4"/>
    <w:rsid w:val="00F667C5"/>
    <w:rsid w:val="00F66DB8"/>
    <w:rsid w:val="00F6705D"/>
    <w:rsid w:val="00F671A1"/>
    <w:rsid w:val="00F671CC"/>
    <w:rsid w:val="00F672E1"/>
    <w:rsid w:val="00F672E2"/>
    <w:rsid w:val="00F67408"/>
    <w:rsid w:val="00F67701"/>
    <w:rsid w:val="00F67F0D"/>
    <w:rsid w:val="00F67F4E"/>
    <w:rsid w:val="00F70EC2"/>
    <w:rsid w:val="00F7102F"/>
    <w:rsid w:val="00F71093"/>
    <w:rsid w:val="00F717EF"/>
    <w:rsid w:val="00F71980"/>
    <w:rsid w:val="00F719CB"/>
    <w:rsid w:val="00F71DBF"/>
    <w:rsid w:val="00F71EF6"/>
    <w:rsid w:val="00F71FF0"/>
    <w:rsid w:val="00F72007"/>
    <w:rsid w:val="00F727F9"/>
    <w:rsid w:val="00F72F0F"/>
    <w:rsid w:val="00F739F3"/>
    <w:rsid w:val="00F73CB9"/>
    <w:rsid w:val="00F7407D"/>
    <w:rsid w:val="00F7434A"/>
    <w:rsid w:val="00F74693"/>
    <w:rsid w:val="00F7478A"/>
    <w:rsid w:val="00F74F2A"/>
    <w:rsid w:val="00F75064"/>
    <w:rsid w:val="00F751AE"/>
    <w:rsid w:val="00F75D68"/>
    <w:rsid w:val="00F76165"/>
    <w:rsid w:val="00F767B4"/>
    <w:rsid w:val="00F77A1D"/>
    <w:rsid w:val="00F77D0B"/>
    <w:rsid w:val="00F80144"/>
    <w:rsid w:val="00F804A7"/>
    <w:rsid w:val="00F80929"/>
    <w:rsid w:val="00F809AB"/>
    <w:rsid w:val="00F80C0F"/>
    <w:rsid w:val="00F80C42"/>
    <w:rsid w:val="00F80C8F"/>
    <w:rsid w:val="00F817BA"/>
    <w:rsid w:val="00F81F97"/>
    <w:rsid w:val="00F82711"/>
    <w:rsid w:val="00F8272A"/>
    <w:rsid w:val="00F829DC"/>
    <w:rsid w:val="00F82AC5"/>
    <w:rsid w:val="00F82D78"/>
    <w:rsid w:val="00F832D6"/>
    <w:rsid w:val="00F83B18"/>
    <w:rsid w:val="00F840E7"/>
    <w:rsid w:val="00F84243"/>
    <w:rsid w:val="00F848B0"/>
    <w:rsid w:val="00F84971"/>
    <w:rsid w:val="00F84E35"/>
    <w:rsid w:val="00F8542B"/>
    <w:rsid w:val="00F8543A"/>
    <w:rsid w:val="00F854A5"/>
    <w:rsid w:val="00F85512"/>
    <w:rsid w:val="00F85FCB"/>
    <w:rsid w:val="00F86A98"/>
    <w:rsid w:val="00F86D4A"/>
    <w:rsid w:val="00F87175"/>
    <w:rsid w:val="00F87399"/>
    <w:rsid w:val="00F875C9"/>
    <w:rsid w:val="00F9055C"/>
    <w:rsid w:val="00F909DC"/>
    <w:rsid w:val="00F90A18"/>
    <w:rsid w:val="00F910D7"/>
    <w:rsid w:val="00F917DD"/>
    <w:rsid w:val="00F91AED"/>
    <w:rsid w:val="00F922C9"/>
    <w:rsid w:val="00F92614"/>
    <w:rsid w:val="00F92C7A"/>
    <w:rsid w:val="00F92D18"/>
    <w:rsid w:val="00F92DF4"/>
    <w:rsid w:val="00F93505"/>
    <w:rsid w:val="00F9350A"/>
    <w:rsid w:val="00F93E10"/>
    <w:rsid w:val="00F944E4"/>
    <w:rsid w:val="00F94B29"/>
    <w:rsid w:val="00F95345"/>
    <w:rsid w:val="00F9548F"/>
    <w:rsid w:val="00F955E7"/>
    <w:rsid w:val="00F95BFC"/>
    <w:rsid w:val="00F96382"/>
    <w:rsid w:val="00F96BF2"/>
    <w:rsid w:val="00F96E45"/>
    <w:rsid w:val="00F97B9D"/>
    <w:rsid w:val="00F97C8B"/>
    <w:rsid w:val="00FA0251"/>
    <w:rsid w:val="00FA0C3A"/>
    <w:rsid w:val="00FA0D92"/>
    <w:rsid w:val="00FA186B"/>
    <w:rsid w:val="00FA1A7A"/>
    <w:rsid w:val="00FA1E74"/>
    <w:rsid w:val="00FA3388"/>
    <w:rsid w:val="00FA3C5A"/>
    <w:rsid w:val="00FA3C8E"/>
    <w:rsid w:val="00FA3D5B"/>
    <w:rsid w:val="00FA3DD4"/>
    <w:rsid w:val="00FA4186"/>
    <w:rsid w:val="00FA4AD8"/>
    <w:rsid w:val="00FA4F9B"/>
    <w:rsid w:val="00FA4FE8"/>
    <w:rsid w:val="00FA56F0"/>
    <w:rsid w:val="00FA5D60"/>
    <w:rsid w:val="00FA66C2"/>
    <w:rsid w:val="00FA6AAA"/>
    <w:rsid w:val="00FA6ABD"/>
    <w:rsid w:val="00FA6F65"/>
    <w:rsid w:val="00FA7780"/>
    <w:rsid w:val="00FA7CAD"/>
    <w:rsid w:val="00FB0070"/>
    <w:rsid w:val="00FB015E"/>
    <w:rsid w:val="00FB0177"/>
    <w:rsid w:val="00FB06A9"/>
    <w:rsid w:val="00FB144D"/>
    <w:rsid w:val="00FB17A1"/>
    <w:rsid w:val="00FB1A5C"/>
    <w:rsid w:val="00FB1AF6"/>
    <w:rsid w:val="00FB1BCD"/>
    <w:rsid w:val="00FB1DD2"/>
    <w:rsid w:val="00FB25FF"/>
    <w:rsid w:val="00FB262F"/>
    <w:rsid w:val="00FB2636"/>
    <w:rsid w:val="00FB306A"/>
    <w:rsid w:val="00FB32E7"/>
    <w:rsid w:val="00FB3908"/>
    <w:rsid w:val="00FB3B87"/>
    <w:rsid w:val="00FB3E2E"/>
    <w:rsid w:val="00FB418A"/>
    <w:rsid w:val="00FB4AD0"/>
    <w:rsid w:val="00FB52F4"/>
    <w:rsid w:val="00FB5534"/>
    <w:rsid w:val="00FB5A67"/>
    <w:rsid w:val="00FB5D61"/>
    <w:rsid w:val="00FB6DA7"/>
    <w:rsid w:val="00FB71CE"/>
    <w:rsid w:val="00FB720A"/>
    <w:rsid w:val="00FB7888"/>
    <w:rsid w:val="00FB7D02"/>
    <w:rsid w:val="00FB7D11"/>
    <w:rsid w:val="00FC04BF"/>
    <w:rsid w:val="00FC057C"/>
    <w:rsid w:val="00FC0748"/>
    <w:rsid w:val="00FC0D0B"/>
    <w:rsid w:val="00FC0DF0"/>
    <w:rsid w:val="00FC1266"/>
    <w:rsid w:val="00FC132A"/>
    <w:rsid w:val="00FC154E"/>
    <w:rsid w:val="00FC1594"/>
    <w:rsid w:val="00FC1782"/>
    <w:rsid w:val="00FC1890"/>
    <w:rsid w:val="00FC1BD8"/>
    <w:rsid w:val="00FC2921"/>
    <w:rsid w:val="00FC3303"/>
    <w:rsid w:val="00FC33CA"/>
    <w:rsid w:val="00FC3697"/>
    <w:rsid w:val="00FC381C"/>
    <w:rsid w:val="00FC3A19"/>
    <w:rsid w:val="00FC3C58"/>
    <w:rsid w:val="00FC413A"/>
    <w:rsid w:val="00FC4470"/>
    <w:rsid w:val="00FC44DD"/>
    <w:rsid w:val="00FC466A"/>
    <w:rsid w:val="00FC5617"/>
    <w:rsid w:val="00FC58F5"/>
    <w:rsid w:val="00FC5B3C"/>
    <w:rsid w:val="00FC5B50"/>
    <w:rsid w:val="00FC6013"/>
    <w:rsid w:val="00FC6912"/>
    <w:rsid w:val="00FC6C84"/>
    <w:rsid w:val="00FC71F8"/>
    <w:rsid w:val="00FC7325"/>
    <w:rsid w:val="00FC782B"/>
    <w:rsid w:val="00FC7CE3"/>
    <w:rsid w:val="00FD0693"/>
    <w:rsid w:val="00FD0F11"/>
    <w:rsid w:val="00FD148D"/>
    <w:rsid w:val="00FD253C"/>
    <w:rsid w:val="00FD2C39"/>
    <w:rsid w:val="00FD2C70"/>
    <w:rsid w:val="00FD34E5"/>
    <w:rsid w:val="00FD3BEE"/>
    <w:rsid w:val="00FD40A9"/>
    <w:rsid w:val="00FD424F"/>
    <w:rsid w:val="00FD4897"/>
    <w:rsid w:val="00FD4A5E"/>
    <w:rsid w:val="00FD4EBD"/>
    <w:rsid w:val="00FD552F"/>
    <w:rsid w:val="00FD55C0"/>
    <w:rsid w:val="00FD59B3"/>
    <w:rsid w:val="00FD5A2C"/>
    <w:rsid w:val="00FD5EB4"/>
    <w:rsid w:val="00FD6700"/>
    <w:rsid w:val="00FD6702"/>
    <w:rsid w:val="00FD69EA"/>
    <w:rsid w:val="00FD6A2F"/>
    <w:rsid w:val="00FD7879"/>
    <w:rsid w:val="00FD7956"/>
    <w:rsid w:val="00FD7BC3"/>
    <w:rsid w:val="00FE04F8"/>
    <w:rsid w:val="00FE08BE"/>
    <w:rsid w:val="00FE104B"/>
    <w:rsid w:val="00FE1100"/>
    <w:rsid w:val="00FE1167"/>
    <w:rsid w:val="00FE18A7"/>
    <w:rsid w:val="00FE19F3"/>
    <w:rsid w:val="00FE1ACC"/>
    <w:rsid w:val="00FE1DE3"/>
    <w:rsid w:val="00FE1E58"/>
    <w:rsid w:val="00FE2481"/>
    <w:rsid w:val="00FE2C09"/>
    <w:rsid w:val="00FE3A92"/>
    <w:rsid w:val="00FE3B89"/>
    <w:rsid w:val="00FE3DA3"/>
    <w:rsid w:val="00FE482D"/>
    <w:rsid w:val="00FE4A74"/>
    <w:rsid w:val="00FE54AC"/>
    <w:rsid w:val="00FE5DB0"/>
    <w:rsid w:val="00FE6541"/>
    <w:rsid w:val="00FE664C"/>
    <w:rsid w:val="00FE6E1B"/>
    <w:rsid w:val="00FE720D"/>
    <w:rsid w:val="00FE7597"/>
    <w:rsid w:val="00FE78F6"/>
    <w:rsid w:val="00FE79C7"/>
    <w:rsid w:val="00FE7C48"/>
    <w:rsid w:val="00FE7FFB"/>
    <w:rsid w:val="00FF01DD"/>
    <w:rsid w:val="00FF0A60"/>
    <w:rsid w:val="00FF0E79"/>
    <w:rsid w:val="00FF0FC6"/>
    <w:rsid w:val="00FF104A"/>
    <w:rsid w:val="00FF10E6"/>
    <w:rsid w:val="00FF1119"/>
    <w:rsid w:val="00FF1265"/>
    <w:rsid w:val="00FF1410"/>
    <w:rsid w:val="00FF144B"/>
    <w:rsid w:val="00FF185C"/>
    <w:rsid w:val="00FF2068"/>
    <w:rsid w:val="00FF20A8"/>
    <w:rsid w:val="00FF3B87"/>
    <w:rsid w:val="00FF3EF1"/>
    <w:rsid w:val="00FF4158"/>
    <w:rsid w:val="00FF438C"/>
    <w:rsid w:val="00FF4407"/>
    <w:rsid w:val="00FF448A"/>
    <w:rsid w:val="00FF47A8"/>
    <w:rsid w:val="00FF4AB1"/>
    <w:rsid w:val="00FF5168"/>
    <w:rsid w:val="00FF526F"/>
    <w:rsid w:val="00FF5673"/>
    <w:rsid w:val="00FF5B1F"/>
    <w:rsid w:val="00FF5E85"/>
    <w:rsid w:val="00FF73EA"/>
    <w:rsid w:val="00FF7AB9"/>
    <w:rsid w:val="02F22B1C"/>
    <w:rsid w:val="03855A1F"/>
    <w:rsid w:val="09E718B4"/>
    <w:rsid w:val="0A1D30E2"/>
    <w:rsid w:val="0AFD2C1E"/>
    <w:rsid w:val="0C34617C"/>
    <w:rsid w:val="0FA510DC"/>
    <w:rsid w:val="15582EBC"/>
    <w:rsid w:val="16215848"/>
    <w:rsid w:val="190E7239"/>
    <w:rsid w:val="191F74CF"/>
    <w:rsid w:val="1C1842A8"/>
    <w:rsid w:val="229535F4"/>
    <w:rsid w:val="2690596D"/>
    <w:rsid w:val="289E4808"/>
    <w:rsid w:val="2E812270"/>
    <w:rsid w:val="2F533EF0"/>
    <w:rsid w:val="329C6424"/>
    <w:rsid w:val="385F5EF6"/>
    <w:rsid w:val="39697BCC"/>
    <w:rsid w:val="39D13C61"/>
    <w:rsid w:val="3AEF1FAF"/>
    <w:rsid w:val="3E29461D"/>
    <w:rsid w:val="403267C6"/>
    <w:rsid w:val="42436A9E"/>
    <w:rsid w:val="42CC7494"/>
    <w:rsid w:val="499F6CD5"/>
    <w:rsid w:val="4BEA0D08"/>
    <w:rsid w:val="4F0B58F5"/>
    <w:rsid w:val="50240F45"/>
    <w:rsid w:val="508E3DA4"/>
    <w:rsid w:val="51B914DE"/>
    <w:rsid w:val="53ED756C"/>
    <w:rsid w:val="56B32BB2"/>
    <w:rsid w:val="59A062EF"/>
    <w:rsid w:val="59AD2353"/>
    <w:rsid w:val="5C2F52C5"/>
    <w:rsid w:val="63193461"/>
    <w:rsid w:val="63507DC8"/>
    <w:rsid w:val="648224E9"/>
    <w:rsid w:val="686D3278"/>
    <w:rsid w:val="69A6003F"/>
    <w:rsid w:val="6C596C7F"/>
    <w:rsid w:val="6EBF320C"/>
    <w:rsid w:val="6FA80B8A"/>
    <w:rsid w:val="700C00C2"/>
    <w:rsid w:val="7410252C"/>
    <w:rsid w:val="7900702D"/>
    <w:rsid w:val="794A3EB7"/>
    <w:rsid w:val="7C294020"/>
    <w:rsid w:val="7E6A136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FF0000" endarrow="block"/>
    </o:shapedefaults>
    <o:shapelayout v:ext="edit">
      <o:idmap v:ext="edit" data="1"/>
      <o:rules v:ext="edit">
        <o:r id="V:Rule1" type="connector" idref="#_x0000_s1236"/>
        <o:r id="V:Rule2" type="connector" idref="#_x0000_s1238"/>
        <o:r id="V:Rule3" type="connector" idref="#_x0000_s1239"/>
        <o:r id="V:Rule4" type="connector" idref="#_x0000_s1240"/>
        <o:r id="V:Rule5" type="connector" idref="#_x0000_s1241"/>
        <o:r id="V:Rule6" type="connector" idref="#_x0000_s1244"/>
        <o:r id="V:Rule7" type="connector" idref="#_x0000_s1245"/>
        <o:r id="V:Rule8" type="connector" idref="#_x0000_s1246"/>
        <o:r id="V:Rule9" type="connector" idref="#_x0000_s1247"/>
        <o:r id="V:Rule10" type="connector" idref="#_x0000_s1249"/>
        <o:r id="V:Rule11" type="connector" idref="#_x0000_s1251"/>
        <o:r id="V:Rule12" type="connector" idref="#_x0000_s1253"/>
        <o:r id="V:Rule13" type="connector" idref="#_x0000_s1255"/>
        <o:r id="V:Rule14" type="connector" idref="#_x0000_s1257"/>
        <o:r id="V:Rule15" type="connector" idref="#_x0000_s1259"/>
        <o:r id="V:Rule16" type="connector" idref="#_x0000_s1261"/>
        <o:r id="V:Rule17" type="connector" idref="#_x0000_s1262"/>
        <o:r id="V:Rule18" type="connector" idref="#_x0000_s1264"/>
        <o:r id="V:Rule19" type="connector" idref="#_x0000_s1266"/>
        <o:r id="V:Rule20" type="connector" idref="#_x0000_s1268"/>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0" w:name="index heading"/>
    <w:lsdException w:qFormat="1" w:uiPriority="0" w:semiHidden="0" w:name="caption"/>
    <w:lsdException w:qFormat="1" w:unhideWhenUsed="0" w:uiPriority="99" w:semiHidden="0" w:name="table of figures"/>
    <w:lsdException w:qFormat="1" w:unhideWhenUsed="0" w:uiPriority="99" w:semiHidden="0" w:name="envelope address"/>
    <w:lsdException w:qFormat="1" w:unhideWhenUsed="0" w:uiPriority="99" w:semiHidden="0" w:name="envelope return"/>
    <w:lsdException w:uiPriority="0" w:name="footnote reference"/>
    <w:lsdException w:qFormat="1" w:unhideWhenUsed="0" w:uiPriority="0" w:semiHidden="0" w:name="annotation reference"/>
    <w:lsdException w:qFormat="1" w:unhideWhenUsed="0" w:uiPriority="99" w:semiHidden="0" w:name="line number"/>
    <w:lsdException w:qFormat="1" w:unhideWhenUsed="0" w:uiPriority="99" w:semiHidden="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99" w:semiHidden="0" w:name="List"/>
    <w:lsdException w:qFormat="1" w:unhideWhenUsed="0" w:uiPriority="99" w:semiHidden="0" w:name="List Bullet"/>
    <w:lsdException w:qFormat="1" w:unhideWhenUsed="0" w:uiPriority="99" w:semiHidden="0" w:name="List Number"/>
    <w:lsdException w:qFormat="1" w:unhideWhenUsed="0" w:uiPriority="99" w:semiHidden="0" w:name="List 2"/>
    <w:lsdException w:qFormat="1" w:unhideWhenUsed="0" w:uiPriority="99" w:semiHidden="0" w:name="List 3"/>
    <w:lsdException w:qFormat="1" w:unhideWhenUsed="0" w:uiPriority="99" w:semiHidden="0" w:name="List 4"/>
    <w:lsdException w:qFormat="1" w:unhideWhenUsed="0" w:uiPriority="99" w:semiHidden="0" w:name="List 5"/>
    <w:lsdException w:qFormat="1" w:unhideWhenUsed="0" w:uiPriority="99" w:semiHidden="0" w:name="List Bullet 2"/>
    <w:lsdException w:qFormat="1" w:unhideWhenUsed="0" w:uiPriority="99" w:semiHidden="0" w:name="List Bullet 3"/>
    <w:lsdException w:qFormat="1" w:unhideWhenUsed="0" w:uiPriority="99" w:semiHidden="0" w:name="List Bullet 4"/>
    <w:lsdException w:qFormat="1" w:unhideWhenUsed="0" w:uiPriority="99" w:semiHidden="0" w:name="List Bullet 5"/>
    <w:lsdException w:qFormat="1" w:unhideWhenUsed="0" w:uiPriority="99" w:semiHidden="0" w:name="List Number 2"/>
    <w:lsdException w:qFormat="1" w:unhideWhenUsed="0" w:uiPriority="99" w:semiHidden="0" w:name="List Number 3"/>
    <w:lsdException w:qFormat="1" w:unhideWhenUsed="0" w:uiPriority="0" w:semiHidden="0" w:name="List Number 4"/>
    <w:lsdException w:qFormat="1" w:unhideWhenUsed="0" w:uiPriority="99" w:semiHidden="0" w:name="List Number 5"/>
    <w:lsdException w:qFormat="1" w:unhideWhenUsed="0" w:uiPriority="0" w:semiHidden="0" w:name="Title"/>
    <w:lsdException w:qFormat="1" w:unhideWhenUsed="0" w:uiPriority="99" w:semiHidden="0" w:name="Closing"/>
    <w:lsdException w:qFormat="1" w:unhideWhenUsed="0" w:uiPriority="99" w:semiHidden="0" w:name="Signature"/>
    <w:lsdException w:qFormat="1" w:uiPriority="1" w:name="Default Paragraph Font"/>
    <w:lsdException w:qFormat="1" w:unhideWhenUsed="0" w:uiPriority="99" w:semiHidden="0" w:name="Body Text"/>
    <w:lsdException w:qFormat="1" w:unhideWhenUsed="0" w:uiPriority="99" w:semiHidden="0" w:name="Body Text Indent"/>
    <w:lsdException w:qFormat="1" w:unhideWhenUsed="0" w:uiPriority="99" w:semiHidden="0" w:name="List Continue"/>
    <w:lsdException w:qFormat="1" w:unhideWhenUsed="0" w:uiPriority="99" w:semiHidden="0" w:name="List Continue 2"/>
    <w:lsdException w:qFormat="1" w:unhideWhenUsed="0" w:uiPriority="99" w:semiHidden="0" w:name="List Continue 3"/>
    <w:lsdException w:qFormat="1" w:unhideWhenUsed="0" w:uiPriority="99" w:semiHidden="0" w:name="List Continue 4"/>
    <w:lsdException w:qFormat="1" w:unhideWhenUsed="0" w:uiPriority="99" w:semiHidden="0" w:name="List Continue 5"/>
    <w:lsdException w:qFormat="1" w:unhideWhenUsed="0" w:uiPriority="99" w:semiHidden="0" w:name="Message Header"/>
    <w:lsdException w:qFormat="1" w:unhideWhenUsed="0" w:uiPriority="11" w:semiHidden="0" w:name="Subtitle"/>
    <w:lsdException w:qFormat="1" w:unhideWhenUsed="0" w:uiPriority="99" w:semiHidden="0" w:name="Salutation"/>
    <w:lsdException w:qFormat="1" w:unhideWhenUsed="0" w:uiPriority="99" w:semiHidden="0" w:name="Date"/>
    <w:lsdException w:qFormat="1" w:unhideWhenUsed="0" w:uiPriority="0" w:semiHidden="0" w:name="Body Text First Indent"/>
    <w:lsdException w:qFormat="1" w:unhideWhenUsed="0" w:uiPriority="99" w:semiHidden="0" w:name="Body Text First Indent 2"/>
    <w:lsdException w:qFormat="1" w:unhideWhenUsed="0" w:uiPriority="99" w:semiHidden="0" w:name="Note Heading"/>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qFormat="1" w:unhideWhenUsed="0" w:uiPriority="99" w:semiHidden="0" w:name="Block Text"/>
    <w:lsdException w:qFormat="1" w:unhideWhenUsed="0" w:uiPriority="0"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99" w:semiHidden="0" w:name="Document Map"/>
    <w:lsdException w:qFormat="1" w:uiPriority="0" w:semiHidden="0" w:name="Plain Text"/>
    <w:lsdException w:qFormat="1" w:unhideWhenUsed="0" w:uiPriority="0" w:semiHidden="0" w:name="E-mail Signature"/>
    <w:lsdException w:qFormat="1" w:uiPriority="99" w:semiHidden="0" w:name="Normal (Web)"/>
    <w:lsdException w:qFormat="1" w:unhideWhenUsed="0" w:uiPriority="99" w:semiHidden="0" w:name="HTML Acronym"/>
    <w:lsdException w:qFormat="1" w:unhideWhenUsed="0" w:uiPriority="99" w:semiHidden="0" w:name="HTML Address"/>
    <w:lsdException w:qFormat="1" w:unhideWhenUsed="0" w:uiPriority="99" w:semiHidden="0" w:name="HTML Cite"/>
    <w:lsdException w:qFormat="1" w:unhideWhenUsed="0" w:uiPriority="99" w:semiHidden="0" w:name="HTML Code"/>
    <w:lsdException w:qFormat="1" w:unhideWhenUsed="0" w:uiPriority="99" w:semiHidden="0" w:name="HTML Definition"/>
    <w:lsdException w:qFormat="1" w:unhideWhenUsed="0" w:uiPriority="99" w:semiHidden="0" w:name="HTML Keyboard"/>
    <w:lsdException w:qFormat="1" w:unhideWhenUsed="0" w:uiPriority="99" w:semiHidden="0" w:name="HTML Preformatted"/>
    <w:lsdException w:qFormat="1" w:unhideWhenUsed="0" w:uiPriority="99" w:semiHidden="0" w:name="HTML Sample"/>
    <w:lsdException w:qFormat="1" w:unhideWhenUsed="0" w:uiPriority="99" w:semiHidden="0" w:name="HTML Typewriter"/>
    <w:lsdException w:qFormat="1" w:unhideWhenUsed="0" w:uiPriority="99" w:semiHidden="0" w:name="HTML Variable"/>
    <w:lsdException w:qFormat="1" w:uiPriority="99" w:name="Normal Table"/>
    <w:lsdException w:qFormat="1" w:unhideWhenUsed="0" w:uiPriority="99" w:semiHidden="0" w:name="annotation subject"/>
    <w:lsdException w:qFormat="1" w:unhideWhenUsed="0" w:uiPriority="99" w:semiHidden="0" w:name="Table Simple 1"/>
    <w:lsdException w:qFormat="1" w:unhideWhenUsed="0" w:uiPriority="99" w:semiHidden="0" w:name="Table Simple 2"/>
    <w:lsdException w:qFormat="1" w:unhideWhenUsed="0" w:uiPriority="99" w:semiHidden="0" w:name="Table Simple 3"/>
    <w:lsdException w:qFormat="1" w:unhideWhenUsed="0" w:uiPriority="99" w:semiHidden="0" w:name="Table Classic 1"/>
    <w:lsdException w:qFormat="1" w:unhideWhenUsed="0" w:uiPriority="99" w:semiHidden="0" w:name="Table Classic 2"/>
    <w:lsdException w:qFormat="1" w:unhideWhenUsed="0" w:uiPriority="99" w:semiHidden="0" w:name="Table Classic 3"/>
    <w:lsdException w:qFormat="1" w:unhideWhenUsed="0" w:uiPriority="99" w:semiHidden="0" w:name="Table Classic 4"/>
    <w:lsdException w:qFormat="1" w:unhideWhenUsed="0" w:uiPriority="99" w:semiHidden="0" w:name="Table Colorful 1"/>
    <w:lsdException w:qFormat="1" w:unhideWhenUsed="0" w:uiPriority="99" w:semiHidden="0" w:name="Table Colorful 2"/>
    <w:lsdException w:qFormat="1" w:unhideWhenUsed="0" w:uiPriority="99" w:semiHidden="0" w:name="Table Colorful 3"/>
    <w:lsdException w:qFormat="1" w:unhideWhenUsed="0" w:uiPriority="99" w:semiHidden="0" w:name="Table Columns 1"/>
    <w:lsdException w:qFormat="1" w:unhideWhenUsed="0" w:uiPriority="99" w:semiHidden="0" w:name="Table Columns 2"/>
    <w:lsdException w:qFormat="1" w:unhideWhenUsed="0" w:uiPriority="99" w:semiHidden="0" w:name="Table Columns 3"/>
    <w:lsdException w:qFormat="1" w:unhideWhenUsed="0" w:uiPriority="99" w:semiHidden="0" w:name="Table Columns 4"/>
    <w:lsdException w:qFormat="1" w:unhideWhenUsed="0" w:uiPriority="99" w:semiHidden="0" w:name="Table Columns 5"/>
    <w:lsdException w:qFormat="1" w:unhideWhenUsed="0" w:uiPriority="99" w:semiHidden="0" w:name="Table Grid 1"/>
    <w:lsdException w:qFormat="1" w:unhideWhenUsed="0" w:uiPriority="99" w:semiHidden="0" w:name="Table Grid 2"/>
    <w:lsdException w:qFormat="1" w:unhideWhenUsed="0" w:uiPriority="99" w:semiHidden="0" w:name="Table Grid 3"/>
    <w:lsdException w:qFormat="1" w:unhideWhenUsed="0" w:uiPriority="99" w:semiHidden="0" w:name="Table Grid 4"/>
    <w:lsdException w:qFormat="1" w:unhideWhenUsed="0" w:uiPriority="99" w:semiHidden="0" w:name="Table Grid 5"/>
    <w:lsdException w:qFormat="1" w:unhideWhenUsed="0" w:uiPriority="99" w:semiHidden="0" w:name="Table Grid 6"/>
    <w:lsdException w:qFormat="1" w:unhideWhenUsed="0" w:uiPriority="99" w:semiHidden="0" w:name="Table Grid 7"/>
    <w:lsdException w:qFormat="1" w:unhideWhenUsed="0" w:uiPriority="99" w:semiHidden="0" w:name="Table Grid 8"/>
    <w:lsdException w:qFormat="1" w:unhideWhenUsed="0" w:uiPriority="99" w:semiHidden="0" w:name="Table List 1"/>
    <w:lsdException w:qFormat="1" w:unhideWhenUsed="0" w:uiPriority="99" w:semiHidden="0" w:name="Table List 2"/>
    <w:lsdException w:qFormat="1" w:unhideWhenUsed="0" w:uiPriority="99" w:semiHidden="0" w:name="Table List 3"/>
    <w:lsdException w:qFormat="1" w:unhideWhenUsed="0" w:uiPriority="99" w:semiHidden="0" w:name="Table List 4"/>
    <w:lsdException w:qFormat="1" w:unhideWhenUsed="0" w:uiPriority="99" w:semiHidden="0" w:name="Table List 5"/>
    <w:lsdException w:qFormat="1" w:unhideWhenUsed="0" w:uiPriority="99" w:semiHidden="0" w:name="Table List 6"/>
    <w:lsdException w:qFormat="1" w:unhideWhenUsed="0" w:uiPriority="99" w:semiHidden="0" w:name="Table List 7"/>
    <w:lsdException w:qFormat="1" w:unhideWhenUsed="0" w:uiPriority="99" w:semiHidden="0" w:name="Table List 8"/>
    <w:lsdException w:qFormat="1" w:unhideWhenUsed="0" w:uiPriority="99" w:semiHidden="0" w:name="Table 3D effects 1"/>
    <w:lsdException w:qFormat="1" w:unhideWhenUsed="0" w:uiPriority="99" w:semiHidden="0" w:name="Table 3D effects 2"/>
    <w:lsdException w:qFormat="1" w:unhideWhenUsed="0" w:uiPriority="99" w:semiHidden="0" w:name="Table 3D effects 3"/>
    <w:lsdException w:qFormat="1" w:unhideWhenUsed="0" w:uiPriority="99" w:semiHidden="0" w:name="Table Contemporary"/>
    <w:lsdException w:qFormat="1" w:unhideWhenUsed="0" w:uiPriority="99" w:semiHidden="0" w:name="Table Elegant"/>
    <w:lsdException w:qFormat="1" w:unhideWhenUsed="0" w:uiPriority="99" w:semiHidden="0" w:name="Table Professional"/>
    <w:lsdException w:qFormat="1" w:unhideWhenUsed="0" w:uiPriority="99" w:semiHidden="0" w:name="Table Subtle 1"/>
    <w:lsdException w:qFormat="1" w:unhideWhenUsed="0" w:uiPriority="99" w:semiHidden="0" w:name="Table Subtle 2"/>
    <w:lsdException w:qFormat="1" w:unhideWhenUsed="0" w:uiPriority="99" w:semiHidden="0" w:name="Table Web 1"/>
    <w:lsdException w:qFormat="1" w:unhideWhenUsed="0" w:uiPriority="99" w:semiHidden="0" w:name="Table Web 2"/>
    <w:lsdException w:qFormat="1" w:unhideWhenUsed="0" w:uiPriority="99" w:semiHidden="0" w:name="Table Web 3"/>
    <w:lsdException w:qFormat="1" w:unhideWhenUsed="0" w:uiPriority="99" w:name="Balloon Text"/>
    <w:lsdException w:qFormat="1" w:unhideWhenUsed="0" w:uiPriority="39" w:semiHidden="0" w:name="Table Grid"/>
    <w:lsdException w:qFormat="1"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133"/>
    <w:qFormat/>
    <w:uiPriority w:val="0"/>
    <w:pPr>
      <w:adjustRightInd w:val="0"/>
      <w:snapToGrid w:val="0"/>
      <w:spacing w:line="360" w:lineRule="auto"/>
      <w:jc w:val="left"/>
      <w:outlineLvl w:val="0"/>
    </w:pPr>
    <w:rPr>
      <w:rFonts w:eastAsia="黑体"/>
      <w:b/>
      <w:bCs/>
      <w:kern w:val="0"/>
      <w:sz w:val="24"/>
    </w:rPr>
  </w:style>
  <w:style w:type="paragraph" w:styleId="5">
    <w:name w:val="heading 2"/>
    <w:basedOn w:val="1"/>
    <w:next w:val="1"/>
    <w:link w:val="134"/>
    <w:qFormat/>
    <w:uiPriority w:val="0"/>
    <w:pPr>
      <w:adjustRightInd w:val="0"/>
      <w:snapToGrid w:val="0"/>
      <w:spacing w:before="10" w:line="360" w:lineRule="auto"/>
      <w:jc w:val="left"/>
      <w:outlineLvl w:val="1"/>
    </w:pPr>
    <w:rPr>
      <w:b/>
      <w:bCs/>
      <w:kern w:val="0"/>
      <w:sz w:val="24"/>
    </w:rPr>
  </w:style>
  <w:style w:type="paragraph" w:styleId="6">
    <w:name w:val="heading 3"/>
    <w:basedOn w:val="1"/>
    <w:next w:val="1"/>
    <w:link w:val="135"/>
    <w:qFormat/>
    <w:uiPriority w:val="0"/>
    <w:pPr>
      <w:adjustRightInd w:val="0"/>
      <w:snapToGrid w:val="0"/>
      <w:spacing w:before="10" w:line="360" w:lineRule="auto"/>
      <w:jc w:val="left"/>
      <w:outlineLvl w:val="2"/>
    </w:pPr>
    <w:rPr>
      <w:b/>
      <w:kern w:val="0"/>
      <w:sz w:val="24"/>
    </w:rPr>
  </w:style>
  <w:style w:type="paragraph" w:styleId="7">
    <w:name w:val="heading 4"/>
    <w:basedOn w:val="1"/>
    <w:next w:val="1"/>
    <w:link w:val="136"/>
    <w:qFormat/>
    <w:uiPriority w:val="0"/>
    <w:pPr>
      <w:adjustRightInd w:val="0"/>
      <w:snapToGrid w:val="0"/>
      <w:spacing w:line="360" w:lineRule="auto"/>
      <w:jc w:val="left"/>
      <w:outlineLvl w:val="3"/>
    </w:pPr>
    <w:rPr>
      <w:b/>
      <w:kern w:val="0"/>
      <w:sz w:val="24"/>
    </w:rPr>
  </w:style>
  <w:style w:type="paragraph" w:styleId="8">
    <w:name w:val="heading 5"/>
    <w:basedOn w:val="1"/>
    <w:next w:val="1"/>
    <w:link w:val="137"/>
    <w:qFormat/>
    <w:uiPriority w:val="0"/>
    <w:pPr>
      <w:numPr>
        <w:ilvl w:val="0"/>
        <w:numId w:val="1"/>
      </w:numPr>
      <w:adjustRightInd w:val="0"/>
      <w:snapToGrid w:val="0"/>
      <w:spacing w:before="10" w:line="360" w:lineRule="auto"/>
      <w:ind w:firstLine="0"/>
      <w:jc w:val="left"/>
      <w:outlineLvl w:val="4"/>
    </w:pPr>
    <w:rPr>
      <w:kern w:val="0"/>
      <w:sz w:val="24"/>
    </w:rPr>
  </w:style>
  <w:style w:type="paragraph" w:styleId="9">
    <w:name w:val="heading 6"/>
    <w:basedOn w:val="1"/>
    <w:next w:val="1"/>
    <w:link w:val="138"/>
    <w:qFormat/>
    <w:uiPriority w:val="0"/>
    <w:pPr>
      <w:numPr>
        <w:ilvl w:val="0"/>
        <w:numId w:val="2"/>
      </w:numPr>
      <w:adjustRightInd w:val="0"/>
      <w:snapToGrid w:val="0"/>
      <w:spacing w:line="360" w:lineRule="auto"/>
      <w:jc w:val="left"/>
      <w:outlineLvl w:val="5"/>
    </w:pPr>
    <w:rPr>
      <w:rFonts w:ascii="??" w:hAnsi="??" w:cs="??"/>
      <w:color w:val="000000"/>
      <w:kern w:val="0"/>
      <w:sz w:val="24"/>
    </w:rPr>
  </w:style>
  <w:style w:type="paragraph" w:styleId="10">
    <w:name w:val="heading 7"/>
    <w:basedOn w:val="1"/>
    <w:next w:val="1"/>
    <w:link w:val="139"/>
    <w:qFormat/>
    <w:uiPriority w:val="0"/>
    <w:pPr>
      <w:keepNext/>
      <w:numPr>
        <w:ilvl w:val="0"/>
        <w:numId w:val="3"/>
      </w:numPr>
      <w:tabs>
        <w:tab w:val="left" w:pos="360"/>
        <w:tab w:val="left" w:pos="600"/>
        <w:tab w:val="clear" w:pos="555"/>
      </w:tabs>
      <w:adjustRightInd w:val="0"/>
      <w:spacing w:line="480" w:lineRule="exact"/>
      <w:ind w:firstLine="200" w:firstLineChars="200"/>
      <w:jc w:val="left"/>
      <w:textAlignment w:val="baseline"/>
      <w:outlineLvl w:val="6"/>
    </w:pPr>
    <w:rPr>
      <w:spacing w:val="4"/>
      <w:kern w:val="0"/>
      <w:sz w:val="28"/>
      <w:szCs w:val="28"/>
    </w:rPr>
  </w:style>
  <w:style w:type="paragraph" w:styleId="11">
    <w:name w:val="heading 8"/>
    <w:basedOn w:val="1"/>
    <w:next w:val="1"/>
    <w:link w:val="140"/>
    <w:qFormat/>
    <w:uiPriority w:val="0"/>
    <w:pPr>
      <w:keepNext/>
      <w:keepLines/>
      <w:adjustRightInd w:val="0"/>
      <w:snapToGrid w:val="0"/>
      <w:spacing w:before="240" w:after="64" w:line="320" w:lineRule="atLeast"/>
      <w:ind w:firstLine="480" w:firstLineChars="200"/>
      <w:jc w:val="left"/>
      <w:outlineLvl w:val="7"/>
    </w:pPr>
    <w:rPr>
      <w:rFonts w:ascii="Arial" w:hAnsi="Arial" w:eastAsia="黑体" w:cs="Arial"/>
      <w:kern w:val="0"/>
      <w:sz w:val="24"/>
    </w:rPr>
  </w:style>
  <w:style w:type="paragraph" w:styleId="12">
    <w:name w:val="heading 9"/>
    <w:basedOn w:val="1"/>
    <w:next w:val="1"/>
    <w:link w:val="141"/>
    <w:qFormat/>
    <w:uiPriority w:val="0"/>
    <w:pPr>
      <w:keepNext/>
      <w:keepLines/>
      <w:adjustRightInd w:val="0"/>
      <w:snapToGrid w:val="0"/>
      <w:spacing w:before="240" w:after="64" w:line="320" w:lineRule="atLeast"/>
      <w:ind w:firstLine="480" w:firstLineChars="200"/>
      <w:jc w:val="left"/>
      <w:outlineLvl w:val="8"/>
    </w:pPr>
    <w:rPr>
      <w:rFonts w:ascii="Arial" w:hAnsi="Arial" w:eastAsia="黑体" w:cs="Arial"/>
      <w:kern w:val="0"/>
      <w:szCs w:val="21"/>
    </w:rPr>
  </w:style>
  <w:style w:type="character" w:default="1" w:styleId="117">
    <w:name w:val="Default Paragraph Font"/>
    <w:semiHidden/>
    <w:unhideWhenUsed/>
    <w:qFormat/>
    <w:uiPriority w:val="1"/>
  </w:style>
  <w:style w:type="table" w:default="1" w:styleId="72">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link w:val="161"/>
    <w:qFormat/>
    <w:uiPriority w:val="99"/>
    <w:pPr>
      <w:adjustRightInd w:val="0"/>
      <w:snapToGrid w:val="0"/>
      <w:spacing w:before="10" w:line="360" w:lineRule="auto"/>
      <w:ind w:firstLine="420" w:firstLineChars="200"/>
      <w:jc w:val="left"/>
    </w:pPr>
    <w:rPr>
      <w:kern w:val="0"/>
      <w:sz w:val="24"/>
    </w:rPr>
  </w:style>
  <w:style w:type="paragraph" w:styleId="3">
    <w:name w:val="Body Text Indent"/>
    <w:basedOn w:val="1"/>
    <w:link w:val="154"/>
    <w:qFormat/>
    <w:uiPriority w:val="99"/>
    <w:pPr>
      <w:spacing w:after="120"/>
      <w:ind w:left="420" w:leftChars="200"/>
    </w:pPr>
  </w:style>
  <w:style w:type="paragraph" w:styleId="13">
    <w:name w:val="List 3"/>
    <w:basedOn w:val="1"/>
    <w:qFormat/>
    <w:uiPriority w:val="99"/>
    <w:pPr>
      <w:adjustRightInd w:val="0"/>
      <w:snapToGrid w:val="0"/>
      <w:spacing w:line="360" w:lineRule="auto"/>
      <w:ind w:left="100" w:leftChars="400" w:hanging="200" w:hangingChars="200"/>
      <w:jc w:val="left"/>
    </w:pPr>
    <w:rPr>
      <w:kern w:val="0"/>
      <w:sz w:val="24"/>
    </w:rPr>
  </w:style>
  <w:style w:type="paragraph" w:styleId="14">
    <w:name w:val="toc 7"/>
    <w:basedOn w:val="1"/>
    <w:next w:val="1"/>
    <w:qFormat/>
    <w:uiPriority w:val="39"/>
    <w:pPr>
      <w:adjustRightInd w:val="0"/>
      <w:snapToGrid w:val="0"/>
      <w:spacing w:line="360" w:lineRule="auto"/>
      <w:ind w:left="1300" w:firstLine="480" w:firstLineChars="200"/>
      <w:jc w:val="left"/>
    </w:pPr>
    <w:rPr>
      <w:kern w:val="0"/>
      <w:sz w:val="24"/>
    </w:rPr>
  </w:style>
  <w:style w:type="paragraph" w:styleId="15">
    <w:name w:val="List Number 2"/>
    <w:basedOn w:val="1"/>
    <w:qFormat/>
    <w:uiPriority w:val="99"/>
    <w:pPr>
      <w:numPr>
        <w:ilvl w:val="0"/>
        <w:numId w:val="4"/>
      </w:numPr>
      <w:adjustRightInd w:val="0"/>
      <w:snapToGrid w:val="0"/>
      <w:spacing w:line="360" w:lineRule="auto"/>
      <w:ind w:left="200" w:leftChars="200" w:hanging="200" w:hangingChars="200"/>
      <w:jc w:val="left"/>
    </w:pPr>
    <w:rPr>
      <w:kern w:val="0"/>
      <w:sz w:val="24"/>
    </w:rPr>
  </w:style>
  <w:style w:type="paragraph" w:styleId="16">
    <w:name w:val="Note Heading"/>
    <w:basedOn w:val="1"/>
    <w:next w:val="1"/>
    <w:link w:val="146"/>
    <w:qFormat/>
    <w:uiPriority w:val="99"/>
    <w:pPr>
      <w:adjustRightInd w:val="0"/>
      <w:snapToGrid w:val="0"/>
      <w:spacing w:line="360" w:lineRule="auto"/>
      <w:ind w:firstLine="480" w:firstLineChars="200"/>
      <w:jc w:val="center"/>
    </w:pPr>
    <w:rPr>
      <w:kern w:val="0"/>
      <w:sz w:val="24"/>
    </w:rPr>
  </w:style>
  <w:style w:type="paragraph" w:styleId="17">
    <w:name w:val="List Bullet 4"/>
    <w:basedOn w:val="1"/>
    <w:qFormat/>
    <w:uiPriority w:val="99"/>
    <w:pPr>
      <w:numPr>
        <w:ilvl w:val="0"/>
        <w:numId w:val="5"/>
      </w:numPr>
      <w:tabs>
        <w:tab w:val="left" w:pos="1620"/>
      </w:tabs>
      <w:adjustRightInd w:val="0"/>
      <w:snapToGrid w:val="0"/>
      <w:spacing w:line="360" w:lineRule="auto"/>
      <w:ind w:left="600" w:leftChars="600" w:hanging="200" w:hangingChars="200"/>
      <w:jc w:val="left"/>
    </w:pPr>
    <w:rPr>
      <w:kern w:val="0"/>
      <w:sz w:val="24"/>
    </w:rPr>
  </w:style>
  <w:style w:type="paragraph" w:styleId="18">
    <w:name w:val="E-mail Signature"/>
    <w:basedOn w:val="1"/>
    <w:link w:val="147"/>
    <w:qFormat/>
    <w:uiPriority w:val="0"/>
    <w:pPr>
      <w:adjustRightInd w:val="0"/>
      <w:snapToGrid w:val="0"/>
      <w:spacing w:line="360" w:lineRule="auto"/>
      <w:ind w:firstLine="480" w:firstLineChars="200"/>
      <w:jc w:val="left"/>
    </w:pPr>
    <w:rPr>
      <w:kern w:val="0"/>
      <w:sz w:val="24"/>
    </w:rPr>
  </w:style>
  <w:style w:type="paragraph" w:styleId="19">
    <w:name w:val="List Number"/>
    <w:basedOn w:val="1"/>
    <w:qFormat/>
    <w:uiPriority w:val="99"/>
    <w:pPr>
      <w:numPr>
        <w:ilvl w:val="0"/>
        <w:numId w:val="6"/>
      </w:numPr>
      <w:adjustRightInd w:val="0"/>
      <w:snapToGrid w:val="0"/>
      <w:spacing w:line="360" w:lineRule="auto"/>
      <w:ind w:hanging="200" w:hangingChars="200"/>
      <w:jc w:val="left"/>
    </w:pPr>
    <w:rPr>
      <w:kern w:val="0"/>
      <w:sz w:val="24"/>
    </w:rPr>
  </w:style>
  <w:style w:type="paragraph" w:styleId="20">
    <w:name w:val="Normal Indent"/>
    <w:basedOn w:val="1"/>
    <w:link w:val="148"/>
    <w:qFormat/>
    <w:uiPriority w:val="0"/>
    <w:rPr>
      <w:sz w:val="28"/>
      <w:szCs w:val="20"/>
    </w:rPr>
  </w:style>
  <w:style w:type="paragraph" w:styleId="21">
    <w:name w:val="caption"/>
    <w:basedOn w:val="1"/>
    <w:next w:val="1"/>
    <w:link w:val="149"/>
    <w:unhideWhenUsed/>
    <w:qFormat/>
    <w:uiPriority w:val="0"/>
    <w:pPr>
      <w:adjustRightInd w:val="0"/>
      <w:snapToGrid w:val="0"/>
      <w:spacing w:line="360" w:lineRule="auto"/>
      <w:ind w:firstLine="480" w:firstLineChars="200"/>
      <w:jc w:val="left"/>
    </w:pPr>
    <w:rPr>
      <w:rFonts w:ascii="Cambria" w:hAnsi="Cambria" w:eastAsia="黑体"/>
      <w:kern w:val="0"/>
      <w:sz w:val="20"/>
      <w:szCs w:val="20"/>
    </w:rPr>
  </w:style>
  <w:style w:type="paragraph" w:styleId="22">
    <w:name w:val="List Bullet"/>
    <w:basedOn w:val="1"/>
    <w:qFormat/>
    <w:uiPriority w:val="99"/>
    <w:pPr>
      <w:tabs>
        <w:tab w:val="left" w:pos="555"/>
      </w:tabs>
      <w:adjustRightInd w:val="0"/>
      <w:snapToGrid w:val="0"/>
      <w:spacing w:line="360" w:lineRule="auto"/>
      <w:ind w:left="360" w:hanging="360" w:hangingChars="200"/>
      <w:jc w:val="left"/>
    </w:pPr>
    <w:rPr>
      <w:kern w:val="0"/>
      <w:sz w:val="24"/>
    </w:rPr>
  </w:style>
  <w:style w:type="paragraph" w:styleId="23">
    <w:name w:val="envelope address"/>
    <w:basedOn w:val="1"/>
    <w:qFormat/>
    <w:uiPriority w:val="99"/>
    <w:pPr>
      <w:framePr w:w="7920" w:h="1980" w:hRule="exact" w:hSpace="180" w:wrap="around" w:vAnchor="margin" w:hAnchor="page" w:xAlign="center" w:yAlign="bottom"/>
      <w:adjustRightInd w:val="0"/>
      <w:snapToGrid w:val="0"/>
      <w:spacing w:line="360" w:lineRule="auto"/>
      <w:ind w:left="100" w:leftChars="1400" w:firstLine="480" w:firstLineChars="200"/>
      <w:jc w:val="left"/>
    </w:pPr>
    <w:rPr>
      <w:rFonts w:ascii="Arial" w:hAnsi="Arial" w:cs="Arial"/>
      <w:kern w:val="0"/>
      <w:sz w:val="24"/>
    </w:rPr>
  </w:style>
  <w:style w:type="paragraph" w:styleId="24">
    <w:name w:val="Document Map"/>
    <w:basedOn w:val="1"/>
    <w:link w:val="150"/>
    <w:qFormat/>
    <w:uiPriority w:val="99"/>
    <w:pPr>
      <w:shd w:val="clear" w:color="auto" w:fill="000080"/>
      <w:adjustRightInd w:val="0"/>
      <w:snapToGrid w:val="0"/>
      <w:spacing w:line="360" w:lineRule="auto"/>
      <w:ind w:firstLine="480" w:firstLineChars="200"/>
      <w:jc w:val="left"/>
    </w:pPr>
    <w:rPr>
      <w:kern w:val="0"/>
      <w:sz w:val="24"/>
    </w:rPr>
  </w:style>
  <w:style w:type="paragraph" w:styleId="25">
    <w:name w:val="annotation text"/>
    <w:basedOn w:val="1"/>
    <w:link w:val="142"/>
    <w:qFormat/>
    <w:uiPriority w:val="0"/>
    <w:pPr>
      <w:jc w:val="left"/>
    </w:pPr>
    <w:rPr>
      <w:rFonts w:ascii="Calibri" w:hAnsi="Calibri"/>
      <w:szCs w:val="22"/>
    </w:rPr>
  </w:style>
  <w:style w:type="paragraph" w:styleId="26">
    <w:name w:val="Salutation"/>
    <w:basedOn w:val="1"/>
    <w:next w:val="1"/>
    <w:link w:val="151"/>
    <w:qFormat/>
    <w:uiPriority w:val="99"/>
    <w:pPr>
      <w:adjustRightInd w:val="0"/>
      <w:snapToGrid w:val="0"/>
      <w:spacing w:line="360" w:lineRule="auto"/>
      <w:ind w:firstLine="480" w:firstLineChars="200"/>
      <w:jc w:val="left"/>
    </w:pPr>
    <w:rPr>
      <w:kern w:val="0"/>
      <w:sz w:val="24"/>
    </w:rPr>
  </w:style>
  <w:style w:type="paragraph" w:styleId="27">
    <w:name w:val="Body Text 3"/>
    <w:basedOn w:val="1"/>
    <w:link w:val="152"/>
    <w:qFormat/>
    <w:uiPriority w:val="99"/>
    <w:pPr>
      <w:adjustRightInd w:val="0"/>
      <w:snapToGrid w:val="0"/>
      <w:spacing w:after="120" w:line="360" w:lineRule="auto"/>
      <w:ind w:firstLine="480" w:firstLineChars="200"/>
      <w:jc w:val="left"/>
    </w:pPr>
    <w:rPr>
      <w:kern w:val="0"/>
      <w:sz w:val="16"/>
      <w:szCs w:val="16"/>
    </w:rPr>
  </w:style>
  <w:style w:type="paragraph" w:styleId="28">
    <w:name w:val="Closing"/>
    <w:basedOn w:val="1"/>
    <w:link w:val="153"/>
    <w:qFormat/>
    <w:uiPriority w:val="99"/>
    <w:pPr>
      <w:adjustRightInd w:val="0"/>
      <w:snapToGrid w:val="0"/>
      <w:spacing w:line="360" w:lineRule="auto"/>
      <w:ind w:left="100" w:leftChars="2100" w:firstLine="480" w:firstLineChars="200"/>
      <w:jc w:val="left"/>
    </w:pPr>
    <w:rPr>
      <w:kern w:val="0"/>
      <w:sz w:val="24"/>
    </w:rPr>
  </w:style>
  <w:style w:type="paragraph" w:styleId="29">
    <w:name w:val="List Bullet 3"/>
    <w:basedOn w:val="1"/>
    <w:qFormat/>
    <w:uiPriority w:val="99"/>
    <w:pPr>
      <w:tabs>
        <w:tab w:val="left" w:pos="1200"/>
      </w:tabs>
      <w:adjustRightInd w:val="0"/>
      <w:snapToGrid w:val="0"/>
      <w:spacing w:line="360" w:lineRule="auto"/>
      <w:ind w:left="1200" w:leftChars="400" w:hanging="360" w:hangingChars="200"/>
      <w:jc w:val="left"/>
    </w:pPr>
    <w:rPr>
      <w:kern w:val="0"/>
      <w:sz w:val="24"/>
    </w:rPr>
  </w:style>
  <w:style w:type="paragraph" w:styleId="30">
    <w:name w:val="Body Text"/>
    <w:basedOn w:val="1"/>
    <w:link w:val="144"/>
    <w:qFormat/>
    <w:uiPriority w:val="99"/>
    <w:pPr>
      <w:spacing w:after="120"/>
    </w:pPr>
  </w:style>
  <w:style w:type="paragraph" w:styleId="31">
    <w:name w:val="List Number 3"/>
    <w:basedOn w:val="1"/>
    <w:qFormat/>
    <w:uiPriority w:val="99"/>
    <w:pPr>
      <w:numPr>
        <w:ilvl w:val="0"/>
        <w:numId w:val="7"/>
      </w:numPr>
      <w:adjustRightInd w:val="0"/>
      <w:snapToGrid w:val="0"/>
      <w:spacing w:line="360" w:lineRule="auto"/>
      <w:ind w:left="400" w:leftChars="400" w:hanging="200" w:hangingChars="200"/>
      <w:jc w:val="left"/>
    </w:pPr>
    <w:rPr>
      <w:kern w:val="0"/>
      <w:sz w:val="24"/>
    </w:rPr>
  </w:style>
  <w:style w:type="paragraph" w:styleId="32">
    <w:name w:val="List 2"/>
    <w:basedOn w:val="1"/>
    <w:qFormat/>
    <w:uiPriority w:val="99"/>
    <w:pPr>
      <w:adjustRightInd w:val="0"/>
      <w:snapToGrid w:val="0"/>
      <w:spacing w:line="360" w:lineRule="auto"/>
      <w:ind w:left="100" w:leftChars="200" w:hanging="200" w:hangingChars="200"/>
      <w:jc w:val="left"/>
    </w:pPr>
    <w:rPr>
      <w:kern w:val="0"/>
      <w:sz w:val="24"/>
    </w:rPr>
  </w:style>
  <w:style w:type="paragraph" w:styleId="33">
    <w:name w:val="List Continue"/>
    <w:basedOn w:val="1"/>
    <w:qFormat/>
    <w:uiPriority w:val="99"/>
    <w:pPr>
      <w:adjustRightInd w:val="0"/>
      <w:snapToGrid w:val="0"/>
      <w:spacing w:after="120" w:line="360" w:lineRule="auto"/>
      <w:ind w:left="420" w:leftChars="200" w:firstLine="480" w:firstLineChars="200"/>
      <w:jc w:val="left"/>
    </w:pPr>
    <w:rPr>
      <w:kern w:val="0"/>
      <w:sz w:val="24"/>
    </w:rPr>
  </w:style>
  <w:style w:type="paragraph" w:styleId="34">
    <w:name w:val="Block Text"/>
    <w:basedOn w:val="1"/>
    <w:qFormat/>
    <w:uiPriority w:val="99"/>
    <w:pPr>
      <w:adjustRightInd w:val="0"/>
      <w:snapToGrid w:val="0"/>
      <w:spacing w:after="120" w:line="360" w:lineRule="auto"/>
      <w:ind w:left="1440" w:leftChars="700" w:right="1440" w:rightChars="700" w:firstLine="480" w:firstLineChars="200"/>
      <w:jc w:val="left"/>
    </w:pPr>
    <w:rPr>
      <w:kern w:val="0"/>
      <w:sz w:val="24"/>
    </w:rPr>
  </w:style>
  <w:style w:type="paragraph" w:styleId="35">
    <w:name w:val="List Bullet 2"/>
    <w:basedOn w:val="1"/>
    <w:qFormat/>
    <w:uiPriority w:val="99"/>
    <w:pPr>
      <w:adjustRightInd w:val="0"/>
      <w:snapToGrid w:val="0"/>
      <w:spacing w:line="360" w:lineRule="auto"/>
      <w:jc w:val="left"/>
    </w:pPr>
    <w:rPr>
      <w:kern w:val="0"/>
      <w:sz w:val="24"/>
    </w:rPr>
  </w:style>
  <w:style w:type="paragraph" w:styleId="36">
    <w:name w:val="HTML Address"/>
    <w:basedOn w:val="1"/>
    <w:link w:val="155"/>
    <w:qFormat/>
    <w:uiPriority w:val="99"/>
    <w:pPr>
      <w:adjustRightInd w:val="0"/>
      <w:snapToGrid w:val="0"/>
      <w:spacing w:line="360" w:lineRule="auto"/>
      <w:ind w:firstLine="480" w:firstLineChars="200"/>
      <w:jc w:val="left"/>
    </w:pPr>
    <w:rPr>
      <w:i/>
      <w:iCs/>
      <w:kern w:val="0"/>
      <w:sz w:val="24"/>
    </w:rPr>
  </w:style>
  <w:style w:type="paragraph" w:styleId="37">
    <w:name w:val="toc 5"/>
    <w:basedOn w:val="1"/>
    <w:next w:val="1"/>
    <w:qFormat/>
    <w:uiPriority w:val="39"/>
    <w:pPr>
      <w:adjustRightInd w:val="0"/>
      <w:snapToGrid w:val="0"/>
      <w:spacing w:line="360" w:lineRule="auto"/>
      <w:ind w:left="780" w:firstLine="480" w:firstLineChars="200"/>
      <w:jc w:val="left"/>
    </w:pPr>
    <w:rPr>
      <w:kern w:val="0"/>
      <w:sz w:val="24"/>
    </w:rPr>
  </w:style>
  <w:style w:type="paragraph" w:styleId="38">
    <w:name w:val="toc 3"/>
    <w:basedOn w:val="1"/>
    <w:next w:val="1"/>
    <w:qFormat/>
    <w:uiPriority w:val="39"/>
    <w:pPr>
      <w:adjustRightInd w:val="0"/>
      <w:snapToGrid w:val="0"/>
      <w:spacing w:line="360" w:lineRule="auto"/>
      <w:ind w:firstLine="567"/>
      <w:jc w:val="left"/>
    </w:pPr>
    <w:rPr>
      <w:kern w:val="0"/>
      <w:sz w:val="24"/>
    </w:rPr>
  </w:style>
  <w:style w:type="paragraph" w:styleId="39">
    <w:name w:val="Plain Text"/>
    <w:basedOn w:val="1"/>
    <w:link w:val="156"/>
    <w:unhideWhenUsed/>
    <w:qFormat/>
    <w:uiPriority w:val="0"/>
    <w:rPr>
      <w:rFonts w:ascii="宋体" w:hAnsi="Courier New" w:eastAsia="Times New Roman"/>
      <w:szCs w:val="20"/>
    </w:rPr>
  </w:style>
  <w:style w:type="paragraph" w:styleId="40">
    <w:name w:val="List Bullet 5"/>
    <w:basedOn w:val="1"/>
    <w:qFormat/>
    <w:uiPriority w:val="99"/>
    <w:pPr>
      <w:numPr>
        <w:ilvl w:val="0"/>
        <w:numId w:val="8"/>
      </w:numPr>
      <w:tabs>
        <w:tab w:val="left" w:pos="2040"/>
      </w:tabs>
      <w:adjustRightInd w:val="0"/>
      <w:snapToGrid w:val="0"/>
      <w:spacing w:line="360" w:lineRule="auto"/>
      <w:ind w:left="2040" w:leftChars="800" w:hanging="200" w:hangingChars="200"/>
      <w:jc w:val="left"/>
    </w:pPr>
    <w:rPr>
      <w:kern w:val="0"/>
      <w:sz w:val="24"/>
    </w:rPr>
  </w:style>
  <w:style w:type="paragraph" w:styleId="41">
    <w:name w:val="List Number 4"/>
    <w:basedOn w:val="1"/>
    <w:qFormat/>
    <w:uiPriority w:val="0"/>
    <w:pPr>
      <w:numPr>
        <w:ilvl w:val="0"/>
        <w:numId w:val="9"/>
      </w:numPr>
      <w:adjustRightInd w:val="0"/>
      <w:snapToGrid w:val="0"/>
      <w:spacing w:line="360" w:lineRule="auto"/>
      <w:ind w:left="600" w:leftChars="600" w:hanging="200" w:hangingChars="200"/>
      <w:jc w:val="left"/>
    </w:pPr>
    <w:rPr>
      <w:kern w:val="0"/>
      <w:sz w:val="24"/>
    </w:rPr>
  </w:style>
  <w:style w:type="paragraph" w:styleId="42">
    <w:name w:val="toc 8"/>
    <w:basedOn w:val="1"/>
    <w:next w:val="1"/>
    <w:qFormat/>
    <w:uiPriority w:val="39"/>
    <w:pPr>
      <w:adjustRightInd w:val="0"/>
      <w:snapToGrid w:val="0"/>
      <w:spacing w:line="360" w:lineRule="auto"/>
      <w:ind w:left="1560" w:firstLine="480" w:firstLineChars="200"/>
      <w:jc w:val="left"/>
    </w:pPr>
    <w:rPr>
      <w:kern w:val="0"/>
      <w:sz w:val="24"/>
    </w:rPr>
  </w:style>
  <w:style w:type="paragraph" w:styleId="43">
    <w:name w:val="Date"/>
    <w:basedOn w:val="1"/>
    <w:next w:val="1"/>
    <w:link w:val="157"/>
    <w:qFormat/>
    <w:uiPriority w:val="99"/>
    <w:pPr>
      <w:adjustRightInd w:val="0"/>
      <w:textAlignment w:val="baseline"/>
    </w:pPr>
    <w:rPr>
      <w:sz w:val="24"/>
      <w:szCs w:val="20"/>
    </w:rPr>
  </w:style>
  <w:style w:type="paragraph" w:styleId="44">
    <w:name w:val="Body Text Indent 2"/>
    <w:basedOn w:val="1"/>
    <w:link w:val="158"/>
    <w:qFormat/>
    <w:uiPriority w:val="99"/>
    <w:pPr>
      <w:spacing w:after="120" w:line="480" w:lineRule="auto"/>
      <w:ind w:left="420" w:leftChars="200"/>
    </w:pPr>
  </w:style>
  <w:style w:type="paragraph" w:styleId="45">
    <w:name w:val="List Continue 5"/>
    <w:basedOn w:val="1"/>
    <w:qFormat/>
    <w:uiPriority w:val="99"/>
    <w:pPr>
      <w:adjustRightInd w:val="0"/>
      <w:snapToGrid w:val="0"/>
      <w:spacing w:after="120" w:line="360" w:lineRule="auto"/>
      <w:ind w:left="2100" w:leftChars="1000" w:firstLine="480" w:firstLineChars="200"/>
      <w:jc w:val="left"/>
    </w:pPr>
    <w:rPr>
      <w:kern w:val="0"/>
      <w:sz w:val="24"/>
    </w:rPr>
  </w:style>
  <w:style w:type="paragraph" w:styleId="46">
    <w:name w:val="Balloon Text"/>
    <w:basedOn w:val="1"/>
    <w:link w:val="159"/>
    <w:semiHidden/>
    <w:qFormat/>
    <w:uiPriority w:val="99"/>
    <w:rPr>
      <w:sz w:val="18"/>
      <w:szCs w:val="18"/>
    </w:rPr>
  </w:style>
  <w:style w:type="paragraph" w:styleId="47">
    <w:name w:val="footer"/>
    <w:basedOn w:val="1"/>
    <w:link w:val="160"/>
    <w:qFormat/>
    <w:uiPriority w:val="99"/>
    <w:pPr>
      <w:tabs>
        <w:tab w:val="center" w:pos="4153"/>
        <w:tab w:val="right" w:pos="8306"/>
      </w:tabs>
      <w:snapToGrid w:val="0"/>
      <w:jc w:val="left"/>
    </w:pPr>
    <w:rPr>
      <w:sz w:val="18"/>
      <w:szCs w:val="18"/>
    </w:rPr>
  </w:style>
  <w:style w:type="paragraph" w:styleId="48">
    <w:name w:val="envelope return"/>
    <w:basedOn w:val="1"/>
    <w:qFormat/>
    <w:uiPriority w:val="99"/>
    <w:pPr>
      <w:adjustRightInd w:val="0"/>
      <w:snapToGrid w:val="0"/>
      <w:spacing w:line="360" w:lineRule="auto"/>
      <w:ind w:firstLine="480" w:firstLineChars="200"/>
      <w:jc w:val="left"/>
    </w:pPr>
    <w:rPr>
      <w:rFonts w:ascii="Arial" w:hAnsi="Arial" w:cs="Arial"/>
      <w:kern w:val="0"/>
      <w:sz w:val="24"/>
    </w:rPr>
  </w:style>
  <w:style w:type="paragraph" w:styleId="49">
    <w:name w:val="header"/>
    <w:basedOn w:val="1"/>
    <w:link w:val="162"/>
    <w:qFormat/>
    <w:uiPriority w:val="99"/>
    <w:pPr>
      <w:pBdr>
        <w:bottom w:val="single" w:color="auto" w:sz="6" w:space="1"/>
      </w:pBdr>
      <w:tabs>
        <w:tab w:val="center" w:pos="4153"/>
        <w:tab w:val="right" w:pos="8306"/>
      </w:tabs>
      <w:snapToGrid w:val="0"/>
      <w:jc w:val="center"/>
    </w:pPr>
    <w:rPr>
      <w:sz w:val="18"/>
      <w:szCs w:val="18"/>
    </w:rPr>
  </w:style>
  <w:style w:type="paragraph" w:styleId="50">
    <w:name w:val="Signature"/>
    <w:basedOn w:val="1"/>
    <w:link w:val="163"/>
    <w:qFormat/>
    <w:uiPriority w:val="99"/>
    <w:pPr>
      <w:adjustRightInd w:val="0"/>
      <w:snapToGrid w:val="0"/>
      <w:spacing w:line="360" w:lineRule="auto"/>
      <w:ind w:left="100" w:leftChars="2100" w:firstLine="480" w:firstLineChars="200"/>
      <w:jc w:val="left"/>
    </w:pPr>
    <w:rPr>
      <w:kern w:val="0"/>
      <w:sz w:val="24"/>
    </w:rPr>
  </w:style>
  <w:style w:type="paragraph" w:styleId="51">
    <w:name w:val="toc 1"/>
    <w:basedOn w:val="1"/>
    <w:next w:val="1"/>
    <w:qFormat/>
    <w:uiPriority w:val="39"/>
    <w:pPr>
      <w:tabs>
        <w:tab w:val="left" w:pos="5760"/>
      </w:tabs>
      <w:adjustRightInd w:val="0"/>
      <w:snapToGrid w:val="0"/>
      <w:jc w:val="center"/>
    </w:pPr>
    <w:rPr>
      <w:rFonts w:ascii="宋体" w:hAnsi="宋体"/>
      <w:sz w:val="24"/>
    </w:rPr>
  </w:style>
  <w:style w:type="paragraph" w:styleId="52">
    <w:name w:val="List Continue 4"/>
    <w:basedOn w:val="1"/>
    <w:qFormat/>
    <w:uiPriority w:val="99"/>
    <w:pPr>
      <w:adjustRightInd w:val="0"/>
      <w:snapToGrid w:val="0"/>
      <w:spacing w:after="120" w:line="360" w:lineRule="auto"/>
      <w:ind w:left="1680" w:leftChars="800" w:firstLine="480" w:firstLineChars="200"/>
      <w:jc w:val="left"/>
    </w:pPr>
    <w:rPr>
      <w:kern w:val="0"/>
      <w:sz w:val="24"/>
    </w:rPr>
  </w:style>
  <w:style w:type="paragraph" w:styleId="53">
    <w:name w:val="toc 4"/>
    <w:basedOn w:val="1"/>
    <w:next w:val="1"/>
    <w:qFormat/>
    <w:uiPriority w:val="39"/>
    <w:pPr>
      <w:adjustRightInd w:val="0"/>
      <w:snapToGrid w:val="0"/>
      <w:spacing w:line="360" w:lineRule="auto"/>
      <w:ind w:left="520" w:firstLine="480" w:firstLineChars="200"/>
      <w:jc w:val="left"/>
    </w:pPr>
    <w:rPr>
      <w:kern w:val="0"/>
      <w:sz w:val="24"/>
    </w:rPr>
  </w:style>
  <w:style w:type="paragraph" w:styleId="54">
    <w:name w:val="Subtitle"/>
    <w:basedOn w:val="1"/>
    <w:link w:val="164"/>
    <w:qFormat/>
    <w:uiPriority w:val="11"/>
    <w:pPr>
      <w:adjustRightInd w:val="0"/>
      <w:snapToGrid w:val="0"/>
      <w:spacing w:before="240" w:after="60" w:line="312" w:lineRule="atLeast"/>
      <w:ind w:firstLine="480" w:firstLineChars="200"/>
      <w:jc w:val="center"/>
      <w:outlineLvl w:val="1"/>
    </w:pPr>
    <w:rPr>
      <w:rFonts w:ascii="Arial" w:hAnsi="Arial" w:cs="Arial"/>
      <w:b/>
      <w:bCs/>
      <w:kern w:val="28"/>
      <w:sz w:val="32"/>
      <w:szCs w:val="32"/>
    </w:rPr>
  </w:style>
  <w:style w:type="paragraph" w:styleId="55">
    <w:name w:val="List Number 5"/>
    <w:basedOn w:val="1"/>
    <w:qFormat/>
    <w:uiPriority w:val="99"/>
    <w:pPr>
      <w:numPr>
        <w:ilvl w:val="0"/>
        <w:numId w:val="10"/>
      </w:numPr>
      <w:adjustRightInd w:val="0"/>
      <w:snapToGrid w:val="0"/>
      <w:spacing w:line="360" w:lineRule="auto"/>
      <w:ind w:left="800" w:leftChars="800" w:hanging="200" w:hangingChars="200"/>
      <w:jc w:val="left"/>
    </w:pPr>
    <w:rPr>
      <w:kern w:val="0"/>
      <w:sz w:val="24"/>
    </w:rPr>
  </w:style>
  <w:style w:type="paragraph" w:styleId="56">
    <w:name w:val="List"/>
    <w:basedOn w:val="1"/>
    <w:qFormat/>
    <w:uiPriority w:val="99"/>
    <w:pPr>
      <w:ind w:left="200" w:hanging="200" w:hangingChars="200"/>
      <w:jc w:val="left"/>
    </w:pPr>
    <w:rPr>
      <w:sz w:val="24"/>
    </w:rPr>
  </w:style>
  <w:style w:type="paragraph" w:styleId="57">
    <w:name w:val="toc 6"/>
    <w:basedOn w:val="1"/>
    <w:next w:val="1"/>
    <w:qFormat/>
    <w:uiPriority w:val="39"/>
    <w:pPr>
      <w:adjustRightInd w:val="0"/>
      <w:snapToGrid w:val="0"/>
      <w:spacing w:line="360" w:lineRule="auto"/>
      <w:ind w:left="1040" w:firstLine="480" w:firstLineChars="200"/>
      <w:jc w:val="left"/>
    </w:pPr>
    <w:rPr>
      <w:kern w:val="0"/>
      <w:sz w:val="24"/>
    </w:rPr>
  </w:style>
  <w:style w:type="paragraph" w:styleId="58">
    <w:name w:val="List 5"/>
    <w:basedOn w:val="1"/>
    <w:qFormat/>
    <w:uiPriority w:val="99"/>
    <w:pPr>
      <w:adjustRightInd w:val="0"/>
      <w:snapToGrid w:val="0"/>
      <w:spacing w:line="360" w:lineRule="auto"/>
      <w:ind w:left="100" w:leftChars="800" w:hanging="200" w:hangingChars="200"/>
      <w:jc w:val="left"/>
    </w:pPr>
    <w:rPr>
      <w:kern w:val="0"/>
      <w:sz w:val="24"/>
    </w:rPr>
  </w:style>
  <w:style w:type="paragraph" w:styleId="59">
    <w:name w:val="Body Text Indent 3"/>
    <w:basedOn w:val="1"/>
    <w:link w:val="165"/>
    <w:qFormat/>
    <w:uiPriority w:val="99"/>
    <w:pPr>
      <w:spacing w:after="120"/>
      <w:ind w:left="420" w:leftChars="200"/>
    </w:pPr>
    <w:rPr>
      <w:sz w:val="16"/>
      <w:szCs w:val="16"/>
    </w:rPr>
  </w:style>
  <w:style w:type="paragraph" w:styleId="60">
    <w:name w:val="table of figures"/>
    <w:basedOn w:val="20"/>
    <w:next w:val="20"/>
    <w:link w:val="166"/>
    <w:qFormat/>
    <w:uiPriority w:val="99"/>
    <w:pPr>
      <w:adjustRightInd w:val="0"/>
      <w:snapToGrid w:val="0"/>
      <w:spacing w:line="360" w:lineRule="auto"/>
      <w:ind w:left="480" w:hanging="480"/>
      <w:jc w:val="left"/>
    </w:pPr>
    <w:rPr>
      <w:rFonts w:ascii="Calibri" w:hAnsi="Calibri" w:cs="Calibri"/>
      <w:kern w:val="0"/>
      <w:sz w:val="20"/>
    </w:rPr>
  </w:style>
  <w:style w:type="paragraph" w:styleId="61">
    <w:name w:val="toc 2"/>
    <w:basedOn w:val="1"/>
    <w:next w:val="1"/>
    <w:qFormat/>
    <w:uiPriority w:val="39"/>
    <w:pPr>
      <w:adjustRightInd w:val="0"/>
      <w:snapToGrid w:val="0"/>
      <w:spacing w:line="360" w:lineRule="auto"/>
      <w:ind w:firstLine="284"/>
      <w:jc w:val="left"/>
    </w:pPr>
    <w:rPr>
      <w:kern w:val="0"/>
      <w:sz w:val="24"/>
    </w:rPr>
  </w:style>
  <w:style w:type="paragraph" w:styleId="62">
    <w:name w:val="toc 9"/>
    <w:basedOn w:val="1"/>
    <w:next w:val="1"/>
    <w:qFormat/>
    <w:uiPriority w:val="39"/>
    <w:pPr>
      <w:adjustRightInd w:val="0"/>
      <w:snapToGrid w:val="0"/>
      <w:spacing w:line="360" w:lineRule="auto"/>
      <w:ind w:left="1820" w:firstLine="480" w:firstLineChars="200"/>
      <w:jc w:val="left"/>
    </w:pPr>
    <w:rPr>
      <w:kern w:val="0"/>
      <w:sz w:val="24"/>
    </w:rPr>
  </w:style>
  <w:style w:type="paragraph" w:styleId="63">
    <w:name w:val="Body Text 2"/>
    <w:basedOn w:val="1"/>
    <w:link w:val="167"/>
    <w:qFormat/>
    <w:uiPriority w:val="99"/>
    <w:pPr>
      <w:spacing w:line="312" w:lineRule="auto"/>
    </w:pPr>
    <w:rPr>
      <w:rFonts w:ascii="宋体"/>
      <w:sz w:val="28"/>
      <w:szCs w:val="20"/>
    </w:rPr>
  </w:style>
  <w:style w:type="paragraph" w:styleId="64">
    <w:name w:val="List 4"/>
    <w:basedOn w:val="1"/>
    <w:qFormat/>
    <w:uiPriority w:val="99"/>
    <w:pPr>
      <w:adjustRightInd w:val="0"/>
      <w:snapToGrid w:val="0"/>
      <w:spacing w:line="360" w:lineRule="auto"/>
      <w:ind w:left="100" w:leftChars="600" w:hanging="200" w:hangingChars="200"/>
      <w:jc w:val="left"/>
    </w:pPr>
    <w:rPr>
      <w:kern w:val="0"/>
      <w:sz w:val="24"/>
    </w:rPr>
  </w:style>
  <w:style w:type="paragraph" w:styleId="65">
    <w:name w:val="List Continue 2"/>
    <w:basedOn w:val="1"/>
    <w:qFormat/>
    <w:uiPriority w:val="99"/>
    <w:pPr>
      <w:adjustRightInd w:val="0"/>
      <w:snapToGrid w:val="0"/>
      <w:spacing w:after="120" w:line="360" w:lineRule="auto"/>
      <w:ind w:left="840" w:leftChars="400" w:firstLine="480" w:firstLineChars="200"/>
      <w:jc w:val="left"/>
    </w:pPr>
    <w:rPr>
      <w:kern w:val="0"/>
      <w:sz w:val="24"/>
    </w:rPr>
  </w:style>
  <w:style w:type="paragraph" w:styleId="66">
    <w:name w:val="Message Header"/>
    <w:basedOn w:val="1"/>
    <w:link w:val="168"/>
    <w:qFormat/>
    <w:uiPriority w:val="99"/>
    <w:pPr>
      <w:pBdr>
        <w:top w:val="single" w:color="auto" w:sz="6" w:space="1"/>
        <w:left w:val="single" w:color="auto" w:sz="6" w:space="1"/>
        <w:bottom w:val="single" w:color="auto" w:sz="6" w:space="1"/>
        <w:right w:val="single" w:color="auto" w:sz="6" w:space="1"/>
      </w:pBdr>
      <w:shd w:val="pct20" w:color="auto" w:fill="auto"/>
      <w:adjustRightInd w:val="0"/>
      <w:snapToGrid w:val="0"/>
      <w:spacing w:line="360" w:lineRule="auto"/>
      <w:ind w:left="1080" w:leftChars="500" w:hanging="1080" w:hangingChars="500"/>
      <w:jc w:val="left"/>
    </w:pPr>
    <w:rPr>
      <w:rFonts w:ascii="Arial" w:hAnsi="Arial" w:cs="Arial"/>
      <w:kern w:val="0"/>
      <w:sz w:val="24"/>
    </w:rPr>
  </w:style>
  <w:style w:type="paragraph" w:styleId="67">
    <w:name w:val="HTML Preformatted"/>
    <w:basedOn w:val="1"/>
    <w:link w:val="169"/>
    <w:qFormat/>
    <w:uiPriority w:val="99"/>
    <w:pPr>
      <w:adjustRightInd w:val="0"/>
      <w:snapToGrid w:val="0"/>
      <w:spacing w:line="360" w:lineRule="auto"/>
      <w:ind w:firstLine="480" w:firstLineChars="200"/>
      <w:jc w:val="left"/>
    </w:pPr>
    <w:rPr>
      <w:rFonts w:ascii="Courier New" w:hAnsi="Courier New" w:cs="Courier New"/>
      <w:kern w:val="0"/>
      <w:sz w:val="20"/>
      <w:szCs w:val="20"/>
    </w:rPr>
  </w:style>
  <w:style w:type="paragraph" w:styleId="68">
    <w:name w:val="Normal (Web)"/>
    <w:basedOn w:val="1"/>
    <w:link w:val="170"/>
    <w:unhideWhenUsed/>
    <w:qFormat/>
    <w:uiPriority w:val="99"/>
    <w:pPr>
      <w:spacing w:before="0" w:beforeAutospacing="1" w:after="0" w:afterAutospacing="1"/>
      <w:ind w:left="0" w:right="0"/>
      <w:jc w:val="left"/>
    </w:pPr>
    <w:rPr>
      <w:kern w:val="0"/>
      <w:sz w:val="24"/>
      <w:lang w:val="en-US" w:eastAsia="zh-CN" w:bidi="ar"/>
    </w:rPr>
  </w:style>
  <w:style w:type="paragraph" w:styleId="69">
    <w:name w:val="List Continue 3"/>
    <w:basedOn w:val="1"/>
    <w:qFormat/>
    <w:uiPriority w:val="99"/>
    <w:pPr>
      <w:adjustRightInd w:val="0"/>
      <w:snapToGrid w:val="0"/>
      <w:spacing w:after="120" w:line="360" w:lineRule="auto"/>
      <w:ind w:left="1260" w:leftChars="600" w:firstLine="480" w:firstLineChars="200"/>
      <w:jc w:val="left"/>
    </w:pPr>
    <w:rPr>
      <w:kern w:val="0"/>
      <w:sz w:val="24"/>
    </w:rPr>
  </w:style>
  <w:style w:type="paragraph" w:styleId="70">
    <w:name w:val="annotation subject"/>
    <w:basedOn w:val="25"/>
    <w:next w:val="25"/>
    <w:link w:val="143"/>
    <w:qFormat/>
    <w:uiPriority w:val="99"/>
    <w:rPr>
      <w:rFonts w:ascii="Times New Roman" w:hAnsi="Times New Roman"/>
      <w:b/>
      <w:bCs/>
      <w:szCs w:val="24"/>
    </w:rPr>
  </w:style>
  <w:style w:type="paragraph" w:styleId="71">
    <w:name w:val="Body Text First Indent"/>
    <w:basedOn w:val="30"/>
    <w:link w:val="145"/>
    <w:qFormat/>
    <w:uiPriority w:val="0"/>
    <w:pPr>
      <w:adjustRightInd w:val="0"/>
      <w:snapToGrid w:val="0"/>
      <w:spacing w:before="10" w:line="360" w:lineRule="auto"/>
      <w:ind w:firstLine="420" w:firstLineChars="100"/>
      <w:jc w:val="left"/>
    </w:pPr>
    <w:rPr>
      <w:kern w:val="0"/>
      <w:sz w:val="24"/>
    </w:rPr>
  </w:style>
  <w:style w:type="table" w:styleId="73">
    <w:name w:val="Table Grid"/>
    <w:basedOn w:val="72"/>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74">
    <w:name w:val="Table Theme"/>
    <w:basedOn w:val="72"/>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75">
    <w:name w:val="Table Colorful 1"/>
    <w:basedOn w:val="72"/>
    <w:qFormat/>
    <w:uiPriority w:val="99"/>
    <w:pPr>
      <w:widowControl w:val="0"/>
      <w:adjustRightInd w:val="0"/>
      <w:snapToGrid w:val="0"/>
      <w:spacing w:beforeLines="10" w:line="460" w:lineRule="exact"/>
      <w:ind w:firstLine="200" w:firstLineChars="200"/>
      <w:jc w:val="both"/>
    </w:pPr>
    <w:rPr>
      <w:color w:val="FFFFFF"/>
    </w:rPr>
    <w:tblPr>
      <w:tblBorders>
        <w:top w:val="single" w:color="008080" w:sz="12" w:space="0"/>
        <w:left w:val="single" w:color="008080" w:sz="12" w:space="0"/>
        <w:bottom w:val="single" w:color="008080" w:sz="12" w:space="0"/>
        <w:right w:val="single" w:color="008080" w:sz="12" w:space="0"/>
        <w:insideH w:val="single" w:color="00FFFF" w:sz="6" w:space="0"/>
      </w:tblBorders>
      <w:tblCellMar>
        <w:top w:w="0" w:type="dxa"/>
        <w:left w:w="108" w:type="dxa"/>
        <w:bottom w:w="0" w:type="dxa"/>
        <w:right w:w="108" w:type="dxa"/>
      </w:tblCellMar>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76">
    <w:name w:val="Table Colorful 2"/>
    <w:basedOn w:val="72"/>
    <w:qFormat/>
    <w:uiPriority w:val="99"/>
    <w:pPr>
      <w:widowControl w:val="0"/>
      <w:adjustRightInd w:val="0"/>
      <w:snapToGrid w:val="0"/>
      <w:spacing w:beforeLines="10" w:line="460" w:lineRule="exact"/>
      <w:ind w:firstLine="200" w:firstLineChars="200"/>
      <w:jc w:val="both"/>
    </w:pPr>
    <w:tblPr>
      <w:tblBorders>
        <w:bottom w:val="single" w:color="000000" w:sz="12" w:space="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color="000000" w:sz="12" w:space="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77">
    <w:name w:val="Table Colorful 3"/>
    <w:basedOn w:val="72"/>
    <w:qFormat/>
    <w:uiPriority w:val="99"/>
    <w:pPr>
      <w:widowControl w:val="0"/>
      <w:adjustRightInd w:val="0"/>
      <w:snapToGrid w:val="0"/>
      <w:spacing w:beforeLines="10" w:line="460" w:lineRule="exact"/>
      <w:ind w:firstLine="200" w:firstLineChars="200"/>
      <w:jc w:val="both"/>
    </w:pPr>
    <w:tblPr>
      <w:tblBorders>
        <w:top w:val="single" w:color="000000" w:sz="18" w:space="0"/>
        <w:left w:val="single" w:color="000000" w:sz="18" w:space="0"/>
        <w:bottom w:val="single" w:color="000000" w:sz="18" w:space="0"/>
        <w:right w:val="single" w:color="000000" w:sz="18" w:space="0"/>
        <w:insideH w:val="single" w:color="C0C0C0" w:sz="6" w:space="0"/>
      </w:tblBorders>
      <w:tblCellMar>
        <w:top w:w="0" w:type="dxa"/>
        <w:left w:w="108" w:type="dxa"/>
        <w:bottom w:w="0" w:type="dxa"/>
        <w:right w:w="108" w:type="dxa"/>
      </w:tblCellMar>
    </w:tblPr>
    <w:tcPr>
      <w:shd w:val="pct25" w:color="008080" w:fill="FFFFFF"/>
    </w:tcPr>
    <w:tblStylePr w:type="firstRow">
      <w:tblPr/>
      <w:tcPr>
        <w:tcBorders>
          <w:bottom w:val="single" w:color="000000" w:sz="6" w:space="0"/>
          <w:tl2br w:val="nil"/>
          <w:tr2bl w:val="nil"/>
        </w:tcBorders>
        <w:shd w:val="solid" w:color="008080" w:fill="FFFFFF"/>
      </w:tcPr>
    </w:tblStylePr>
    <w:tblStylePr w:type="firstCol">
      <w:tblPr/>
      <w:tcPr>
        <w:tcBorders>
          <w:left w:val="single" w:color="000000" w:sz="36" w:space="0"/>
          <w:right w:val="single" w:color="000000" w:sz="6" w:space="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78">
    <w:name w:val="Table Elegant"/>
    <w:basedOn w:val="72"/>
    <w:qFormat/>
    <w:uiPriority w:val="99"/>
    <w:pPr>
      <w:widowControl w:val="0"/>
      <w:adjustRightInd w:val="0"/>
      <w:snapToGrid w:val="0"/>
      <w:spacing w:beforeLines="10" w:line="460" w:lineRule="exact"/>
      <w:ind w:firstLine="200" w:firstLineChars="20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blStylePr w:type="firstRow">
      <w:rPr>
        <w:caps/>
        <w:color w:val="auto"/>
      </w:rPr>
      <w:tblPr/>
      <w:tcPr>
        <w:tcBorders>
          <w:tl2br w:val="nil"/>
          <w:tr2bl w:val="nil"/>
        </w:tcBorders>
      </w:tcPr>
    </w:tblStylePr>
  </w:style>
  <w:style w:type="table" w:styleId="79">
    <w:name w:val="Table Classic 1"/>
    <w:basedOn w:val="72"/>
    <w:qFormat/>
    <w:uiPriority w:val="99"/>
    <w:pPr>
      <w:widowControl w:val="0"/>
      <w:adjustRightInd w:val="0"/>
      <w:snapToGrid w:val="0"/>
      <w:spacing w:beforeLines="10" w:line="460" w:lineRule="exact"/>
      <w:ind w:firstLine="200" w:firstLineChars="200"/>
      <w:jc w:val="both"/>
    </w:pPr>
    <w:tblPr>
      <w:tblBorders>
        <w:top w:val="single" w:color="000000" w:sz="12" w:space="0"/>
        <w:bottom w:val="single" w:color="000000" w:sz="12" w:space="0"/>
      </w:tblBorders>
      <w:tblCellMar>
        <w:top w:w="0" w:type="dxa"/>
        <w:left w:w="108" w:type="dxa"/>
        <w:bottom w:w="0" w:type="dxa"/>
        <w:right w:w="108" w:type="dxa"/>
      </w:tblCellMar>
    </w:tblPr>
    <w:tblStylePr w:type="firstRow">
      <w:rPr>
        <w:i/>
        <w:iCs/>
      </w:rPr>
      <w:tblPr/>
      <w:tcPr>
        <w:tcBorders>
          <w:bottom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tblPr/>
      <w:tcPr>
        <w:tcBorders>
          <w:right w:val="single" w:color="000000" w:sz="6" w:space="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80">
    <w:name w:val="Table Classic 2"/>
    <w:basedOn w:val="72"/>
    <w:qFormat/>
    <w:uiPriority w:val="99"/>
    <w:pPr>
      <w:widowControl w:val="0"/>
      <w:adjustRightInd w:val="0"/>
      <w:snapToGrid w:val="0"/>
      <w:spacing w:beforeLines="10" w:line="460" w:lineRule="exact"/>
      <w:ind w:firstLine="200" w:firstLineChars="200"/>
      <w:jc w:val="both"/>
    </w:pPr>
    <w:tblPr>
      <w:tblBorders>
        <w:top w:val="single" w:color="000000" w:sz="12" w:space="0"/>
        <w:bottom w:val="single" w:color="000000" w:sz="12" w:space="0"/>
      </w:tblBorders>
      <w:tblCellMar>
        <w:top w:w="0" w:type="dxa"/>
        <w:left w:w="108" w:type="dxa"/>
        <w:bottom w:w="0" w:type="dxa"/>
        <w:right w:w="108" w:type="dxa"/>
      </w:tblCellMar>
    </w:tblPr>
    <w:tblStylePr w:type="firstRow">
      <w:rPr>
        <w:color w:val="FFFFFF"/>
      </w:rPr>
      <w:tblPr/>
      <w:tcPr>
        <w:tcBorders>
          <w:bottom w:val="single" w:color="000000" w:sz="6" w:space="0"/>
          <w:tl2br w:val="nil"/>
          <w:tr2bl w:val="nil"/>
        </w:tcBorders>
        <w:shd w:val="solid" w:color="800080" w:fill="FFFFFF"/>
      </w:tcPr>
    </w:tblStylePr>
    <w:tblStylePr w:type="lastRow">
      <w:tblPr/>
      <w:tcPr>
        <w:tcBorders>
          <w:top w:val="single" w:color="000000" w:sz="6" w:space="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81">
    <w:name w:val="Table Classic 3"/>
    <w:basedOn w:val="72"/>
    <w:qFormat/>
    <w:uiPriority w:val="99"/>
    <w:pPr>
      <w:widowControl w:val="0"/>
      <w:adjustRightInd w:val="0"/>
      <w:snapToGrid w:val="0"/>
      <w:spacing w:beforeLines="10" w:line="460" w:lineRule="exact"/>
      <w:ind w:firstLine="200" w:firstLineChars="200"/>
      <w:jc w:val="both"/>
    </w:pPr>
    <w:rPr>
      <w:color w:val="000080"/>
    </w:rPr>
    <w:tblPr>
      <w:tblBorders>
        <w:top w:val="single" w:color="000000" w:sz="12" w:space="0"/>
        <w:left w:val="single" w:color="000000" w:sz="12" w:space="0"/>
        <w:bottom w:val="single" w:color="000000" w:sz="12" w:space="0"/>
        <w:right w:val="single" w:color="000000" w:sz="12" w:space="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color="000000" w:sz="6" w:space="0"/>
          <w:tl2br w:val="nil"/>
          <w:tr2bl w:val="nil"/>
        </w:tcBorders>
        <w:shd w:val="solid" w:color="000080" w:fill="FFFFFF"/>
      </w:tcPr>
    </w:tblStylePr>
    <w:tblStylePr w:type="lastRow">
      <w:rPr>
        <w:color w:val="000080"/>
      </w:rPr>
      <w:tblPr/>
      <w:tcPr>
        <w:tcBorders>
          <w:top w:val="single" w:color="000000" w:sz="12" w:space="0"/>
          <w:tl2br w:val="nil"/>
          <w:tr2bl w:val="nil"/>
        </w:tcBorders>
        <w:shd w:val="solid" w:color="FFFFFF" w:fill="FFFFFF"/>
      </w:tcPr>
    </w:tblStylePr>
    <w:tblStylePr w:type="firstCol">
      <w:rPr>
        <w:b/>
        <w:bCs/>
        <w:color w:val="000000"/>
      </w:rPr>
      <w:tblPr/>
      <w:tcPr>
        <w:tcBorders>
          <w:tl2br w:val="nil"/>
          <w:tr2bl w:val="nil"/>
        </w:tcBorders>
      </w:tcPr>
    </w:tblStylePr>
  </w:style>
  <w:style w:type="table" w:styleId="82">
    <w:name w:val="Table Classic 4"/>
    <w:basedOn w:val="72"/>
    <w:qFormat/>
    <w:uiPriority w:val="99"/>
    <w:pPr>
      <w:widowControl w:val="0"/>
      <w:adjustRightInd w:val="0"/>
      <w:snapToGrid w:val="0"/>
      <w:spacing w:beforeLines="10" w:line="460" w:lineRule="exact"/>
      <w:ind w:firstLine="200" w:firstLineChars="200"/>
      <w:jc w:val="both"/>
    </w:pPr>
    <w:tblPr>
      <w:tblBorders>
        <w:top w:val="single" w:color="000000" w:sz="12" w:space="0"/>
        <w:left w:val="single" w:color="000000" w:sz="6" w:space="0"/>
        <w:bottom w:val="single" w:color="000000" w:sz="12" w:space="0"/>
        <w:right w:val="single" w:color="000000" w:sz="6" w:space="0"/>
      </w:tblBorders>
      <w:tblCellMar>
        <w:top w:w="0" w:type="dxa"/>
        <w:left w:w="108" w:type="dxa"/>
        <w:bottom w:w="0" w:type="dxa"/>
        <w:right w:w="108" w:type="dxa"/>
      </w:tblCellMar>
    </w:tblPr>
    <w:tblStylePr w:type="firstRow">
      <w:rPr>
        <w:b/>
        <w:bCs/>
        <w:i/>
        <w:iCs/>
        <w:color w:val="FFFFFF"/>
      </w:rPr>
      <w:tblPr/>
      <w:tcPr>
        <w:tcBorders>
          <w:bottom w:val="single" w:color="000000" w:sz="6" w:space="0"/>
          <w:tl2br w:val="nil"/>
          <w:tr2bl w:val="nil"/>
        </w:tcBorders>
        <w:shd w:val="pct50" w:color="000080" w:fill="FFFFFF"/>
      </w:tcPr>
    </w:tblStylePr>
    <w:tblStylePr w:type="lastRow">
      <w:rPr>
        <w:color w:val="000080"/>
      </w:rPr>
      <w:tblPr/>
      <w:tcPr>
        <w:tcBorders>
          <w:bottom w:val="single" w:color="000000" w:sz="6" w:space="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83">
    <w:name w:val="Table Simple 1"/>
    <w:basedOn w:val="72"/>
    <w:qFormat/>
    <w:uiPriority w:val="99"/>
    <w:pPr>
      <w:widowControl w:val="0"/>
      <w:adjustRightInd w:val="0"/>
      <w:snapToGrid w:val="0"/>
      <w:spacing w:beforeLines="10" w:line="460" w:lineRule="exact"/>
      <w:ind w:firstLine="200" w:firstLineChars="200"/>
      <w:jc w:val="both"/>
    </w:pPr>
    <w:tblPr>
      <w:tblBorders>
        <w:top w:val="single" w:color="008000" w:sz="12" w:space="0"/>
        <w:bottom w:val="single" w:color="008000" w:sz="12" w:space="0"/>
      </w:tblBorders>
      <w:tblCellMar>
        <w:top w:w="0" w:type="dxa"/>
        <w:left w:w="108" w:type="dxa"/>
        <w:bottom w:w="0" w:type="dxa"/>
        <w:right w:w="108" w:type="dxa"/>
      </w:tblCellMar>
    </w:tblPr>
    <w:tblStylePr w:type="firstRow">
      <w:tblPr/>
      <w:tcPr>
        <w:tcBorders>
          <w:bottom w:val="single" w:color="008000" w:sz="6" w:space="0"/>
          <w:tl2br w:val="nil"/>
          <w:tr2bl w:val="nil"/>
        </w:tcBorders>
      </w:tcPr>
    </w:tblStylePr>
    <w:tblStylePr w:type="lastRow">
      <w:tblPr/>
      <w:tcPr>
        <w:tcBorders>
          <w:top w:val="single" w:color="008000" w:sz="6" w:space="0"/>
          <w:tl2br w:val="nil"/>
          <w:tr2bl w:val="nil"/>
        </w:tcBorders>
      </w:tcPr>
    </w:tblStylePr>
  </w:style>
  <w:style w:type="table" w:styleId="84">
    <w:name w:val="Table Simple 2"/>
    <w:basedOn w:val="72"/>
    <w:qFormat/>
    <w:uiPriority w:val="99"/>
    <w:pPr>
      <w:widowControl w:val="0"/>
      <w:adjustRightInd w:val="0"/>
      <w:snapToGrid w:val="0"/>
      <w:spacing w:beforeLines="10" w:line="460" w:lineRule="exact"/>
      <w:ind w:firstLine="200" w:firstLineChars="200"/>
      <w:jc w:val="both"/>
    </w:pPr>
    <w:tblPr>
      <w:tblCellMar>
        <w:top w:w="0" w:type="dxa"/>
        <w:left w:w="108" w:type="dxa"/>
        <w:bottom w:w="0" w:type="dxa"/>
        <w:right w:w="108" w:type="dxa"/>
      </w:tblCellMar>
    </w:tblPr>
    <w:tblStylePr w:type="firstRow">
      <w:rPr>
        <w:b/>
        <w:bCs/>
      </w:rPr>
      <w:tblPr/>
      <w:tcPr>
        <w:tcBorders>
          <w:bottom w:val="single" w:color="000000" w:sz="12" w:space="0"/>
          <w:tl2br w:val="nil"/>
          <w:tr2bl w:val="nil"/>
        </w:tcBorders>
      </w:tcPr>
    </w:tblStylePr>
    <w:tblStylePr w:type="lastRow">
      <w:rPr>
        <w:b/>
        <w:bCs/>
        <w:color w:val="auto"/>
      </w:rPr>
      <w:tblPr/>
      <w:tcPr>
        <w:tcBorders>
          <w:top w:val="single" w:color="000000" w:sz="6" w:space="0"/>
          <w:tl2br w:val="nil"/>
          <w:tr2bl w:val="nil"/>
        </w:tcBorders>
      </w:tcPr>
    </w:tblStylePr>
    <w:tblStylePr w:type="firstCol">
      <w:rPr>
        <w:b/>
        <w:bCs/>
      </w:rPr>
      <w:tblPr/>
      <w:tcPr>
        <w:tcBorders>
          <w:right w:val="single" w:color="000000" w:sz="12" w:space="0"/>
          <w:tl2br w:val="nil"/>
          <w:tr2bl w:val="nil"/>
        </w:tcBorders>
      </w:tcPr>
    </w:tblStylePr>
    <w:tblStylePr w:type="lastCol">
      <w:rPr>
        <w:b/>
        <w:bCs/>
      </w:rPr>
      <w:tblPr/>
      <w:tcPr>
        <w:tcBorders>
          <w:left w:val="single" w:color="000000" w:sz="6" w:space="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85">
    <w:name w:val="Table Simple 3"/>
    <w:basedOn w:val="72"/>
    <w:qFormat/>
    <w:uiPriority w:val="99"/>
    <w:pPr>
      <w:widowControl w:val="0"/>
      <w:adjustRightInd w:val="0"/>
      <w:snapToGrid w:val="0"/>
      <w:spacing w:beforeLines="10" w:line="460" w:lineRule="exact"/>
      <w:ind w:firstLine="200" w:firstLineChars="200"/>
      <w:jc w:val="both"/>
    </w:pPr>
    <w:tblPr>
      <w:tblBorders>
        <w:top w:val="single" w:color="000000" w:sz="12" w:space="0"/>
        <w:left w:val="single" w:color="000000" w:sz="12" w:space="0"/>
        <w:bottom w:val="single" w:color="000000" w:sz="12" w:space="0"/>
        <w:right w:val="single" w:color="000000" w:sz="12" w:space="0"/>
      </w:tblBorders>
      <w:tblCellMar>
        <w:top w:w="0" w:type="dxa"/>
        <w:left w:w="108" w:type="dxa"/>
        <w:bottom w:w="0" w:type="dxa"/>
        <w:right w:w="108" w:type="dxa"/>
      </w:tblCellMar>
    </w:tblPr>
    <w:tblStylePr w:type="firstRow">
      <w:rPr>
        <w:b/>
        <w:bCs/>
        <w:color w:val="FFFFFF"/>
      </w:rPr>
      <w:tblPr/>
      <w:tcPr>
        <w:tcBorders>
          <w:tl2br w:val="nil"/>
          <w:tr2bl w:val="nil"/>
        </w:tcBorders>
        <w:shd w:val="solid" w:color="000000" w:fill="FFFFFF"/>
      </w:tcPr>
    </w:tblStylePr>
  </w:style>
  <w:style w:type="table" w:styleId="86">
    <w:name w:val="Table Subtle 1"/>
    <w:basedOn w:val="72"/>
    <w:qFormat/>
    <w:uiPriority w:val="99"/>
    <w:pPr>
      <w:widowControl w:val="0"/>
      <w:adjustRightInd w:val="0"/>
      <w:snapToGrid w:val="0"/>
      <w:spacing w:beforeLines="10" w:line="460" w:lineRule="exact"/>
      <w:ind w:firstLine="200" w:firstLineChars="200"/>
      <w:jc w:val="both"/>
    </w:pPr>
    <w:tblPr>
      <w:tblCellMar>
        <w:top w:w="0" w:type="dxa"/>
        <w:left w:w="108" w:type="dxa"/>
        <w:bottom w:w="0" w:type="dxa"/>
        <w:right w:w="108" w:type="dxa"/>
      </w:tblCellMar>
    </w:tblPr>
    <w:tblStylePr w:type="firstRow">
      <w:tblPr/>
      <w:tcPr>
        <w:tcBorders>
          <w:top w:val="single" w:color="000000" w:sz="6" w:space="0"/>
          <w:bottom w:val="single" w:color="000000" w:sz="12" w:space="0"/>
          <w:tl2br w:val="nil"/>
          <w:tr2bl w:val="nil"/>
        </w:tcBorders>
      </w:tcPr>
    </w:tblStylePr>
    <w:tblStylePr w:type="lastRow">
      <w:tblPr/>
      <w:tcPr>
        <w:tcBorders>
          <w:top w:val="single" w:color="000000" w:sz="12" w:space="0"/>
          <w:tl2br w:val="nil"/>
          <w:tr2bl w:val="nil"/>
        </w:tcBorders>
        <w:shd w:val="pct25" w:color="800080" w:fill="FFFFFF"/>
      </w:tcPr>
    </w:tblStylePr>
    <w:tblStylePr w:type="firstCol">
      <w:tblPr/>
      <w:tcPr>
        <w:tcBorders>
          <w:right w:val="single" w:color="000000" w:sz="12" w:space="0"/>
          <w:tl2br w:val="nil"/>
          <w:tr2bl w:val="nil"/>
        </w:tcBorders>
      </w:tcPr>
    </w:tblStylePr>
    <w:tblStylePr w:type="lastCol">
      <w:tblPr/>
      <w:tcPr>
        <w:tcBorders>
          <w:left w:val="single" w:color="000000" w:sz="12" w:space="0"/>
          <w:tl2br w:val="nil"/>
          <w:tr2bl w:val="nil"/>
        </w:tcBorders>
      </w:tcPr>
    </w:tblStylePr>
    <w:tblStylePr w:type="band1Horz">
      <w:tblPr/>
      <w:tcPr>
        <w:tcBorders>
          <w:bottom w:val="single" w:color="000000" w:sz="6" w:space="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87">
    <w:name w:val="Table Subtle 2"/>
    <w:basedOn w:val="72"/>
    <w:qFormat/>
    <w:uiPriority w:val="99"/>
    <w:pPr>
      <w:widowControl w:val="0"/>
      <w:adjustRightInd w:val="0"/>
      <w:snapToGrid w:val="0"/>
      <w:spacing w:beforeLines="10" w:line="460" w:lineRule="exact"/>
      <w:ind w:firstLine="200" w:firstLineChars="200"/>
      <w:jc w:val="both"/>
    </w:pPr>
    <w:tblPr>
      <w:tblBorders>
        <w:left w:val="single" w:color="000000" w:sz="6" w:space="0"/>
        <w:right w:val="single" w:color="000000" w:sz="6" w:space="0"/>
      </w:tblBorders>
      <w:tblCellMar>
        <w:top w:w="0" w:type="dxa"/>
        <w:left w:w="108" w:type="dxa"/>
        <w:bottom w:w="0" w:type="dxa"/>
        <w:right w:w="108" w:type="dxa"/>
      </w:tblCellMar>
    </w:tblPr>
    <w:tblStylePr w:type="firstRow">
      <w:tblPr/>
      <w:tcPr>
        <w:tcBorders>
          <w:bottom w:val="single" w:color="000000" w:sz="12" w:space="0"/>
          <w:tl2br w:val="nil"/>
          <w:tr2bl w:val="nil"/>
        </w:tcBorders>
      </w:tcPr>
    </w:tblStylePr>
    <w:tblStylePr w:type="lastRow">
      <w:tblPr/>
      <w:tcPr>
        <w:tcBorders>
          <w:top w:val="single" w:color="000000" w:sz="12" w:space="0"/>
          <w:tl2br w:val="nil"/>
          <w:tr2bl w:val="nil"/>
        </w:tcBorders>
      </w:tcPr>
    </w:tblStylePr>
    <w:tblStylePr w:type="firstCol">
      <w:tblPr/>
      <w:tcPr>
        <w:tcBorders>
          <w:right w:val="single" w:color="000000" w:sz="12" w:space="0"/>
          <w:tl2br w:val="nil"/>
          <w:tr2bl w:val="nil"/>
        </w:tcBorders>
        <w:shd w:val="pct25" w:color="008000" w:fill="FFFFFF"/>
      </w:tcPr>
    </w:tblStylePr>
    <w:tblStylePr w:type="lastCol">
      <w:tblPr/>
      <w:tcPr>
        <w:tcBorders>
          <w:left w:val="single" w:color="000000" w:sz="12" w:space="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88">
    <w:name w:val="Table 3D effects 1"/>
    <w:basedOn w:val="72"/>
    <w:qFormat/>
    <w:uiPriority w:val="99"/>
    <w:pPr>
      <w:widowControl w:val="0"/>
      <w:adjustRightInd w:val="0"/>
      <w:snapToGrid w:val="0"/>
      <w:spacing w:beforeLines="10" w:line="460" w:lineRule="exact"/>
      <w:ind w:firstLine="200" w:firstLineChars="200"/>
      <w:jc w:val="both"/>
    </w:pPr>
    <w:tblPr>
      <w:tblCellMar>
        <w:top w:w="0" w:type="dxa"/>
        <w:left w:w="108" w:type="dxa"/>
        <w:bottom w:w="0" w:type="dxa"/>
        <w:right w:w="108" w:type="dxa"/>
      </w:tblCellMar>
    </w:tblPr>
    <w:tcPr>
      <w:shd w:val="solid" w:color="C0C0C0" w:fill="FFFFFF"/>
    </w:tcPr>
    <w:tblStylePr w:type="firstRow">
      <w:rPr>
        <w:b/>
        <w:bCs/>
        <w:color w:val="800080"/>
      </w:rPr>
      <w:tblPr/>
      <w:tcPr>
        <w:tcBorders>
          <w:bottom w:val="single" w:color="808080" w:sz="6" w:space="0"/>
          <w:tl2br w:val="nil"/>
          <w:tr2bl w:val="nil"/>
        </w:tcBorders>
      </w:tcPr>
    </w:tblStylePr>
    <w:tblStylePr w:type="lastRow">
      <w:tblPr/>
      <w:tcPr>
        <w:tcBorders>
          <w:top w:val="single" w:color="FFFFFF" w:sz="6" w:space="0"/>
          <w:tl2br w:val="nil"/>
          <w:tr2bl w:val="nil"/>
        </w:tcBorders>
      </w:tcPr>
    </w:tblStylePr>
    <w:tblStylePr w:type="firstCol">
      <w:rPr>
        <w:b/>
        <w:bCs/>
      </w:rPr>
      <w:tblPr/>
      <w:tcPr>
        <w:tcBorders>
          <w:right w:val="single" w:color="808080" w:sz="6" w:space="0"/>
          <w:tl2br w:val="nil"/>
          <w:tr2bl w:val="nil"/>
        </w:tcBorders>
      </w:tcPr>
    </w:tblStylePr>
    <w:tblStylePr w:type="lastCol">
      <w:tblPr/>
      <w:tcPr>
        <w:tcBorders>
          <w:left w:val="single" w:color="FFFFFF" w:sz="6" w:space="0"/>
          <w:tl2br w:val="nil"/>
          <w:tr2bl w:val="nil"/>
        </w:tcBorders>
      </w:tcPr>
    </w:tblStylePr>
    <w:tblStylePr w:type="neCell">
      <w:tblPr/>
      <w:tcPr>
        <w:tcBorders>
          <w:left w:val="nil"/>
          <w:bottom w:val="nil"/>
          <w:tl2br w:val="nil"/>
          <w:tr2bl w:val="nil"/>
        </w:tcBorders>
      </w:tcPr>
    </w:tblStylePr>
    <w:tblStylePr w:type="nwCell">
      <w:tblPr/>
      <w:tcPr>
        <w:tcBorders>
          <w:bottom w:val="nil"/>
          <w:right w:val="nil"/>
          <w:tl2br w:val="nil"/>
          <w:tr2bl w:val="nil"/>
        </w:tcBorders>
      </w:tcPr>
    </w:tblStylePr>
    <w:tblStylePr w:type="seCell">
      <w:tblPr/>
      <w:tcPr>
        <w:tcBorders>
          <w:top w:val="nil"/>
          <w:left w:val="nil"/>
          <w:tl2br w:val="nil"/>
          <w:tr2bl w:val="nil"/>
        </w:tcBorders>
      </w:tcPr>
    </w:tblStylePr>
    <w:tblStylePr w:type="swCell">
      <w:rPr>
        <w:color w:val="000080"/>
      </w:rPr>
      <w:tblPr/>
      <w:tcPr>
        <w:tcBorders>
          <w:top w:val="nil"/>
          <w:right w:val="nil"/>
          <w:tl2br w:val="nil"/>
          <w:tr2bl w:val="nil"/>
        </w:tcBorders>
      </w:tcPr>
    </w:tblStylePr>
  </w:style>
  <w:style w:type="table" w:styleId="89">
    <w:name w:val="Table 3D effects 2"/>
    <w:basedOn w:val="72"/>
    <w:qFormat/>
    <w:uiPriority w:val="99"/>
    <w:pPr>
      <w:widowControl w:val="0"/>
      <w:adjustRightInd w:val="0"/>
      <w:snapToGrid w:val="0"/>
      <w:spacing w:beforeLines="10" w:line="460" w:lineRule="exact"/>
      <w:ind w:firstLine="200" w:firstLineChars="200"/>
      <w:jc w:val="both"/>
    </w:pPr>
    <w:tblPr>
      <w:tblCellMar>
        <w:top w:w="0" w:type="dxa"/>
        <w:left w:w="108" w:type="dxa"/>
        <w:bottom w:w="0" w:type="dxa"/>
        <w:right w:w="108" w:type="dxa"/>
      </w:tblCellMar>
    </w:tblPr>
    <w:tcPr>
      <w:shd w:val="solid" w:color="C0C0C0" w:fill="FFFFFF"/>
    </w:tcPr>
    <w:tblStylePr w:type="firstRow">
      <w:rPr>
        <w:b/>
        <w:bCs/>
      </w:rPr>
      <w:tblPr/>
      <w:tcPr>
        <w:tcBorders>
          <w:tl2br w:val="nil"/>
          <w:tr2bl w:val="nil"/>
        </w:tcBorders>
      </w:tcPr>
    </w:tblStylePr>
    <w:tblStylePr w:type="firstCol">
      <w:tblPr/>
      <w:tcPr>
        <w:tcBorders>
          <w:top w:val="nil"/>
          <w:bottom w:val="nil"/>
          <w:right w:val="single" w:color="808080" w:sz="6" w:space="0"/>
          <w:tl2br w:val="nil"/>
          <w:tr2bl w:val="nil"/>
        </w:tcBorders>
      </w:tcPr>
    </w:tblStylePr>
    <w:tblStylePr w:type="lastCol">
      <w:tblPr/>
      <w:tcPr>
        <w:tcBorders>
          <w:right w:val="single" w:color="FFFFFF" w:sz="6" w:space="0"/>
          <w:tl2br w:val="nil"/>
          <w:tr2bl w:val="nil"/>
        </w:tcBorders>
      </w:tcPr>
    </w:tblStylePr>
    <w:tblStylePr w:type="band1Horz">
      <w:tblPr/>
      <w:tcPr>
        <w:tcBorders>
          <w:top w:val="single" w:color="808080" w:sz="6" w:space="0"/>
          <w:bottom w:val="single" w:color="FFFFFF" w:sz="6" w:space="0"/>
          <w:tl2br w:val="nil"/>
          <w:tr2bl w:val="nil"/>
        </w:tcBorders>
      </w:tcPr>
    </w:tblStylePr>
    <w:tblStylePr w:type="swCell">
      <w:rPr>
        <w:b/>
        <w:bCs/>
      </w:rPr>
      <w:tblPr/>
      <w:tcPr>
        <w:tcBorders>
          <w:tl2br w:val="nil"/>
          <w:tr2bl w:val="nil"/>
        </w:tcBorders>
      </w:tcPr>
    </w:tblStylePr>
  </w:style>
  <w:style w:type="table" w:styleId="90">
    <w:name w:val="Table 3D effects 3"/>
    <w:basedOn w:val="72"/>
    <w:qFormat/>
    <w:uiPriority w:val="99"/>
    <w:pPr>
      <w:widowControl w:val="0"/>
      <w:adjustRightInd w:val="0"/>
      <w:snapToGrid w:val="0"/>
      <w:spacing w:beforeLines="10" w:line="460" w:lineRule="exact"/>
      <w:ind w:firstLine="200" w:firstLineChars="200"/>
      <w:jc w:val="both"/>
    </w:pPr>
    <w:tblPr>
      <w:tblCellMar>
        <w:top w:w="0" w:type="dxa"/>
        <w:left w:w="108" w:type="dxa"/>
        <w:bottom w:w="0" w:type="dxa"/>
        <w:right w:w="108" w:type="dxa"/>
      </w:tblCellMar>
    </w:tblPr>
    <w:tblStylePr w:type="firstRow">
      <w:rPr>
        <w:b/>
        <w:bCs/>
      </w:rPr>
      <w:tblPr/>
      <w:tcPr>
        <w:tcBorders>
          <w:tl2br w:val="nil"/>
          <w:tr2bl w:val="nil"/>
        </w:tcBorders>
      </w:tcPr>
    </w:tblStylePr>
    <w:tblStylePr w:type="firstCol">
      <w:tblPr/>
      <w:tcPr>
        <w:tcBorders>
          <w:top w:val="nil"/>
          <w:bottom w:val="nil"/>
          <w:right w:val="single" w:color="808080" w:sz="6" w:space="0"/>
          <w:tl2br w:val="nil"/>
          <w:tr2bl w:val="nil"/>
        </w:tcBorders>
      </w:tcPr>
    </w:tblStylePr>
    <w:tblStylePr w:type="lastCol">
      <w:tblPr/>
      <w:tcPr>
        <w:tcBorders>
          <w:right w:val="single" w:color="FFFFFF" w:sz="6" w:space="0"/>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color="808080" w:sz="6" w:space="0"/>
          <w:bottom w:val="single" w:color="FFFFFF" w:sz="6" w:space="0"/>
          <w:tl2br w:val="nil"/>
          <w:tr2bl w:val="nil"/>
        </w:tcBorders>
      </w:tcPr>
    </w:tblStylePr>
    <w:tblStylePr w:type="swCell">
      <w:rPr>
        <w:b/>
        <w:bCs/>
      </w:rPr>
      <w:tblPr/>
      <w:tcPr>
        <w:tcBorders>
          <w:tl2br w:val="nil"/>
          <w:tr2bl w:val="nil"/>
        </w:tcBorders>
      </w:tcPr>
    </w:tblStylePr>
  </w:style>
  <w:style w:type="table" w:styleId="91">
    <w:name w:val="Table List 1"/>
    <w:basedOn w:val="72"/>
    <w:qFormat/>
    <w:uiPriority w:val="99"/>
    <w:pPr>
      <w:widowControl w:val="0"/>
      <w:adjustRightInd w:val="0"/>
      <w:snapToGrid w:val="0"/>
      <w:spacing w:beforeLines="10" w:line="460" w:lineRule="exact"/>
      <w:ind w:firstLine="200" w:firstLineChars="200"/>
      <w:jc w:val="both"/>
    </w:pPr>
    <w:tblPr>
      <w:tblBorders>
        <w:top w:val="single" w:color="008080" w:sz="12" w:space="0"/>
        <w:left w:val="single" w:color="008080" w:sz="6" w:space="0"/>
        <w:bottom w:val="single" w:color="008080" w:sz="12" w:space="0"/>
        <w:right w:val="single" w:color="008080" w:sz="6" w:space="0"/>
      </w:tblBorders>
      <w:tblCellMar>
        <w:top w:w="0" w:type="dxa"/>
        <w:left w:w="108" w:type="dxa"/>
        <w:bottom w:w="0" w:type="dxa"/>
        <w:right w:w="108" w:type="dxa"/>
      </w:tblCellMar>
    </w:tblPr>
    <w:tblStylePr w:type="firstRow">
      <w:rPr>
        <w:b/>
        <w:bCs/>
        <w:i/>
        <w:iCs/>
        <w:color w:val="800000"/>
      </w:rPr>
      <w:tblPr/>
      <w:tcPr>
        <w:tcBorders>
          <w:bottom w:val="single" w:color="000000" w:sz="6" w:space="0"/>
          <w:tl2br w:val="nil"/>
          <w:tr2bl w:val="nil"/>
        </w:tcBorders>
        <w:shd w:val="solid" w:color="C0C0C0" w:fill="FFFFFF"/>
      </w:tcPr>
    </w:tblStylePr>
    <w:tblStylePr w:type="lastRow">
      <w:tblPr/>
      <w:tcPr>
        <w:tcBorders>
          <w:top w:val="single" w:color="000000" w:sz="6" w:space="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92">
    <w:name w:val="Table List 2"/>
    <w:basedOn w:val="72"/>
    <w:qFormat/>
    <w:uiPriority w:val="99"/>
    <w:pPr>
      <w:widowControl w:val="0"/>
      <w:adjustRightInd w:val="0"/>
      <w:snapToGrid w:val="0"/>
      <w:spacing w:beforeLines="10" w:line="460" w:lineRule="exact"/>
      <w:ind w:firstLine="200" w:firstLineChars="200"/>
      <w:jc w:val="both"/>
    </w:pPr>
    <w:tblPr>
      <w:tblBorders>
        <w:bottom w:val="single" w:color="808080" w:sz="12" w:space="0"/>
      </w:tblBorders>
      <w:tblCellMar>
        <w:top w:w="0" w:type="dxa"/>
        <w:left w:w="108" w:type="dxa"/>
        <w:bottom w:w="0" w:type="dxa"/>
        <w:right w:w="108" w:type="dxa"/>
      </w:tblCellMar>
    </w:tblPr>
    <w:tblStylePr w:type="firstRow">
      <w:rPr>
        <w:b/>
        <w:bCs/>
        <w:color w:val="FFFFFF"/>
      </w:rPr>
      <w:tblPr/>
      <w:tcPr>
        <w:tcBorders>
          <w:bottom w:val="single" w:color="000000" w:sz="6" w:space="0"/>
          <w:tl2br w:val="nil"/>
          <w:tr2bl w:val="nil"/>
        </w:tcBorders>
        <w:shd w:val="pct75" w:color="008080" w:fill="008000"/>
      </w:tcPr>
    </w:tblStylePr>
    <w:tblStylePr w:type="lastRow">
      <w:tblPr/>
      <w:tcPr>
        <w:tcBorders>
          <w:top w:val="single" w:color="000000" w:sz="6" w:space="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93">
    <w:name w:val="Table List 3"/>
    <w:basedOn w:val="72"/>
    <w:qFormat/>
    <w:uiPriority w:val="99"/>
    <w:pPr>
      <w:widowControl w:val="0"/>
      <w:adjustRightInd w:val="0"/>
      <w:snapToGrid w:val="0"/>
      <w:spacing w:beforeLines="10" w:line="460" w:lineRule="exact"/>
      <w:ind w:firstLine="200" w:firstLineChars="200"/>
      <w:jc w:val="both"/>
    </w:pPr>
    <w:tblPr>
      <w:tblBorders>
        <w:top w:val="single" w:color="000000" w:sz="12" w:space="0"/>
        <w:bottom w:val="single" w:color="000000" w:sz="12" w:space="0"/>
        <w:insideH w:val="single" w:color="000000" w:sz="6" w:space="0"/>
      </w:tblBorders>
      <w:tblCellMar>
        <w:top w:w="0" w:type="dxa"/>
        <w:left w:w="108" w:type="dxa"/>
        <w:bottom w:w="0" w:type="dxa"/>
        <w:right w:w="108" w:type="dxa"/>
      </w:tblCellMar>
    </w:tblPr>
    <w:tblStylePr w:type="firstRow">
      <w:rPr>
        <w:b/>
        <w:bCs/>
        <w:color w:val="000080"/>
      </w:rPr>
      <w:tblPr/>
      <w:tcPr>
        <w:tcBorders>
          <w:bottom w:val="single" w:color="000000" w:sz="12" w:space="0"/>
          <w:tl2br w:val="nil"/>
          <w:tr2bl w:val="nil"/>
        </w:tcBorders>
      </w:tcPr>
    </w:tblStylePr>
    <w:tblStylePr w:type="lastRow">
      <w:tblPr/>
      <w:tcPr>
        <w:tcBorders>
          <w:top w:val="single" w:color="000000" w:sz="12" w:space="0"/>
          <w:tl2br w:val="nil"/>
          <w:tr2bl w:val="nil"/>
        </w:tcBorders>
      </w:tcPr>
    </w:tblStylePr>
    <w:tblStylePr w:type="swCell">
      <w:rPr>
        <w:i/>
        <w:iCs/>
        <w:color w:val="000080"/>
      </w:rPr>
      <w:tblPr/>
      <w:tcPr>
        <w:tcBorders>
          <w:tl2br w:val="nil"/>
          <w:tr2bl w:val="nil"/>
        </w:tcBorders>
      </w:tcPr>
    </w:tblStylePr>
  </w:style>
  <w:style w:type="table" w:styleId="94">
    <w:name w:val="Table List 4"/>
    <w:basedOn w:val="72"/>
    <w:qFormat/>
    <w:uiPriority w:val="99"/>
    <w:pPr>
      <w:widowControl w:val="0"/>
      <w:adjustRightInd w:val="0"/>
      <w:snapToGrid w:val="0"/>
      <w:spacing w:beforeLines="10" w:line="460" w:lineRule="exact"/>
      <w:ind w:firstLine="200" w:firstLineChars="200"/>
      <w:jc w:val="both"/>
    </w:pPr>
    <w:tblPr>
      <w:tblBorders>
        <w:top w:val="single" w:color="000000" w:sz="12" w:space="0"/>
        <w:left w:val="single" w:color="000000" w:sz="12" w:space="0"/>
        <w:bottom w:val="single" w:color="000000" w:sz="12" w:space="0"/>
        <w:right w:val="single" w:color="000000" w:sz="12" w:space="0"/>
        <w:insideH w:val="single" w:color="000000" w:sz="6" w:space="0"/>
      </w:tblBorders>
      <w:tblCellMar>
        <w:top w:w="0" w:type="dxa"/>
        <w:left w:w="108" w:type="dxa"/>
        <w:bottom w:w="0" w:type="dxa"/>
        <w:right w:w="108" w:type="dxa"/>
      </w:tblCellMar>
    </w:tblPr>
    <w:tblStylePr w:type="firstRow">
      <w:rPr>
        <w:b/>
        <w:bCs/>
        <w:color w:val="FFFFFF"/>
      </w:rPr>
      <w:tblPr/>
      <w:tcPr>
        <w:tcBorders>
          <w:bottom w:val="single" w:color="000000" w:sz="12" w:space="0"/>
          <w:tl2br w:val="nil"/>
          <w:tr2bl w:val="nil"/>
        </w:tcBorders>
        <w:shd w:val="solid" w:color="808080" w:fill="FFFFFF"/>
      </w:tcPr>
    </w:tblStylePr>
  </w:style>
  <w:style w:type="table" w:styleId="95">
    <w:name w:val="Table List 5"/>
    <w:basedOn w:val="72"/>
    <w:qFormat/>
    <w:uiPriority w:val="99"/>
    <w:pPr>
      <w:widowControl w:val="0"/>
      <w:adjustRightInd w:val="0"/>
      <w:snapToGrid w:val="0"/>
      <w:spacing w:beforeLines="10" w:line="460" w:lineRule="exact"/>
      <w:ind w:firstLine="200" w:firstLineChars="200"/>
      <w:jc w:val="both"/>
    </w:pPr>
    <w:tblPr>
      <w:tblBorders>
        <w:top w:val="single" w:color="000000" w:sz="6" w:space="0"/>
        <w:left w:val="single" w:color="000000" w:sz="6" w:space="0"/>
        <w:bottom w:val="single" w:color="000000" w:sz="6" w:space="0"/>
        <w:right w:val="single" w:color="000000" w:sz="6" w:space="0"/>
        <w:insideH w:val="single" w:color="000000" w:sz="6" w:space="0"/>
      </w:tblBorders>
      <w:tblCellMar>
        <w:top w:w="0" w:type="dxa"/>
        <w:left w:w="108" w:type="dxa"/>
        <w:bottom w:w="0" w:type="dxa"/>
        <w:right w:w="108" w:type="dxa"/>
      </w:tblCellMar>
    </w:tblPr>
    <w:tblStylePr w:type="firstRow">
      <w:rPr>
        <w:b/>
        <w:bCs/>
      </w:rPr>
      <w:tblPr/>
      <w:tcPr>
        <w:tcBorders>
          <w:bottom w:val="single" w:color="000000" w:sz="12" w:space="0"/>
          <w:tl2br w:val="nil"/>
          <w:tr2bl w:val="nil"/>
        </w:tcBorders>
      </w:tcPr>
    </w:tblStylePr>
    <w:tblStylePr w:type="firstCol">
      <w:rPr>
        <w:b/>
        <w:bCs/>
      </w:rPr>
      <w:tblPr/>
      <w:tcPr>
        <w:tcBorders>
          <w:tl2br w:val="nil"/>
          <w:tr2bl w:val="nil"/>
        </w:tcBorders>
      </w:tcPr>
    </w:tblStylePr>
  </w:style>
  <w:style w:type="table" w:styleId="96">
    <w:name w:val="Table List 6"/>
    <w:basedOn w:val="72"/>
    <w:qFormat/>
    <w:uiPriority w:val="99"/>
    <w:pPr>
      <w:widowControl w:val="0"/>
      <w:adjustRightInd w:val="0"/>
      <w:snapToGrid w:val="0"/>
      <w:spacing w:beforeLines="10" w:line="460" w:lineRule="exact"/>
      <w:ind w:firstLine="200" w:firstLineChars="200"/>
      <w:jc w:val="both"/>
    </w:pPr>
    <w:tblPr>
      <w:tblBorders>
        <w:top w:val="single" w:color="000000" w:sz="6" w:space="0"/>
        <w:left w:val="single" w:color="000000" w:sz="6" w:space="0"/>
        <w:bottom w:val="single" w:color="000000" w:sz="6" w:space="0"/>
        <w:right w:val="single" w:color="000000" w:sz="6" w:space="0"/>
      </w:tblBorders>
      <w:tblCellMar>
        <w:top w:w="0" w:type="dxa"/>
        <w:left w:w="108" w:type="dxa"/>
        <w:bottom w:w="0" w:type="dxa"/>
        <w:right w:w="108" w:type="dxa"/>
      </w:tblCellMar>
    </w:tblPr>
    <w:tcPr>
      <w:shd w:val="pct50" w:color="000000" w:fill="FFFFFF"/>
    </w:tcPr>
    <w:tblStylePr w:type="firstRow">
      <w:rPr>
        <w:b/>
        <w:bCs/>
      </w:rPr>
      <w:tblPr/>
      <w:tcPr>
        <w:tcBorders>
          <w:bottom w:val="single" w:color="000000" w:sz="12" w:space="0"/>
          <w:tl2br w:val="nil"/>
          <w:tr2bl w:val="nil"/>
        </w:tcBorders>
      </w:tcPr>
    </w:tblStylePr>
    <w:tblStylePr w:type="firstCol">
      <w:rPr>
        <w:b/>
        <w:bCs/>
      </w:rPr>
      <w:tblPr/>
      <w:tcPr>
        <w:tcBorders>
          <w:right w:val="single" w:color="000000" w:sz="12" w:space="0"/>
          <w:tl2br w:val="nil"/>
          <w:tr2bl w:val="nil"/>
        </w:tcBorders>
      </w:tcPr>
    </w:tblStylePr>
    <w:tblStylePr w:type="band1Horz">
      <w:tblPr/>
      <w:tcPr>
        <w:tcBorders>
          <w:tl2br w:val="nil"/>
          <w:tr2bl w:val="nil"/>
        </w:tcBorders>
        <w:shd w:val="pct25" w:color="000000" w:fill="FFFFFF"/>
      </w:tcPr>
    </w:tblStylePr>
    <w:tblStylePr w:type="nwCell">
      <w:tblPr/>
      <w:tcPr>
        <w:tcBorders>
          <w:tl2br w:val="single" w:color="000000" w:sz="6" w:space="0"/>
          <w:tr2bl w:val="nil"/>
        </w:tcBorders>
      </w:tcPr>
    </w:tblStylePr>
  </w:style>
  <w:style w:type="table" w:styleId="97">
    <w:name w:val="Table List 7"/>
    <w:basedOn w:val="72"/>
    <w:qFormat/>
    <w:uiPriority w:val="99"/>
    <w:pPr>
      <w:widowControl w:val="0"/>
      <w:adjustRightInd w:val="0"/>
      <w:snapToGrid w:val="0"/>
      <w:spacing w:beforeLines="10" w:line="460" w:lineRule="exact"/>
      <w:ind w:firstLine="200" w:firstLineChars="200"/>
      <w:jc w:val="both"/>
    </w:pPr>
    <w:tblPr>
      <w:tblBorders>
        <w:top w:val="single" w:color="008000" w:sz="12" w:space="0"/>
        <w:left w:val="single" w:color="008000" w:sz="6" w:space="0"/>
        <w:bottom w:val="single" w:color="008000" w:sz="12" w:space="0"/>
        <w:right w:val="single" w:color="008000" w:sz="6" w:space="0"/>
        <w:insideH w:val="single" w:color="000000" w:sz="6" w:space="0"/>
      </w:tblBorders>
      <w:tblCellMar>
        <w:top w:w="0" w:type="dxa"/>
        <w:left w:w="108" w:type="dxa"/>
        <w:bottom w:w="0" w:type="dxa"/>
        <w:right w:w="108" w:type="dxa"/>
      </w:tblCellMar>
    </w:tblPr>
    <w:tblStylePr w:type="firstRow">
      <w:rPr>
        <w:b/>
        <w:bCs/>
      </w:rPr>
      <w:tblPr/>
      <w:tcPr>
        <w:tcBorders>
          <w:bottom w:val="single" w:color="008000" w:sz="12" w:space="0"/>
          <w:tl2br w:val="nil"/>
          <w:tr2bl w:val="nil"/>
        </w:tcBorders>
        <w:shd w:val="solid" w:color="C0C0C0" w:fill="FFFFFF"/>
      </w:tcPr>
    </w:tblStylePr>
    <w:tblStylePr w:type="lastRow">
      <w:rPr>
        <w:b/>
        <w:bCs/>
      </w:rPr>
      <w:tblPr/>
      <w:tcPr>
        <w:tcBorders>
          <w:top w:val="single" w:color="008000" w:sz="12"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98">
    <w:name w:val="Table List 8"/>
    <w:basedOn w:val="72"/>
    <w:qFormat/>
    <w:uiPriority w:val="99"/>
    <w:pPr>
      <w:widowControl w:val="0"/>
      <w:adjustRightInd w:val="0"/>
      <w:snapToGrid w:val="0"/>
      <w:spacing w:beforeLines="10" w:line="460" w:lineRule="exact"/>
      <w:ind w:firstLine="200" w:firstLineChars="200"/>
      <w:jc w:val="both"/>
    </w:pPr>
    <w:tblPr>
      <w:tblBorders>
        <w:top w:val="single" w:color="000000" w:sz="6" w:space="0"/>
        <w:left w:val="single" w:color="000000" w:sz="6" w:space="0"/>
        <w:bottom w:val="single" w:color="000000" w:sz="6" w:space="0"/>
        <w:right w:val="single" w:color="000000" w:sz="6" w:space="0"/>
        <w:insideV w:val="single" w:color="000000" w:sz="6" w:space="0"/>
      </w:tblBorders>
      <w:tblCellMar>
        <w:top w:w="0" w:type="dxa"/>
        <w:left w:w="108" w:type="dxa"/>
        <w:bottom w:w="0" w:type="dxa"/>
        <w:right w:w="108" w:type="dxa"/>
      </w:tblCellMar>
    </w:tblPr>
    <w:tblStylePr w:type="firstRow">
      <w:rPr>
        <w:b/>
        <w:bCs/>
        <w:i/>
        <w:iCs/>
      </w:rPr>
      <w:tblPr/>
      <w:tcPr>
        <w:tcBorders>
          <w:bottom w:val="single" w:color="000000" w:sz="6" w:space="0"/>
          <w:tl2br w:val="nil"/>
          <w:tr2bl w:val="nil"/>
        </w:tcBorders>
        <w:shd w:val="solid" w:color="FFFF00" w:fill="FFFFFF"/>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color="auto" w:sz="6" w:space="0"/>
          <w:tr2bl w:val="nil"/>
        </w:tcBorders>
      </w:tcPr>
    </w:tblStylePr>
  </w:style>
  <w:style w:type="table" w:styleId="99">
    <w:name w:val="Table Contemporary"/>
    <w:basedOn w:val="72"/>
    <w:qFormat/>
    <w:uiPriority w:val="99"/>
    <w:pPr>
      <w:widowControl w:val="0"/>
      <w:adjustRightInd w:val="0"/>
      <w:snapToGrid w:val="0"/>
      <w:spacing w:beforeLines="10" w:line="460" w:lineRule="exact"/>
      <w:ind w:firstLine="200" w:firstLineChars="200"/>
      <w:jc w:val="both"/>
    </w:pPr>
    <w:tblPr>
      <w:tblBorders>
        <w:insideH w:val="single" w:color="FFFFFF" w:sz="18" w:space="0"/>
        <w:insideV w:val="single" w:color="FFFFFF" w:sz="18" w:space="0"/>
      </w:tblBorders>
      <w:tblCellMar>
        <w:top w:w="0" w:type="dxa"/>
        <w:left w:w="108" w:type="dxa"/>
        <w:bottom w:w="0" w:type="dxa"/>
        <w:right w:w="108" w:type="dxa"/>
      </w:tblCellMar>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100">
    <w:name w:val="Table Columns 1"/>
    <w:basedOn w:val="72"/>
    <w:qFormat/>
    <w:uiPriority w:val="99"/>
    <w:pPr>
      <w:widowControl w:val="0"/>
      <w:adjustRightInd w:val="0"/>
      <w:snapToGrid w:val="0"/>
      <w:spacing w:beforeLines="10" w:line="460" w:lineRule="exact"/>
      <w:ind w:firstLine="200" w:firstLineChars="200"/>
      <w:jc w:val="both"/>
    </w:pPr>
    <w:rPr>
      <w:b/>
      <w:bCs/>
    </w:rPr>
    <w:tblPr>
      <w:tblBorders>
        <w:top w:val="single" w:color="000000" w:sz="12" w:space="0"/>
        <w:left w:val="single" w:color="000000" w:sz="12" w:space="0"/>
        <w:bottom w:val="single" w:color="000000" w:sz="12" w:space="0"/>
        <w:right w:val="single" w:color="000000" w:sz="12" w:space="0"/>
      </w:tblBorders>
      <w:tblCellMar>
        <w:top w:w="0" w:type="dxa"/>
        <w:left w:w="108" w:type="dxa"/>
        <w:bottom w:w="0" w:type="dxa"/>
        <w:right w:w="108" w:type="dxa"/>
      </w:tblCellMar>
    </w:tblPr>
    <w:tblStylePr w:type="firstRow">
      <w:rPr>
        <w:b w:val="0"/>
        <w:bCs w:val="0"/>
      </w:rPr>
      <w:tblPr/>
      <w:tcPr>
        <w:tcBorders>
          <w:bottom w:val="double" w:color="000000" w:sz="6" w:space="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01">
    <w:name w:val="Table Columns 2"/>
    <w:basedOn w:val="72"/>
    <w:qFormat/>
    <w:uiPriority w:val="99"/>
    <w:pPr>
      <w:widowControl w:val="0"/>
      <w:adjustRightInd w:val="0"/>
      <w:snapToGrid w:val="0"/>
      <w:spacing w:beforeLines="10" w:line="460" w:lineRule="exact"/>
      <w:ind w:firstLine="200" w:firstLineChars="200"/>
      <w:jc w:val="both"/>
    </w:pPr>
    <w:rPr>
      <w:b/>
      <w:bCs/>
    </w:rPr>
    <w:tblPr>
      <w:tblCellMar>
        <w:top w:w="0" w:type="dxa"/>
        <w:left w:w="108" w:type="dxa"/>
        <w:bottom w:w="0" w:type="dxa"/>
        <w:right w:w="108" w:type="dxa"/>
      </w:tblCellMar>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02">
    <w:name w:val="Table Columns 3"/>
    <w:basedOn w:val="72"/>
    <w:qFormat/>
    <w:uiPriority w:val="99"/>
    <w:pPr>
      <w:widowControl w:val="0"/>
      <w:adjustRightInd w:val="0"/>
      <w:snapToGrid w:val="0"/>
      <w:spacing w:beforeLines="10" w:line="460" w:lineRule="exact"/>
      <w:ind w:firstLine="200" w:firstLineChars="200"/>
      <w:jc w:val="both"/>
    </w:pPr>
    <w:rPr>
      <w:b/>
      <w:bCs/>
    </w:rPr>
    <w:tblPr>
      <w:tblBorders>
        <w:top w:val="single" w:color="000080" w:sz="6" w:space="0"/>
        <w:left w:val="single" w:color="000080" w:sz="6" w:space="0"/>
        <w:bottom w:val="single" w:color="000080" w:sz="6" w:space="0"/>
        <w:right w:val="single" w:color="000080" w:sz="6" w:space="0"/>
        <w:insideV w:val="single" w:color="000080" w:sz="6" w:space="0"/>
      </w:tblBorders>
      <w:tblCellMar>
        <w:top w:w="0" w:type="dxa"/>
        <w:left w:w="108" w:type="dxa"/>
        <w:bottom w:w="0" w:type="dxa"/>
        <w:right w:w="108" w:type="dxa"/>
      </w:tblCellMar>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color="000080" w:sz="6" w:space="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103">
    <w:name w:val="Table Columns 4"/>
    <w:basedOn w:val="72"/>
    <w:qFormat/>
    <w:uiPriority w:val="99"/>
    <w:pPr>
      <w:widowControl w:val="0"/>
      <w:adjustRightInd w:val="0"/>
      <w:snapToGrid w:val="0"/>
      <w:spacing w:beforeLines="10" w:line="460" w:lineRule="exact"/>
      <w:ind w:firstLine="200" w:firstLineChars="200"/>
      <w:jc w:val="both"/>
    </w:pPr>
    <w:tblPr>
      <w:tblCellMar>
        <w:top w:w="0" w:type="dxa"/>
        <w:left w:w="108" w:type="dxa"/>
        <w:bottom w:w="0" w:type="dxa"/>
        <w:right w:w="108" w:type="dxa"/>
      </w:tblCellMar>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104">
    <w:name w:val="Table Columns 5"/>
    <w:basedOn w:val="72"/>
    <w:qFormat/>
    <w:uiPriority w:val="99"/>
    <w:pPr>
      <w:widowControl w:val="0"/>
      <w:adjustRightInd w:val="0"/>
      <w:snapToGrid w:val="0"/>
      <w:spacing w:beforeLines="10" w:line="460" w:lineRule="exact"/>
      <w:ind w:firstLine="200" w:firstLineChars="200"/>
      <w:jc w:val="both"/>
    </w:pPr>
    <w:tblPr>
      <w:tblBorders>
        <w:top w:val="single" w:color="808080" w:sz="12" w:space="0"/>
        <w:left w:val="single" w:color="808080" w:sz="12" w:space="0"/>
        <w:bottom w:val="single" w:color="808080" w:sz="12" w:space="0"/>
        <w:right w:val="single" w:color="808080" w:sz="12" w:space="0"/>
        <w:insideV w:val="single" w:color="C0C0C0" w:sz="6" w:space="0"/>
      </w:tblBorders>
      <w:tblCellMar>
        <w:top w:w="0" w:type="dxa"/>
        <w:left w:w="108" w:type="dxa"/>
        <w:bottom w:w="0" w:type="dxa"/>
        <w:right w:w="108" w:type="dxa"/>
      </w:tblCellMar>
    </w:tblPr>
    <w:tblStylePr w:type="firstRow">
      <w:rPr>
        <w:b/>
        <w:bCs/>
        <w:i/>
        <w:iCs/>
      </w:rPr>
      <w:tblPr/>
      <w:tcPr>
        <w:tcBorders>
          <w:bottom w:val="single" w:color="808080" w:sz="6" w:space="0"/>
          <w:tl2br w:val="nil"/>
          <w:tr2bl w:val="nil"/>
        </w:tcBorders>
      </w:tcPr>
    </w:tblStylePr>
    <w:tblStylePr w:type="lastRow">
      <w:rPr>
        <w:b/>
        <w:bCs/>
      </w:rPr>
      <w:tblPr/>
      <w:tcPr>
        <w:tcBorders>
          <w:top w:val="single" w:color="80808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105">
    <w:name w:val="Table Grid 1"/>
    <w:basedOn w:val="72"/>
    <w:qFormat/>
    <w:uiPriority w:val="99"/>
    <w:pPr>
      <w:widowControl w:val="0"/>
      <w:adjustRightInd w:val="0"/>
      <w:snapToGrid w:val="0"/>
      <w:spacing w:beforeLines="10" w:line="460" w:lineRule="exact"/>
      <w:ind w:firstLine="200" w:firstLineChars="20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color="000000" w:sz="6" w:space="0"/>
          <w:tr2bl w:val="nil"/>
        </w:tcBorders>
      </w:tcPr>
    </w:tblStylePr>
  </w:style>
  <w:style w:type="table" w:styleId="106">
    <w:name w:val="Table Grid 2"/>
    <w:basedOn w:val="72"/>
    <w:qFormat/>
    <w:uiPriority w:val="99"/>
    <w:pPr>
      <w:widowControl w:val="0"/>
      <w:adjustRightInd w:val="0"/>
      <w:snapToGrid w:val="0"/>
      <w:spacing w:beforeLines="10" w:line="460" w:lineRule="exact"/>
      <w:ind w:firstLine="200" w:firstLineChars="200"/>
      <w:jc w:val="both"/>
    </w:pPr>
    <w:tblPr>
      <w:tblBorders>
        <w:insideH w:val="single" w:color="000000" w:sz="6" w:space="0"/>
        <w:insideV w:val="single" w:color="000000" w:sz="6" w:space="0"/>
      </w:tblBorders>
      <w:tblCellMar>
        <w:top w:w="0" w:type="dxa"/>
        <w:left w:w="108" w:type="dxa"/>
        <w:bottom w:w="0" w:type="dxa"/>
        <w:right w:w="108" w:type="dxa"/>
      </w:tblCellMar>
    </w:tblPr>
    <w:tblStylePr w:type="firstRow">
      <w:rPr>
        <w:b/>
        <w:bCs/>
      </w:rPr>
      <w:tblPr/>
      <w:tcPr>
        <w:tcBorders>
          <w:tl2br w:val="nil"/>
          <w:tr2bl w:val="nil"/>
        </w:tcBorders>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107">
    <w:name w:val="Table Grid 3"/>
    <w:basedOn w:val="72"/>
    <w:qFormat/>
    <w:uiPriority w:val="99"/>
    <w:pPr>
      <w:widowControl w:val="0"/>
      <w:adjustRightInd w:val="0"/>
      <w:snapToGrid w:val="0"/>
      <w:spacing w:beforeLines="10" w:line="460" w:lineRule="exact"/>
      <w:ind w:firstLine="200" w:firstLineChars="200"/>
      <w:jc w:val="both"/>
    </w:pPr>
    <w:tblPr>
      <w:tblBorders>
        <w:top w:val="single" w:color="000000" w:sz="6" w:space="0"/>
        <w:left w:val="single" w:color="000000" w:sz="12" w:space="0"/>
        <w:bottom w:val="single" w:color="000000" w:sz="6" w:space="0"/>
        <w:right w:val="single" w:color="000000" w:sz="12" w:space="0"/>
        <w:insideV w:val="single" w:color="000000" w:sz="6" w:space="0"/>
      </w:tblBorders>
      <w:tblCellMar>
        <w:top w:w="0" w:type="dxa"/>
        <w:left w:w="108" w:type="dxa"/>
        <w:bottom w:w="0" w:type="dxa"/>
        <w:right w:w="108" w:type="dxa"/>
      </w:tblCellMar>
    </w:tblPr>
    <w:tblStylePr w:type="firstRow">
      <w:tblPr/>
      <w:tcPr>
        <w:tcBorders>
          <w:bottom w:val="single" w:color="000000" w:sz="6" w:space="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table" w:styleId="108">
    <w:name w:val="Table Grid 4"/>
    <w:basedOn w:val="72"/>
    <w:qFormat/>
    <w:uiPriority w:val="99"/>
    <w:pPr>
      <w:widowControl w:val="0"/>
      <w:adjustRightInd w:val="0"/>
      <w:snapToGrid w:val="0"/>
      <w:spacing w:beforeLines="10" w:line="460" w:lineRule="exact"/>
      <w:ind w:firstLine="200" w:firstLineChars="200"/>
      <w:jc w:val="both"/>
    </w:pPr>
    <w:tblPr>
      <w:tblBorders>
        <w:left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blStylePr w:type="firstRow">
      <w:rPr>
        <w:color w:val="auto"/>
      </w:rPr>
      <w:tblPr/>
      <w:tcPr>
        <w:tcBorders>
          <w:bottom w:val="single" w:color="000000" w:sz="6" w:space="0"/>
          <w:tl2br w:val="nil"/>
          <w:tr2bl w:val="nil"/>
        </w:tcBorders>
        <w:shd w:val="pct30" w:color="FFFF00" w:fill="FFFFFF"/>
      </w:tcPr>
    </w:tblStylePr>
    <w:tblStylePr w:type="lastRow">
      <w:rPr>
        <w:b/>
        <w:bCs/>
        <w:color w:val="auto"/>
      </w:rPr>
      <w:tblPr/>
      <w:tcPr>
        <w:tcBorders>
          <w:top w:val="single" w:color="000000" w:sz="6" w:space="0"/>
          <w:tl2br w:val="nil"/>
          <w:tr2bl w:val="nil"/>
        </w:tcBorders>
        <w:shd w:val="pct30" w:color="FFFF00" w:fill="FFFFFF"/>
      </w:tcPr>
    </w:tblStylePr>
    <w:tblStylePr w:type="lastCol">
      <w:rPr>
        <w:b/>
        <w:bCs/>
        <w:color w:val="auto"/>
      </w:rPr>
      <w:tblPr/>
      <w:tcPr>
        <w:tcBorders>
          <w:tl2br w:val="nil"/>
          <w:tr2bl w:val="nil"/>
        </w:tcBorders>
      </w:tcPr>
    </w:tblStylePr>
  </w:style>
  <w:style w:type="table" w:styleId="109">
    <w:name w:val="Table Grid 5"/>
    <w:basedOn w:val="72"/>
    <w:qFormat/>
    <w:uiPriority w:val="99"/>
    <w:pPr>
      <w:widowControl w:val="0"/>
      <w:adjustRightInd w:val="0"/>
      <w:snapToGrid w:val="0"/>
      <w:spacing w:beforeLines="10" w:line="460" w:lineRule="exact"/>
      <w:ind w:firstLine="200" w:firstLineChars="20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blStylePr w:type="firstRow">
      <w:tblPr/>
      <w:tcPr>
        <w:tcBorders>
          <w:bottom w:val="single" w:color="000000" w:sz="12" w:space="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table" w:styleId="110">
    <w:name w:val="Table Grid 6"/>
    <w:basedOn w:val="72"/>
    <w:qFormat/>
    <w:uiPriority w:val="99"/>
    <w:pPr>
      <w:widowControl w:val="0"/>
      <w:adjustRightInd w:val="0"/>
      <w:snapToGrid w:val="0"/>
      <w:spacing w:beforeLines="10" w:line="460" w:lineRule="exact"/>
      <w:ind w:firstLine="200" w:firstLineChars="200"/>
      <w:jc w:val="both"/>
    </w:pPr>
    <w:tblPr>
      <w:tblBorders>
        <w:top w:val="single" w:color="000000" w:sz="12" w:space="0"/>
        <w:left w:val="single" w:color="000000" w:sz="12" w:space="0"/>
        <w:bottom w:val="single" w:color="000000" w:sz="12" w:space="0"/>
        <w:right w:val="single" w:color="000000" w:sz="12" w:space="0"/>
        <w:insideV w:val="single" w:color="000000" w:sz="6" w:space="0"/>
      </w:tblBorders>
      <w:tblCellMar>
        <w:top w:w="0" w:type="dxa"/>
        <w:left w:w="108" w:type="dxa"/>
        <w:bottom w:w="0" w:type="dxa"/>
        <w:right w:w="108" w:type="dxa"/>
      </w:tblCellMar>
    </w:tblPr>
    <w:tblStylePr w:type="firstRow">
      <w:rPr>
        <w:b/>
        <w:bCs/>
      </w:rPr>
      <w:tblPr/>
      <w:tcPr>
        <w:tcBorders>
          <w:bottom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rPr>
        <w:b/>
        <w:bCs/>
      </w:rPr>
      <w:tblPr/>
      <w:tcPr>
        <w:tcBorders>
          <w:tl2br w:val="nil"/>
          <w:tr2bl w:val="nil"/>
        </w:tcBorders>
      </w:tcPr>
    </w:tblStylePr>
    <w:tblStylePr w:type="nwCell">
      <w:tblPr/>
      <w:tcPr>
        <w:tcBorders>
          <w:tl2br w:val="single" w:color="000000" w:sz="6" w:space="0"/>
          <w:tr2bl w:val="nil"/>
        </w:tcBorders>
      </w:tcPr>
    </w:tblStylePr>
  </w:style>
  <w:style w:type="table" w:styleId="111">
    <w:name w:val="Table Grid 7"/>
    <w:basedOn w:val="72"/>
    <w:qFormat/>
    <w:uiPriority w:val="99"/>
    <w:pPr>
      <w:widowControl w:val="0"/>
      <w:adjustRightInd w:val="0"/>
      <w:snapToGrid w:val="0"/>
      <w:spacing w:beforeLines="10" w:line="460" w:lineRule="exact"/>
      <w:ind w:firstLine="200" w:firstLineChars="200"/>
      <w:jc w:val="both"/>
    </w:pPr>
    <w:rPr>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blStylePr w:type="firstRow">
      <w:rPr>
        <w:b w:val="0"/>
        <w:bCs w:val="0"/>
      </w:rPr>
      <w:tblPr/>
      <w:tcPr>
        <w:tcBorders>
          <w:bottom w:val="single" w:color="000000" w:sz="12" w:space="0"/>
          <w:tl2br w:val="nil"/>
          <w:tr2bl w:val="nil"/>
        </w:tcBorders>
      </w:tcPr>
    </w:tblStylePr>
    <w:tblStylePr w:type="lastRow">
      <w:rPr>
        <w:b w:val="0"/>
        <w:bCs w:val="0"/>
      </w:rPr>
      <w:tblPr/>
      <w:tcPr>
        <w:tcBorders>
          <w:top w:val="single" w:color="000000" w:sz="6" w:space="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color="000000" w:sz="6" w:space="0"/>
          <w:tr2bl w:val="nil"/>
        </w:tcBorders>
      </w:tcPr>
    </w:tblStylePr>
  </w:style>
  <w:style w:type="table" w:styleId="112">
    <w:name w:val="Table Grid 8"/>
    <w:basedOn w:val="72"/>
    <w:qFormat/>
    <w:uiPriority w:val="99"/>
    <w:pPr>
      <w:widowControl w:val="0"/>
      <w:adjustRightInd w:val="0"/>
      <w:snapToGrid w:val="0"/>
      <w:spacing w:beforeLines="10" w:line="460" w:lineRule="exact"/>
      <w:ind w:firstLine="200" w:firstLineChars="20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113">
    <w:name w:val="Table Web 1"/>
    <w:basedOn w:val="72"/>
    <w:qFormat/>
    <w:uiPriority w:val="99"/>
    <w:pPr>
      <w:widowControl w:val="0"/>
      <w:adjustRightInd w:val="0"/>
      <w:snapToGrid w:val="0"/>
      <w:spacing w:beforeLines="10" w:line="460" w:lineRule="exact"/>
      <w:ind w:firstLine="200" w:firstLineChars="200"/>
      <w:jc w:val="both"/>
    </w:pPr>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
    <w:trPr>
      <w:tblCellSpacing w:w="20" w:type="dxa"/>
    </w:trPr>
    <w:tblStylePr w:type="firstRow">
      <w:rPr>
        <w:color w:val="auto"/>
      </w:rPr>
      <w:tblPr/>
      <w:tcPr>
        <w:tcBorders>
          <w:tl2br w:val="nil"/>
          <w:tr2bl w:val="nil"/>
        </w:tcBorders>
      </w:tcPr>
    </w:tblStylePr>
  </w:style>
  <w:style w:type="table" w:styleId="114">
    <w:name w:val="Table Web 2"/>
    <w:basedOn w:val="72"/>
    <w:qFormat/>
    <w:uiPriority w:val="99"/>
    <w:pPr>
      <w:widowControl w:val="0"/>
      <w:adjustRightInd w:val="0"/>
      <w:snapToGrid w:val="0"/>
      <w:spacing w:beforeLines="10" w:line="460" w:lineRule="exact"/>
      <w:ind w:firstLine="200" w:firstLineChars="200"/>
      <w:jc w:val="both"/>
    </w:pPr>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CellMar>
        <w:top w:w="0" w:type="dxa"/>
        <w:left w:w="108" w:type="dxa"/>
        <w:bottom w:w="0" w:type="dxa"/>
        <w:right w:w="108" w:type="dxa"/>
      </w:tblCellMar>
    </w:tblPr>
    <w:trPr>
      <w:tblCellSpacing w:w="20" w:type="dxa"/>
    </w:trPr>
    <w:tblStylePr w:type="firstRow">
      <w:rPr>
        <w:color w:val="auto"/>
      </w:rPr>
      <w:tblPr/>
      <w:tcPr>
        <w:tcBorders>
          <w:tl2br w:val="nil"/>
          <w:tr2bl w:val="nil"/>
        </w:tcBorders>
      </w:tcPr>
    </w:tblStylePr>
  </w:style>
  <w:style w:type="table" w:styleId="115">
    <w:name w:val="Table Web 3"/>
    <w:basedOn w:val="72"/>
    <w:qFormat/>
    <w:uiPriority w:val="99"/>
    <w:pPr>
      <w:widowControl w:val="0"/>
      <w:adjustRightInd w:val="0"/>
      <w:snapToGrid w:val="0"/>
      <w:spacing w:beforeLines="10" w:line="460" w:lineRule="exact"/>
      <w:ind w:firstLine="200" w:firstLineChars="200"/>
      <w:jc w:val="both"/>
    </w:pPr>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CellMar>
        <w:top w:w="0" w:type="dxa"/>
        <w:left w:w="108" w:type="dxa"/>
        <w:bottom w:w="0" w:type="dxa"/>
        <w:right w:w="108" w:type="dxa"/>
      </w:tblCellMar>
    </w:tblPr>
    <w:trPr>
      <w:tblCellSpacing w:w="20" w:type="dxa"/>
    </w:trPr>
    <w:tblStylePr w:type="firstRow">
      <w:rPr>
        <w:color w:val="auto"/>
      </w:rPr>
      <w:tblPr/>
      <w:tcPr>
        <w:tcBorders>
          <w:tl2br w:val="nil"/>
          <w:tr2bl w:val="nil"/>
        </w:tcBorders>
      </w:tcPr>
    </w:tblStylePr>
  </w:style>
  <w:style w:type="table" w:styleId="116">
    <w:name w:val="Table Professional"/>
    <w:basedOn w:val="72"/>
    <w:qFormat/>
    <w:uiPriority w:val="99"/>
    <w:pPr>
      <w:widowControl w:val="0"/>
      <w:adjustRightInd w:val="0"/>
      <w:snapToGrid w:val="0"/>
      <w:spacing w:beforeLines="10" w:line="460" w:lineRule="exact"/>
      <w:ind w:firstLine="200" w:firstLineChars="20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blStylePr w:type="firstRow">
      <w:rPr>
        <w:b/>
        <w:bCs/>
        <w:color w:val="auto"/>
      </w:rPr>
      <w:tblPr/>
      <w:tcPr>
        <w:tcBorders>
          <w:tl2br w:val="nil"/>
          <w:tr2bl w:val="nil"/>
        </w:tcBorders>
        <w:shd w:val="solid" w:color="000000" w:fill="FFFFFF"/>
      </w:tcPr>
    </w:tblStylePr>
  </w:style>
  <w:style w:type="character" w:styleId="118">
    <w:name w:val="Strong"/>
    <w:qFormat/>
    <w:uiPriority w:val="22"/>
    <w:rPr>
      <w:b/>
      <w:bCs/>
    </w:rPr>
  </w:style>
  <w:style w:type="character" w:styleId="119">
    <w:name w:val="page number"/>
    <w:basedOn w:val="117"/>
    <w:qFormat/>
    <w:uiPriority w:val="99"/>
  </w:style>
  <w:style w:type="character" w:styleId="120">
    <w:name w:val="FollowedHyperlink"/>
    <w:qFormat/>
    <w:uiPriority w:val="99"/>
    <w:rPr>
      <w:color w:val="800080"/>
      <w:u w:val="single"/>
    </w:rPr>
  </w:style>
  <w:style w:type="character" w:styleId="121">
    <w:name w:val="Emphasis"/>
    <w:qFormat/>
    <w:uiPriority w:val="20"/>
    <w:rPr>
      <w:i/>
      <w:iCs/>
    </w:rPr>
  </w:style>
  <w:style w:type="character" w:styleId="122">
    <w:name w:val="line number"/>
    <w:basedOn w:val="117"/>
    <w:qFormat/>
    <w:uiPriority w:val="99"/>
  </w:style>
  <w:style w:type="character" w:styleId="123">
    <w:name w:val="HTML Definition"/>
    <w:qFormat/>
    <w:uiPriority w:val="99"/>
    <w:rPr>
      <w:i/>
      <w:iCs/>
    </w:rPr>
  </w:style>
  <w:style w:type="character" w:styleId="124">
    <w:name w:val="HTML Typewriter"/>
    <w:qFormat/>
    <w:uiPriority w:val="99"/>
    <w:rPr>
      <w:rFonts w:ascii="Courier New" w:hAnsi="Courier New" w:cs="Courier New"/>
      <w:sz w:val="20"/>
      <w:szCs w:val="20"/>
    </w:rPr>
  </w:style>
  <w:style w:type="character" w:styleId="125">
    <w:name w:val="HTML Acronym"/>
    <w:basedOn w:val="117"/>
    <w:qFormat/>
    <w:uiPriority w:val="99"/>
  </w:style>
  <w:style w:type="character" w:styleId="126">
    <w:name w:val="HTML Variable"/>
    <w:qFormat/>
    <w:uiPriority w:val="99"/>
    <w:rPr>
      <w:i/>
      <w:iCs/>
    </w:rPr>
  </w:style>
  <w:style w:type="character" w:styleId="127">
    <w:name w:val="Hyperlink"/>
    <w:basedOn w:val="117"/>
    <w:qFormat/>
    <w:uiPriority w:val="0"/>
    <w:rPr>
      <w:color w:val="3366CC"/>
      <w:u w:val="single"/>
    </w:rPr>
  </w:style>
  <w:style w:type="character" w:styleId="128">
    <w:name w:val="HTML Code"/>
    <w:qFormat/>
    <w:uiPriority w:val="99"/>
    <w:rPr>
      <w:rFonts w:ascii="Courier New" w:hAnsi="Courier New" w:cs="Courier New"/>
      <w:sz w:val="20"/>
      <w:szCs w:val="20"/>
    </w:rPr>
  </w:style>
  <w:style w:type="character" w:styleId="129">
    <w:name w:val="annotation reference"/>
    <w:basedOn w:val="117"/>
    <w:qFormat/>
    <w:uiPriority w:val="0"/>
    <w:rPr>
      <w:sz w:val="21"/>
      <w:szCs w:val="21"/>
    </w:rPr>
  </w:style>
  <w:style w:type="character" w:styleId="130">
    <w:name w:val="HTML Cite"/>
    <w:qFormat/>
    <w:uiPriority w:val="99"/>
    <w:rPr>
      <w:i/>
      <w:iCs/>
    </w:rPr>
  </w:style>
  <w:style w:type="character" w:styleId="131">
    <w:name w:val="HTML Keyboard"/>
    <w:qFormat/>
    <w:uiPriority w:val="99"/>
    <w:rPr>
      <w:rFonts w:ascii="Courier New" w:hAnsi="Courier New" w:cs="Courier New"/>
      <w:sz w:val="20"/>
      <w:szCs w:val="20"/>
    </w:rPr>
  </w:style>
  <w:style w:type="character" w:styleId="132">
    <w:name w:val="HTML Sample"/>
    <w:qFormat/>
    <w:uiPriority w:val="99"/>
    <w:rPr>
      <w:rFonts w:ascii="Courier New" w:hAnsi="Courier New" w:cs="Courier New"/>
    </w:rPr>
  </w:style>
  <w:style w:type="character" w:customStyle="1" w:styleId="133">
    <w:name w:val="标题 1 Char"/>
    <w:basedOn w:val="117"/>
    <w:link w:val="4"/>
    <w:qFormat/>
    <w:uiPriority w:val="0"/>
    <w:rPr>
      <w:rFonts w:eastAsia="黑体"/>
      <w:b/>
      <w:bCs/>
      <w:sz w:val="24"/>
      <w:szCs w:val="24"/>
    </w:rPr>
  </w:style>
  <w:style w:type="character" w:customStyle="1" w:styleId="134">
    <w:name w:val="标题 2 Char"/>
    <w:basedOn w:val="117"/>
    <w:link w:val="5"/>
    <w:qFormat/>
    <w:uiPriority w:val="0"/>
    <w:rPr>
      <w:b/>
      <w:bCs/>
      <w:sz w:val="24"/>
      <w:szCs w:val="24"/>
    </w:rPr>
  </w:style>
  <w:style w:type="character" w:customStyle="1" w:styleId="135">
    <w:name w:val="标题 3 Char"/>
    <w:basedOn w:val="117"/>
    <w:link w:val="6"/>
    <w:qFormat/>
    <w:uiPriority w:val="0"/>
    <w:rPr>
      <w:b/>
      <w:sz w:val="24"/>
      <w:szCs w:val="24"/>
    </w:rPr>
  </w:style>
  <w:style w:type="character" w:customStyle="1" w:styleId="136">
    <w:name w:val="标题 4 Char"/>
    <w:basedOn w:val="117"/>
    <w:link w:val="7"/>
    <w:qFormat/>
    <w:uiPriority w:val="0"/>
    <w:rPr>
      <w:b/>
      <w:sz w:val="24"/>
      <w:szCs w:val="24"/>
    </w:rPr>
  </w:style>
  <w:style w:type="character" w:customStyle="1" w:styleId="137">
    <w:name w:val="标题 5 Char"/>
    <w:basedOn w:val="117"/>
    <w:link w:val="8"/>
    <w:qFormat/>
    <w:uiPriority w:val="0"/>
    <w:rPr>
      <w:sz w:val="24"/>
      <w:szCs w:val="24"/>
    </w:rPr>
  </w:style>
  <w:style w:type="character" w:customStyle="1" w:styleId="138">
    <w:name w:val="标题 6 Char"/>
    <w:basedOn w:val="117"/>
    <w:link w:val="9"/>
    <w:qFormat/>
    <w:uiPriority w:val="0"/>
    <w:rPr>
      <w:rFonts w:ascii="??" w:hAnsi="??" w:cs="??"/>
      <w:color w:val="000000"/>
      <w:sz w:val="24"/>
      <w:szCs w:val="24"/>
    </w:rPr>
  </w:style>
  <w:style w:type="character" w:customStyle="1" w:styleId="139">
    <w:name w:val="标题 7 Char"/>
    <w:basedOn w:val="117"/>
    <w:link w:val="10"/>
    <w:qFormat/>
    <w:uiPriority w:val="0"/>
    <w:rPr>
      <w:spacing w:val="4"/>
      <w:sz w:val="28"/>
      <w:szCs w:val="28"/>
    </w:rPr>
  </w:style>
  <w:style w:type="character" w:customStyle="1" w:styleId="140">
    <w:name w:val="标题 8 Char"/>
    <w:basedOn w:val="117"/>
    <w:link w:val="11"/>
    <w:qFormat/>
    <w:uiPriority w:val="0"/>
    <w:rPr>
      <w:rFonts w:ascii="Arial" w:hAnsi="Arial" w:eastAsia="黑体" w:cs="Arial"/>
      <w:sz w:val="24"/>
      <w:szCs w:val="24"/>
    </w:rPr>
  </w:style>
  <w:style w:type="character" w:customStyle="1" w:styleId="141">
    <w:name w:val="标题 9 Char"/>
    <w:basedOn w:val="117"/>
    <w:link w:val="12"/>
    <w:qFormat/>
    <w:uiPriority w:val="0"/>
    <w:rPr>
      <w:rFonts w:ascii="Arial" w:hAnsi="Arial" w:eastAsia="黑体" w:cs="Arial"/>
      <w:sz w:val="21"/>
      <w:szCs w:val="21"/>
    </w:rPr>
  </w:style>
  <w:style w:type="character" w:customStyle="1" w:styleId="142">
    <w:name w:val="批注文字 Char"/>
    <w:basedOn w:val="117"/>
    <w:link w:val="25"/>
    <w:qFormat/>
    <w:uiPriority w:val="0"/>
    <w:rPr>
      <w:rFonts w:ascii="Calibri" w:hAnsi="Calibri" w:eastAsia="宋体"/>
      <w:kern w:val="2"/>
      <w:sz w:val="21"/>
      <w:szCs w:val="22"/>
      <w:lang w:val="en-US" w:eastAsia="zh-CN" w:bidi="ar-SA"/>
    </w:rPr>
  </w:style>
  <w:style w:type="character" w:customStyle="1" w:styleId="143">
    <w:name w:val="批注主题 Char"/>
    <w:basedOn w:val="142"/>
    <w:link w:val="70"/>
    <w:qFormat/>
    <w:uiPriority w:val="99"/>
    <w:rPr>
      <w:rFonts w:ascii="Calibri" w:hAnsi="Calibri" w:eastAsia="宋体"/>
      <w:b/>
      <w:bCs/>
      <w:kern w:val="2"/>
      <w:sz w:val="21"/>
      <w:szCs w:val="24"/>
      <w:lang w:val="en-US" w:eastAsia="zh-CN" w:bidi="ar-SA"/>
    </w:rPr>
  </w:style>
  <w:style w:type="character" w:customStyle="1" w:styleId="144">
    <w:name w:val="正文文本 Char"/>
    <w:basedOn w:val="117"/>
    <w:link w:val="30"/>
    <w:qFormat/>
    <w:uiPriority w:val="99"/>
    <w:rPr>
      <w:kern w:val="2"/>
      <w:sz w:val="21"/>
      <w:szCs w:val="24"/>
    </w:rPr>
  </w:style>
  <w:style w:type="character" w:customStyle="1" w:styleId="145">
    <w:name w:val="正文首行缩进 Char"/>
    <w:basedOn w:val="144"/>
    <w:link w:val="71"/>
    <w:qFormat/>
    <w:uiPriority w:val="0"/>
    <w:rPr>
      <w:kern w:val="2"/>
      <w:sz w:val="24"/>
      <w:szCs w:val="24"/>
    </w:rPr>
  </w:style>
  <w:style w:type="character" w:customStyle="1" w:styleId="146">
    <w:name w:val="注释标题 Char"/>
    <w:basedOn w:val="117"/>
    <w:link w:val="16"/>
    <w:qFormat/>
    <w:uiPriority w:val="99"/>
    <w:rPr>
      <w:sz w:val="24"/>
      <w:szCs w:val="24"/>
    </w:rPr>
  </w:style>
  <w:style w:type="character" w:customStyle="1" w:styleId="147">
    <w:name w:val="电子邮件签名 Char"/>
    <w:basedOn w:val="117"/>
    <w:link w:val="18"/>
    <w:qFormat/>
    <w:uiPriority w:val="0"/>
    <w:rPr>
      <w:sz w:val="24"/>
      <w:szCs w:val="24"/>
    </w:rPr>
  </w:style>
  <w:style w:type="character" w:customStyle="1" w:styleId="148">
    <w:name w:val="正文缩进 Char"/>
    <w:basedOn w:val="117"/>
    <w:link w:val="20"/>
    <w:qFormat/>
    <w:uiPriority w:val="0"/>
    <w:rPr>
      <w:kern w:val="2"/>
      <w:sz w:val="28"/>
    </w:rPr>
  </w:style>
  <w:style w:type="character" w:customStyle="1" w:styleId="149">
    <w:name w:val="题注 Char"/>
    <w:link w:val="21"/>
    <w:qFormat/>
    <w:uiPriority w:val="35"/>
    <w:rPr>
      <w:rFonts w:ascii="Cambria" w:hAnsi="Cambria" w:eastAsia="黑体"/>
    </w:rPr>
  </w:style>
  <w:style w:type="character" w:customStyle="1" w:styleId="150">
    <w:name w:val="文档结构图 Char"/>
    <w:basedOn w:val="117"/>
    <w:link w:val="24"/>
    <w:qFormat/>
    <w:uiPriority w:val="99"/>
    <w:rPr>
      <w:sz w:val="24"/>
      <w:szCs w:val="24"/>
      <w:shd w:val="clear" w:color="auto" w:fill="000080"/>
    </w:rPr>
  </w:style>
  <w:style w:type="character" w:customStyle="1" w:styleId="151">
    <w:name w:val="称呼 Char"/>
    <w:basedOn w:val="117"/>
    <w:link w:val="26"/>
    <w:qFormat/>
    <w:uiPriority w:val="99"/>
    <w:rPr>
      <w:sz w:val="24"/>
      <w:szCs w:val="24"/>
    </w:rPr>
  </w:style>
  <w:style w:type="character" w:customStyle="1" w:styleId="152">
    <w:name w:val="正文文本 3 Char"/>
    <w:basedOn w:val="117"/>
    <w:link w:val="27"/>
    <w:qFormat/>
    <w:uiPriority w:val="99"/>
    <w:rPr>
      <w:sz w:val="16"/>
      <w:szCs w:val="16"/>
    </w:rPr>
  </w:style>
  <w:style w:type="character" w:customStyle="1" w:styleId="153">
    <w:name w:val="结束语 Char"/>
    <w:basedOn w:val="117"/>
    <w:link w:val="28"/>
    <w:qFormat/>
    <w:uiPriority w:val="99"/>
    <w:rPr>
      <w:sz w:val="24"/>
      <w:szCs w:val="24"/>
    </w:rPr>
  </w:style>
  <w:style w:type="character" w:customStyle="1" w:styleId="154">
    <w:name w:val="正文文本缩进 Char"/>
    <w:basedOn w:val="117"/>
    <w:link w:val="3"/>
    <w:qFormat/>
    <w:uiPriority w:val="99"/>
    <w:rPr>
      <w:kern w:val="2"/>
      <w:sz w:val="21"/>
      <w:szCs w:val="24"/>
    </w:rPr>
  </w:style>
  <w:style w:type="character" w:customStyle="1" w:styleId="155">
    <w:name w:val="HTML 地址 Char"/>
    <w:basedOn w:val="117"/>
    <w:link w:val="36"/>
    <w:qFormat/>
    <w:uiPriority w:val="99"/>
    <w:rPr>
      <w:i/>
      <w:iCs/>
      <w:sz w:val="24"/>
      <w:szCs w:val="24"/>
    </w:rPr>
  </w:style>
  <w:style w:type="character" w:customStyle="1" w:styleId="156">
    <w:name w:val="纯文本 Char"/>
    <w:basedOn w:val="117"/>
    <w:link w:val="39"/>
    <w:qFormat/>
    <w:locked/>
    <w:uiPriority w:val="0"/>
    <w:rPr>
      <w:rFonts w:ascii="宋体" w:hAnsi="Courier New"/>
      <w:kern w:val="2"/>
      <w:sz w:val="21"/>
      <w:lang w:bidi="ar-SA"/>
    </w:rPr>
  </w:style>
  <w:style w:type="character" w:customStyle="1" w:styleId="157">
    <w:name w:val="日期 Char"/>
    <w:basedOn w:val="117"/>
    <w:link w:val="43"/>
    <w:qFormat/>
    <w:uiPriority w:val="99"/>
    <w:rPr>
      <w:rFonts w:eastAsia="宋体"/>
      <w:kern w:val="2"/>
      <w:sz w:val="24"/>
      <w:lang w:val="en-US" w:eastAsia="zh-CN" w:bidi="ar-SA"/>
    </w:rPr>
  </w:style>
  <w:style w:type="character" w:customStyle="1" w:styleId="158">
    <w:name w:val="正文文本缩进 2 Char"/>
    <w:link w:val="44"/>
    <w:qFormat/>
    <w:uiPriority w:val="99"/>
    <w:rPr>
      <w:kern w:val="2"/>
      <w:sz w:val="21"/>
      <w:szCs w:val="24"/>
    </w:rPr>
  </w:style>
  <w:style w:type="character" w:customStyle="1" w:styleId="159">
    <w:name w:val="批注框文本 Char"/>
    <w:link w:val="46"/>
    <w:semiHidden/>
    <w:qFormat/>
    <w:uiPriority w:val="99"/>
    <w:rPr>
      <w:kern w:val="2"/>
      <w:sz w:val="18"/>
      <w:szCs w:val="18"/>
    </w:rPr>
  </w:style>
  <w:style w:type="character" w:customStyle="1" w:styleId="160">
    <w:name w:val="页脚 Char"/>
    <w:basedOn w:val="117"/>
    <w:link w:val="47"/>
    <w:qFormat/>
    <w:uiPriority w:val="99"/>
    <w:rPr>
      <w:kern w:val="2"/>
      <w:sz w:val="18"/>
      <w:szCs w:val="18"/>
    </w:rPr>
  </w:style>
  <w:style w:type="character" w:customStyle="1" w:styleId="161">
    <w:name w:val="正文首行缩进 2 Char"/>
    <w:basedOn w:val="154"/>
    <w:link w:val="2"/>
    <w:qFormat/>
    <w:uiPriority w:val="99"/>
    <w:rPr>
      <w:kern w:val="2"/>
      <w:sz w:val="24"/>
      <w:szCs w:val="24"/>
    </w:rPr>
  </w:style>
  <w:style w:type="character" w:customStyle="1" w:styleId="162">
    <w:name w:val="页眉 Char"/>
    <w:basedOn w:val="117"/>
    <w:link w:val="49"/>
    <w:qFormat/>
    <w:uiPriority w:val="99"/>
    <w:rPr>
      <w:kern w:val="2"/>
      <w:sz w:val="18"/>
      <w:szCs w:val="18"/>
    </w:rPr>
  </w:style>
  <w:style w:type="character" w:customStyle="1" w:styleId="163">
    <w:name w:val="签名 Char"/>
    <w:basedOn w:val="117"/>
    <w:link w:val="50"/>
    <w:qFormat/>
    <w:uiPriority w:val="99"/>
    <w:rPr>
      <w:sz w:val="24"/>
      <w:szCs w:val="24"/>
    </w:rPr>
  </w:style>
  <w:style w:type="character" w:customStyle="1" w:styleId="164">
    <w:name w:val="副标题 Char"/>
    <w:basedOn w:val="117"/>
    <w:link w:val="54"/>
    <w:qFormat/>
    <w:uiPriority w:val="11"/>
    <w:rPr>
      <w:rFonts w:ascii="Arial" w:hAnsi="Arial" w:cs="Arial"/>
      <w:b/>
      <w:bCs/>
      <w:kern w:val="28"/>
      <w:sz w:val="32"/>
      <w:szCs w:val="32"/>
    </w:rPr>
  </w:style>
  <w:style w:type="character" w:customStyle="1" w:styleId="165">
    <w:name w:val="正文文本缩进 3 Char"/>
    <w:link w:val="59"/>
    <w:qFormat/>
    <w:uiPriority w:val="99"/>
    <w:rPr>
      <w:kern w:val="2"/>
      <w:sz w:val="16"/>
      <w:szCs w:val="16"/>
    </w:rPr>
  </w:style>
  <w:style w:type="character" w:customStyle="1" w:styleId="166">
    <w:name w:val="图表目录 Char"/>
    <w:link w:val="60"/>
    <w:qFormat/>
    <w:uiPriority w:val="99"/>
    <w:rPr>
      <w:rFonts w:ascii="Calibri" w:hAnsi="Calibri" w:cs="Calibri"/>
    </w:rPr>
  </w:style>
  <w:style w:type="character" w:customStyle="1" w:styleId="167">
    <w:name w:val="正文文本 2 Char"/>
    <w:link w:val="63"/>
    <w:qFormat/>
    <w:uiPriority w:val="99"/>
    <w:rPr>
      <w:rFonts w:ascii="宋体"/>
      <w:kern w:val="2"/>
      <w:sz w:val="28"/>
    </w:rPr>
  </w:style>
  <w:style w:type="character" w:customStyle="1" w:styleId="168">
    <w:name w:val="信息标题 Char"/>
    <w:basedOn w:val="117"/>
    <w:link w:val="66"/>
    <w:qFormat/>
    <w:uiPriority w:val="99"/>
    <w:rPr>
      <w:rFonts w:ascii="Arial" w:hAnsi="Arial" w:cs="Arial"/>
      <w:sz w:val="24"/>
      <w:szCs w:val="24"/>
      <w:shd w:val="pct20" w:color="auto" w:fill="auto"/>
    </w:rPr>
  </w:style>
  <w:style w:type="character" w:customStyle="1" w:styleId="169">
    <w:name w:val="HTML 预设格式 Char"/>
    <w:basedOn w:val="117"/>
    <w:link w:val="67"/>
    <w:qFormat/>
    <w:uiPriority w:val="99"/>
    <w:rPr>
      <w:rFonts w:ascii="Courier New" w:hAnsi="Courier New" w:cs="Courier New"/>
    </w:rPr>
  </w:style>
  <w:style w:type="character" w:customStyle="1" w:styleId="170">
    <w:name w:val="普通(网站) Char"/>
    <w:link w:val="68"/>
    <w:qFormat/>
    <w:uiPriority w:val="99"/>
    <w:rPr>
      <w:kern w:val="2"/>
      <w:sz w:val="24"/>
      <w:szCs w:val="24"/>
    </w:rPr>
  </w:style>
  <w:style w:type="paragraph" w:customStyle="1" w:styleId="171">
    <w:name w:val="Char"/>
    <w:basedOn w:val="1"/>
    <w:qFormat/>
    <w:uiPriority w:val="0"/>
    <w:rPr>
      <w:sz w:val="24"/>
    </w:rPr>
  </w:style>
  <w:style w:type="paragraph" w:customStyle="1" w:styleId="172">
    <w:name w:val="Char Char Char Char Char Char Char Char Char Char"/>
    <w:basedOn w:val="1"/>
    <w:qFormat/>
    <w:uiPriority w:val="0"/>
    <w:pPr>
      <w:snapToGrid w:val="0"/>
      <w:spacing w:line="360" w:lineRule="auto"/>
      <w:ind w:firstLine="529" w:firstLineChars="200"/>
    </w:pPr>
    <w:rPr>
      <w:rFonts w:ascii="宋体" w:hAnsi="宋体"/>
      <w:b/>
    </w:rPr>
  </w:style>
  <w:style w:type="character" w:customStyle="1" w:styleId="173">
    <w:name w:val="style44"/>
    <w:basedOn w:val="117"/>
    <w:qFormat/>
    <w:uiPriority w:val="0"/>
  </w:style>
  <w:style w:type="character" w:customStyle="1" w:styleId="174">
    <w:name w:val="textindent1"/>
    <w:basedOn w:val="117"/>
    <w:qFormat/>
    <w:uiPriority w:val="0"/>
  </w:style>
  <w:style w:type="paragraph" w:customStyle="1" w:styleId="175">
    <w:name w:val="正文五"/>
    <w:basedOn w:val="1"/>
    <w:qFormat/>
    <w:uiPriority w:val="0"/>
    <w:pPr>
      <w:snapToGrid w:val="0"/>
      <w:jc w:val="center"/>
    </w:pPr>
    <w:rPr>
      <w:sz w:val="24"/>
      <w:szCs w:val="20"/>
    </w:rPr>
  </w:style>
  <w:style w:type="paragraph" w:customStyle="1" w:styleId="176">
    <w:name w:val="居中正文"/>
    <w:basedOn w:val="1"/>
    <w:next w:val="1"/>
    <w:qFormat/>
    <w:uiPriority w:val="0"/>
    <w:pPr>
      <w:adjustRightInd w:val="0"/>
      <w:spacing w:before="120" w:line="360" w:lineRule="auto"/>
      <w:jc w:val="center"/>
      <w:textAlignment w:val="baseline"/>
    </w:pPr>
    <w:rPr>
      <w:rFonts w:ascii="宋体"/>
      <w:kern w:val="28"/>
      <w:sz w:val="24"/>
      <w:szCs w:val="20"/>
    </w:rPr>
  </w:style>
  <w:style w:type="paragraph" w:customStyle="1" w:styleId="177">
    <w:name w:val="1"/>
    <w:basedOn w:val="1"/>
    <w:next w:val="1"/>
    <w:qFormat/>
    <w:uiPriority w:val="0"/>
    <w:pPr>
      <w:widowControl/>
      <w:snapToGrid w:val="0"/>
      <w:spacing w:line="300" w:lineRule="auto"/>
      <w:jc w:val="left"/>
    </w:pPr>
    <w:rPr>
      <w:szCs w:val="20"/>
    </w:rPr>
  </w:style>
  <w:style w:type="paragraph" w:styleId="178">
    <w:name w:val="List Paragraph"/>
    <w:basedOn w:val="1"/>
    <w:qFormat/>
    <w:uiPriority w:val="0"/>
    <w:pPr>
      <w:ind w:firstLine="420" w:firstLineChars="200"/>
    </w:pPr>
    <w:rPr>
      <w:rFonts w:ascii="Calibri" w:hAnsi="Calibri"/>
      <w:szCs w:val="22"/>
    </w:rPr>
  </w:style>
  <w:style w:type="paragraph" w:customStyle="1" w:styleId="179">
    <w:name w:val="00"/>
    <w:basedOn w:val="1"/>
    <w:link w:val="180"/>
    <w:qFormat/>
    <w:uiPriority w:val="0"/>
    <w:pPr>
      <w:spacing w:line="520" w:lineRule="exact"/>
      <w:ind w:firstLine="200" w:firstLineChars="200"/>
    </w:pPr>
    <w:rPr>
      <w:rFonts w:ascii="宋体" w:hAnsi="宋体" w:cs="宋体"/>
      <w:sz w:val="24"/>
      <w:szCs w:val="20"/>
    </w:rPr>
  </w:style>
  <w:style w:type="character" w:customStyle="1" w:styleId="180">
    <w:name w:val="00 Char"/>
    <w:basedOn w:val="117"/>
    <w:link w:val="179"/>
    <w:qFormat/>
    <w:uiPriority w:val="0"/>
    <w:rPr>
      <w:rFonts w:ascii="宋体" w:hAnsi="宋体" w:eastAsia="宋体" w:cs="宋体"/>
      <w:kern w:val="2"/>
      <w:sz w:val="24"/>
      <w:lang w:val="en-US" w:eastAsia="zh-CN" w:bidi="ar-SA"/>
    </w:rPr>
  </w:style>
  <w:style w:type="character" w:customStyle="1" w:styleId="181">
    <w:name w:val="t_tag"/>
    <w:basedOn w:val="117"/>
    <w:qFormat/>
    <w:uiPriority w:val="0"/>
  </w:style>
  <w:style w:type="paragraph" w:customStyle="1" w:styleId="182">
    <w:name w:val="1正文段落"/>
    <w:basedOn w:val="1"/>
    <w:qFormat/>
    <w:uiPriority w:val="0"/>
    <w:pPr>
      <w:spacing w:line="360" w:lineRule="auto"/>
      <w:ind w:firstLine="480" w:firstLineChars="200"/>
      <w:jc w:val="left"/>
    </w:pPr>
    <w:rPr>
      <w:snapToGrid w:val="0"/>
      <w:kern w:val="0"/>
      <w:sz w:val="24"/>
    </w:rPr>
  </w:style>
  <w:style w:type="paragraph" w:customStyle="1" w:styleId="183">
    <w:name w:val="样式5"/>
    <w:basedOn w:val="1"/>
    <w:qFormat/>
    <w:uiPriority w:val="0"/>
    <w:pPr>
      <w:spacing w:line="360" w:lineRule="auto"/>
    </w:pPr>
    <w:rPr>
      <w:rFonts w:ascii="楷体_GB2312" w:hAnsi="楷体" w:eastAsia="黑体"/>
      <w:b/>
      <w:sz w:val="28"/>
      <w:szCs w:val="28"/>
    </w:rPr>
  </w:style>
  <w:style w:type="paragraph" w:customStyle="1" w:styleId="184">
    <w:name w:val="000"/>
    <w:basedOn w:val="1"/>
    <w:link w:val="185"/>
    <w:qFormat/>
    <w:uiPriority w:val="0"/>
    <w:pPr>
      <w:snapToGrid w:val="0"/>
      <w:spacing w:line="520" w:lineRule="exact"/>
      <w:ind w:firstLine="200" w:firstLineChars="200"/>
    </w:pPr>
    <w:rPr>
      <w:sz w:val="24"/>
    </w:rPr>
  </w:style>
  <w:style w:type="character" w:customStyle="1" w:styleId="185">
    <w:name w:val="000 Char"/>
    <w:basedOn w:val="180"/>
    <w:link w:val="184"/>
    <w:qFormat/>
    <w:uiPriority w:val="0"/>
    <w:rPr>
      <w:rFonts w:ascii="宋体" w:hAnsi="宋体" w:eastAsia="宋体" w:cs="宋体"/>
      <w:kern w:val="2"/>
      <w:sz w:val="24"/>
      <w:szCs w:val="24"/>
      <w:lang w:val="en-US" w:eastAsia="zh-CN" w:bidi="ar-SA"/>
    </w:rPr>
  </w:style>
  <w:style w:type="paragraph" w:customStyle="1" w:styleId="186">
    <w:name w:val="表格文字"/>
    <w:basedOn w:val="1"/>
    <w:next w:val="1"/>
    <w:link w:val="342"/>
    <w:qFormat/>
    <w:uiPriority w:val="0"/>
    <w:pPr>
      <w:snapToGrid w:val="0"/>
      <w:spacing w:line="240" w:lineRule="atLeast"/>
      <w:ind w:right="-94" w:rightChars="-45"/>
      <w:jc w:val="left"/>
    </w:pPr>
    <w:rPr>
      <w:rFonts w:ascii="宋体" w:hAnsi="宋体"/>
      <w:color w:val="000000"/>
      <w:sz w:val="24"/>
    </w:rPr>
  </w:style>
  <w:style w:type="paragraph" w:customStyle="1" w:styleId="187">
    <w:name w:val="中文报告书"/>
    <w:basedOn w:val="1"/>
    <w:qFormat/>
    <w:uiPriority w:val="0"/>
    <w:pPr>
      <w:adjustRightInd w:val="0"/>
      <w:spacing w:after="80" w:line="420" w:lineRule="atLeast"/>
      <w:jc w:val="left"/>
      <w:textAlignment w:val="baseline"/>
    </w:pPr>
    <w:rPr>
      <w:kern w:val="0"/>
      <w:sz w:val="24"/>
      <w:szCs w:val="20"/>
    </w:rPr>
  </w:style>
  <w:style w:type="character" w:customStyle="1" w:styleId="188">
    <w:name w:val="apple-style-span"/>
    <w:basedOn w:val="117"/>
    <w:qFormat/>
    <w:uiPriority w:val="0"/>
  </w:style>
  <w:style w:type="paragraph" w:customStyle="1" w:styleId="189">
    <w:name w:val="样式4"/>
    <w:basedOn w:val="190"/>
    <w:link w:val="191"/>
    <w:qFormat/>
    <w:uiPriority w:val="0"/>
    <w:pPr>
      <w:spacing w:line="360" w:lineRule="auto"/>
    </w:pPr>
    <w:rPr>
      <w:rFonts w:ascii="楷体_GB2312" w:hAnsi="楷体" w:eastAsia="楷体_GB2312"/>
      <w:b/>
      <w:sz w:val="28"/>
      <w:szCs w:val="28"/>
    </w:rPr>
  </w:style>
  <w:style w:type="paragraph" w:customStyle="1" w:styleId="190">
    <w:name w:val="zw"/>
    <w:qFormat/>
    <w:uiPriority w:val="0"/>
    <w:pPr>
      <w:ind w:firstLine="567"/>
      <w:jc w:val="both"/>
    </w:pPr>
    <w:rPr>
      <w:rFonts w:ascii="Times New Roman" w:hAnsi="Times New Roman" w:eastAsia="宋体" w:cs="Times New Roman"/>
      <w:sz w:val="28"/>
      <w:lang w:val="en-US" w:eastAsia="zh-CN" w:bidi="ar-SA"/>
    </w:rPr>
  </w:style>
  <w:style w:type="character" w:customStyle="1" w:styleId="191">
    <w:name w:val="样式4 Char"/>
    <w:basedOn w:val="117"/>
    <w:link w:val="189"/>
    <w:qFormat/>
    <w:locked/>
    <w:uiPriority w:val="0"/>
    <w:rPr>
      <w:rFonts w:ascii="楷体_GB2312" w:hAnsi="楷体" w:eastAsia="楷体_GB2312"/>
      <w:b/>
      <w:kern w:val="2"/>
      <w:sz w:val="28"/>
      <w:szCs w:val="28"/>
    </w:rPr>
  </w:style>
  <w:style w:type="paragraph" w:customStyle="1" w:styleId="192">
    <w:name w:val="报告表正文"/>
    <w:basedOn w:val="1"/>
    <w:qFormat/>
    <w:uiPriority w:val="0"/>
    <w:pPr>
      <w:adjustRightInd w:val="0"/>
      <w:spacing w:line="312" w:lineRule="auto"/>
      <w:ind w:left="113" w:right="113" w:firstLine="482"/>
      <w:jc w:val="left"/>
      <w:textAlignment w:val="baseline"/>
    </w:pPr>
    <w:rPr>
      <w:kern w:val="0"/>
      <w:sz w:val="24"/>
      <w:szCs w:val="20"/>
    </w:rPr>
  </w:style>
  <w:style w:type="paragraph" w:customStyle="1" w:styleId="193">
    <w:name w:val="表格2"/>
    <w:basedOn w:val="20"/>
    <w:qFormat/>
    <w:uiPriority w:val="0"/>
    <w:pPr>
      <w:spacing w:line="320" w:lineRule="exact"/>
      <w:jc w:val="center"/>
    </w:pPr>
    <w:rPr>
      <w:sz w:val="24"/>
      <w:szCs w:val="28"/>
    </w:rPr>
  </w:style>
  <w:style w:type="paragraph" w:customStyle="1" w:styleId="194">
    <w:name w:val="正文1"/>
    <w:basedOn w:val="1"/>
    <w:link w:val="195"/>
    <w:qFormat/>
    <w:uiPriority w:val="0"/>
    <w:rPr>
      <w:sz w:val="24"/>
    </w:rPr>
  </w:style>
  <w:style w:type="character" w:customStyle="1" w:styleId="195">
    <w:name w:val="正文1 Char"/>
    <w:basedOn w:val="117"/>
    <w:link w:val="194"/>
    <w:qFormat/>
    <w:uiPriority w:val="0"/>
    <w:rPr>
      <w:rFonts w:eastAsia="宋体"/>
      <w:kern w:val="2"/>
      <w:sz w:val="24"/>
      <w:szCs w:val="24"/>
      <w:lang w:val="en-US" w:eastAsia="zh-CN" w:bidi="ar-SA"/>
    </w:rPr>
  </w:style>
  <w:style w:type="paragraph" w:customStyle="1" w:styleId="196">
    <w:name w:val="中文报告书样式"/>
    <w:basedOn w:val="1"/>
    <w:qFormat/>
    <w:uiPriority w:val="0"/>
    <w:pPr>
      <w:adjustRightInd w:val="0"/>
      <w:spacing w:line="480" w:lineRule="atLeast"/>
      <w:ind w:firstLine="482"/>
      <w:textAlignment w:val="baseline"/>
    </w:pPr>
    <w:rPr>
      <w:kern w:val="24"/>
      <w:sz w:val="24"/>
      <w:szCs w:val="20"/>
    </w:rPr>
  </w:style>
  <w:style w:type="paragraph" w:customStyle="1" w:styleId="197">
    <w:name w:val="表"/>
    <w:basedOn w:val="1"/>
    <w:link w:val="198"/>
    <w:qFormat/>
    <w:uiPriority w:val="0"/>
    <w:pPr>
      <w:snapToGrid w:val="0"/>
      <w:jc w:val="center"/>
    </w:pPr>
    <w:rPr>
      <w:spacing w:val="2"/>
      <w:szCs w:val="20"/>
    </w:rPr>
  </w:style>
  <w:style w:type="character" w:customStyle="1" w:styleId="198">
    <w:name w:val="表 Char1"/>
    <w:link w:val="197"/>
    <w:qFormat/>
    <w:uiPriority w:val="0"/>
    <w:rPr>
      <w:spacing w:val="2"/>
      <w:kern w:val="2"/>
      <w:sz w:val="21"/>
    </w:rPr>
  </w:style>
  <w:style w:type="paragraph" w:customStyle="1" w:styleId="199">
    <w:name w:val="默认段落字体 Para Char Char Char Char"/>
    <w:basedOn w:val="1"/>
    <w:qFormat/>
    <w:uiPriority w:val="0"/>
    <w:rPr>
      <w:sz w:val="24"/>
    </w:rPr>
  </w:style>
  <w:style w:type="paragraph" w:customStyle="1" w:styleId="200">
    <w:name w:val="00000"/>
    <w:basedOn w:val="1"/>
    <w:link w:val="201"/>
    <w:qFormat/>
    <w:uiPriority w:val="0"/>
    <w:pPr>
      <w:spacing w:line="520" w:lineRule="exact"/>
      <w:ind w:firstLine="200" w:firstLineChars="200"/>
    </w:pPr>
    <w:rPr>
      <w:rFonts w:ascii="宋体" w:hAnsi="宋体"/>
      <w:sz w:val="24"/>
    </w:rPr>
  </w:style>
  <w:style w:type="character" w:customStyle="1" w:styleId="201">
    <w:name w:val="00000 Char"/>
    <w:basedOn w:val="117"/>
    <w:link w:val="200"/>
    <w:qFormat/>
    <w:uiPriority w:val="0"/>
    <w:rPr>
      <w:rFonts w:ascii="宋体" w:hAnsi="宋体" w:eastAsia="宋体"/>
      <w:kern w:val="2"/>
      <w:sz w:val="24"/>
      <w:szCs w:val="24"/>
      <w:lang w:val="en-US" w:eastAsia="zh-CN" w:bidi="ar-SA"/>
    </w:rPr>
  </w:style>
  <w:style w:type="paragraph" w:customStyle="1" w:styleId="202">
    <w:name w:val="样式2"/>
    <w:next w:val="1"/>
    <w:qFormat/>
    <w:uiPriority w:val="0"/>
    <w:pPr>
      <w:spacing w:line="400" w:lineRule="exact"/>
    </w:pPr>
    <w:rPr>
      <w:rFonts w:ascii="Times New Roman" w:hAnsi="Times New Roman" w:eastAsia="宋体" w:cs="Times New Roman"/>
      <w:sz w:val="24"/>
      <w:lang w:val="en-US" w:eastAsia="zh-CN" w:bidi="ar-SA"/>
    </w:rPr>
  </w:style>
  <w:style w:type="paragraph" w:customStyle="1" w:styleId="203">
    <w:name w:val="Char Char Char Char Char Char"/>
    <w:basedOn w:val="1"/>
    <w:qFormat/>
    <w:uiPriority w:val="0"/>
    <w:rPr>
      <w:sz w:val="24"/>
    </w:rPr>
  </w:style>
  <w:style w:type="character" w:customStyle="1" w:styleId="204">
    <w:name w:val="00 Char Char"/>
    <w:basedOn w:val="117"/>
    <w:qFormat/>
    <w:uiPriority w:val="0"/>
    <w:rPr>
      <w:rFonts w:eastAsia="宋体" w:cs="宋体"/>
      <w:kern w:val="2"/>
      <w:sz w:val="24"/>
      <w:lang w:val="en-US" w:eastAsia="zh-CN" w:bidi="ar-SA"/>
    </w:rPr>
  </w:style>
  <w:style w:type="paragraph" w:customStyle="1" w:styleId="205">
    <w:name w:val="书"/>
    <w:basedOn w:val="179"/>
    <w:qFormat/>
    <w:uiPriority w:val="0"/>
    <w:pPr>
      <w:ind w:firstLine="480"/>
    </w:pPr>
    <w:rPr>
      <w:rFonts w:ascii="Calibri" w:hAnsi="Calibri" w:cs="Times New Roman"/>
      <w:bCs/>
      <w:szCs w:val="24"/>
    </w:rPr>
  </w:style>
  <w:style w:type="character" w:customStyle="1" w:styleId="206">
    <w:name w:val="000 Char Char"/>
    <w:basedOn w:val="204"/>
    <w:qFormat/>
    <w:uiPriority w:val="0"/>
    <w:rPr>
      <w:rFonts w:eastAsia="宋体" w:cs="宋体"/>
      <w:kern w:val="2"/>
      <w:sz w:val="24"/>
      <w:szCs w:val="24"/>
      <w:lang w:val="en-US" w:eastAsia="zh-CN" w:bidi="ar-SA"/>
    </w:rPr>
  </w:style>
  <w:style w:type="character" w:customStyle="1" w:styleId="207">
    <w:name w:val="00000 Char Char"/>
    <w:basedOn w:val="117"/>
    <w:qFormat/>
    <w:uiPriority w:val="0"/>
    <w:rPr>
      <w:rFonts w:ascii="宋体" w:hAnsi="宋体"/>
      <w:kern w:val="2"/>
      <w:sz w:val="24"/>
      <w:szCs w:val="24"/>
    </w:rPr>
  </w:style>
  <w:style w:type="paragraph" w:customStyle="1" w:styleId="208">
    <w:name w:val="p17"/>
    <w:basedOn w:val="1"/>
    <w:qFormat/>
    <w:uiPriority w:val="0"/>
    <w:pPr>
      <w:widowControl/>
      <w:spacing w:line="520" w:lineRule="atLeast"/>
      <w:ind w:firstLine="420"/>
    </w:pPr>
    <w:rPr>
      <w:rFonts w:ascii="宋体" w:hAnsi="宋体" w:cs="宋体"/>
      <w:kern w:val="0"/>
      <w:sz w:val="24"/>
    </w:rPr>
  </w:style>
  <w:style w:type="character" w:customStyle="1" w:styleId="209">
    <w:name w:val="表格文字2 Char"/>
    <w:link w:val="210"/>
    <w:qFormat/>
    <w:uiPriority w:val="0"/>
    <w:rPr>
      <w:rFonts w:cs="宋体"/>
      <w:sz w:val="21"/>
      <w:szCs w:val="21"/>
    </w:rPr>
  </w:style>
  <w:style w:type="paragraph" w:customStyle="1" w:styleId="210">
    <w:name w:val="表格文字2"/>
    <w:basedOn w:val="1"/>
    <w:link w:val="209"/>
    <w:qFormat/>
    <w:uiPriority w:val="0"/>
    <w:pPr>
      <w:tabs>
        <w:tab w:val="left" w:pos="277"/>
        <w:tab w:val="left" w:pos="600"/>
        <w:tab w:val="left" w:pos="780"/>
        <w:tab w:val="left" w:pos="2517"/>
      </w:tabs>
      <w:adjustRightInd w:val="0"/>
      <w:spacing w:before="60"/>
      <w:jc w:val="center"/>
      <w:textAlignment w:val="baseline"/>
    </w:pPr>
    <w:rPr>
      <w:rFonts w:cs="宋体"/>
      <w:kern w:val="0"/>
      <w:szCs w:val="21"/>
    </w:rPr>
  </w:style>
  <w:style w:type="paragraph" w:customStyle="1" w:styleId="211">
    <w:name w:val="p0"/>
    <w:basedOn w:val="1"/>
    <w:qFormat/>
    <w:uiPriority w:val="0"/>
    <w:pPr>
      <w:widowControl/>
      <w:spacing w:before="100" w:beforeAutospacing="1" w:after="100" w:afterAutospacing="1"/>
      <w:jc w:val="left"/>
    </w:pPr>
    <w:rPr>
      <w:rFonts w:ascii="宋体" w:hAnsi="宋体" w:cs="宋体"/>
      <w:kern w:val="0"/>
      <w:sz w:val="24"/>
    </w:rPr>
  </w:style>
  <w:style w:type="paragraph" w:customStyle="1" w:styleId="212">
    <w:name w:val="p16"/>
    <w:basedOn w:val="1"/>
    <w:qFormat/>
    <w:uiPriority w:val="0"/>
    <w:pPr>
      <w:widowControl/>
      <w:spacing w:line="520" w:lineRule="atLeast"/>
      <w:ind w:firstLine="420"/>
    </w:pPr>
    <w:rPr>
      <w:kern w:val="0"/>
      <w:sz w:val="24"/>
    </w:rPr>
  </w:style>
  <w:style w:type="paragraph" w:customStyle="1" w:styleId="213">
    <w:name w:val="图表标题"/>
    <w:basedOn w:val="1"/>
    <w:semiHidden/>
    <w:qFormat/>
    <w:uiPriority w:val="99"/>
    <w:pPr>
      <w:adjustRightInd w:val="0"/>
      <w:snapToGrid w:val="0"/>
      <w:spacing w:line="460" w:lineRule="atLeast"/>
      <w:ind w:firstLine="480" w:firstLineChars="200"/>
      <w:jc w:val="left"/>
    </w:pPr>
    <w:rPr>
      <w:b/>
      <w:bCs/>
      <w:kern w:val="0"/>
      <w:sz w:val="26"/>
      <w:szCs w:val="26"/>
    </w:rPr>
  </w:style>
  <w:style w:type="paragraph" w:customStyle="1" w:styleId="214">
    <w:name w:val="PSPSPSPS"/>
    <w:basedOn w:val="1"/>
    <w:semiHidden/>
    <w:qFormat/>
    <w:uiPriority w:val="99"/>
    <w:pPr>
      <w:adjustRightInd w:val="0"/>
      <w:spacing w:line="600" w:lineRule="atLeast"/>
      <w:jc w:val="left"/>
      <w:textAlignment w:val="baseline"/>
    </w:pPr>
    <w:rPr>
      <w:kern w:val="0"/>
      <w:sz w:val="28"/>
      <w:szCs w:val="28"/>
    </w:rPr>
  </w:style>
  <w:style w:type="paragraph" w:customStyle="1" w:styleId="215">
    <w:name w:val="正文（首行缩进）"/>
    <w:basedOn w:val="1"/>
    <w:semiHidden/>
    <w:qFormat/>
    <w:uiPriority w:val="99"/>
    <w:pPr>
      <w:adjustRightInd w:val="0"/>
      <w:snapToGrid w:val="0"/>
      <w:spacing w:line="360" w:lineRule="auto"/>
      <w:ind w:firstLine="480" w:firstLineChars="200"/>
      <w:jc w:val="left"/>
    </w:pPr>
    <w:rPr>
      <w:kern w:val="0"/>
      <w:sz w:val="24"/>
    </w:rPr>
  </w:style>
  <w:style w:type="paragraph" w:customStyle="1" w:styleId="216">
    <w:name w:val="xl48"/>
    <w:basedOn w:val="1"/>
    <w:qFormat/>
    <w:uiPriority w:val="99"/>
    <w:pPr>
      <w:widowControl/>
      <w:pBdr>
        <w:left w:val="single" w:color="auto" w:sz="4" w:space="0"/>
        <w:bottom w:val="single" w:color="auto" w:sz="4" w:space="0"/>
        <w:right w:val="single" w:color="auto" w:sz="4" w:space="0"/>
      </w:pBdr>
      <w:spacing w:beforeAutospacing="1" w:after="100" w:afterAutospacing="1"/>
      <w:jc w:val="center"/>
      <w:textAlignment w:val="center"/>
    </w:pPr>
    <w:rPr>
      <w:rFonts w:ascii="Arial Unicode MS" w:hAnsi="Arial Unicode MS" w:cs="Arial Unicode MS"/>
      <w:kern w:val="0"/>
      <w:szCs w:val="21"/>
    </w:rPr>
  </w:style>
  <w:style w:type="paragraph" w:customStyle="1" w:styleId="217">
    <w:name w:val="zw1"/>
    <w:basedOn w:val="1"/>
    <w:semiHidden/>
    <w:qFormat/>
    <w:uiPriority w:val="99"/>
    <w:pPr>
      <w:widowControl/>
      <w:spacing w:beforeAutospacing="1" w:after="100" w:afterAutospacing="1" w:line="375" w:lineRule="atLeast"/>
      <w:jc w:val="left"/>
    </w:pPr>
    <w:rPr>
      <w:rFonts w:ascii="宋体" w:hAnsi="宋体" w:cs="宋体"/>
      <w:color w:val="000000"/>
      <w:kern w:val="0"/>
      <w:szCs w:val="21"/>
    </w:rPr>
  </w:style>
  <w:style w:type="paragraph" w:customStyle="1" w:styleId="218">
    <w:name w:val="表格内容"/>
    <w:basedOn w:val="1"/>
    <w:semiHidden/>
    <w:qFormat/>
    <w:uiPriority w:val="99"/>
    <w:pPr>
      <w:adjustRightInd w:val="0"/>
      <w:snapToGrid w:val="0"/>
      <w:spacing w:line="400" w:lineRule="atLeast"/>
      <w:jc w:val="center"/>
    </w:pPr>
    <w:rPr>
      <w:kern w:val="0"/>
      <w:sz w:val="22"/>
      <w:szCs w:val="22"/>
    </w:rPr>
  </w:style>
  <w:style w:type="paragraph" w:customStyle="1" w:styleId="219">
    <w:name w:val="样式 (符号) 宋体 首行缩进:  0.93 厘米 段前: 6 磅 段后: 6 磅 行距: 固定值 18 磅1"/>
    <w:basedOn w:val="1"/>
    <w:semiHidden/>
    <w:qFormat/>
    <w:uiPriority w:val="99"/>
    <w:pPr>
      <w:spacing w:after="160" w:line="320" w:lineRule="exact"/>
      <w:ind w:firstLine="527"/>
      <w:jc w:val="left"/>
    </w:pPr>
    <w:rPr>
      <w:rFonts w:hAnsi="宋体"/>
      <w:sz w:val="24"/>
    </w:rPr>
  </w:style>
  <w:style w:type="paragraph" w:customStyle="1" w:styleId="220">
    <w:name w:val="插图标题"/>
    <w:basedOn w:val="1"/>
    <w:link w:val="221"/>
    <w:qFormat/>
    <w:uiPriority w:val="0"/>
    <w:pPr>
      <w:adjustRightInd w:val="0"/>
      <w:snapToGrid w:val="0"/>
      <w:spacing w:line="360" w:lineRule="auto"/>
      <w:jc w:val="center"/>
    </w:pPr>
    <w:rPr>
      <w:b/>
      <w:bCs/>
      <w:kern w:val="0"/>
      <w:sz w:val="24"/>
    </w:rPr>
  </w:style>
  <w:style w:type="character" w:customStyle="1" w:styleId="221">
    <w:name w:val="插图标题 Char"/>
    <w:link w:val="220"/>
    <w:qFormat/>
    <w:uiPriority w:val="0"/>
    <w:rPr>
      <w:b/>
      <w:bCs/>
      <w:sz w:val="24"/>
      <w:szCs w:val="24"/>
    </w:rPr>
  </w:style>
  <w:style w:type="paragraph" w:customStyle="1" w:styleId="222">
    <w:name w:val="表中文字"/>
    <w:basedOn w:val="1"/>
    <w:semiHidden/>
    <w:qFormat/>
    <w:uiPriority w:val="99"/>
    <w:pPr>
      <w:tabs>
        <w:tab w:val="left" w:pos="3286"/>
        <w:tab w:val="left" w:pos="8362"/>
      </w:tabs>
      <w:snapToGrid w:val="0"/>
      <w:spacing w:line="340" w:lineRule="exact"/>
      <w:jc w:val="center"/>
    </w:pPr>
    <w:rPr>
      <w:rFonts w:ascii="Arial" w:hAnsi="Arial" w:eastAsia="楷体_GB2312" w:cs="Arial"/>
      <w:szCs w:val="21"/>
      <w:shd w:val="clear" w:color="auto" w:fill="FFFFFF"/>
    </w:rPr>
  </w:style>
  <w:style w:type="paragraph" w:customStyle="1" w:styleId="223">
    <w:name w:val="表名"/>
    <w:basedOn w:val="1"/>
    <w:semiHidden/>
    <w:qFormat/>
    <w:uiPriority w:val="99"/>
    <w:pPr>
      <w:tabs>
        <w:tab w:val="left" w:pos="1350"/>
      </w:tabs>
      <w:autoSpaceDE w:val="0"/>
      <w:autoSpaceDN w:val="0"/>
      <w:adjustRightInd w:val="0"/>
      <w:snapToGrid w:val="0"/>
      <w:spacing w:after="78" w:line="320" w:lineRule="exact"/>
      <w:ind w:firstLine="241" w:firstLineChars="100"/>
      <w:jc w:val="center"/>
    </w:pPr>
    <w:rPr>
      <w:rFonts w:ascii="Arial" w:hAnsi="Arial" w:eastAsia="楷体_GB2312" w:cs="Arial"/>
      <w:b/>
      <w:bCs/>
      <w:sz w:val="24"/>
      <w:shd w:val="clear" w:color="auto" w:fill="FFFFFF"/>
    </w:rPr>
  </w:style>
  <w:style w:type="paragraph" w:customStyle="1" w:styleId="224">
    <w:name w:val="样式 表中文字 + 两端对齐"/>
    <w:basedOn w:val="222"/>
    <w:semiHidden/>
    <w:qFormat/>
    <w:uiPriority w:val="99"/>
    <w:pPr>
      <w:spacing w:line="320" w:lineRule="exact"/>
      <w:jc w:val="both"/>
    </w:pPr>
  </w:style>
  <w:style w:type="paragraph" w:customStyle="1" w:styleId="225">
    <w:name w:val="正文版本"/>
    <w:basedOn w:val="1"/>
    <w:semiHidden/>
    <w:qFormat/>
    <w:uiPriority w:val="99"/>
    <w:pPr>
      <w:autoSpaceDE w:val="0"/>
      <w:autoSpaceDN w:val="0"/>
      <w:adjustRightInd w:val="0"/>
      <w:spacing w:line="400" w:lineRule="exact"/>
      <w:jc w:val="center"/>
    </w:pPr>
    <w:rPr>
      <w:rFonts w:ascii="宋体" w:hAnsi="宋体" w:cs="宋体"/>
      <w:sz w:val="22"/>
      <w:szCs w:val="22"/>
      <w:lang w:val="zh-CN"/>
    </w:rPr>
  </w:style>
  <w:style w:type="paragraph" w:customStyle="1" w:styleId="226">
    <w:name w:val="图名"/>
    <w:basedOn w:val="1"/>
    <w:semiHidden/>
    <w:qFormat/>
    <w:uiPriority w:val="99"/>
    <w:pPr>
      <w:spacing w:beforeLines="20" w:afterLines="20" w:line="300" w:lineRule="auto"/>
      <w:ind w:firstLine="480" w:firstLineChars="200"/>
      <w:jc w:val="center"/>
    </w:pPr>
    <w:rPr>
      <w:rFonts w:ascii="Arial" w:hAnsi="Arial" w:eastAsia="楷体_GB2312" w:cs="Arial"/>
      <w:b/>
      <w:bCs/>
      <w:sz w:val="24"/>
    </w:rPr>
  </w:style>
  <w:style w:type="paragraph" w:customStyle="1" w:styleId="227">
    <w:name w:val="Char Char Char Char Char Char Char Char Char Char Char Char Char"/>
    <w:basedOn w:val="1"/>
    <w:semiHidden/>
    <w:qFormat/>
    <w:uiPriority w:val="99"/>
    <w:pPr>
      <w:snapToGrid w:val="0"/>
      <w:spacing w:line="360" w:lineRule="auto"/>
      <w:ind w:firstLine="480" w:firstLineChars="200"/>
      <w:jc w:val="left"/>
    </w:pPr>
    <w:rPr>
      <w:rFonts w:eastAsia="仿宋_GB2312"/>
      <w:sz w:val="24"/>
    </w:rPr>
  </w:style>
  <w:style w:type="paragraph" w:customStyle="1" w:styleId="228">
    <w:name w:val="环正文"/>
    <w:basedOn w:val="1"/>
    <w:semiHidden/>
    <w:qFormat/>
    <w:uiPriority w:val="99"/>
    <w:pPr>
      <w:widowControl/>
      <w:suppressAutoHyphens/>
      <w:adjustRightInd w:val="0"/>
      <w:snapToGrid w:val="0"/>
      <w:spacing w:line="360" w:lineRule="auto"/>
      <w:ind w:firstLine="549" w:firstLineChars="200"/>
      <w:jc w:val="left"/>
      <w:textAlignment w:val="baseline"/>
    </w:pPr>
    <w:rPr>
      <w:rFonts w:eastAsia="仿宋_GB2312"/>
      <w:kern w:val="0"/>
      <w:sz w:val="24"/>
    </w:rPr>
  </w:style>
  <w:style w:type="character" w:customStyle="1" w:styleId="229">
    <w:name w:val="Char Char1"/>
    <w:semiHidden/>
    <w:qFormat/>
    <w:uiPriority w:val="99"/>
    <w:rPr>
      <w:rFonts w:eastAsia="宋体"/>
      <w:snapToGrid w:val="0"/>
      <w:color w:val="000000"/>
      <w:sz w:val="26"/>
      <w:szCs w:val="26"/>
      <w:lang w:val="en-US" w:eastAsia="zh-CN"/>
    </w:rPr>
  </w:style>
  <w:style w:type="paragraph" w:customStyle="1" w:styleId="230">
    <w:name w:val="haha"/>
    <w:basedOn w:val="1"/>
    <w:semiHidden/>
    <w:qFormat/>
    <w:uiPriority w:val="99"/>
    <w:pPr>
      <w:spacing w:beforeLines="20" w:afterLines="20" w:line="360" w:lineRule="auto"/>
      <w:ind w:firstLine="480" w:firstLineChars="200"/>
      <w:jc w:val="left"/>
    </w:pPr>
    <w:rPr>
      <w:rFonts w:eastAsia="仿宋_GB2312"/>
      <w:sz w:val="24"/>
    </w:rPr>
  </w:style>
  <w:style w:type="paragraph" w:customStyle="1" w:styleId="231">
    <w:name w:val="表格名称"/>
    <w:basedOn w:val="30"/>
    <w:semiHidden/>
    <w:qFormat/>
    <w:uiPriority w:val="99"/>
    <w:pPr>
      <w:tabs>
        <w:tab w:val="left" w:pos="2325"/>
      </w:tabs>
      <w:spacing w:before="31" w:line="300" w:lineRule="auto"/>
      <w:jc w:val="center"/>
    </w:pPr>
    <w:rPr>
      <w:rFonts w:ascii="Arial" w:hAnsi="Arial" w:eastAsia="楷体_GB2312" w:cs="Arial"/>
      <w:b/>
      <w:bCs/>
      <w:sz w:val="24"/>
      <w:shd w:val="clear" w:color="auto" w:fill="FFFFFF"/>
    </w:rPr>
  </w:style>
  <w:style w:type="paragraph" w:customStyle="1" w:styleId="232">
    <w:name w:val="列出段落1"/>
    <w:basedOn w:val="1"/>
    <w:qFormat/>
    <w:uiPriority w:val="0"/>
    <w:pPr>
      <w:adjustRightInd w:val="0"/>
      <w:snapToGrid w:val="0"/>
      <w:spacing w:line="360" w:lineRule="auto"/>
      <w:ind w:firstLine="420" w:firstLineChars="200"/>
      <w:jc w:val="left"/>
    </w:pPr>
    <w:rPr>
      <w:kern w:val="0"/>
      <w:sz w:val="24"/>
    </w:rPr>
  </w:style>
  <w:style w:type="paragraph" w:customStyle="1" w:styleId="233">
    <w:name w:val="Char Char Char Char Char Char Char Char Char"/>
    <w:basedOn w:val="1"/>
    <w:semiHidden/>
    <w:qFormat/>
    <w:uiPriority w:val="99"/>
    <w:pPr>
      <w:snapToGrid w:val="0"/>
      <w:spacing w:line="360" w:lineRule="auto"/>
      <w:ind w:firstLine="480" w:firstLineChars="200"/>
      <w:jc w:val="left"/>
    </w:pPr>
    <w:rPr>
      <w:rFonts w:ascii="宋体" w:hAnsi="宋体" w:eastAsia="仿宋_GB2312" w:cs="宋体"/>
      <w:sz w:val="24"/>
    </w:rPr>
  </w:style>
  <w:style w:type="character" w:customStyle="1" w:styleId="234">
    <w:name w:val="明显参考1"/>
    <w:qFormat/>
    <w:uiPriority w:val="99"/>
    <w:rPr>
      <w:b/>
      <w:bCs/>
      <w:smallCaps/>
      <w:color w:val="auto"/>
      <w:spacing w:val="5"/>
      <w:u w:val="single"/>
    </w:rPr>
  </w:style>
  <w:style w:type="character" w:customStyle="1" w:styleId="235">
    <w:name w:val="明显强调1"/>
    <w:qFormat/>
    <w:uiPriority w:val="99"/>
    <w:rPr>
      <w:b/>
      <w:bCs/>
      <w:i/>
      <w:iCs/>
      <w:color w:val="auto"/>
    </w:rPr>
  </w:style>
  <w:style w:type="paragraph" w:customStyle="1" w:styleId="236">
    <w:name w:val="引用1"/>
    <w:basedOn w:val="1"/>
    <w:next w:val="1"/>
    <w:link w:val="237"/>
    <w:qFormat/>
    <w:uiPriority w:val="99"/>
    <w:pPr>
      <w:adjustRightInd w:val="0"/>
      <w:snapToGrid w:val="0"/>
      <w:spacing w:line="360" w:lineRule="auto"/>
      <w:ind w:firstLine="480" w:firstLineChars="200"/>
      <w:jc w:val="left"/>
    </w:pPr>
    <w:rPr>
      <w:i/>
      <w:iCs/>
      <w:color w:val="000000"/>
      <w:kern w:val="0"/>
      <w:sz w:val="24"/>
    </w:rPr>
  </w:style>
  <w:style w:type="character" w:customStyle="1" w:styleId="237">
    <w:name w:val="Quote Char"/>
    <w:link w:val="236"/>
    <w:qFormat/>
    <w:locked/>
    <w:uiPriority w:val="99"/>
    <w:rPr>
      <w:i/>
      <w:iCs/>
      <w:color w:val="000000"/>
      <w:sz w:val="24"/>
      <w:szCs w:val="24"/>
    </w:rPr>
  </w:style>
  <w:style w:type="paragraph" w:customStyle="1" w:styleId="238">
    <w:name w:val="Char1"/>
    <w:basedOn w:val="1"/>
    <w:qFormat/>
    <w:uiPriority w:val="99"/>
    <w:pPr>
      <w:spacing w:line="360" w:lineRule="auto"/>
      <w:ind w:firstLine="480" w:firstLineChars="200"/>
      <w:jc w:val="left"/>
    </w:pPr>
    <w:rPr>
      <w:rFonts w:ascii="宋体" w:hAnsi="宋体" w:cs="宋体"/>
      <w:sz w:val="24"/>
    </w:rPr>
  </w:style>
  <w:style w:type="paragraph" w:customStyle="1" w:styleId="239">
    <w:name w:val="Char16"/>
    <w:basedOn w:val="1"/>
    <w:qFormat/>
    <w:uiPriority w:val="99"/>
    <w:pPr>
      <w:spacing w:line="360" w:lineRule="auto"/>
      <w:ind w:firstLine="480" w:firstLineChars="200"/>
      <w:jc w:val="left"/>
    </w:pPr>
    <w:rPr>
      <w:rFonts w:ascii="宋体" w:hAnsi="宋体" w:cs="宋体"/>
      <w:sz w:val="24"/>
    </w:rPr>
  </w:style>
  <w:style w:type="paragraph" w:customStyle="1" w:styleId="240">
    <w:name w:val="标题02"/>
    <w:basedOn w:val="1"/>
    <w:next w:val="1"/>
    <w:qFormat/>
    <w:uiPriority w:val="99"/>
    <w:pPr>
      <w:snapToGrid w:val="0"/>
      <w:spacing w:line="440" w:lineRule="atLeast"/>
      <w:jc w:val="left"/>
      <w:outlineLvl w:val="1"/>
    </w:pPr>
    <w:rPr>
      <w:b/>
      <w:bCs/>
      <w:sz w:val="24"/>
    </w:rPr>
  </w:style>
  <w:style w:type="paragraph" w:customStyle="1" w:styleId="241">
    <w:name w:val="Char15"/>
    <w:basedOn w:val="1"/>
    <w:qFormat/>
    <w:uiPriority w:val="99"/>
    <w:pPr>
      <w:spacing w:line="360" w:lineRule="auto"/>
      <w:ind w:firstLine="480" w:firstLineChars="200"/>
      <w:jc w:val="left"/>
    </w:pPr>
    <w:rPr>
      <w:rFonts w:ascii="宋体" w:hAnsi="宋体" w:cs="宋体"/>
      <w:sz w:val="24"/>
    </w:rPr>
  </w:style>
  <w:style w:type="paragraph" w:customStyle="1" w:styleId="242">
    <w:name w:val="Char14"/>
    <w:basedOn w:val="1"/>
    <w:qFormat/>
    <w:uiPriority w:val="99"/>
    <w:pPr>
      <w:spacing w:line="360" w:lineRule="auto"/>
      <w:ind w:firstLine="480" w:firstLineChars="200"/>
      <w:jc w:val="left"/>
    </w:pPr>
    <w:rPr>
      <w:rFonts w:ascii="宋体" w:hAnsi="宋体" w:cs="宋体"/>
      <w:sz w:val="24"/>
    </w:rPr>
  </w:style>
  <w:style w:type="paragraph" w:customStyle="1" w:styleId="243">
    <w:name w:val="Char13"/>
    <w:basedOn w:val="1"/>
    <w:qFormat/>
    <w:uiPriority w:val="99"/>
    <w:pPr>
      <w:spacing w:line="360" w:lineRule="auto"/>
      <w:ind w:firstLine="480" w:firstLineChars="200"/>
      <w:jc w:val="left"/>
    </w:pPr>
    <w:rPr>
      <w:rFonts w:ascii="宋体" w:hAnsi="宋体" w:cs="宋体"/>
      <w:sz w:val="24"/>
    </w:rPr>
  </w:style>
  <w:style w:type="paragraph" w:customStyle="1" w:styleId="244">
    <w:name w:val="Char12"/>
    <w:basedOn w:val="1"/>
    <w:qFormat/>
    <w:uiPriority w:val="99"/>
    <w:pPr>
      <w:spacing w:line="360" w:lineRule="auto"/>
      <w:ind w:firstLine="480" w:firstLineChars="200"/>
      <w:jc w:val="left"/>
    </w:pPr>
    <w:rPr>
      <w:rFonts w:ascii="宋体" w:hAnsi="宋体" w:cs="宋体"/>
      <w:sz w:val="24"/>
    </w:rPr>
  </w:style>
  <w:style w:type="paragraph" w:customStyle="1" w:styleId="245">
    <w:name w:val="Char11"/>
    <w:basedOn w:val="1"/>
    <w:qFormat/>
    <w:uiPriority w:val="99"/>
    <w:pPr>
      <w:spacing w:line="360" w:lineRule="auto"/>
      <w:ind w:firstLine="480" w:firstLineChars="200"/>
      <w:jc w:val="left"/>
    </w:pPr>
    <w:rPr>
      <w:rFonts w:ascii="宋体" w:hAnsi="宋体" w:cs="宋体"/>
      <w:sz w:val="24"/>
    </w:rPr>
  </w:style>
  <w:style w:type="paragraph" w:customStyle="1" w:styleId="246">
    <w:name w:val="Char Char Char Char Char Char Char Char Char Char Char Char Char2"/>
    <w:basedOn w:val="1"/>
    <w:qFormat/>
    <w:uiPriority w:val="99"/>
    <w:pPr>
      <w:snapToGrid w:val="0"/>
      <w:spacing w:line="360" w:lineRule="auto"/>
      <w:ind w:firstLine="480" w:firstLineChars="200"/>
      <w:jc w:val="left"/>
    </w:pPr>
    <w:rPr>
      <w:rFonts w:eastAsia="仿宋_GB2312"/>
      <w:sz w:val="24"/>
    </w:rPr>
  </w:style>
  <w:style w:type="paragraph" w:customStyle="1" w:styleId="247">
    <w:name w:val="Char Char Char Char Char Char Char Char Char Char Char Char Char1"/>
    <w:basedOn w:val="1"/>
    <w:qFormat/>
    <w:uiPriority w:val="99"/>
    <w:pPr>
      <w:snapToGrid w:val="0"/>
      <w:spacing w:line="360" w:lineRule="auto"/>
      <w:ind w:firstLine="480" w:firstLineChars="200"/>
      <w:jc w:val="left"/>
    </w:pPr>
    <w:rPr>
      <w:rFonts w:eastAsia="仿宋_GB2312"/>
      <w:sz w:val="24"/>
    </w:rPr>
  </w:style>
  <w:style w:type="paragraph" w:customStyle="1" w:styleId="248">
    <w:name w:val="列出段落11"/>
    <w:basedOn w:val="1"/>
    <w:qFormat/>
    <w:uiPriority w:val="99"/>
    <w:pPr>
      <w:adjustRightInd w:val="0"/>
      <w:snapToGrid w:val="0"/>
      <w:spacing w:line="360" w:lineRule="auto"/>
      <w:ind w:firstLine="420" w:firstLineChars="200"/>
      <w:jc w:val="left"/>
    </w:pPr>
    <w:rPr>
      <w:kern w:val="0"/>
      <w:sz w:val="24"/>
    </w:rPr>
  </w:style>
  <w:style w:type="paragraph" w:customStyle="1" w:styleId="249">
    <w:name w:val="列出段落2"/>
    <w:basedOn w:val="1"/>
    <w:qFormat/>
    <w:uiPriority w:val="34"/>
    <w:pPr>
      <w:ind w:firstLine="420" w:firstLineChars="200"/>
      <w:jc w:val="left"/>
    </w:pPr>
    <w:rPr>
      <w:rFonts w:ascii="Calibri" w:hAnsi="Calibri"/>
      <w:szCs w:val="22"/>
    </w:rPr>
  </w:style>
  <w:style w:type="paragraph" w:customStyle="1" w:styleId="250">
    <w:name w:val="表格内容1"/>
    <w:basedOn w:val="1"/>
    <w:link w:val="251"/>
    <w:qFormat/>
    <w:uiPriority w:val="0"/>
    <w:pPr>
      <w:adjustRightInd w:val="0"/>
      <w:snapToGrid w:val="0"/>
      <w:spacing w:line="240" w:lineRule="atLeast"/>
      <w:jc w:val="center"/>
    </w:pPr>
    <w:rPr>
      <w:snapToGrid w:val="0"/>
      <w:kern w:val="0"/>
      <w:lang w:val="zh-CN"/>
    </w:rPr>
  </w:style>
  <w:style w:type="character" w:customStyle="1" w:styleId="251">
    <w:name w:val="表格内容1 Char"/>
    <w:link w:val="250"/>
    <w:qFormat/>
    <w:uiPriority w:val="0"/>
    <w:rPr>
      <w:snapToGrid w:val="0"/>
      <w:sz w:val="21"/>
      <w:szCs w:val="24"/>
      <w:lang w:val="zh-CN"/>
    </w:rPr>
  </w:style>
  <w:style w:type="character" w:customStyle="1" w:styleId="252">
    <w:name w:val="缩进 Char"/>
    <w:link w:val="253"/>
    <w:qFormat/>
    <w:uiPriority w:val="0"/>
    <w:rPr>
      <w:rFonts w:ascii="宋体" w:hAnsi="宋体" w:eastAsia="仿宋_GB2312"/>
      <w:color w:val="000000"/>
      <w:sz w:val="24"/>
    </w:rPr>
  </w:style>
  <w:style w:type="paragraph" w:customStyle="1" w:styleId="253">
    <w:name w:val="缩进"/>
    <w:basedOn w:val="1"/>
    <w:link w:val="252"/>
    <w:qFormat/>
    <w:uiPriority w:val="0"/>
    <w:pPr>
      <w:spacing w:line="480" w:lineRule="exact"/>
      <w:ind w:firstLine="480" w:firstLineChars="200"/>
      <w:jc w:val="left"/>
    </w:pPr>
    <w:rPr>
      <w:rFonts w:ascii="宋体" w:hAnsi="宋体" w:eastAsia="仿宋_GB2312"/>
      <w:color w:val="000000"/>
      <w:kern w:val="0"/>
      <w:sz w:val="24"/>
      <w:szCs w:val="20"/>
    </w:rPr>
  </w:style>
  <w:style w:type="character" w:customStyle="1" w:styleId="254">
    <w:name w:val="cucd-0 Char Char"/>
    <w:qFormat/>
    <w:uiPriority w:val="0"/>
    <w:rPr>
      <w:kern w:val="2"/>
      <w:sz w:val="24"/>
      <w:szCs w:val="24"/>
    </w:rPr>
  </w:style>
  <w:style w:type="paragraph" w:customStyle="1" w:styleId="255">
    <w:name w:val="cucd-0"/>
    <w:link w:val="256"/>
    <w:qFormat/>
    <w:uiPriority w:val="0"/>
    <w:pPr>
      <w:spacing w:line="360" w:lineRule="auto"/>
      <w:ind w:firstLine="480" w:firstLineChars="200"/>
      <w:jc w:val="center"/>
    </w:pPr>
    <w:rPr>
      <w:rFonts w:ascii="Times New Roman" w:hAnsi="Times New Roman" w:eastAsia="宋体" w:cs="Times New Roman"/>
      <w:kern w:val="2"/>
      <w:sz w:val="24"/>
      <w:szCs w:val="24"/>
      <w:lang w:val="en-US" w:eastAsia="zh-CN" w:bidi="ar-SA"/>
    </w:rPr>
  </w:style>
  <w:style w:type="character" w:customStyle="1" w:styleId="256">
    <w:name w:val="cucd-0 Char"/>
    <w:link w:val="255"/>
    <w:qFormat/>
    <w:uiPriority w:val="0"/>
    <w:rPr>
      <w:kern w:val="2"/>
      <w:sz w:val="24"/>
      <w:szCs w:val="24"/>
    </w:rPr>
  </w:style>
  <w:style w:type="paragraph" w:customStyle="1" w:styleId="257">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character" w:customStyle="1" w:styleId="258">
    <w:name w:val="cucd-TB Char Char"/>
    <w:link w:val="259"/>
    <w:qFormat/>
    <w:uiPriority w:val="0"/>
    <w:rPr>
      <w:kern w:val="2"/>
      <w:sz w:val="21"/>
      <w:szCs w:val="24"/>
    </w:rPr>
  </w:style>
  <w:style w:type="paragraph" w:customStyle="1" w:styleId="259">
    <w:name w:val="cucd-TB"/>
    <w:link w:val="258"/>
    <w:qFormat/>
    <w:uiPriority w:val="0"/>
    <w:pPr>
      <w:spacing w:line="360" w:lineRule="auto"/>
      <w:jc w:val="center"/>
    </w:pPr>
    <w:rPr>
      <w:rFonts w:ascii="Times New Roman" w:hAnsi="Times New Roman" w:eastAsia="宋体" w:cs="Times New Roman"/>
      <w:kern w:val="2"/>
      <w:sz w:val="21"/>
      <w:szCs w:val="24"/>
      <w:lang w:val="en-US" w:eastAsia="zh-CN" w:bidi="ar-SA"/>
    </w:rPr>
  </w:style>
  <w:style w:type="paragraph" w:customStyle="1" w:styleId="260">
    <w:name w:val="样式 标题 2标题2二级 标题 2H2h2第一层条标题 2 Char节标题节11 Char标题 2 Cha...1"/>
    <w:basedOn w:val="5"/>
    <w:qFormat/>
    <w:uiPriority w:val="0"/>
    <w:pPr>
      <w:keepNext/>
      <w:keepLines/>
      <w:tabs>
        <w:tab w:val="left" w:pos="576"/>
      </w:tabs>
      <w:adjustRightInd/>
      <w:snapToGrid/>
      <w:ind w:left="576" w:hanging="576"/>
    </w:pPr>
    <w:rPr>
      <w:rFonts w:cs="宋体"/>
      <w:color w:val="000000"/>
      <w:szCs w:val="20"/>
      <w:lang w:val="zh-CN"/>
    </w:rPr>
  </w:style>
  <w:style w:type="paragraph" w:customStyle="1" w:styleId="261">
    <w:name w:val="样式 普通(网站) + Times New Roman 小四 黑色"/>
    <w:basedOn w:val="68"/>
    <w:link w:val="262"/>
    <w:qFormat/>
    <w:uiPriority w:val="0"/>
    <w:pPr>
      <w:widowControl/>
      <w:spacing w:beforeLines="20" w:line="360" w:lineRule="auto"/>
      <w:ind w:firstLine="480" w:firstLineChars="200"/>
      <w:jc w:val="left"/>
    </w:pPr>
    <w:rPr>
      <w:rFonts w:ascii="ˎ̥" w:hAnsi="ˎ̥"/>
      <w:kern w:val="0"/>
      <w:szCs w:val="18"/>
      <w:lang w:val="zh-CN"/>
    </w:rPr>
  </w:style>
  <w:style w:type="character" w:customStyle="1" w:styleId="262">
    <w:name w:val="样式 普通(网站) + Times New Roman 小四 黑色 Char"/>
    <w:link w:val="261"/>
    <w:qFormat/>
    <w:uiPriority w:val="0"/>
    <w:rPr>
      <w:rFonts w:ascii="ˎ̥" w:hAnsi="ˎ̥"/>
      <w:sz w:val="24"/>
      <w:szCs w:val="18"/>
      <w:lang w:val="zh-CN"/>
    </w:rPr>
  </w:style>
  <w:style w:type="character" w:customStyle="1" w:styleId="263">
    <w:name w:val="cucd-TB-Head Char Char"/>
    <w:link w:val="264"/>
    <w:qFormat/>
    <w:uiPriority w:val="0"/>
    <w:rPr>
      <w:rFonts w:eastAsia="黑体"/>
      <w:kern w:val="2"/>
      <w:sz w:val="24"/>
      <w:szCs w:val="24"/>
    </w:rPr>
  </w:style>
  <w:style w:type="paragraph" w:customStyle="1" w:styleId="264">
    <w:name w:val="cucd-TB-Head"/>
    <w:basedOn w:val="1"/>
    <w:next w:val="255"/>
    <w:link w:val="263"/>
    <w:qFormat/>
    <w:uiPriority w:val="0"/>
    <w:pPr>
      <w:spacing w:line="360" w:lineRule="auto"/>
      <w:jc w:val="center"/>
    </w:pPr>
    <w:rPr>
      <w:rFonts w:eastAsia="黑体"/>
      <w:sz w:val="24"/>
    </w:rPr>
  </w:style>
  <w:style w:type="paragraph" w:customStyle="1" w:styleId="265">
    <w:name w:val="正文文字"/>
    <w:basedOn w:val="1"/>
    <w:qFormat/>
    <w:uiPriority w:val="0"/>
    <w:pPr>
      <w:snapToGrid w:val="0"/>
      <w:spacing w:beforeLines="20" w:line="360" w:lineRule="auto"/>
      <w:ind w:firstLine="420" w:firstLineChars="200"/>
      <w:jc w:val="left"/>
    </w:pPr>
    <w:rPr>
      <w:bCs/>
      <w:snapToGrid w:val="0"/>
      <w:color w:val="000000"/>
      <w:kern w:val="24"/>
      <w:szCs w:val="21"/>
      <w:lang w:val="de-DE"/>
    </w:rPr>
  </w:style>
  <w:style w:type="character" w:customStyle="1" w:styleId="266">
    <w:name w:val="cucd-4 Char Char"/>
    <w:link w:val="267"/>
    <w:qFormat/>
    <w:uiPriority w:val="0"/>
    <w:rPr>
      <w:b/>
      <w:kern w:val="2"/>
      <w:sz w:val="24"/>
      <w:szCs w:val="24"/>
    </w:rPr>
  </w:style>
  <w:style w:type="paragraph" w:customStyle="1" w:styleId="267">
    <w:name w:val="cucd-4"/>
    <w:next w:val="255"/>
    <w:link w:val="266"/>
    <w:qFormat/>
    <w:uiPriority w:val="0"/>
    <w:pPr>
      <w:numPr>
        <w:ilvl w:val="3"/>
        <w:numId w:val="11"/>
      </w:numPr>
      <w:spacing w:line="360" w:lineRule="auto"/>
      <w:jc w:val="center"/>
      <w:outlineLvl w:val="3"/>
    </w:pPr>
    <w:rPr>
      <w:rFonts w:ascii="Times New Roman" w:hAnsi="Times New Roman" w:eastAsia="宋体" w:cs="Times New Roman"/>
      <w:b/>
      <w:kern w:val="2"/>
      <w:sz w:val="24"/>
      <w:szCs w:val="24"/>
      <w:lang w:val="en-US" w:eastAsia="zh-CN" w:bidi="ar-SA"/>
    </w:rPr>
  </w:style>
  <w:style w:type="paragraph" w:customStyle="1" w:styleId="268">
    <w:name w:val="cucd-1"/>
    <w:next w:val="269"/>
    <w:qFormat/>
    <w:uiPriority w:val="0"/>
    <w:pPr>
      <w:pageBreakBefore/>
      <w:numPr>
        <w:ilvl w:val="0"/>
        <w:numId w:val="11"/>
      </w:numPr>
      <w:tabs>
        <w:tab w:val="left" w:pos="425"/>
        <w:tab w:val="clear" w:pos="1985"/>
      </w:tabs>
      <w:spacing w:beforeLines="100" w:afterLines="50" w:line="360" w:lineRule="auto"/>
      <w:ind w:left="425"/>
      <w:jc w:val="center"/>
      <w:outlineLvl w:val="0"/>
    </w:pPr>
    <w:rPr>
      <w:rFonts w:ascii="Times New Roman" w:hAnsi="Times New Roman" w:eastAsia="黑体" w:cs="Times New Roman"/>
      <w:b/>
      <w:kern w:val="2"/>
      <w:sz w:val="36"/>
      <w:szCs w:val="24"/>
      <w:lang w:val="en-US" w:eastAsia="zh-CN" w:bidi="ar-SA"/>
    </w:rPr>
  </w:style>
  <w:style w:type="paragraph" w:customStyle="1" w:styleId="269">
    <w:name w:val="cucd-2"/>
    <w:next w:val="270"/>
    <w:qFormat/>
    <w:uiPriority w:val="0"/>
    <w:pPr>
      <w:numPr>
        <w:ilvl w:val="1"/>
        <w:numId w:val="11"/>
      </w:numPr>
      <w:spacing w:line="360" w:lineRule="auto"/>
      <w:jc w:val="center"/>
      <w:outlineLvl w:val="1"/>
    </w:pPr>
    <w:rPr>
      <w:rFonts w:ascii="Times New Roman" w:hAnsi="Times New Roman" w:eastAsia="黑体" w:cs="Times New Roman"/>
      <w:b/>
      <w:kern w:val="2"/>
      <w:sz w:val="30"/>
      <w:szCs w:val="24"/>
      <w:lang w:val="en-US" w:eastAsia="zh-CN" w:bidi="ar-SA"/>
    </w:rPr>
  </w:style>
  <w:style w:type="paragraph" w:customStyle="1" w:styleId="270">
    <w:name w:val="cucd-3"/>
    <w:next w:val="267"/>
    <w:link w:val="271"/>
    <w:qFormat/>
    <w:uiPriority w:val="0"/>
    <w:pPr>
      <w:numPr>
        <w:ilvl w:val="2"/>
        <w:numId w:val="11"/>
      </w:numPr>
      <w:spacing w:line="360" w:lineRule="auto"/>
      <w:jc w:val="center"/>
      <w:outlineLvl w:val="2"/>
    </w:pPr>
    <w:rPr>
      <w:rFonts w:ascii="Times New Roman" w:hAnsi="Times New Roman" w:eastAsia="宋体" w:cs="Times New Roman"/>
      <w:b/>
      <w:kern w:val="2"/>
      <w:sz w:val="28"/>
      <w:szCs w:val="24"/>
      <w:lang w:val="en-US" w:eastAsia="zh-CN" w:bidi="ar-SA"/>
    </w:rPr>
  </w:style>
  <w:style w:type="character" w:customStyle="1" w:styleId="271">
    <w:name w:val="cucd-3 Char Char"/>
    <w:link w:val="270"/>
    <w:qFormat/>
    <w:uiPriority w:val="0"/>
    <w:rPr>
      <w:b/>
      <w:kern w:val="2"/>
      <w:sz w:val="28"/>
      <w:szCs w:val="24"/>
    </w:rPr>
  </w:style>
  <w:style w:type="paragraph" w:customStyle="1" w:styleId="272">
    <w:name w:val="Bullet"/>
    <w:basedOn w:val="1"/>
    <w:qFormat/>
    <w:uiPriority w:val="0"/>
    <w:pPr>
      <w:widowControl/>
      <w:numPr>
        <w:ilvl w:val="0"/>
        <w:numId w:val="12"/>
      </w:numPr>
      <w:spacing w:after="60" w:line="300" w:lineRule="atLeast"/>
      <w:ind w:firstLine="0"/>
      <w:jc w:val="left"/>
    </w:pPr>
    <w:rPr>
      <w:rFonts w:ascii="Arial" w:hAnsi="Arial"/>
      <w:kern w:val="0"/>
      <w:sz w:val="22"/>
      <w:szCs w:val="20"/>
    </w:rPr>
  </w:style>
  <w:style w:type="paragraph" w:customStyle="1" w:styleId="273">
    <w:name w:val="样式 标题 4 + 段前: 7.8 磅"/>
    <w:basedOn w:val="7"/>
    <w:qFormat/>
    <w:uiPriority w:val="0"/>
    <w:pPr>
      <w:keepNext/>
      <w:keepLines/>
      <w:tabs>
        <w:tab w:val="left" w:pos="425"/>
      </w:tabs>
      <w:snapToGrid/>
      <w:spacing w:beforeLines="20" w:line="240" w:lineRule="exact"/>
      <w:ind w:left="425" w:hanging="425"/>
      <w:jc w:val="both"/>
      <w:textAlignment w:val="baseline"/>
    </w:pPr>
    <w:rPr>
      <w:rFonts w:hAnsi="宋体" w:eastAsia="仿宋_GB2312" w:cs="Arial"/>
      <w:kern w:val="2"/>
      <w:szCs w:val="21"/>
      <w:lang w:val="zh-CN"/>
    </w:rPr>
  </w:style>
  <w:style w:type="paragraph" w:customStyle="1" w:styleId="274">
    <w:name w:val="样式 样式 标题 3 + (西文)粗体 + Times New Roman 段前: 7.8 磅 段后: 7.8 磅 行距:..."/>
    <w:basedOn w:val="1"/>
    <w:qFormat/>
    <w:uiPriority w:val="0"/>
    <w:pPr>
      <w:keepNext/>
      <w:keepLines/>
      <w:numPr>
        <w:ilvl w:val="2"/>
        <w:numId w:val="13"/>
      </w:numPr>
      <w:spacing w:after="156" w:line="312" w:lineRule="auto"/>
      <w:ind w:firstLine="0"/>
      <w:jc w:val="left"/>
      <w:outlineLvl w:val="2"/>
    </w:pPr>
    <w:rPr>
      <w:rFonts w:eastAsia="仿宋_GB2312" w:cs="宋体"/>
      <w:b/>
      <w:bCs/>
      <w:sz w:val="24"/>
      <w:szCs w:val="20"/>
      <w:lang w:val="zh-CN" w:bidi="th-TH"/>
    </w:rPr>
  </w:style>
  <w:style w:type="paragraph" w:customStyle="1" w:styleId="275">
    <w:name w:val="样式 cucd-0 + 宋体"/>
    <w:basedOn w:val="255"/>
    <w:qFormat/>
    <w:uiPriority w:val="0"/>
    <w:rPr>
      <w:rFonts w:ascii="宋体" w:hAnsi="宋体"/>
    </w:rPr>
  </w:style>
  <w:style w:type="paragraph" w:customStyle="1" w:styleId="276">
    <w:name w:val="样式 标题 3Char标题3H3h33rd level第二层条头小标题小节标题标题 3 Char Char...1"/>
    <w:basedOn w:val="6"/>
    <w:qFormat/>
    <w:uiPriority w:val="0"/>
    <w:pPr>
      <w:keepNext/>
      <w:keepLines/>
      <w:adjustRightInd/>
      <w:snapToGrid/>
      <w:spacing w:line="500" w:lineRule="exact"/>
    </w:pPr>
    <w:rPr>
      <w:rFonts w:cs="宋体"/>
      <w:bCs/>
      <w:color w:val="000000"/>
      <w:szCs w:val="20"/>
      <w:lang w:val="zh-CN"/>
    </w:rPr>
  </w:style>
  <w:style w:type="paragraph" w:customStyle="1" w:styleId="277">
    <w:name w:val="样式 首行缩进:  0.85 厘米5"/>
    <w:basedOn w:val="1"/>
    <w:qFormat/>
    <w:uiPriority w:val="0"/>
    <w:pPr>
      <w:spacing w:line="264" w:lineRule="auto"/>
      <w:ind w:firstLine="482"/>
      <w:jc w:val="left"/>
    </w:pPr>
    <w:rPr>
      <w:sz w:val="24"/>
      <w:szCs w:val="20"/>
    </w:rPr>
  </w:style>
  <w:style w:type="paragraph" w:customStyle="1" w:styleId="278">
    <w:name w:val="样式 标题 5标题 5 Char标题 5 Char Char + 行距: 多倍行距 1.1 字行"/>
    <w:basedOn w:val="8"/>
    <w:link w:val="279"/>
    <w:qFormat/>
    <w:uiPriority w:val="0"/>
    <w:pPr>
      <w:keepNext/>
      <w:keepLines/>
      <w:numPr>
        <w:numId w:val="0"/>
      </w:numPr>
      <w:snapToGrid/>
      <w:spacing w:line="264" w:lineRule="auto"/>
      <w:textAlignment w:val="baseline"/>
    </w:pPr>
    <w:rPr>
      <w:lang w:val="zh-CN"/>
    </w:rPr>
  </w:style>
  <w:style w:type="character" w:customStyle="1" w:styleId="279">
    <w:name w:val="样式 标题 5标题 5 Char标题 5 Char Char + 行距: 多倍行距 1.1 字行 Char"/>
    <w:link w:val="278"/>
    <w:qFormat/>
    <w:uiPriority w:val="0"/>
    <w:rPr>
      <w:sz w:val="24"/>
      <w:szCs w:val="24"/>
      <w:lang w:val="zh-CN"/>
    </w:rPr>
  </w:style>
  <w:style w:type="paragraph" w:customStyle="1" w:styleId="280">
    <w:name w:val="样式 标题 4 + 首行缩进:  0.74 厘米"/>
    <w:basedOn w:val="7"/>
    <w:qFormat/>
    <w:uiPriority w:val="0"/>
    <w:pPr>
      <w:keepNext/>
      <w:keepLines/>
      <w:snapToGrid/>
      <w:spacing w:line="264" w:lineRule="auto"/>
      <w:ind w:firstLine="420"/>
      <w:jc w:val="both"/>
    </w:pPr>
    <w:rPr>
      <w:rFonts w:ascii="Arial" w:hAnsi="Arial"/>
      <w:kern w:val="2"/>
      <w:szCs w:val="20"/>
      <w:lang w:val="zh-CN"/>
    </w:rPr>
  </w:style>
  <w:style w:type="paragraph" w:customStyle="1" w:styleId="281">
    <w:name w:val="reader-word-layer"/>
    <w:basedOn w:val="1"/>
    <w:qFormat/>
    <w:uiPriority w:val="0"/>
    <w:pPr>
      <w:widowControl/>
      <w:spacing w:beforeAutospacing="1" w:after="100" w:afterAutospacing="1"/>
      <w:jc w:val="left"/>
    </w:pPr>
    <w:rPr>
      <w:rFonts w:ascii="宋体" w:hAnsi="宋体" w:cs="宋体"/>
      <w:kern w:val="0"/>
      <w:sz w:val="24"/>
    </w:rPr>
  </w:style>
  <w:style w:type="paragraph" w:customStyle="1" w:styleId="282">
    <w:name w:val="样式 标题 3标题 3 Char Char标题 3 Charstyle3条标题3 bullet2标题 31标题 ..."/>
    <w:basedOn w:val="6"/>
    <w:qFormat/>
    <w:uiPriority w:val="0"/>
    <w:pPr>
      <w:keepNext/>
      <w:keepLines/>
      <w:tabs>
        <w:tab w:val="left" w:pos="1200"/>
      </w:tabs>
      <w:spacing w:after="120" w:line="264" w:lineRule="auto"/>
      <w:ind w:left="1200" w:hanging="360"/>
    </w:pPr>
    <w:rPr>
      <w:rFonts w:eastAsia="黑体"/>
      <w:kern w:val="24"/>
      <w:sz w:val="28"/>
      <w:szCs w:val="20"/>
      <w:lang w:val="zh-CN"/>
    </w:rPr>
  </w:style>
  <w:style w:type="paragraph" w:customStyle="1" w:styleId="283">
    <w:name w:val="样式 首行缩进:  0.85 厘米"/>
    <w:basedOn w:val="1"/>
    <w:qFormat/>
    <w:uiPriority w:val="0"/>
    <w:pPr>
      <w:spacing w:line="300" w:lineRule="auto"/>
      <w:ind w:firstLine="480" w:firstLineChars="200"/>
      <w:jc w:val="left"/>
    </w:pPr>
    <w:rPr>
      <w:sz w:val="24"/>
      <w:szCs w:val="20"/>
    </w:rPr>
  </w:style>
  <w:style w:type="paragraph" w:customStyle="1" w:styleId="284">
    <w:name w:val="样式 小四 黑色 左 首行缩进:  31.7 磅 段前: 2.4 磅 行距: 1.5 倍行距"/>
    <w:basedOn w:val="1"/>
    <w:qFormat/>
    <w:uiPriority w:val="0"/>
    <w:pPr>
      <w:spacing w:line="360" w:lineRule="auto"/>
      <w:ind w:firstLine="360"/>
      <w:jc w:val="left"/>
    </w:pPr>
    <w:rPr>
      <w:rFonts w:cs="宋体"/>
      <w:b/>
      <w:color w:val="000000"/>
      <w:kern w:val="0"/>
      <w:sz w:val="24"/>
      <w:szCs w:val="20"/>
    </w:rPr>
  </w:style>
  <w:style w:type="paragraph" w:customStyle="1" w:styleId="285">
    <w:name w:val="正文首行缩进 2 + Times New Roman"/>
    <w:basedOn w:val="1"/>
    <w:link w:val="286"/>
    <w:qFormat/>
    <w:uiPriority w:val="0"/>
    <w:pPr>
      <w:autoSpaceDE w:val="0"/>
      <w:autoSpaceDN w:val="0"/>
      <w:adjustRightInd w:val="0"/>
      <w:snapToGrid w:val="0"/>
      <w:spacing w:afterLines="20" w:line="360" w:lineRule="auto"/>
      <w:ind w:firstLine="480" w:firstLineChars="200"/>
      <w:jc w:val="left"/>
    </w:pPr>
    <w:rPr>
      <w:kern w:val="0"/>
      <w:sz w:val="24"/>
      <w:lang w:val="zh-CN"/>
    </w:rPr>
  </w:style>
  <w:style w:type="character" w:customStyle="1" w:styleId="286">
    <w:name w:val="正文首行缩进 2 + Times New Roman Char2"/>
    <w:link w:val="285"/>
    <w:qFormat/>
    <w:uiPriority w:val="0"/>
    <w:rPr>
      <w:sz w:val="24"/>
      <w:szCs w:val="24"/>
      <w:lang w:val="zh-CN"/>
    </w:rPr>
  </w:style>
  <w:style w:type="paragraph" w:customStyle="1" w:styleId="287">
    <w:name w:val="表格样式"/>
    <w:basedOn w:val="1"/>
    <w:qFormat/>
    <w:uiPriority w:val="0"/>
    <w:pPr>
      <w:widowControl/>
      <w:spacing w:line="360" w:lineRule="auto"/>
      <w:jc w:val="center"/>
    </w:pPr>
    <w:rPr>
      <w:kern w:val="0"/>
      <w:sz w:val="20"/>
      <w:szCs w:val="21"/>
    </w:rPr>
  </w:style>
  <w:style w:type="paragraph" w:customStyle="1" w:styleId="288">
    <w:name w:val="样式 样式 正文文字 + Times New Roman + 黑色"/>
    <w:basedOn w:val="1"/>
    <w:qFormat/>
    <w:uiPriority w:val="0"/>
    <w:pPr>
      <w:snapToGrid w:val="0"/>
      <w:spacing w:beforeLines="50"/>
      <w:ind w:firstLine="480" w:firstLineChars="200"/>
      <w:jc w:val="left"/>
    </w:pPr>
    <w:rPr>
      <w:rFonts w:hAnsi="宋体"/>
      <w:color w:val="000000"/>
      <w:kern w:val="0"/>
      <w:sz w:val="24"/>
      <w:lang w:val="de-DE"/>
    </w:rPr>
  </w:style>
  <w:style w:type="paragraph" w:customStyle="1" w:styleId="289">
    <w:name w:val="样式 样式 样式 样式 样式 正文文本 +1 + 首行缩进:  2 字符 段后: 0 磅 行距: 多倍行距 1.2 字行 + 首..."/>
    <w:basedOn w:val="1"/>
    <w:qFormat/>
    <w:uiPriority w:val="0"/>
    <w:pPr>
      <w:spacing w:beforeLines="50"/>
      <w:ind w:firstLine="480" w:firstLineChars="200"/>
      <w:jc w:val="left"/>
      <w:textAlignment w:val="baseline"/>
    </w:pPr>
    <w:rPr>
      <w:rFonts w:hAnsi="宋体"/>
      <w:sz w:val="24"/>
      <w:szCs w:val="20"/>
    </w:rPr>
  </w:style>
  <w:style w:type="paragraph" w:customStyle="1" w:styleId="290">
    <w:name w:val="表格左五"/>
    <w:basedOn w:val="1"/>
    <w:link w:val="291"/>
    <w:qFormat/>
    <w:uiPriority w:val="0"/>
    <w:pPr>
      <w:spacing w:line="280" w:lineRule="exact"/>
      <w:jc w:val="center"/>
    </w:pPr>
    <w:rPr>
      <w:kern w:val="0"/>
      <w:sz w:val="20"/>
      <w:lang w:val="zh-CN"/>
    </w:rPr>
  </w:style>
  <w:style w:type="character" w:customStyle="1" w:styleId="291">
    <w:name w:val="表格左五 Char"/>
    <w:link w:val="290"/>
    <w:qFormat/>
    <w:uiPriority w:val="0"/>
    <w:rPr>
      <w:szCs w:val="24"/>
      <w:lang w:val="zh-CN"/>
    </w:rPr>
  </w:style>
  <w:style w:type="paragraph" w:customStyle="1" w:styleId="292">
    <w:name w:val="表格_正文"/>
    <w:qFormat/>
    <w:uiPriority w:val="0"/>
    <w:pPr>
      <w:widowControl w:val="0"/>
      <w:adjustRightInd w:val="0"/>
      <w:snapToGrid w:val="0"/>
      <w:spacing w:line="360" w:lineRule="exact"/>
      <w:jc w:val="center"/>
    </w:pPr>
    <w:rPr>
      <w:rFonts w:ascii="Times New Roman" w:hAnsi="Times New Roman" w:eastAsia="宋体" w:cs="Times New Roman"/>
      <w:sz w:val="21"/>
      <w:lang w:val="en-US" w:eastAsia="zh-CN" w:bidi="ar-SA"/>
    </w:rPr>
  </w:style>
  <w:style w:type="paragraph" w:customStyle="1" w:styleId="293">
    <w:name w:val="样式 报告正文 + 段前: 0.25 行"/>
    <w:basedOn w:val="1"/>
    <w:qFormat/>
    <w:uiPriority w:val="0"/>
    <w:pPr>
      <w:adjustRightInd w:val="0"/>
      <w:spacing w:beforeLines="25" w:line="360" w:lineRule="auto"/>
      <w:ind w:firstLine="482"/>
      <w:jc w:val="left"/>
      <w:textAlignment w:val="baseline"/>
    </w:pPr>
    <w:rPr>
      <w:rFonts w:cs="宋体"/>
      <w:snapToGrid w:val="0"/>
      <w:kern w:val="24"/>
      <w:sz w:val="24"/>
      <w:szCs w:val="20"/>
    </w:rPr>
  </w:style>
  <w:style w:type="paragraph" w:customStyle="1" w:styleId="294">
    <w:name w:val="Char Char Char Char Char Char Char Char Char1 Char Char Char Char"/>
    <w:basedOn w:val="1"/>
    <w:qFormat/>
    <w:uiPriority w:val="0"/>
    <w:pPr>
      <w:jc w:val="left"/>
    </w:pPr>
    <w:rPr>
      <w:sz w:val="24"/>
    </w:rPr>
  </w:style>
  <w:style w:type="paragraph" w:customStyle="1" w:styleId="295">
    <w:name w:val="char"/>
    <w:basedOn w:val="1"/>
    <w:qFormat/>
    <w:uiPriority w:val="0"/>
    <w:pPr>
      <w:widowControl/>
      <w:spacing w:after="160" w:line="240" w:lineRule="exact"/>
      <w:jc w:val="left"/>
    </w:pPr>
    <w:rPr>
      <w:rFonts w:ascii="Verdana" w:hAnsi="Verdana" w:eastAsia="仿宋_GB2312" w:cs="”“Times New Roman”“"/>
      <w:kern w:val="0"/>
      <w:sz w:val="24"/>
      <w:szCs w:val="20"/>
      <w:lang w:eastAsia="en-US"/>
    </w:rPr>
  </w:style>
  <w:style w:type="paragraph" w:customStyle="1" w:styleId="296">
    <w:name w:val="报告表一级标题"/>
    <w:basedOn w:val="1"/>
    <w:qFormat/>
    <w:uiPriority w:val="0"/>
    <w:pPr>
      <w:widowControl/>
      <w:numPr>
        <w:ilvl w:val="0"/>
        <w:numId w:val="14"/>
      </w:numPr>
      <w:jc w:val="left"/>
    </w:pPr>
    <w:rPr>
      <w:kern w:val="0"/>
      <w:sz w:val="20"/>
      <w:szCs w:val="20"/>
    </w:rPr>
  </w:style>
  <w:style w:type="character" w:customStyle="1" w:styleId="297">
    <w:name w:val="headline-content2"/>
    <w:qFormat/>
    <w:uiPriority w:val="0"/>
  </w:style>
  <w:style w:type="paragraph" w:customStyle="1" w:styleId="298">
    <w:name w:val="证书页文字左"/>
    <w:basedOn w:val="1"/>
    <w:qFormat/>
    <w:uiPriority w:val="0"/>
    <w:pPr>
      <w:jc w:val="left"/>
    </w:pPr>
    <w:rPr>
      <w:rFonts w:ascii="Calibri" w:hAnsi="Calibri"/>
      <w:sz w:val="22"/>
      <w:szCs w:val="22"/>
    </w:rPr>
  </w:style>
  <w:style w:type="table" w:customStyle="1" w:styleId="299">
    <w:name w:val="网格型1"/>
    <w:basedOn w:val="72"/>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300">
    <w:name w:val="四级"/>
    <w:basedOn w:val="7"/>
    <w:qFormat/>
    <w:uiPriority w:val="0"/>
    <w:pPr>
      <w:tabs>
        <w:tab w:val="left" w:pos="1080"/>
      </w:tabs>
      <w:spacing w:line="240" w:lineRule="exact"/>
    </w:pPr>
    <w:rPr>
      <w:rFonts w:cs="宋体"/>
      <w:snapToGrid w:val="0"/>
    </w:rPr>
  </w:style>
  <w:style w:type="character" w:customStyle="1" w:styleId="301">
    <w:name w:val="edit_font_color"/>
    <w:basedOn w:val="117"/>
    <w:qFormat/>
    <w:uiPriority w:val="0"/>
  </w:style>
  <w:style w:type="character" w:customStyle="1" w:styleId="302">
    <w:name w:val="占位符文本1"/>
    <w:basedOn w:val="117"/>
    <w:semiHidden/>
    <w:qFormat/>
    <w:uiPriority w:val="99"/>
    <w:rPr>
      <w:color w:val="808080"/>
    </w:rPr>
  </w:style>
  <w:style w:type="paragraph" w:customStyle="1" w:styleId="303">
    <w:name w:val="正文段落"/>
    <w:basedOn w:val="1"/>
    <w:qFormat/>
    <w:uiPriority w:val="0"/>
    <w:pPr>
      <w:autoSpaceDE w:val="0"/>
      <w:autoSpaceDN w:val="0"/>
      <w:adjustRightInd w:val="0"/>
      <w:snapToGrid w:val="0"/>
      <w:spacing w:line="500" w:lineRule="exact"/>
      <w:ind w:firstLine="200" w:firstLineChars="200"/>
      <w:jc w:val="left"/>
      <w:textAlignment w:val="baseline"/>
    </w:pPr>
    <w:rPr>
      <w:rFonts w:ascii="宋体" w:hAnsi="Tms Rmn" w:eastAsia="仿宋_GB2312"/>
      <w:kern w:val="0"/>
      <w:sz w:val="28"/>
      <w:szCs w:val="20"/>
    </w:rPr>
  </w:style>
  <w:style w:type="paragraph" w:customStyle="1" w:styleId="304">
    <w:name w:val="报告书表格"/>
    <w:basedOn w:val="1"/>
    <w:qFormat/>
    <w:uiPriority w:val="0"/>
    <w:pPr>
      <w:adjustRightInd w:val="0"/>
      <w:snapToGrid w:val="0"/>
      <w:spacing w:line="360" w:lineRule="auto"/>
      <w:ind w:firstLine="480" w:firstLineChars="200"/>
      <w:jc w:val="center"/>
      <w:textAlignment w:val="baseline"/>
    </w:pPr>
    <w:rPr>
      <w:kern w:val="0"/>
      <w:sz w:val="24"/>
    </w:rPr>
  </w:style>
  <w:style w:type="paragraph" w:customStyle="1" w:styleId="305">
    <w:name w:val="_Style 9"/>
    <w:basedOn w:val="1"/>
    <w:qFormat/>
    <w:uiPriority w:val="1"/>
    <w:pPr>
      <w:adjustRightInd w:val="0"/>
      <w:snapToGrid w:val="0"/>
      <w:spacing w:line="360" w:lineRule="auto"/>
      <w:ind w:firstLine="420" w:firstLineChars="200"/>
      <w:jc w:val="left"/>
    </w:pPr>
    <w:rPr>
      <w:rFonts w:ascii="Calibri" w:hAnsi="Calibri"/>
      <w:kern w:val="0"/>
      <w:sz w:val="24"/>
    </w:rPr>
  </w:style>
  <w:style w:type="paragraph" w:customStyle="1" w:styleId="306">
    <w:name w:val="font11"/>
    <w:basedOn w:val="1"/>
    <w:semiHidden/>
    <w:qFormat/>
    <w:uiPriority w:val="0"/>
    <w:pPr>
      <w:widowControl/>
      <w:tabs>
        <w:tab w:val="left" w:pos="1032"/>
      </w:tabs>
      <w:adjustRightInd w:val="0"/>
      <w:snapToGrid w:val="0"/>
      <w:spacing w:before="100" w:after="100" w:line="360" w:lineRule="auto"/>
      <w:ind w:firstLine="480" w:firstLineChars="200"/>
      <w:jc w:val="left"/>
    </w:pPr>
    <w:rPr>
      <w:rFonts w:ascii="Romantic" w:hAnsi="Romantic"/>
      <w:kern w:val="0"/>
      <w:sz w:val="24"/>
      <w:szCs w:val="20"/>
    </w:rPr>
  </w:style>
  <w:style w:type="paragraph" w:customStyle="1" w:styleId="307">
    <w:name w:val="新正文"/>
    <w:basedOn w:val="1"/>
    <w:qFormat/>
    <w:uiPriority w:val="0"/>
    <w:pPr>
      <w:adjustRightInd w:val="0"/>
      <w:snapToGrid w:val="0"/>
      <w:spacing w:line="480" w:lineRule="exact"/>
      <w:ind w:firstLine="482" w:firstLineChars="200"/>
      <w:jc w:val="left"/>
    </w:pPr>
    <w:rPr>
      <w:rFonts w:ascii="仿宋_GB2312" w:eastAsia="仿宋_GB2312"/>
      <w:bCs/>
      <w:kern w:val="0"/>
      <w:sz w:val="28"/>
      <w:szCs w:val="20"/>
    </w:rPr>
  </w:style>
  <w:style w:type="character" w:customStyle="1" w:styleId="308">
    <w:name w:val="font21"/>
    <w:basedOn w:val="117"/>
    <w:qFormat/>
    <w:uiPriority w:val="0"/>
    <w:rPr>
      <w:rFonts w:hint="default" w:ascii="Times New Roman" w:hAnsi="Times New Roman" w:cs="Times New Roman"/>
      <w:color w:val="000000"/>
      <w:sz w:val="24"/>
      <w:szCs w:val="24"/>
      <w:u w:val="none"/>
      <w:vertAlign w:val="superscript"/>
    </w:rPr>
  </w:style>
  <w:style w:type="character" w:customStyle="1" w:styleId="309">
    <w:name w:val="font31"/>
    <w:basedOn w:val="117"/>
    <w:qFormat/>
    <w:uiPriority w:val="0"/>
    <w:rPr>
      <w:rFonts w:hint="default" w:ascii="Times New Roman" w:hAnsi="Times New Roman" w:cs="Times New Roman"/>
      <w:color w:val="000000"/>
      <w:sz w:val="24"/>
      <w:szCs w:val="24"/>
      <w:u w:val="none"/>
    </w:rPr>
  </w:style>
  <w:style w:type="character" w:customStyle="1" w:styleId="310">
    <w:name w:val="font01"/>
    <w:basedOn w:val="117"/>
    <w:qFormat/>
    <w:uiPriority w:val="0"/>
    <w:rPr>
      <w:rFonts w:hint="eastAsia" w:ascii="宋体" w:hAnsi="宋体" w:eastAsia="宋体" w:cs="宋体"/>
      <w:color w:val="000000"/>
      <w:sz w:val="24"/>
      <w:szCs w:val="24"/>
      <w:u w:val="none"/>
    </w:rPr>
  </w:style>
  <w:style w:type="character" w:customStyle="1" w:styleId="311">
    <w:name w:val="font81"/>
    <w:basedOn w:val="117"/>
    <w:qFormat/>
    <w:uiPriority w:val="0"/>
    <w:rPr>
      <w:rFonts w:hint="eastAsia" w:ascii="宋体" w:hAnsi="宋体" w:eastAsia="宋体" w:cs="宋体"/>
      <w:color w:val="000000"/>
      <w:sz w:val="18"/>
      <w:szCs w:val="18"/>
      <w:u w:val="none"/>
    </w:rPr>
  </w:style>
  <w:style w:type="character" w:customStyle="1" w:styleId="312">
    <w:name w:val="font71"/>
    <w:basedOn w:val="117"/>
    <w:qFormat/>
    <w:uiPriority w:val="0"/>
    <w:rPr>
      <w:rFonts w:hint="default" w:ascii="Times New Roman" w:hAnsi="Times New Roman" w:cs="Times New Roman"/>
      <w:color w:val="000000"/>
      <w:sz w:val="18"/>
      <w:szCs w:val="18"/>
      <w:u w:val="none"/>
    </w:rPr>
  </w:style>
  <w:style w:type="character" w:customStyle="1" w:styleId="313">
    <w:name w:val="font51"/>
    <w:basedOn w:val="117"/>
    <w:qFormat/>
    <w:uiPriority w:val="0"/>
    <w:rPr>
      <w:rFonts w:hint="default" w:ascii="Times New Roman" w:hAnsi="Times New Roman" w:cs="Times New Roman"/>
      <w:color w:val="000000"/>
      <w:sz w:val="21"/>
      <w:szCs w:val="21"/>
      <w:u w:val="none"/>
      <w:vertAlign w:val="subscript"/>
    </w:rPr>
  </w:style>
  <w:style w:type="character" w:customStyle="1" w:styleId="314">
    <w:name w:val="font91"/>
    <w:basedOn w:val="117"/>
    <w:qFormat/>
    <w:uiPriority w:val="0"/>
    <w:rPr>
      <w:rFonts w:hint="default" w:ascii="Times New Roman" w:hAnsi="Times New Roman" w:cs="Times New Roman"/>
      <w:color w:val="000000"/>
      <w:sz w:val="21"/>
      <w:szCs w:val="21"/>
      <w:u w:val="none"/>
    </w:rPr>
  </w:style>
  <w:style w:type="character" w:customStyle="1" w:styleId="315">
    <w:name w:val="font41"/>
    <w:basedOn w:val="117"/>
    <w:qFormat/>
    <w:uiPriority w:val="0"/>
    <w:rPr>
      <w:rFonts w:hint="default" w:ascii="Times New Roman" w:hAnsi="Times New Roman" w:cs="Times New Roman"/>
      <w:color w:val="000000"/>
      <w:sz w:val="20"/>
      <w:szCs w:val="20"/>
      <w:u w:val="none"/>
    </w:rPr>
  </w:style>
  <w:style w:type="character" w:customStyle="1" w:styleId="316">
    <w:name w:val="font61"/>
    <w:basedOn w:val="117"/>
    <w:qFormat/>
    <w:uiPriority w:val="0"/>
    <w:rPr>
      <w:rFonts w:hint="eastAsia" w:ascii="宋体" w:hAnsi="宋体" w:eastAsia="宋体" w:cs="宋体"/>
      <w:color w:val="000000"/>
      <w:sz w:val="20"/>
      <w:szCs w:val="20"/>
      <w:u w:val="none"/>
    </w:rPr>
  </w:style>
  <w:style w:type="paragraph" w:customStyle="1" w:styleId="317">
    <w:name w:val="列出段落3"/>
    <w:basedOn w:val="1"/>
    <w:qFormat/>
    <w:uiPriority w:val="0"/>
    <w:pPr>
      <w:adjustRightInd w:val="0"/>
      <w:snapToGrid w:val="0"/>
      <w:spacing w:line="360" w:lineRule="auto"/>
      <w:ind w:firstLine="420" w:firstLineChars="200"/>
      <w:jc w:val="left"/>
    </w:pPr>
    <w:rPr>
      <w:rFonts w:ascii="Calibri" w:hAnsi="Calibri"/>
      <w:kern w:val="0"/>
      <w:sz w:val="24"/>
      <w:szCs w:val="22"/>
    </w:rPr>
  </w:style>
  <w:style w:type="paragraph" w:customStyle="1" w:styleId="318">
    <w:name w:val="7表格(治)"/>
    <w:qFormat/>
    <w:uiPriority w:val="0"/>
    <w:pPr>
      <w:widowControl w:val="0"/>
      <w:adjustRightInd w:val="0"/>
      <w:snapToGrid w:val="0"/>
      <w:jc w:val="center"/>
    </w:pPr>
    <w:rPr>
      <w:rFonts w:ascii="Times New Roman" w:hAnsi="Times New Roman" w:eastAsia="宋体" w:cs="Times New Roman"/>
      <w:kern w:val="2"/>
      <w:sz w:val="21"/>
      <w:szCs w:val="21"/>
      <w:lang w:val="en-US" w:eastAsia="zh-CN" w:bidi="ar-SA"/>
    </w:rPr>
  </w:style>
  <w:style w:type="paragraph" w:customStyle="1" w:styleId="319">
    <w:name w:val="大纲正文"/>
    <w:basedOn w:val="1"/>
    <w:qFormat/>
    <w:uiPriority w:val="0"/>
    <w:pPr>
      <w:widowControl/>
      <w:adjustRightInd w:val="0"/>
      <w:snapToGrid w:val="0"/>
      <w:spacing w:afterLines="50" w:line="300" w:lineRule="auto"/>
      <w:ind w:firstLine="480" w:firstLineChars="200"/>
      <w:jc w:val="left"/>
    </w:pPr>
    <w:rPr>
      <w:rFonts w:ascii="仿宋_GB2312" w:eastAsia="仿宋_GB2312"/>
      <w:kern w:val="0"/>
      <w:sz w:val="24"/>
      <w:szCs w:val="20"/>
    </w:rPr>
  </w:style>
  <w:style w:type="paragraph" w:customStyle="1" w:styleId="320">
    <w:name w:val="xl24"/>
    <w:basedOn w:val="1"/>
    <w:qFormat/>
    <w:uiPriority w:val="0"/>
    <w:pPr>
      <w:adjustRightInd w:val="0"/>
      <w:snapToGrid w:val="0"/>
      <w:spacing w:beforeAutospacing="1" w:afterAutospacing="1" w:line="360" w:lineRule="auto"/>
      <w:ind w:firstLine="480" w:firstLineChars="200"/>
      <w:jc w:val="center"/>
    </w:pPr>
    <w:rPr>
      <w:kern w:val="0"/>
      <w:sz w:val="24"/>
    </w:rPr>
  </w:style>
  <w:style w:type="character" w:customStyle="1" w:styleId="321">
    <w:name w:val="正文1 Char1"/>
    <w:basedOn w:val="117"/>
    <w:qFormat/>
    <w:uiPriority w:val="0"/>
    <w:rPr>
      <w:kern w:val="2"/>
      <w:sz w:val="24"/>
      <w:szCs w:val="24"/>
    </w:rPr>
  </w:style>
  <w:style w:type="paragraph" w:customStyle="1" w:styleId="322">
    <w:name w:val="正文文本缩进 21"/>
    <w:basedOn w:val="1"/>
    <w:qFormat/>
    <w:uiPriority w:val="0"/>
    <w:pPr>
      <w:spacing w:after="120" w:line="480" w:lineRule="auto"/>
      <w:ind w:left="420" w:leftChars="200"/>
    </w:pPr>
  </w:style>
  <w:style w:type="character" w:customStyle="1" w:styleId="323">
    <w:name w:val="show-img-bd"/>
    <w:basedOn w:val="117"/>
    <w:qFormat/>
    <w:uiPriority w:val="0"/>
  </w:style>
  <w:style w:type="paragraph" w:customStyle="1" w:styleId="324">
    <w:name w:val="Char Char Char Char Char Char1"/>
    <w:basedOn w:val="1"/>
    <w:qFormat/>
    <w:uiPriority w:val="0"/>
    <w:rPr>
      <w:sz w:val="24"/>
    </w:rPr>
  </w:style>
  <w:style w:type="character" w:customStyle="1" w:styleId="325">
    <w:name w:val="apple-converted-space"/>
    <w:basedOn w:val="117"/>
    <w:qFormat/>
    <w:uiPriority w:val="0"/>
  </w:style>
  <w:style w:type="paragraph" w:customStyle="1" w:styleId="326">
    <w:name w:val="样式 样式 样式 样式 Arial 小四 行距: 1.5 倍行距 + 首行缩进:  2 字符 + 首行缩进:  2 字符 + 宋体"/>
    <w:basedOn w:val="1"/>
    <w:link w:val="327"/>
    <w:qFormat/>
    <w:uiPriority w:val="0"/>
    <w:pPr>
      <w:spacing w:line="440" w:lineRule="exact"/>
      <w:ind w:firstLine="200" w:firstLineChars="200"/>
    </w:pPr>
    <w:rPr>
      <w:rFonts w:ascii="Arial" w:hAnsi="Arial" w:cs="宋体"/>
      <w:sz w:val="24"/>
    </w:rPr>
  </w:style>
  <w:style w:type="character" w:customStyle="1" w:styleId="327">
    <w:name w:val="样式 样式 样式 样式 Arial 小四 行距: 1.5 倍行距 + 首行缩进:  2 字符 + 首行缩进:  2 字符 + 宋体 Char"/>
    <w:basedOn w:val="117"/>
    <w:link w:val="326"/>
    <w:qFormat/>
    <w:uiPriority w:val="0"/>
    <w:rPr>
      <w:rFonts w:ascii="Arial" w:hAnsi="Arial" w:cs="宋体"/>
      <w:kern w:val="2"/>
      <w:sz w:val="24"/>
      <w:szCs w:val="24"/>
    </w:rPr>
  </w:style>
  <w:style w:type="paragraph" w:customStyle="1" w:styleId="328">
    <w:name w:val="p15"/>
    <w:basedOn w:val="1"/>
    <w:qFormat/>
    <w:uiPriority w:val="0"/>
    <w:pPr>
      <w:widowControl/>
    </w:pPr>
    <w:rPr>
      <w:rFonts w:ascii="Calibri" w:hAnsi="Calibri" w:cs="Calibri"/>
      <w:kern w:val="0"/>
      <w:szCs w:val="21"/>
    </w:rPr>
  </w:style>
  <w:style w:type="character" w:customStyle="1" w:styleId="329">
    <w:name w:val="正文格式 Char"/>
    <w:link w:val="330"/>
    <w:qFormat/>
    <w:locked/>
    <w:uiPriority w:val="0"/>
    <w:rPr>
      <w:rFonts w:ascii="宋体" w:hAnsi="宋体"/>
      <w:kern w:val="2"/>
      <w:sz w:val="24"/>
      <w:szCs w:val="24"/>
    </w:rPr>
  </w:style>
  <w:style w:type="paragraph" w:customStyle="1" w:styleId="330">
    <w:name w:val="正文格式"/>
    <w:basedOn w:val="1"/>
    <w:link w:val="329"/>
    <w:qFormat/>
    <w:uiPriority w:val="0"/>
    <w:pPr>
      <w:spacing w:line="360" w:lineRule="auto"/>
      <w:ind w:firstLine="482"/>
    </w:pPr>
    <w:rPr>
      <w:rFonts w:ascii="宋体" w:hAnsi="宋体"/>
      <w:sz w:val="24"/>
    </w:rPr>
  </w:style>
  <w:style w:type="paragraph" w:customStyle="1" w:styleId="331">
    <w:name w:val="图表题"/>
    <w:basedOn w:val="330"/>
    <w:next w:val="330"/>
    <w:link w:val="332"/>
    <w:qFormat/>
    <w:uiPriority w:val="0"/>
    <w:pPr>
      <w:ind w:firstLine="0"/>
      <w:jc w:val="center"/>
    </w:pPr>
    <w:rPr>
      <w:rFonts w:ascii="黑体" w:eastAsia="黑体"/>
      <w:b/>
      <w:bCs/>
    </w:rPr>
  </w:style>
  <w:style w:type="character" w:customStyle="1" w:styleId="332">
    <w:name w:val="图表题 Char"/>
    <w:link w:val="331"/>
    <w:qFormat/>
    <w:locked/>
    <w:uiPriority w:val="0"/>
    <w:rPr>
      <w:rFonts w:ascii="黑体" w:hAnsi="宋体" w:eastAsia="黑体"/>
      <w:b/>
      <w:bCs/>
      <w:kern w:val="2"/>
      <w:sz w:val="24"/>
      <w:szCs w:val="24"/>
    </w:rPr>
  </w:style>
  <w:style w:type="paragraph" w:customStyle="1" w:styleId="333">
    <w:name w:val="简单回函地址"/>
    <w:basedOn w:val="1"/>
    <w:qFormat/>
    <w:uiPriority w:val="0"/>
  </w:style>
  <w:style w:type="paragraph" w:customStyle="1" w:styleId="334">
    <w:name w:val="标准"/>
    <w:basedOn w:val="1"/>
    <w:qFormat/>
    <w:uiPriority w:val="0"/>
    <w:pPr>
      <w:adjustRightInd w:val="0"/>
      <w:spacing w:line="312" w:lineRule="atLeast"/>
      <w:jc w:val="center"/>
    </w:pPr>
    <w:rPr>
      <w:kern w:val="0"/>
      <w:szCs w:val="21"/>
    </w:rPr>
  </w:style>
  <w:style w:type="paragraph" w:customStyle="1" w:styleId="335">
    <w:name w:val="5"/>
    <w:basedOn w:val="1"/>
    <w:next w:val="39"/>
    <w:qFormat/>
    <w:uiPriority w:val="0"/>
    <w:rPr>
      <w:rFonts w:ascii="宋体" w:hAnsi="Courier New"/>
      <w:szCs w:val="21"/>
    </w:rPr>
  </w:style>
  <w:style w:type="paragraph" w:customStyle="1" w:styleId="336">
    <w:name w:val="注释"/>
    <w:basedOn w:val="1"/>
    <w:semiHidden/>
    <w:qFormat/>
    <w:uiPriority w:val="0"/>
    <w:pPr>
      <w:adjustRightInd w:val="0"/>
      <w:snapToGrid w:val="0"/>
      <w:spacing w:before="120" w:afterLines="50" w:line="288" w:lineRule="auto"/>
      <w:ind w:firstLine="200" w:firstLineChars="200"/>
    </w:pPr>
    <w:rPr>
      <w:kern w:val="0"/>
      <w:sz w:val="24"/>
    </w:rPr>
  </w:style>
  <w:style w:type="character" w:customStyle="1" w:styleId="337">
    <w:name w:val="A正文 Char"/>
    <w:basedOn w:val="117"/>
    <w:link w:val="338"/>
    <w:qFormat/>
    <w:locked/>
    <w:uiPriority w:val="0"/>
    <w:rPr>
      <w:snapToGrid w:val="0"/>
      <w:sz w:val="24"/>
      <w:szCs w:val="24"/>
    </w:rPr>
  </w:style>
  <w:style w:type="paragraph" w:customStyle="1" w:styleId="338">
    <w:name w:val="A正文"/>
    <w:basedOn w:val="1"/>
    <w:link w:val="337"/>
    <w:qFormat/>
    <w:uiPriority w:val="0"/>
    <w:pPr>
      <w:widowControl/>
      <w:adjustRightInd w:val="0"/>
      <w:snapToGrid w:val="0"/>
      <w:spacing w:beforeLines="50" w:line="360" w:lineRule="auto"/>
      <w:ind w:firstLine="200" w:firstLineChars="200"/>
      <w:jc w:val="left"/>
    </w:pPr>
    <w:rPr>
      <w:snapToGrid w:val="0"/>
      <w:kern w:val="0"/>
      <w:sz w:val="24"/>
    </w:rPr>
  </w:style>
  <w:style w:type="paragraph" w:customStyle="1" w:styleId="339">
    <w:name w:val="表中正文"/>
    <w:basedOn w:val="1"/>
    <w:qFormat/>
    <w:uiPriority w:val="0"/>
    <w:pPr>
      <w:tabs>
        <w:tab w:val="left" w:pos="958"/>
        <w:tab w:val="left" w:pos="7320"/>
        <w:tab w:val="left" w:pos="8160"/>
      </w:tabs>
      <w:adjustRightInd w:val="0"/>
      <w:spacing w:line="360" w:lineRule="atLeast"/>
      <w:ind w:right="113"/>
      <w:jc w:val="center"/>
    </w:pPr>
    <w:rPr>
      <w:rFonts w:ascii="宋体" w:hAnsi="宋体"/>
      <w:spacing w:val="6"/>
      <w:kern w:val="20"/>
    </w:rPr>
  </w:style>
  <w:style w:type="paragraph" w:customStyle="1" w:styleId="340">
    <w:name w:val="样式 正文首行缩进:  2 字符 + 首行缩进:  2 字符"/>
    <w:basedOn w:val="1"/>
    <w:qFormat/>
    <w:uiPriority w:val="0"/>
    <w:pPr>
      <w:spacing w:line="360" w:lineRule="auto"/>
      <w:ind w:firstLine="480" w:firstLineChars="200"/>
    </w:pPr>
    <w:rPr>
      <w:rFonts w:cs="宋体"/>
      <w:sz w:val="24"/>
      <w:szCs w:val="20"/>
    </w:rPr>
  </w:style>
  <w:style w:type="paragraph" w:customStyle="1" w:styleId="341">
    <w:name w:val="样式 正文缩进 + 宋体 黑色 首行缩进:  2 字符 右侧:  0.06 厘米"/>
    <w:basedOn w:val="20"/>
    <w:qFormat/>
    <w:uiPriority w:val="0"/>
    <w:pPr>
      <w:spacing w:line="360" w:lineRule="auto"/>
      <w:ind w:right="32" w:firstLine="480" w:firstLineChars="200"/>
      <w:jc w:val="left"/>
    </w:pPr>
    <w:rPr>
      <w:rFonts w:ascii="宋体" w:hAnsi="宋体" w:cs="宋体"/>
      <w:color w:val="000000"/>
      <w:sz w:val="24"/>
    </w:rPr>
  </w:style>
  <w:style w:type="character" w:customStyle="1" w:styleId="342">
    <w:name w:val="表格文字 Char"/>
    <w:link w:val="186"/>
    <w:qFormat/>
    <w:locked/>
    <w:uiPriority w:val="0"/>
    <w:rPr>
      <w:rFonts w:ascii="宋体" w:hAnsi="宋体"/>
      <w:color w:val="000000"/>
      <w:kern w:val="2"/>
      <w:sz w:val="24"/>
      <w:szCs w:val="24"/>
    </w:rPr>
  </w:style>
  <w:style w:type="character" w:customStyle="1" w:styleId="343">
    <w:name w:val="正文文本缩进 Char1"/>
    <w:semiHidden/>
    <w:qFormat/>
    <w:locked/>
    <w:uiPriority w:val="99"/>
    <w:rPr>
      <w:kern w:val="2"/>
      <w:sz w:val="21"/>
      <w:szCs w:val="24"/>
    </w:rPr>
  </w:style>
  <w:style w:type="paragraph" w:customStyle="1" w:styleId="344">
    <w:name w:val="普通(网站)1"/>
    <w:basedOn w:val="1"/>
    <w:qFormat/>
    <w:uiPriority w:val="0"/>
    <w:pPr>
      <w:spacing w:before="100" w:beforeAutospacing="1" w:after="100" w:afterAutospacing="1"/>
      <w:jc w:val="left"/>
    </w:pPr>
    <w:rPr>
      <w:kern w:val="0"/>
      <w:sz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3.wmf"/><Relationship Id="rId8" Type="http://schemas.openxmlformats.org/officeDocument/2006/relationships/oleObject" Target="embeddings/oleObject1.bin"/><Relationship Id="rId7" Type="http://schemas.openxmlformats.org/officeDocument/2006/relationships/image" Target="media/image2.jpe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236"/>
    <customShpInfo spid="_x0000_s1235"/>
    <customShpInfo spid="_x0000_s1237"/>
    <customShpInfo spid="_x0000_s1239"/>
    <customShpInfo spid="_x0000_s1240"/>
    <customShpInfo spid="_x0000_s1241"/>
    <customShpInfo spid="_x0000_s1242"/>
    <customShpInfo spid="_x0000_s1243"/>
    <customShpInfo spid="_x0000_s1259"/>
    <customShpInfo spid="_x0000_s1260"/>
    <customShpInfo spid="_x0000_s1261"/>
    <customShpInfo spid="_x0000_s1262"/>
    <customShpInfo spid="_x0000_s1263"/>
    <customShpInfo spid="_x0000_s1266"/>
    <customShpInfo spid="_x0000_s1268"/>
    <customShpInfo spid="_x0000_s1269"/>
    <customShpInfo spid="_x0000_s1270"/>
    <customShpInfo spid="_x0000_s1238"/>
    <customShpInfo spid="_x0000_s1245"/>
    <customShpInfo spid="_x0000_s1244"/>
    <customShpInfo spid="_x0000_s1265"/>
    <customShpInfo spid="_x0000_s1264"/>
    <customShpInfo spid="_x0000_s1248"/>
    <customShpInfo spid="_x0000_s1247"/>
    <customShpInfo spid="_x0000_s1246"/>
    <customShpInfo spid="_x0000_s1250"/>
    <customShpInfo spid="_x0000_s1249"/>
    <customShpInfo spid="_x0000_s1267"/>
    <customShpInfo spid="_x0000_s1251"/>
    <customShpInfo spid="_x0000_s1253"/>
    <customShpInfo spid="_x0000_s1252"/>
    <customShpInfo spid="_x0000_s1254"/>
    <customShpInfo spid="_x0000_s1255"/>
    <customShpInfo spid="_x0000_s1256"/>
    <customShpInfo spid="_x0000_s1258"/>
    <customShpInfo spid="_x0000_s125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F4823EE-8E26-4DCE-A1E9-72C81C5E5BCB}">
  <ds:schemaRefs/>
</ds:datastoreItem>
</file>

<file path=docProps/app.xml><?xml version="1.0" encoding="utf-8"?>
<Properties xmlns="http://schemas.openxmlformats.org/officeDocument/2006/extended-properties" xmlns:vt="http://schemas.openxmlformats.org/officeDocument/2006/docPropsVTypes">
  <Template>Normal</Template>
  <Company>平顶山市润青环保科技有限公司</Company>
  <Pages>84</Pages>
  <Words>9654</Words>
  <Characters>55030</Characters>
  <Lines>458</Lines>
  <Paragraphs>129</Paragraphs>
  <TotalTime>3</TotalTime>
  <ScaleCrop>false</ScaleCrop>
  <LinksUpToDate>false</LinksUpToDate>
  <CharactersWithSpaces>64555</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2015-09-21T01:55:00Z</dcterms:created>
  <dc:creator>Legend User</dc:creator>
  <cp:lastModifiedBy>Administrator</cp:lastModifiedBy>
  <cp:lastPrinted>2020-06-15T13:47:00Z</cp:lastPrinted>
  <dcterms:modified xsi:type="dcterms:W3CDTF">2020-07-07T05:40:55Z</dcterms:modified>
  <dc:title>建设项目环境影响报告表</dc:title>
  <cp:revision>860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