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sz w:val="44"/>
          <w:szCs w:val="44"/>
        </w:rPr>
      </w:pPr>
      <w:r>
        <w:rPr>
          <w:rFonts w:hint="eastAsia" w:ascii="方正小标宋简体" w:hAnsi="黑体" w:eastAsia="方正小标宋简体"/>
          <w:sz w:val="44"/>
          <w:szCs w:val="44"/>
        </w:rPr>
        <w:t>林木种子生产经营许可核发服务指南</w:t>
      </w:r>
    </w:p>
    <w:p>
      <w:pPr>
        <w:pStyle w:val="8"/>
        <w:numPr>
          <w:ilvl w:val="0"/>
          <w:numId w:val="1"/>
        </w:numPr>
        <w:ind w:firstLineChars="0"/>
        <w:rPr>
          <w:rFonts w:ascii="黑体" w:hAnsi="黑体" w:eastAsia="黑体"/>
          <w:szCs w:val="21"/>
        </w:rPr>
      </w:pPr>
      <w:r>
        <w:rPr>
          <w:rFonts w:hint="eastAsia" w:ascii="黑体" w:hAnsi="黑体" w:eastAsia="黑体"/>
          <w:szCs w:val="21"/>
        </w:rPr>
        <w:t>事项编码</w:t>
      </w:r>
    </w:p>
    <w:p>
      <w:pPr>
        <w:ind w:firstLine="420" w:firstLineChars="200"/>
        <w:rPr>
          <w:rFonts w:asciiTheme="minorEastAsia" w:hAnsiTheme="minorEastAsia"/>
          <w:szCs w:val="21"/>
        </w:rPr>
      </w:pPr>
      <w:r>
        <w:rPr>
          <w:rFonts w:hint="eastAsia" w:asciiTheme="minorEastAsia" w:hAnsiTheme="minorEastAsia"/>
          <w:szCs w:val="21"/>
        </w:rPr>
        <w:t>00545241XXK04816001</w:t>
      </w:r>
    </w:p>
    <w:p>
      <w:pPr>
        <w:pStyle w:val="8"/>
        <w:numPr>
          <w:ilvl w:val="0"/>
          <w:numId w:val="1"/>
        </w:numPr>
        <w:ind w:firstLineChars="0"/>
        <w:rPr>
          <w:rFonts w:ascii="黑体" w:hAnsi="黑体" w:eastAsia="黑体"/>
          <w:szCs w:val="21"/>
        </w:rPr>
      </w:pPr>
      <w:r>
        <w:rPr>
          <w:rFonts w:hint="eastAsia" w:ascii="黑体" w:hAnsi="黑体" w:eastAsia="黑体"/>
          <w:szCs w:val="21"/>
        </w:rPr>
        <w:t>适用范围</w:t>
      </w:r>
    </w:p>
    <w:p>
      <w:pPr>
        <w:ind w:firstLine="420" w:firstLineChars="200"/>
        <w:rPr>
          <w:rFonts w:asciiTheme="minorEastAsia" w:hAnsiTheme="minorEastAsia"/>
          <w:szCs w:val="21"/>
        </w:rPr>
      </w:pPr>
      <w:r>
        <w:rPr>
          <w:rFonts w:hint="eastAsia" w:asciiTheme="minorEastAsia" w:hAnsiTheme="minorEastAsia"/>
          <w:szCs w:val="21"/>
        </w:rPr>
        <w:t>林木种子生产、经营的单位，包含自然人、法人。</w:t>
      </w:r>
    </w:p>
    <w:p>
      <w:pPr>
        <w:pStyle w:val="8"/>
        <w:numPr>
          <w:ilvl w:val="0"/>
          <w:numId w:val="1"/>
        </w:numPr>
        <w:ind w:firstLineChars="0"/>
        <w:rPr>
          <w:rFonts w:ascii="黑体" w:hAnsi="黑体" w:eastAsia="黑体"/>
          <w:szCs w:val="21"/>
        </w:rPr>
      </w:pPr>
      <w:r>
        <w:rPr>
          <w:rFonts w:hint="eastAsia" w:ascii="黑体" w:hAnsi="黑体" w:eastAsia="黑体"/>
          <w:szCs w:val="21"/>
        </w:rPr>
        <w:t>事项类型</w:t>
      </w:r>
    </w:p>
    <w:p>
      <w:pPr>
        <w:ind w:firstLine="420" w:firstLineChars="200"/>
        <w:rPr>
          <w:rFonts w:asciiTheme="minorEastAsia" w:hAnsiTheme="minorEastAsia"/>
          <w:szCs w:val="21"/>
        </w:rPr>
      </w:pPr>
      <w:r>
        <w:rPr>
          <w:rFonts w:hint="eastAsia" w:asciiTheme="minorEastAsia" w:hAnsiTheme="minorEastAsia"/>
          <w:szCs w:val="21"/>
        </w:rPr>
        <w:t>行政许可</w:t>
      </w:r>
    </w:p>
    <w:p>
      <w:pPr>
        <w:pStyle w:val="8"/>
        <w:numPr>
          <w:ilvl w:val="0"/>
          <w:numId w:val="1"/>
        </w:numPr>
        <w:ind w:firstLineChars="0"/>
        <w:rPr>
          <w:rFonts w:ascii="黑体" w:hAnsi="黑体" w:eastAsia="黑体"/>
          <w:szCs w:val="21"/>
        </w:rPr>
      </w:pPr>
      <w:r>
        <w:rPr>
          <w:rFonts w:hint="eastAsia" w:ascii="黑体" w:hAnsi="黑体" w:eastAsia="黑体"/>
          <w:szCs w:val="21"/>
        </w:rPr>
        <w:t>设立依据</w:t>
      </w:r>
    </w:p>
    <w:p>
      <w:pPr>
        <w:ind w:firstLine="420" w:firstLineChars="200"/>
        <w:rPr>
          <w:rFonts w:asciiTheme="minorEastAsia" w:hAnsiTheme="minorEastAsia"/>
          <w:szCs w:val="21"/>
        </w:rPr>
      </w:pPr>
      <w:r>
        <w:rPr>
          <w:rFonts w:asciiTheme="minorEastAsia" w:hAnsiTheme="minorEastAsia"/>
          <w:szCs w:val="21"/>
        </w:rPr>
        <w:t>《中华人民共和国种子法》第三十一条从事种子进出口业务的种子生产经营许可证，由省、自治区、直辖市人民政府农业、林业主管部门审核，国务院农业、林业主管部门核发。 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 前两款规定以外的其他种子的生产经营许可证，由生产经营者所在地县级以上地方人民政府农业、林业主管部门核发。 只从事非主要农作物种子和非主要林木种子生产的，不需要办理种子生产经营许可证。 第三十二条申请取得种子生产经营许可证的，应当具有与种子生产经营相适应的生产经营设施、设备及专业技术人员，以及法规和国务院农业、林业主管部门规定的其他条件。 从事种子生产的，还应当同时具有繁殖种子的隔离和培育条件，具有无检疫性有害生物的种子生产地点或者县级以上人民政府林业主管部门确定的采种林。《国家林木种苗许可证管理办法》第一章第四条从事林木种子经营和主要林木种子生产的单位和个人应当取得林木种子生产经营许可证，按照林木种子生产经营许可证载明的事项从事生产经营活动。</w:t>
      </w:r>
    </w:p>
    <w:p>
      <w:pPr>
        <w:pStyle w:val="8"/>
        <w:numPr>
          <w:ilvl w:val="0"/>
          <w:numId w:val="1"/>
        </w:numPr>
        <w:ind w:firstLineChars="0"/>
        <w:rPr>
          <w:rFonts w:ascii="黑体" w:hAnsi="黑体" w:eastAsia="黑体"/>
          <w:szCs w:val="21"/>
        </w:rPr>
      </w:pPr>
      <w:r>
        <w:rPr>
          <w:rFonts w:hint="eastAsia" w:ascii="黑体" w:hAnsi="黑体" w:eastAsia="黑体"/>
          <w:szCs w:val="21"/>
        </w:rPr>
        <w:t>受理机构</w:t>
      </w:r>
    </w:p>
    <w:p>
      <w:pPr>
        <w:ind w:firstLine="420" w:firstLineChars="200"/>
        <w:rPr>
          <w:rFonts w:asciiTheme="minorEastAsia" w:hAnsiTheme="minorEastAsia"/>
          <w:szCs w:val="21"/>
        </w:rPr>
      </w:pPr>
      <w:r>
        <w:rPr>
          <w:rFonts w:hint="eastAsia" w:asciiTheme="minorEastAsia" w:hAnsiTheme="minorEastAsia"/>
          <w:szCs w:val="21"/>
          <w:lang w:val="en-US" w:eastAsia="zh-CN"/>
        </w:rPr>
        <w:t>叶县</w:t>
      </w:r>
      <w:r>
        <w:rPr>
          <w:rFonts w:hint="eastAsia" w:asciiTheme="minorEastAsia" w:hAnsiTheme="minorEastAsia"/>
          <w:szCs w:val="21"/>
        </w:rPr>
        <w:t>行政审批服务中心</w:t>
      </w:r>
    </w:p>
    <w:p>
      <w:pPr>
        <w:pStyle w:val="8"/>
        <w:numPr>
          <w:ilvl w:val="0"/>
          <w:numId w:val="1"/>
        </w:numPr>
        <w:ind w:firstLineChars="0"/>
        <w:rPr>
          <w:rFonts w:ascii="黑体" w:hAnsi="黑体" w:eastAsia="黑体"/>
          <w:szCs w:val="21"/>
        </w:rPr>
      </w:pPr>
      <w:r>
        <w:rPr>
          <w:rFonts w:hint="eastAsia" w:ascii="黑体" w:hAnsi="黑体" w:eastAsia="黑体"/>
          <w:szCs w:val="21"/>
        </w:rPr>
        <w:t>决定机构</w:t>
      </w:r>
    </w:p>
    <w:p>
      <w:pPr>
        <w:ind w:firstLine="420" w:firstLineChars="200"/>
        <w:rPr>
          <w:rFonts w:asciiTheme="minorEastAsia" w:hAnsiTheme="minorEastAsia"/>
          <w:szCs w:val="21"/>
        </w:rPr>
      </w:pPr>
      <w:r>
        <w:rPr>
          <w:rFonts w:hint="eastAsia" w:asciiTheme="minorEastAsia" w:hAnsiTheme="minorEastAsia"/>
          <w:szCs w:val="21"/>
          <w:lang w:val="en-US" w:eastAsia="zh-CN"/>
        </w:rPr>
        <w:t>叶县</w:t>
      </w:r>
      <w:r>
        <w:rPr>
          <w:rFonts w:hint="eastAsia" w:asciiTheme="minorEastAsia" w:hAnsiTheme="minorEastAsia"/>
          <w:szCs w:val="21"/>
        </w:rPr>
        <w:t>林业局</w:t>
      </w:r>
    </w:p>
    <w:p>
      <w:pPr>
        <w:pStyle w:val="8"/>
        <w:numPr>
          <w:ilvl w:val="0"/>
          <w:numId w:val="1"/>
        </w:numPr>
        <w:ind w:firstLineChars="0"/>
        <w:rPr>
          <w:rFonts w:ascii="黑体" w:hAnsi="黑体" w:eastAsia="黑体"/>
          <w:szCs w:val="21"/>
        </w:rPr>
      </w:pPr>
      <w:r>
        <w:rPr>
          <w:rFonts w:hint="eastAsia" w:ascii="黑体" w:hAnsi="黑体" w:eastAsia="黑体"/>
          <w:szCs w:val="21"/>
        </w:rPr>
        <w:t>办理条件</w:t>
      </w:r>
    </w:p>
    <w:p>
      <w:pPr>
        <w:ind w:firstLine="420" w:firstLineChars="200"/>
      </w:pPr>
      <w:r>
        <w:t xml:space="preserve">（一）从事种子进出口业务的种子生产经营许可证，由省、自治区、直辖市人民政府农业、林业主管部门审核，国务院农业、林业主管部门核发。 </w:t>
      </w:r>
    </w:p>
    <w:p>
      <w:pPr>
        <w:ind w:firstLine="420" w:firstLineChars="200"/>
      </w:pPr>
      <w:r>
        <w:t xml:space="preserve">（二）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 </w:t>
      </w:r>
    </w:p>
    <w:p>
      <w:pPr>
        <w:ind w:firstLine="420" w:firstLineChars="200"/>
      </w:pPr>
      <w:r>
        <w:t>（三）前两款规定以外的其他种子的生产经营许可证，由生产经营者所在地县级以上地方人民政府农业、林业主管部门核发。只从事非主要农作物种子和非主要林木种子生产的，不需要办理种子生产经营许可证。</w:t>
      </w:r>
    </w:p>
    <w:p>
      <w:pPr>
        <w:rPr>
          <w:rFonts w:ascii="黑体" w:hAnsi="黑体" w:eastAsia="黑体"/>
          <w:szCs w:val="21"/>
        </w:rPr>
      </w:pPr>
      <w:r>
        <w:rPr>
          <w:rFonts w:hint="eastAsia" w:ascii="黑体" w:hAnsi="黑体" w:eastAsia="黑体"/>
          <w:szCs w:val="21"/>
        </w:rPr>
        <w:t>八、申办材料</w:t>
      </w:r>
    </w:p>
    <w:p>
      <w:pPr>
        <w:ind w:firstLine="420" w:firstLineChars="200"/>
        <w:rPr>
          <w:rFonts w:asciiTheme="minorEastAsia" w:hAnsiTheme="minorEastAsia"/>
          <w:szCs w:val="21"/>
        </w:rPr>
      </w:pPr>
      <w:r>
        <w:rPr>
          <w:rFonts w:hint="eastAsia" w:asciiTheme="minorEastAsia" w:hAnsiTheme="minorEastAsia"/>
          <w:szCs w:val="21"/>
        </w:rPr>
        <w:t>申办材料应符合以下要求：</w:t>
      </w:r>
    </w:p>
    <w:p>
      <w:pPr>
        <w:rPr>
          <w:rFonts w:asciiTheme="minorEastAsia" w:hAnsiTheme="minorEastAsia"/>
          <w:szCs w:val="21"/>
        </w:rPr>
      </w:pP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63"/>
        <w:gridCol w:w="3544"/>
        <w:gridCol w:w="1275"/>
        <w:gridCol w:w="1839"/>
        <w:gridCol w:w="7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jc w:val="center"/>
        </w:trPr>
        <w:tc>
          <w:tcPr>
            <w:tcW w:w="763" w:type="dxa"/>
            <w:vAlign w:val="center"/>
          </w:tcPr>
          <w:p>
            <w:pPr>
              <w:rPr>
                <w:rFonts w:asciiTheme="minorEastAsia" w:hAnsiTheme="minorEastAsia"/>
                <w:szCs w:val="21"/>
              </w:rPr>
            </w:pPr>
            <w:r>
              <w:rPr>
                <w:rFonts w:hint="eastAsia" w:asciiTheme="minorEastAsia" w:hAnsiTheme="minorEastAsia"/>
                <w:szCs w:val="21"/>
              </w:rPr>
              <w:t>序号</w:t>
            </w:r>
          </w:p>
        </w:tc>
        <w:tc>
          <w:tcPr>
            <w:tcW w:w="3544" w:type="dxa"/>
            <w:vAlign w:val="center"/>
          </w:tcPr>
          <w:p>
            <w:pPr>
              <w:rPr>
                <w:rFonts w:asciiTheme="minorEastAsia" w:hAnsiTheme="minorEastAsia"/>
                <w:szCs w:val="21"/>
              </w:rPr>
            </w:pPr>
            <w:r>
              <w:rPr>
                <w:rFonts w:hint="eastAsia" w:asciiTheme="minorEastAsia" w:hAnsiTheme="minorEastAsia"/>
                <w:szCs w:val="21"/>
              </w:rPr>
              <w:t>材料名称</w:t>
            </w:r>
          </w:p>
        </w:tc>
        <w:tc>
          <w:tcPr>
            <w:tcW w:w="1275" w:type="dxa"/>
            <w:vAlign w:val="center"/>
          </w:tcPr>
          <w:p>
            <w:pPr>
              <w:rPr>
                <w:rFonts w:asciiTheme="minorEastAsia" w:hAnsiTheme="minorEastAsia"/>
                <w:szCs w:val="21"/>
              </w:rPr>
            </w:pPr>
            <w:r>
              <w:rPr>
                <w:rFonts w:hint="eastAsia" w:asciiTheme="minorEastAsia" w:hAnsiTheme="minorEastAsia"/>
                <w:szCs w:val="21"/>
              </w:rPr>
              <w:t>材料类型</w:t>
            </w:r>
          </w:p>
        </w:tc>
        <w:tc>
          <w:tcPr>
            <w:tcW w:w="1839" w:type="dxa"/>
            <w:vAlign w:val="center"/>
          </w:tcPr>
          <w:p>
            <w:pPr>
              <w:rPr>
                <w:rFonts w:asciiTheme="minorEastAsia" w:hAnsiTheme="minorEastAsia"/>
                <w:szCs w:val="21"/>
              </w:rPr>
            </w:pPr>
            <w:r>
              <w:rPr>
                <w:rFonts w:hint="eastAsia" w:asciiTheme="minorEastAsia" w:hAnsiTheme="minorEastAsia"/>
                <w:szCs w:val="21"/>
              </w:rPr>
              <w:t>来源渠道</w:t>
            </w:r>
          </w:p>
        </w:tc>
        <w:tc>
          <w:tcPr>
            <w:tcW w:w="709" w:type="dxa"/>
            <w:vAlign w:val="center"/>
          </w:tcPr>
          <w:p>
            <w:pPr>
              <w:rPr>
                <w:rFonts w:asciiTheme="minorEastAsia" w:hAnsiTheme="minorEastAsia"/>
                <w:szCs w:val="21"/>
              </w:rPr>
            </w:pPr>
            <w:r>
              <w:rPr>
                <w:rFonts w:hint="eastAsia" w:asciiTheme="minorEastAsia" w:hAnsiTheme="minorEastAsia"/>
                <w:szCs w:val="21"/>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jc w:val="center"/>
        </w:trPr>
        <w:tc>
          <w:tcPr>
            <w:tcW w:w="763" w:type="dxa"/>
            <w:vAlign w:val="center"/>
          </w:tcPr>
          <w:p>
            <w:pPr>
              <w:rPr>
                <w:rFonts w:asciiTheme="minorEastAsia" w:hAnsiTheme="minorEastAsia"/>
                <w:szCs w:val="21"/>
              </w:rPr>
            </w:pPr>
            <w:r>
              <w:rPr>
                <w:rFonts w:hint="eastAsia" w:asciiTheme="minorEastAsia" w:hAnsiTheme="minorEastAsia"/>
                <w:szCs w:val="21"/>
              </w:rPr>
              <w:t>1</w:t>
            </w:r>
          </w:p>
        </w:tc>
        <w:tc>
          <w:tcPr>
            <w:tcW w:w="3544" w:type="dxa"/>
            <w:vAlign w:val="center"/>
          </w:tcPr>
          <w:p>
            <w:pPr>
              <w:rPr>
                <w:rFonts w:asciiTheme="minorEastAsia" w:hAnsiTheme="minorEastAsia"/>
                <w:szCs w:val="21"/>
              </w:rPr>
            </w:pPr>
            <w:r>
              <w:rPr>
                <w:rFonts w:asciiTheme="minorEastAsia" w:hAnsiTheme="minorEastAsia"/>
                <w:color w:val="333333"/>
                <w:szCs w:val="21"/>
                <w:shd w:val="clear" w:color="auto" w:fill="FFFFFF"/>
              </w:rPr>
              <w:t>《林木种子生产经营许可证》申请表</w:t>
            </w:r>
          </w:p>
        </w:tc>
        <w:tc>
          <w:tcPr>
            <w:tcW w:w="1275" w:type="dxa"/>
            <w:vAlign w:val="center"/>
          </w:tcPr>
          <w:p>
            <w:pPr>
              <w:rPr>
                <w:rFonts w:asciiTheme="minorEastAsia" w:hAnsiTheme="minorEastAsia"/>
                <w:szCs w:val="21"/>
              </w:rPr>
            </w:pPr>
            <w:r>
              <w:rPr>
                <w:rFonts w:hint="eastAsia" w:asciiTheme="minorEastAsia" w:hAnsiTheme="minorEastAsia"/>
                <w:color w:val="333333"/>
                <w:szCs w:val="21"/>
                <w:shd w:val="clear" w:color="auto" w:fill="FFFFFF"/>
              </w:rPr>
              <w:t>原件</w:t>
            </w:r>
          </w:p>
        </w:tc>
        <w:tc>
          <w:tcPr>
            <w:tcW w:w="1839" w:type="dxa"/>
            <w:vAlign w:val="center"/>
          </w:tcPr>
          <w:p>
            <w:pPr>
              <w:rPr>
                <w:rFonts w:asciiTheme="minorEastAsia" w:hAnsiTheme="minorEastAsia"/>
                <w:color w:val="333333"/>
                <w:szCs w:val="21"/>
                <w:shd w:val="clear" w:color="auto" w:fill="FFFFFF"/>
              </w:rPr>
            </w:pPr>
            <w:r>
              <w:rPr>
                <w:rFonts w:hint="eastAsia" w:asciiTheme="minorEastAsia" w:hAnsiTheme="minorEastAsia"/>
                <w:color w:val="333333"/>
                <w:szCs w:val="21"/>
                <w:shd w:val="clear" w:color="auto" w:fill="FFFFFF"/>
              </w:rPr>
              <w:t>申请人自备</w:t>
            </w:r>
          </w:p>
        </w:tc>
        <w:tc>
          <w:tcPr>
            <w:tcW w:w="709" w:type="dxa"/>
            <w:vAlign w:val="center"/>
          </w:tcPr>
          <w:p>
            <w:pPr>
              <w:rPr>
                <w:rFonts w:asciiTheme="minorEastAsia" w:hAnsiTheme="minorEastAsia"/>
                <w:szCs w:val="21"/>
              </w:rPr>
            </w:pPr>
            <w:r>
              <w:rPr>
                <w:rFonts w:hint="eastAsia" w:asciiTheme="minorEastAsia" w:hAnsiTheme="minorEastAsia"/>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1" w:hRule="atLeast"/>
          <w:jc w:val="center"/>
        </w:trPr>
        <w:tc>
          <w:tcPr>
            <w:tcW w:w="763" w:type="dxa"/>
            <w:vAlign w:val="center"/>
          </w:tcPr>
          <w:p>
            <w:pPr>
              <w:rPr>
                <w:rFonts w:asciiTheme="minorEastAsia" w:hAnsiTheme="minorEastAsia"/>
                <w:szCs w:val="21"/>
              </w:rPr>
            </w:pPr>
            <w:r>
              <w:rPr>
                <w:rFonts w:hint="eastAsia" w:asciiTheme="minorEastAsia" w:hAnsiTheme="minorEastAsia"/>
                <w:szCs w:val="21"/>
              </w:rPr>
              <w:t>2</w:t>
            </w:r>
          </w:p>
        </w:tc>
        <w:tc>
          <w:tcPr>
            <w:tcW w:w="3544" w:type="dxa"/>
            <w:vAlign w:val="center"/>
          </w:tcPr>
          <w:p>
            <w:pPr>
              <w:rPr>
                <w:rFonts w:asciiTheme="minorEastAsia" w:hAnsiTheme="minorEastAsia"/>
                <w:color w:val="333333"/>
                <w:szCs w:val="21"/>
                <w:shd w:val="clear" w:color="auto" w:fill="FFFFFF"/>
              </w:rPr>
            </w:pPr>
            <w:r>
              <w:rPr>
                <w:rFonts w:asciiTheme="minorEastAsia" w:hAnsiTheme="minorEastAsia"/>
                <w:color w:val="333333"/>
                <w:szCs w:val="21"/>
                <w:shd w:val="clear" w:color="auto" w:fill="FFFFFF"/>
              </w:rPr>
              <w:t>营业执照或中华人民共和国居民身份证</w:t>
            </w:r>
          </w:p>
        </w:tc>
        <w:tc>
          <w:tcPr>
            <w:tcW w:w="1275" w:type="dxa"/>
            <w:vAlign w:val="center"/>
          </w:tcPr>
          <w:p>
            <w:pPr>
              <w:rPr>
                <w:rFonts w:asciiTheme="minorEastAsia" w:hAnsiTheme="minorEastAsia"/>
                <w:szCs w:val="21"/>
              </w:rPr>
            </w:pPr>
            <w:r>
              <w:rPr>
                <w:rFonts w:hint="eastAsia" w:asciiTheme="minorEastAsia" w:hAnsiTheme="minorEastAsia"/>
                <w:color w:val="333333"/>
                <w:szCs w:val="21"/>
                <w:shd w:val="clear" w:color="auto" w:fill="FFFFFF"/>
              </w:rPr>
              <w:t>复印件</w:t>
            </w:r>
          </w:p>
        </w:tc>
        <w:tc>
          <w:tcPr>
            <w:tcW w:w="1839" w:type="dxa"/>
            <w:vAlign w:val="center"/>
          </w:tcPr>
          <w:p>
            <w:pPr>
              <w:rPr>
                <w:rFonts w:asciiTheme="minorEastAsia" w:hAnsiTheme="minorEastAsia"/>
                <w:color w:val="333333"/>
                <w:szCs w:val="21"/>
                <w:shd w:val="clear" w:color="auto" w:fill="FFFFFF"/>
              </w:rPr>
            </w:pPr>
            <w:r>
              <w:rPr>
                <w:rFonts w:asciiTheme="minorEastAsia" w:hAnsiTheme="minorEastAsia"/>
                <w:color w:val="333333"/>
                <w:szCs w:val="21"/>
                <w:shd w:val="clear" w:color="auto" w:fill="FFFFFF"/>
              </w:rPr>
              <w:t>政府部门核发</w:t>
            </w:r>
          </w:p>
        </w:tc>
        <w:tc>
          <w:tcPr>
            <w:tcW w:w="709" w:type="dxa"/>
            <w:vAlign w:val="center"/>
          </w:tcPr>
          <w:p>
            <w:pPr>
              <w:rPr>
                <w:rFonts w:asciiTheme="minorEastAsia" w:hAnsiTheme="minorEastAsia"/>
                <w:szCs w:val="21"/>
              </w:rPr>
            </w:pPr>
            <w:r>
              <w:rPr>
                <w:rFonts w:hint="eastAsia" w:asciiTheme="minorEastAsia" w:hAnsiTheme="minorEastAsia"/>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2" w:hRule="atLeast"/>
          <w:jc w:val="center"/>
        </w:trPr>
        <w:tc>
          <w:tcPr>
            <w:tcW w:w="763" w:type="dxa"/>
            <w:vAlign w:val="center"/>
          </w:tcPr>
          <w:p>
            <w:pPr>
              <w:rPr>
                <w:rFonts w:asciiTheme="minorEastAsia" w:hAnsiTheme="minorEastAsia"/>
                <w:szCs w:val="21"/>
              </w:rPr>
            </w:pPr>
            <w:r>
              <w:rPr>
                <w:rFonts w:asciiTheme="minorEastAsia" w:hAnsiTheme="minorEastAsia"/>
                <w:szCs w:val="21"/>
              </w:rPr>
              <w:t>3</w:t>
            </w:r>
          </w:p>
        </w:tc>
        <w:tc>
          <w:tcPr>
            <w:tcW w:w="3544" w:type="dxa"/>
            <w:vAlign w:val="center"/>
          </w:tcPr>
          <w:p>
            <w:pPr>
              <w:rPr>
                <w:rFonts w:asciiTheme="minorEastAsia" w:hAnsiTheme="minorEastAsia"/>
                <w:color w:val="333333"/>
                <w:szCs w:val="21"/>
                <w:shd w:val="clear" w:color="auto" w:fill="FFFFFF"/>
              </w:rPr>
            </w:pPr>
            <w:r>
              <w:rPr>
                <w:rFonts w:asciiTheme="minorEastAsia" w:hAnsiTheme="minorEastAsia"/>
                <w:color w:val="333333"/>
                <w:szCs w:val="21"/>
                <w:shd w:val="clear" w:color="auto" w:fill="FFFFFF"/>
              </w:rPr>
              <w:t>林木种子生产、加工、检验、储藏等设施和仪器设备</w:t>
            </w:r>
            <w:bookmarkStart w:id="0" w:name="_GoBack"/>
            <w:bookmarkEnd w:id="0"/>
            <w:r>
              <w:rPr>
                <w:rFonts w:asciiTheme="minorEastAsia" w:hAnsiTheme="minorEastAsia"/>
                <w:color w:val="333333"/>
                <w:szCs w:val="21"/>
                <w:shd w:val="clear" w:color="auto" w:fill="FFFFFF"/>
              </w:rPr>
              <w:t>的所有权或者使用权说明</w:t>
            </w:r>
          </w:p>
        </w:tc>
        <w:tc>
          <w:tcPr>
            <w:tcW w:w="1275" w:type="dxa"/>
            <w:vAlign w:val="center"/>
          </w:tcPr>
          <w:p>
            <w:pPr>
              <w:rPr>
                <w:rFonts w:asciiTheme="minorEastAsia" w:hAnsiTheme="minorEastAsia"/>
                <w:szCs w:val="21"/>
              </w:rPr>
            </w:pPr>
            <w:r>
              <w:rPr>
                <w:rFonts w:hint="eastAsia" w:asciiTheme="minorEastAsia" w:hAnsiTheme="minorEastAsia"/>
                <w:color w:val="333333"/>
                <w:szCs w:val="21"/>
                <w:shd w:val="clear" w:color="auto" w:fill="FFFFFF"/>
              </w:rPr>
              <w:t>原件</w:t>
            </w:r>
          </w:p>
        </w:tc>
        <w:tc>
          <w:tcPr>
            <w:tcW w:w="1839" w:type="dxa"/>
            <w:vAlign w:val="center"/>
          </w:tcPr>
          <w:p>
            <w:pPr>
              <w:rPr>
                <w:rFonts w:asciiTheme="minorEastAsia" w:hAnsiTheme="minorEastAsia"/>
                <w:color w:val="333333"/>
                <w:szCs w:val="21"/>
                <w:shd w:val="clear" w:color="auto" w:fill="FFFFFF"/>
              </w:rPr>
            </w:pPr>
            <w:r>
              <w:rPr>
                <w:rFonts w:hint="eastAsia" w:asciiTheme="minorEastAsia" w:hAnsiTheme="minorEastAsia"/>
                <w:color w:val="333333"/>
                <w:szCs w:val="21"/>
                <w:shd w:val="clear" w:color="auto" w:fill="FFFFFF"/>
              </w:rPr>
              <w:t>申请人自备</w:t>
            </w:r>
          </w:p>
        </w:tc>
        <w:tc>
          <w:tcPr>
            <w:tcW w:w="709" w:type="dxa"/>
            <w:vAlign w:val="center"/>
          </w:tcPr>
          <w:p>
            <w:pPr>
              <w:rPr>
                <w:rFonts w:asciiTheme="minorEastAsia" w:hAnsiTheme="minorEastAsia"/>
                <w:szCs w:val="21"/>
              </w:rPr>
            </w:pPr>
            <w:r>
              <w:rPr>
                <w:rFonts w:hint="eastAsia" w:asciiTheme="minorEastAsia" w:hAnsiTheme="minorEastAsia"/>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63" w:type="dxa"/>
            <w:vAlign w:val="center"/>
          </w:tcPr>
          <w:p>
            <w:pPr>
              <w:rPr>
                <w:rFonts w:asciiTheme="minorEastAsia" w:hAnsiTheme="minorEastAsia"/>
                <w:szCs w:val="21"/>
              </w:rPr>
            </w:pPr>
            <w:r>
              <w:rPr>
                <w:rFonts w:hint="eastAsia" w:asciiTheme="minorEastAsia" w:hAnsiTheme="minorEastAsia"/>
                <w:szCs w:val="21"/>
              </w:rPr>
              <w:t>4</w:t>
            </w:r>
          </w:p>
        </w:tc>
        <w:tc>
          <w:tcPr>
            <w:tcW w:w="3544" w:type="dxa"/>
            <w:vAlign w:val="center"/>
          </w:tcPr>
          <w:p>
            <w:pPr>
              <w:rPr>
                <w:rFonts w:asciiTheme="minorEastAsia" w:hAnsiTheme="minorEastAsia"/>
                <w:color w:val="333333"/>
                <w:szCs w:val="21"/>
                <w:shd w:val="clear" w:color="auto" w:fill="FFFFFF"/>
              </w:rPr>
            </w:pPr>
            <w:r>
              <w:rPr>
                <w:rFonts w:asciiTheme="minorEastAsia" w:hAnsiTheme="minorEastAsia"/>
                <w:color w:val="333333"/>
                <w:szCs w:val="21"/>
                <w:shd w:val="clear" w:color="auto" w:fill="FFFFFF"/>
              </w:rPr>
              <w:t>技术人员基本情况说明材料及劳动合同</w:t>
            </w:r>
          </w:p>
        </w:tc>
        <w:tc>
          <w:tcPr>
            <w:tcW w:w="1275" w:type="dxa"/>
            <w:vAlign w:val="center"/>
          </w:tcPr>
          <w:p>
            <w:pPr>
              <w:rPr>
                <w:rFonts w:asciiTheme="minorEastAsia" w:hAnsiTheme="minorEastAsia"/>
                <w:szCs w:val="21"/>
              </w:rPr>
            </w:pPr>
            <w:r>
              <w:rPr>
                <w:rFonts w:hint="eastAsia" w:asciiTheme="minorEastAsia" w:hAnsiTheme="minorEastAsia"/>
                <w:color w:val="333333"/>
                <w:szCs w:val="21"/>
                <w:shd w:val="clear" w:color="auto" w:fill="FFFFFF"/>
              </w:rPr>
              <w:t>原件</w:t>
            </w:r>
          </w:p>
        </w:tc>
        <w:tc>
          <w:tcPr>
            <w:tcW w:w="1839" w:type="dxa"/>
            <w:vAlign w:val="center"/>
          </w:tcPr>
          <w:p>
            <w:pPr>
              <w:rPr>
                <w:rFonts w:asciiTheme="minorEastAsia" w:hAnsiTheme="minorEastAsia"/>
                <w:color w:val="333333"/>
                <w:szCs w:val="21"/>
                <w:shd w:val="clear" w:color="auto" w:fill="FFFFFF"/>
              </w:rPr>
            </w:pPr>
            <w:r>
              <w:rPr>
                <w:rFonts w:hint="eastAsia" w:asciiTheme="minorEastAsia" w:hAnsiTheme="minorEastAsia"/>
                <w:color w:val="333333"/>
                <w:szCs w:val="21"/>
                <w:shd w:val="clear" w:color="auto" w:fill="FFFFFF"/>
              </w:rPr>
              <w:t>申请人自备</w:t>
            </w:r>
          </w:p>
        </w:tc>
        <w:tc>
          <w:tcPr>
            <w:tcW w:w="709" w:type="dxa"/>
            <w:vAlign w:val="center"/>
          </w:tcPr>
          <w:p>
            <w:pPr>
              <w:rPr>
                <w:rFonts w:asciiTheme="minorEastAsia" w:hAnsiTheme="minorEastAsia"/>
                <w:szCs w:val="21"/>
              </w:rPr>
            </w:pPr>
            <w:r>
              <w:rPr>
                <w:rFonts w:hint="eastAsia" w:asciiTheme="minorEastAsia" w:hAnsiTheme="minorEastAsia"/>
                <w:szCs w:val="21"/>
              </w:rPr>
              <w:t>1</w:t>
            </w:r>
          </w:p>
        </w:tc>
      </w:tr>
    </w:tbl>
    <w:p>
      <w:pPr>
        <w:rPr>
          <w:rFonts w:ascii="黑体" w:hAnsi="黑体" w:eastAsia="黑体"/>
          <w:szCs w:val="21"/>
        </w:rPr>
      </w:pPr>
      <w:r>
        <w:rPr>
          <w:rFonts w:hint="eastAsia" w:ascii="黑体" w:hAnsi="黑体" w:eastAsia="黑体"/>
          <w:szCs w:val="21"/>
        </w:rPr>
        <w:t>九、受理方式</w:t>
      </w:r>
    </w:p>
    <w:p>
      <w:pPr>
        <w:ind w:firstLine="420" w:firstLineChars="200"/>
        <w:rPr>
          <w:rFonts w:asciiTheme="minorEastAsia" w:hAnsiTheme="minorEastAsia"/>
          <w:szCs w:val="21"/>
        </w:rPr>
      </w:pPr>
      <w:r>
        <w:rPr>
          <w:rFonts w:hint="eastAsia" w:asciiTheme="minorEastAsia" w:hAnsiTheme="minorEastAsia"/>
          <w:szCs w:val="21"/>
        </w:rPr>
        <w:t>（一）窗口受理</w:t>
      </w:r>
    </w:p>
    <w:p>
      <w:pPr>
        <w:ind w:firstLine="420" w:firstLineChars="200"/>
        <w:rPr>
          <w:rFonts w:asciiTheme="minorEastAsia" w:hAnsiTheme="minorEastAsia"/>
          <w:szCs w:val="21"/>
        </w:rPr>
      </w:pPr>
      <w:r>
        <w:rPr>
          <w:rFonts w:hint="eastAsia" w:asciiTheme="minorEastAsia" w:hAnsiTheme="minorEastAsia"/>
          <w:szCs w:val="21"/>
          <w:lang w:val="en-US" w:eastAsia="zh-CN"/>
        </w:rPr>
        <w:t>叶县</w:t>
      </w:r>
      <w:r>
        <w:rPr>
          <w:rFonts w:hint="eastAsia" w:asciiTheme="minorEastAsia" w:hAnsiTheme="minorEastAsia"/>
          <w:szCs w:val="21"/>
        </w:rPr>
        <w:t>行政审批服务中心</w:t>
      </w:r>
      <w:r>
        <w:rPr>
          <w:rFonts w:hint="eastAsia" w:asciiTheme="minorEastAsia" w:hAnsiTheme="minorEastAsia"/>
          <w:szCs w:val="21"/>
          <w:lang w:val="en-US" w:eastAsia="zh-CN"/>
        </w:rPr>
        <w:t>二</w:t>
      </w:r>
      <w:r>
        <w:rPr>
          <w:rFonts w:hint="eastAsia" w:asciiTheme="minorEastAsia" w:hAnsiTheme="minorEastAsia"/>
          <w:szCs w:val="21"/>
        </w:rPr>
        <w:t>楼</w:t>
      </w:r>
    </w:p>
    <w:p>
      <w:pPr>
        <w:ind w:firstLine="420" w:firstLineChars="200"/>
        <w:rPr>
          <w:rFonts w:asciiTheme="minorEastAsia" w:hAnsiTheme="minorEastAsia"/>
          <w:szCs w:val="21"/>
        </w:rPr>
      </w:pPr>
      <w:r>
        <w:rPr>
          <w:rFonts w:hint="eastAsia" w:asciiTheme="minorEastAsia" w:hAnsiTheme="minorEastAsia"/>
          <w:szCs w:val="21"/>
        </w:rPr>
        <w:t>（二）网上申报</w:t>
      </w:r>
    </w:p>
    <w:p>
      <w:pPr>
        <w:ind w:firstLine="420" w:firstLineChars="200"/>
        <w:rPr>
          <w:rFonts w:asciiTheme="minorEastAsia" w:hAnsiTheme="minorEastAsia"/>
          <w:szCs w:val="21"/>
        </w:rPr>
      </w:pPr>
      <w:r>
        <w:rPr>
          <w:rFonts w:hint="eastAsia" w:asciiTheme="minorEastAsia" w:hAnsiTheme="minorEastAsia"/>
          <w:szCs w:val="21"/>
        </w:rPr>
        <w:t>河南省政务服务网（</w:t>
      </w:r>
      <w:r>
        <w:fldChar w:fldCharType="begin"/>
      </w:r>
      <w:r>
        <w:instrText xml:space="preserve"> HYPERLINK "http://www.hnzwfw.gov.cn/" </w:instrText>
      </w:r>
      <w:r>
        <w:fldChar w:fldCharType="separate"/>
      </w:r>
      <w:r>
        <w:rPr>
          <w:rStyle w:val="7"/>
          <w:rFonts w:asciiTheme="minorEastAsia" w:hAnsiTheme="minorEastAsia"/>
          <w:szCs w:val="21"/>
        </w:rPr>
        <w:t>http://www.hnzwfw.gov.cn/</w:t>
      </w:r>
      <w:r>
        <w:rPr>
          <w:rStyle w:val="7"/>
          <w:rFonts w:asciiTheme="minorEastAsia" w:hAnsiTheme="minorEastAsia"/>
          <w:szCs w:val="21"/>
        </w:rPr>
        <w:fldChar w:fldCharType="end"/>
      </w:r>
      <w:r>
        <w:rPr>
          <w:rFonts w:asciiTheme="minorEastAsia" w:hAnsiTheme="minorEastAsia"/>
          <w:szCs w:val="21"/>
        </w:rPr>
        <w:t>）</w:t>
      </w:r>
    </w:p>
    <w:p>
      <w:pPr>
        <w:rPr>
          <w:rFonts w:ascii="黑体" w:hAnsi="黑体" w:eastAsia="黑体"/>
          <w:szCs w:val="21"/>
        </w:rPr>
      </w:pPr>
      <w:r>
        <w:rPr>
          <w:rFonts w:hint="eastAsia" w:ascii="黑体" w:hAnsi="黑体" w:eastAsia="黑体"/>
          <w:szCs w:val="21"/>
        </w:rPr>
        <w:t>十、办理流程</w:t>
      </w:r>
    </w:p>
    <w:p>
      <w:pPr>
        <w:ind w:firstLine="420" w:firstLineChars="200"/>
        <w:rPr>
          <w:rFonts w:asciiTheme="minorEastAsia" w:hAnsiTheme="minorEastAsia"/>
          <w:szCs w:val="21"/>
        </w:rPr>
      </w:pPr>
      <w:r>
        <w:rPr>
          <w:rFonts w:asciiTheme="minorEastAsia" w:hAnsiTheme="minorEastAsia"/>
          <w:szCs w:val="21"/>
        </w:rPr>
        <w:t>（</w:t>
      </w:r>
      <w:r>
        <w:rPr>
          <w:rFonts w:hint="eastAsia" w:asciiTheme="minorEastAsia" w:hAnsiTheme="minorEastAsia"/>
          <w:szCs w:val="21"/>
        </w:rPr>
        <w:t>一）</w:t>
      </w:r>
      <w:r>
        <w:rPr>
          <w:rFonts w:asciiTheme="minorEastAsia" w:hAnsiTheme="minorEastAsia"/>
          <w:szCs w:val="21"/>
        </w:rPr>
        <w:t>申请</w:t>
      </w:r>
    </w:p>
    <w:p>
      <w:pPr>
        <w:ind w:firstLine="420" w:firstLineChars="200"/>
        <w:rPr>
          <w:rFonts w:asciiTheme="minorEastAsia" w:hAnsiTheme="minorEastAsia"/>
          <w:szCs w:val="21"/>
        </w:rPr>
      </w:pPr>
      <w:r>
        <w:rPr>
          <w:rFonts w:hint="eastAsia" w:asciiTheme="minorEastAsia" w:hAnsiTheme="minorEastAsia"/>
          <w:szCs w:val="21"/>
        </w:rPr>
        <w:t>申请人或单位通过政务服务网进行事项的申请，提交有关申请材料和反映真实情况，并对其申请材料实质内容的真实性负责。</w:t>
      </w:r>
    </w:p>
    <w:p>
      <w:pPr>
        <w:ind w:firstLine="420" w:firstLineChars="200"/>
        <w:rPr>
          <w:rFonts w:asciiTheme="minorEastAsia" w:hAnsiTheme="minorEastAsia"/>
          <w:szCs w:val="21"/>
        </w:rPr>
      </w:pPr>
      <w:r>
        <w:rPr>
          <w:rFonts w:hint="eastAsia" w:asciiTheme="minorEastAsia" w:hAnsiTheme="minorEastAsia"/>
          <w:szCs w:val="21"/>
        </w:rPr>
        <w:t>（二）收件</w:t>
      </w:r>
    </w:p>
    <w:p>
      <w:pPr>
        <w:ind w:firstLine="420" w:firstLineChars="200"/>
        <w:rPr>
          <w:rFonts w:asciiTheme="minorEastAsia" w:hAnsiTheme="minorEastAsia"/>
          <w:szCs w:val="21"/>
        </w:rPr>
      </w:pPr>
      <w:r>
        <w:rPr>
          <w:rFonts w:asciiTheme="minorEastAsia" w:hAnsiTheme="minorEastAsia"/>
          <w:szCs w:val="21"/>
        </w:rPr>
        <w:t>工作人员通过综合窗口接收申报材料，申请人提交有关申请材料和反映真实情况，并对其申请材料实质内容的真实性负责</w:t>
      </w:r>
      <w:r>
        <w:rPr>
          <w:rFonts w:hint="eastAsia" w:asciiTheme="minorEastAsia" w:hAnsiTheme="minorEastAsia"/>
          <w:szCs w:val="21"/>
        </w:rPr>
        <w:t>。</w:t>
      </w:r>
    </w:p>
    <w:p>
      <w:pPr>
        <w:ind w:firstLine="420" w:firstLineChars="200"/>
        <w:rPr>
          <w:rFonts w:asciiTheme="minorEastAsia" w:hAnsiTheme="minorEastAsia"/>
          <w:szCs w:val="21"/>
        </w:rPr>
      </w:pPr>
      <w:r>
        <w:rPr>
          <w:rFonts w:asciiTheme="minorEastAsia" w:hAnsiTheme="minorEastAsia"/>
          <w:szCs w:val="21"/>
        </w:rPr>
        <w:t>（</w:t>
      </w:r>
      <w:r>
        <w:rPr>
          <w:rFonts w:hint="eastAsia" w:asciiTheme="minorEastAsia" w:hAnsiTheme="minorEastAsia"/>
          <w:szCs w:val="21"/>
        </w:rPr>
        <w:t>三）</w:t>
      </w:r>
      <w:r>
        <w:rPr>
          <w:rFonts w:asciiTheme="minorEastAsia" w:hAnsiTheme="minorEastAsia"/>
          <w:szCs w:val="21"/>
        </w:rPr>
        <w:t>受理</w:t>
      </w:r>
    </w:p>
    <w:p>
      <w:pPr>
        <w:ind w:firstLine="420" w:firstLineChars="200"/>
        <w:rPr>
          <w:rFonts w:asciiTheme="minorEastAsia" w:hAnsiTheme="minorEastAsia"/>
          <w:szCs w:val="21"/>
        </w:rPr>
      </w:pPr>
      <w:r>
        <w:rPr>
          <w:rFonts w:asciiTheme="minorEastAsia" w:hAnsiTheme="minorEastAsia"/>
          <w:szCs w:val="21"/>
        </w:rPr>
        <w:t>工作人员通过林业窗口接受申报材料，做出处理结果。如所交材料不齐全或不符合法定要求的，一次性告知申请人补正的全部内容；如所交材料齐全，应做出是否受理决定。</w:t>
      </w:r>
    </w:p>
    <w:p>
      <w:pPr>
        <w:ind w:firstLine="420" w:firstLineChars="200"/>
        <w:rPr>
          <w:rFonts w:asciiTheme="minorEastAsia" w:hAnsiTheme="minorEastAsia"/>
          <w:szCs w:val="21"/>
        </w:rPr>
      </w:pPr>
      <w:r>
        <w:rPr>
          <w:rFonts w:asciiTheme="minorEastAsia" w:hAnsiTheme="minorEastAsia"/>
          <w:szCs w:val="21"/>
        </w:rPr>
        <w:t>（</w:t>
      </w:r>
      <w:r>
        <w:rPr>
          <w:rFonts w:hint="eastAsia" w:asciiTheme="minorEastAsia" w:hAnsiTheme="minorEastAsia"/>
          <w:szCs w:val="21"/>
        </w:rPr>
        <w:t>四）</w:t>
      </w:r>
      <w:r>
        <w:rPr>
          <w:rFonts w:asciiTheme="minorEastAsia" w:hAnsiTheme="minorEastAsia"/>
          <w:szCs w:val="21"/>
        </w:rPr>
        <w:t>审查</w:t>
      </w:r>
    </w:p>
    <w:p>
      <w:pPr>
        <w:ind w:firstLine="420" w:firstLineChars="200"/>
        <w:rPr>
          <w:rFonts w:asciiTheme="minorEastAsia" w:hAnsiTheme="minorEastAsia"/>
          <w:szCs w:val="21"/>
        </w:rPr>
      </w:pPr>
      <w:r>
        <w:rPr>
          <w:rFonts w:hint="eastAsia" w:asciiTheme="minorEastAsia" w:hAnsiTheme="minorEastAsia"/>
          <w:szCs w:val="21"/>
          <w:lang w:val="en-US" w:eastAsia="zh-CN"/>
        </w:rPr>
        <w:t>叶县</w:t>
      </w:r>
      <w:r>
        <w:rPr>
          <w:rFonts w:asciiTheme="minorEastAsia" w:hAnsiTheme="minorEastAsia"/>
          <w:szCs w:val="21"/>
        </w:rPr>
        <w:t>林木种苗工作管理站对内容进行审查。</w:t>
      </w:r>
    </w:p>
    <w:p>
      <w:pPr>
        <w:ind w:firstLine="420" w:firstLineChars="200"/>
        <w:rPr>
          <w:rFonts w:asciiTheme="minorEastAsia" w:hAnsiTheme="minorEastAsia"/>
          <w:szCs w:val="21"/>
        </w:rPr>
      </w:pPr>
      <w:r>
        <w:rPr>
          <w:rFonts w:asciiTheme="minorEastAsia" w:hAnsiTheme="minorEastAsia"/>
          <w:szCs w:val="21"/>
        </w:rPr>
        <w:t>（</w:t>
      </w:r>
      <w:r>
        <w:rPr>
          <w:rFonts w:hint="eastAsia" w:asciiTheme="minorEastAsia" w:hAnsiTheme="minorEastAsia"/>
          <w:szCs w:val="21"/>
        </w:rPr>
        <w:t>五）</w:t>
      </w:r>
      <w:r>
        <w:rPr>
          <w:rFonts w:asciiTheme="minorEastAsia" w:hAnsiTheme="minorEastAsia"/>
          <w:szCs w:val="21"/>
        </w:rPr>
        <w:t xml:space="preserve">决定 </w:t>
      </w:r>
    </w:p>
    <w:p>
      <w:pPr>
        <w:ind w:firstLine="420" w:firstLineChars="200"/>
        <w:rPr>
          <w:rFonts w:asciiTheme="minorEastAsia" w:hAnsiTheme="minorEastAsia"/>
          <w:szCs w:val="21"/>
        </w:rPr>
      </w:pPr>
      <w:r>
        <w:rPr>
          <w:rFonts w:hint="eastAsia" w:asciiTheme="minorEastAsia" w:hAnsiTheme="minorEastAsia"/>
          <w:szCs w:val="21"/>
          <w:lang w:val="en-US" w:eastAsia="zh-CN"/>
        </w:rPr>
        <w:t>县</w:t>
      </w:r>
      <w:r>
        <w:rPr>
          <w:rFonts w:asciiTheme="minorEastAsia" w:hAnsiTheme="minorEastAsia"/>
          <w:szCs w:val="21"/>
        </w:rPr>
        <w:t>林业局主管副局长作出是否同意申请事项决定。</w:t>
      </w:r>
    </w:p>
    <w:p>
      <w:pPr>
        <w:ind w:firstLine="420" w:firstLineChars="200"/>
        <w:rPr>
          <w:rFonts w:asciiTheme="minorEastAsia" w:hAnsiTheme="minorEastAsia"/>
          <w:szCs w:val="21"/>
        </w:rPr>
      </w:pPr>
      <w:r>
        <w:rPr>
          <w:rFonts w:asciiTheme="minorEastAsia" w:hAnsiTheme="minorEastAsia"/>
          <w:szCs w:val="21"/>
        </w:rPr>
        <w:t>（</w:t>
      </w:r>
      <w:r>
        <w:rPr>
          <w:rFonts w:hint="eastAsia" w:asciiTheme="minorEastAsia" w:hAnsiTheme="minorEastAsia"/>
          <w:szCs w:val="21"/>
        </w:rPr>
        <w:t>六）送达</w:t>
      </w:r>
    </w:p>
    <w:p>
      <w:pPr>
        <w:ind w:firstLine="420" w:firstLineChars="200"/>
        <w:rPr>
          <w:rFonts w:asciiTheme="minorEastAsia" w:hAnsiTheme="minorEastAsia"/>
          <w:szCs w:val="21"/>
        </w:rPr>
      </w:pPr>
      <w:r>
        <w:rPr>
          <w:rFonts w:asciiTheme="minorEastAsia" w:hAnsiTheme="minorEastAsia"/>
          <w:szCs w:val="21"/>
        </w:rPr>
        <w:t>申请人到林业局窗口领证</w:t>
      </w:r>
      <w:r>
        <w:rPr>
          <w:rFonts w:hint="eastAsia" w:asciiTheme="minorEastAsia" w:hAnsiTheme="minorEastAsia"/>
          <w:szCs w:val="21"/>
        </w:rPr>
        <w:t>。</w:t>
      </w:r>
    </w:p>
    <w:p>
      <w:pPr>
        <w:rPr>
          <w:rFonts w:ascii="黑体" w:hAnsi="黑体" w:eastAsia="黑体"/>
          <w:szCs w:val="21"/>
        </w:rPr>
      </w:pPr>
      <w:r>
        <w:rPr>
          <w:rFonts w:hint="eastAsia" w:ascii="黑体" w:hAnsi="黑体" w:eastAsia="黑体"/>
          <w:szCs w:val="21"/>
        </w:rPr>
        <w:t>十一、办理时限</w:t>
      </w:r>
    </w:p>
    <w:p>
      <w:pPr>
        <w:pStyle w:val="8"/>
        <w:numPr>
          <w:ilvl w:val="0"/>
          <w:numId w:val="2"/>
        </w:numPr>
        <w:ind w:firstLineChars="0"/>
        <w:rPr>
          <w:rFonts w:asciiTheme="minorEastAsia" w:hAnsiTheme="minorEastAsia"/>
          <w:szCs w:val="21"/>
        </w:rPr>
      </w:pPr>
      <w:r>
        <w:rPr>
          <w:rFonts w:hint="eastAsia" w:asciiTheme="minorEastAsia" w:hAnsiTheme="minorEastAsia"/>
          <w:szCs w:val="21"/>
        </w:rPr>
        <w:t>法定时限</w:t>
      </w:r>
    </w:p>
    <w:p>
      <w:pPr>
        <w:ind w:left="420"/>
        <w:rPr>
          <w:rFonts w:asciiTheme="minorEastAsia" w:hAnsiTheme="minorEastAsia"/>
          <w:szCs w:val="21"/>
        </w:rPr>
      </w:pPr>
      <w:r>
        <w:rPr>
          <w:rFonts w:hint="eastAsia" w:asciiTheme="minorEastAsia" w:hAnsiTheme="minorEastAsia"/>
          <w:szCs w:val="21"/>
        </w:rPr>
        <w:t>自受理之日起20个工作日.。</w:t>
      </w:r>
    </w:p>
    <w:p>
      <w:pPr>
        <w:pStyle w:val="8"/>
        <w:numPr>
          <w:ilvl w:val="0"/>
          <w:numId w:val="2"/>
        </w:numPr>
        <w:ind w:firstLineChars="0"/>
        <w:rPr>
          <w:rFonts w:asciiTheme="minorEastAsia" w:hAnsiTheme="minorEastAsia"/>
          <w:szCs w:val="21"/>
        </w:rPr>
      </w:pPr>
      <w:r>
        <w:rPr>
          <w:rFonts w:hint="eastAsia" w:asciiTheme="minorEastAsia" w:hAnsiTheme="minorEastAsia"/>
          <w:szCs w:val="21"/>
        </w:rPr>
        <w:t>承诺时限</w:t>
      </w:r>
    </w:p>
    <w:p>
      <w:pPr>
        <w:ind w:left="420"/>
        <w:rPr>
          <w:rFonts w:asciiTheme="minorEastAsia" w:hAnsiTheme="minorEastAsia"/>
          <w:szCs w:val="21"/>
        </w:rPr>
      </w:pPr>
      <w:r>
        <w:rPr>
          <w:rFonts w:hint="eastAsia" w:asciiTheme="minorEastAsia" w:hAnsiTheme="minorEastAsia"/>
          <w:szCs w:val="21"/>
        </w:rPr>
        <w:t>自受理之日起1个工作日。</w:t>
      </w:r>
    </w:p>
    <w:p>
      <w:pPr>
        <w:rPr>
          <w:rFonts w:ascii="黑体" w:hAnsi="黑体" w:eastAsia="黑体"/>
          <w:szCs w:val="21"/>
        </w:rPr>
      </w:pPr>
      <w:r>
        <w:rPr>
          <w:rFonts w:hint="eastAsia" w:ascii="黑体" w:hAnsi="黑体" w:eastAsia="黑体"/>
          <w:szCs w:val="21"/>
        </w:rPr>
        <w:t>十二、收费依据及标准</w:t>
      </w:r>
    </w:p>
    <w:p>
      <w:pPr>
        <w:ind w:firstLine="420" w:firstLineChars="200"/>
        <w:rPr>
          <w:rFonts w:asciiTheme="minorEastAsia" w:hAnsiTheme="minorEastAsia"/>
          <w:szCs w:val="21"/>
        </w:rPr>
      </w:pPr>
      <w:r>
        <w:rPr>
          <w:rFonts w:hint="eastAsia" w:asciiTheme="minorEastAsia" w:hAnsiTheme="minorEastAsia"/>
          <w:szCs w:val="21"/>
        </w:rPr>
        <w:t>无</w:t>
      </w:r>
    </w:p>
    <w:p>
      <w:pPr>
        <w:rPr>
          <w:rFonts w:ascii="黑体" w:hAnsi="黑体" w:eastAsia="黑体"/>
          <w:szCs w:val="21"/>
        </w:rPr>
      </w:pPr>
      <w:r>
        <w:rPr>
          <w:rFonts w:hint="eastAsia" w:ascii="黑体" w:hAnsi="黑体" w:eastAsia="黑体"/>
          <w:szCs w:val="21"/>
        </w:rPr>
        <w:t>十三、结果送达</w:t>
      </w:r>
    </w:p>
    <w:p>
      <w:pPr>
        <w:rPr>
          <w:rFonts w:asciiTheme="minorEastAsia" w:hAnsiTheme="minorEastAsia"/>
          <w:szCs w:val="21"/>
        </w:rPr>
      </w:pPr>
      <w:r>
        <w:rPr>
          <w:rFonts w:asciiTheme="minorEastAsia" w:hAnsiTheme="minorEastAsia"/>
          <w:szCs w:val="21"/>
        </w:rPr>
        <w:t>申请人持身份证原件到窗口领取</w:t>
      </w:r>
    </w:p>
    <w:p>
      <w:pPr>
        <w:rPr>
          <w:rFonts w:ascii="黑体" w:hAnsi="黑体" w:eastAsia="黑体"/>
          <w:szCs w:val="21"/>
        </w:rPr>
      </w:pPr>
      <w:r>
        <w:rPr>
          <w:rFonts w:hint="eastAsia" w:ascii="黑体" w:hAnsi="黑体" w:eastAsia="黑体"/>
          <w:szCs w:val="21"/>
        </w:rPr>
        <w:t>十四、行政救济途径与方式</w:t>
      </w:r>
    </w:p>
    <w:p>
      <w:pPr>
        <w:ind w:firstLine="420" w:firstLineChars="200"/>
        <w:rPr>
          <w:rFonts w:asciiTheme="minorEastAsia" w:hAnsiTheme="minorEastAsia"/>
          <w:szCs w:val="21"/>
        </w:rPr>
      </w:pPr>
      <w:r>
        <w:rPr>
          <w:rFonts w:hint="eastAsia" w:asciiTheme="minorEastAsia" w:hAnsiTheme="minorEastAsia"/>
          <w:szCs w:val="21"/>
        </w:rPr>
        <w:t>（一）申请人在申请行政许可过程中，依法享有陈述权、申辩权；</w:t>
      </w:r>
    </w:p>
    <w:p>
      <w:pPr>
        <w:ind w:firstLine="420" w:firstLineChars="200"/>
        <w:rPr>
          <w:rFonts w:asciiTheme="minorEastAsia" w:hAnsiTheme="minorEastAsia"/>
          <w:szCs w:val="21"/>
        </w:rPr>
      </w:pPr>
      <w:r>
        <w:rPr>
          <w:rFonts w:hint="eastAsia" w:asciiTheme="minorEastAsia" w:hAnsiTheme="minorEastAsia"/>
          <w:szCs w:val="21"/>
        </w:rPr>
        <w:t>（二）申请人的行政许可申请被驳回的有权要求说明理由；</w:t>
      </w:r>
    </w:p>
    <w:p>
      <w:pPr>
        <w:ind w:firstLine="420" w:firstLineChars="200"/>
        <w:rPr>
          <w:rFonts w:asciiTheme="minorEastAsia" w:hAnsiTheme="minorEastAsia"/>
          <w:szCs w:val="21"/>
        </w:rPr>
      </w:pPr>
      <w:r>
        <w:rPr>
          <w:rFonts w:hint="eastAsia" w:asciiTheme="minorEastAsia" w:hAnsiTheme="minorEastAsia"/>
          <w:szCs w:val="21"/>
        </w:rPr>
        <w:t>（三）申请人不服行政许可决定的，有权在收到行政许可决定之日起60日内向</w:t>
      </w:r>
      <w:r>
        <w:rPr>
          <w:rFonts w:hint="eastAsia" w:asciiTheme="minorEastAsia" w:hAnsiTheme="minorEastAsia"/>
          <w:szCs w:val="21"/>
          <w:lang w:val="en-US" w:eastAsia="zh-CN"/>
        </w:rPr>
        <w:t>叶县</w:t>
      </w:r>
      <w:r>
        <w:rPr>
          <w:rFonts w:hint="eastAsia" w:asciiTheme="minorEastAsia" w:hAnsiTheme="minorEastAsia"/>
          <w:szCs w:val="21"/>
        </w:rPr>
        <w:t>林业局申请行政复议。</w:t>
      </w:r>
    </w:p>
    <w:p>
      <w:pPr>
        <w:rPr>
          <w:rFonts w:ascii="黑体" w:hAnsi="黑体" w:eastAsia="黑体"/>
          <w:szCs w:val="21"/>
        </w:rPr>
      </w:pPr>
      <w:r>
        <w:rPr>
          <w:rFonts w:hint="eastAsia" w:ascii="黑体" w:hAnsi="黑体" w:eastAsia="黑体"/>
          <w:szCs w:val="21"/>
        </w:rPr>
        <w:t>十五、咨询方式</w:t>
      </w:r>
    </w:p>
    <w:p>
      <w:pPr>
        <w:ind w:firstLine="420" w:firstLineChars="200"/>
        <w:rPr>
          <w:rFonts w:asciiTheme="minorEastAsia" w:hAnsiTheme="minorEastAsia"/>
          <w:szCs w:val="21"/>
        </w:rPr>
      </w:pPr>
      <w:r>
        <w:rPr>
          <w:rFonts w:hint="eastAsia" w:asciiTheme="minorEastAsia" w:hAnsiTheme="minorEastAsia"/>
          <w:szCs w:val="21"/>
        </w:rPr>
        <w:t>（一）现场咨询</w:t>
      </w:r>
    </w:p>
    <w:p>
      <w:pPr>
        <w:ind w:firstLine="420" w:firstLineChars="200"/>
        <w:rPr>
          <w:rFonts w:asciiTheme="minorEastAsia" w:hAnsiTheme="minorEastAsia"/>
          <w:szCs w:val="21"/>
        </w:rPr>
      </w:pPr>
      <w:r>
        <w:rPr>
          <w:rFonts w:hint="eastAsia" w:asciiTheme="minorEastAsia" w:hAnsiTheme="minorEastAsia"/>
          <w:szCs w:val="21"/>
          <w:lang w:val="en-US" w:eastAsia="zh-CN"/>
        </w:rPr>
        <w:t>叶县</w:t>
      </w:r>
      <w:r>
        <w:rPr>
          <w:rFonts w:hint="eastAsia" w:asciiTheme="minorEastAsia" w:hAnsiTheme="minorEastAsia"/>
          <w:szCs w:val="21"/>
        </w:rPr>
        <w:t>行政审批服务中心</w:t>
      </w:r>
      <w:r>
        <w:rPr>
          <w:rFonts w:hint="eastAsia" w:asciiTheme="minorEastAsia" w:hAnsiTheme="minorEastAsia"/>
          <w:szCs w:val="21"/>
          <w:lang w:val="en-US" w:eastAsia="zh-CN"/>
        </w:rPr>
        <w:t>二</w:t>
      </w:r>
      <w:r>
        <w:rPr>
          <w:rFonts w:hint="eastAsia" w:asciiTheme="minorEastAsia" w:hAnsiTheme="minorEastAsia"/>
          <w:szCs w:val="21"/>
        </w:rPr>
        <w:t>楼</w:t>
      </w:r>
    </w:p>
    <w:p>
      <w:pPr>
        <w:ind w:firstLine="420" w:firstLineChars="200"/>
        <w:rPr>
          <w:rFonts w:asciiTheme="minorEastAsia" w:hAnsiTheme="minorEastAsia"/>
          <w:szCs w:val="21"/>
        </w:rPr>
      </w:pPr>
      <w:r>
        <w:rPr>
          <w:rFonts w:hint="eastAsia" w:asciiTheme="minorEastAsia" w:hAnsiTheme="minorEastAsia"/>
          <w:szCs w:val="21"/>
        </w:rPr>
        <w:t>（二）电话咨询</w:t>
      </w:r>
    </w:p>
    <w:p>
      <w:pPr>
        <w:ind w:firstLine="420" w:firstLineChars="200"/>
        <w:rPr>
          <w:rFonts w:hint="default" w:asciiTheme="minorEastAsia" w:hAnsiTheme="minorEastAsia" w:eastAsiaTheme="minorEastAsia"/>
          <w:szCs w:val="21"/>
          <w:lang w:val="en-US" w:eastAsia="zh-CN"/>
        </w:rPr>
      </w:pPr>
      <w:r>
        <w:rPr>
          <w:rFonts w:hint="eastAsia" w:asciiTheme="minorEastAsia" w:hAnsiTheme="minorEastAsia"/>
          <w:szCs w:val="21"/>
        </w:rPr>
        <w:t>0375-</w:t>
      </w:r>
      <w:r>
        <w:rPr>
          <w:rFonts w:hint="eastAsia" w:asciiTheme="minorEastAsia" w:hAnsiTheme="minorEastAsia"/>
          <w:szCs w:val="21"/>
          <w:lang w:val="en-US" w:eastAsia="zh-CN"/>
        </w:rPr>
        <w:t>8669559</w:t>
      </w:r>
    </w:p>
    <w:p>
      <w:pPr>
        <w:rPr>
          <w:rFonts w:ascii="黑体" w:hAnsi="黑体" w:eastAsia="黑体"/>
          <w:szCs w:val="21"/>
        </w:rPr>
      </w:pPr>
      <w:r>
        <w:rPr>
          <w:rFonts w:hint="eastAsia" w:ascii="黑体" w:hAnsi="黑体" w:eastAsia="黑体"/>
          <w:szCs w:val="21"/>
        </w:rPr>
        <w:t>十六、监督投诉渠道</w:t>
      </w:r>
    </w:p>
    <w:p>
      <w:pPr>
        <w:ind w:firstLine="420" w:firstLineChars="200"/>
        <w:rPr>
          <w:rFonts w:hint="default" w:asciiTheme="minorEastAsia" w:hAnsiTheme="minorEastAsia" w:eastAsiaTheme="minorEastAsia"/>
          <w:szCs w:val="21"/>
          <w:lang w:val="en-US" w:eastAsia="zh-CN"/>
        </w:rPr>
      </w:pPr>
      <w:r>
        <w:rPr>
          <w:rFonts w:hint="eastAsia" w:asciiTheme="minorEastAsia" w:hAnsiTheme="minorEastAsia"/>
          <w:szCs w:val="21"/>
        </w:rPr>
        <w:t>电话监督投诉：</w:t>
      </w:r>
      <w:r>
        <w:rPr>
          <w:rFonts w:asciiTheme="minorEastAsia" w:hAnsiTheme="minorEastAsia"/>
          <w:szCs w:val="21"/>
        </w:rPr>
        <w:t>0375-</w:t>
      </w:r>
      <w:r>
        <w:rPr>
          <w:rFonts w:hint="eastAsia" w:asciiTheme="minorEastAsia" w:hAnsiTheme="minorEastAsia"/>
          <w:szCs w:val="21"/>
          <w:lang w:val="en-US" w:eastAsia="zh-CN"/>
        </w:rPr>
        <w:t>3310510</w:t>
      </w:r>
    </w:p>
    <w:p>
      <w:pPr>
        <w:rPr>
          <w:rFonts w:ascii="黑体" w:hAnsi="黑体" w:eastAsia="黑体"/>
          <w:szCs w:val="21"/>
        </w:rPr>
      </w:pPr>
      <w:r>
        <w:rPr>
          <w:rFonts w:hint="eastAsia" w:ascii="黑体" w:hAnsi="黑体" w:eastAsia="黑体"/>
          <w:szCs w:val="21"/>
        </w:rPr>
        <w:t>十七、办理地址和时间</w:t>
      </w:r>
    </w:p>
    <w:p>
      <w:pPr>
        <w:ind w:firstLine="420" w:firstLineChars="200"/>
        <w:rPr>
          <w:rFonts w:asciiTheme="minorEastAsia" w:hAnsiTheme="minorEastAsia"/>
          <w:szCs w:val="21"/>
        </w:rPr>
      </w:pPr>
      <w:r>
        <w:rPr>
          <w:rFonts w:hint="eastAsia" w:asciiTheme="minorEastAsia" w:hAnsiTheme="minorEastAsia"/>
          <w:szCs w:val="21"/>
        </w:rPr>
        <w:t>地址：</w:t>
      </w:r>
      <w:r>
        <w:rPr>
          <w:rFonts w:asciiTheme="minorEastAsia" w:hAnsiTheme="minorEastAsia"/>
          <w:szCs w:val="21"/>
        </w:rPr>
        <w:t>平顶山市行政审批服务</w:t>
      </w:r>
      <w:r>
        <w:rPr>
          <w:rFonts w:hint="eastAsia" w:asciiTheme="minorEastAsia" w:hAnsiTheme="minorEastAsia"/>
          <w:szCs w:val="21"/>
        </w:rPr>
        <w:t>中心</w:t>
      </w:r>
      <w:r>
        <w:rPr>
          <w:rFonts w:asciiTheme="minorEastAsia" w:hAnsiTheme="minorEastAsia"/>
          <w:szCs w:val="21"/>
        </w:rPr>
        <w:t>（</w:t>
      </w:r>
      <w:r>
        <w:rPr>
          <w:rFonts w:hint="eastAsia" w:asciiTheme="minorEastAsia" w:hAnsiTheme="minorEastAsia"/>
          <w:szCs w:val="21"/>
          <w:lang w:val="en-US" w:eastAsia="zh-CN"/>
        </w:rPr>
        <w:t>昆阳大道北段亿联建材城</w:t>
      </w:r>
      <w:r>
        <w:rPr>
          <w:rFonts w:asciiTheme="minorEastAsia" w:hAnsiTheme="minorEastAsia"/>
          <w:szCs w:val="21"/>
        </w:rPr>
        <w:t>）</w:t>
      </w:r>
    </w:p>
    <w:p>
      <w:pPr>
        <w:ind w:firstLine="420" w:firstLineChars="200"/>
        <w:rPr>
          <w:rFonts w:asciiTheme="minorEastAsia" w:hAnsiTheme="minorEastAsia"/>
          <w:szCs w:val="21"/>
        </w:rPr>
      </w:pPr>
      <w:r>
        <w:rPr>
          <w:rFonts w:hint="eastAsia" w:asciiTheme="minorEastAsia" w:hAnsiTheme="minorEastAsia"/>
          <w:szCs w:val="21"/>
        </w:rPr>
        <w:t>时间：周一至周五 上午9:00-12:00 下午13:00-17:00（周五下午内部学习，不对外办公）</w:t>
      </w:r>
    </w:p>
    <w:p>
      <w:pPr>
        <w:rPr>
          <w:rFonts w:ascii="黑体" w:hAnsi="黑体" w:eastAsia="黑体"/>
          <w:szCs w:val="21"/>
        </w:rPr>
      </w:pPr>
      <w:r>
        <w:rPr>
          <w:rFonts w:hint="eastAsia" w:ascii="黑体" w:hAnsi="黑体" w:eastAsia="黑体"/>
          <w:szCs w:val="21"/>
        </w:rPr>
        <w:t>十八、办理进程和结果查询</w:t>
      </w:r>
    </w:p>
    <w:p>
      <w:pPr>
        <w:ind w:firstLine="420" w:firstLineChars="200"/>
        <w:rPr>
          <w:rFonts w:asciiTheme="minorEastAsia" w:hAnsiTheme="minorEastAsia"/>
          <w:szCs w:val="21"/>
        </w:rPr>
      </w:pPr>
      <w:r>
        <w:rPr>
          <w:rFonts w:hint="eastAsia" w:asciiTheme="minorEastAsia" w:hAnsiTheme="minorEastAsia"/>
          <w:szCs w:val="21"/>
        </w:rPr>
        <w:t>（一）办理进程查询方式</w:t>
      </w:r>
    </w:p>
    <w:p>
      <w:pPr>
        <w:ind w:firstLine="420" w:firstLineChars="200"/>
        <w:rPr>
          <w:rFonts w:asciiTheme="minorEastAsia" w:hAnsiTheme="minorEastAsia"/>
          <w:szCs w:val="21"/>
        </w:rPr>
      </w:pPr>
      <w:r>
        <w:rPr>
          <w:rFonts w:hint="eastAsia" w:asciiTheme="minorEastAsia" w:hAnsiTheme="minorEastAsia"/>
          <w:szCs w:val="21"/>
        </w:rPr>
        <w:t>1.现场查询</w:t>
      </w:r>
    </w:p>
    <w:p>
      <w:pPr>
        <w:ind w:firstLine="420" w:firstLineChars="200"/>
        <w:rPr>
          <w:rFonts w:asciiTheme="minorEastAsia" w:hAnsiTheme="minorEastAsia"/>
          <w:szCs w:val="21"/>
        </w:rPr>
      </w:pPr>
      <w:r>
        <w:rPr>
          <w:rFonts w:hint="eastAsia" w:asciiTheme="minorEastAsia" w:hAnsiTheme="minorEastAsia"/>
          <w:szCs w:val="21"/>
          <w:lang w:val="en-US" w:eastAsia="zh-CN"/>
        </w:rPr>
        <w:t>叶县</w:t>
      </w:r>
      <w:r>
        <w:rPr>
          <w:rFonts w:hint="eastAsia" w:asciiTheme="minorEastAsia" w:hAnsiTheme="minorEastAsia"/>
          <w:szCs w:val="21"/>
        </w:rPr>
        <w:t>行政审批服务中心</w:t>
      </w:r>
      <w:r>
        <w:rPr>
          <w:rFonts w:hint="eastAsia" w:asciiTheme="minorEastAsia" w:hAnsiTheme="minorEastAsia"/>
          <w:szCs w:val="21"/>
          <w:lang w:val="en-US" w:eastAsia="zh-CN"/>
        </w:rPr>
        <w:t>二</w:t>
      </w:r>
      <w:r>
        <w:rPr>
          <w:rFonts w:hint="eastAsia" w:asciiTheme="minorEastAsia" w:hAnsiTheme="minorEastAsia"/>
          <w:szCs w:val="21"/>
        </w:rPr>
        <w:t>楼</w:t>
      </w:r>
    </w:p>
    <w:p>
      <w:pPr>
        <w:ind w:firstLine="420" w:firstLineChars="200"/>
        <w:rPr>
          <w:rFonts w:asciiTheme="minorEastAsia" w:hAnsiTheme="minorEastAsia"/>
          <w:szCs w:val="21"/>
        </w:rPr>
      </w:pPr>
      <w:r>
        <w:rPr>
          <w:rFonts w:hint="eastAsia" w:asciiTheme="minorEastAsia" w:hAnsiTheme="minorEastAsia"/>
          <w:szCs w:val="21"/>
        </w:rPr>
        <w:t>2.电话查询</w:t>
      </w:r>
    </w:p>
    <w:p>
      <w:pPr>
        <w:ind w:firstLine="420" w:firstLineChars="200"/>
        <w:rPr>
          <w:rFonts w:hint="default" w:asciiTheme="minorEastAsia" w:hAnsiTheme="minorEastAsia" w:eastAsiaTheme="minorEastAsia"/>
          <w:szCs w:val="21"/>
          <w:lang w:val="en-US" w:eastAsia="zh-CN"/>
        </w:rPr>
      </w:pPr>
      <w:r>
        <w:rPr>
          <w:rFonts w:hint="eastAsia" w:asciiTheme="minorEastAsia" w:hAnsiTheme="minorEastAsia"/>
          <w:szCs w:val="21"/>
        </w:rPr>
        <w:t>0375-</w:t>
      </w:r>
      <w:r>
        <w:rPr>
          <w:rFonts w:hint="eastAsia" w:asciiTheme="minorEastAsia" w:hAnsiTheme="minorEastAsia"/>
          <w:szCs w:val="21"/>
          <w:lang w:val="en-US" w:eastAsia="zh-CN"/>
        </w:rPr>
        <w:t>8669559</w:t>
      </w:r>
    </w:p>
    <w:p>
      <w:pPr>
        <w:ind w:firstLine="420" w:firstLineChars="200"/>
        <w:rPr>
          <w:rFonts w:asciiTheme="minorEastAsia" w:hAnsiTheme="minorEastAsia"/>
          <w:szCs w:val="21"/>
        </w:rPr>
      </w:pPr>
      <w:r>
        <w:rPr>
          <w:rFonts w:hint="eastAsia" w:asciiTheme="minorEastAsia" w:hAnsiTheme="minorEastAsia"/>
          <w:szCs w:val="21"/>
        </w:rPr>
        <w:t>3.网上查询</w:t>
      </w:r>
    </w:p>
    <w:p>
      <w:pPr>
        <w:ind w:firstLine="420" w:firstLineChars="200"/>
        <w:rPr>
          <w:rFonts w:asciiTheme="minorEastAsia" w:hAnsiTheme="minorEastAsia"/>
          <w:szCs w:val="21"/>
        </w:rPr>
      </w:pPr>
      <w:r>
        <w:rPr>
          <w:rFonts w:hint="eastAsia" w:asciiTheme="minorEastAsia" w:hAnsiTheme="minorEastAsia"/>
          <w:szCs w:val="21"/>
        </w:rPr>
        <w:t>河南省政务服务网（</w:t>
      </w:r>
      <w:r>
        <w:fldChar w:fldCharType="begin"/>
      </w:r>
      <w:r>
        <w:instrText xml:space="preserve"> HYPERLINK "http://www.hnzwfw.gov.cn/" </w:instrText>
      </w:r>
      <w:r>
        <w:fldChar w:fldCharType="separate"/>
      </w:r>
      <w:r>
        <w:rPr>
          <w:rFonts w:asciiTheme="minorEastAsia" w:hAnsiTheme="minorEastAsia"/>
          <w:szCs w:val="21"/>
        </w:rPr>
        <w:t>http://www.hnzwfw.gov.cn/</w:t>
      </w:r>
      <w:r>
        <w:rPr>
          <w:rFonts w:asciiTheme="minorEastAsia" w:hAnsiTheme="minorEastAsia"/>
          <w:szCs w:val="21"/>
        </w:rPr>
        <w:fldChar w:fldCharType="end"/>
      </w:r>
      <w:r>
        <w:rPr>
          <w:rFonts w:asciiTheme="minorEastAsia" w:hAnsiTheme="minorEastAsia"/>
          <w:szCs w:val="21"/>
        </w:rPr>
        <w:t>）</w:t>
      </w:r>
    </w:p>
    <w:p>
      <w:pPr>
        <w:ind w:firstLine="420" w:firstLineChars="200"/>
        <w:rPr>
          <w:rFonts w:asciiTheme="minorEastAsia" w:hAnsiTheme="minorEastAsia"/>
          <w:szCs w:val="21"/>
        </w:rPr>
      </w:pPr>
      <w:r>
        <w:rPr>
          <w:rFonts w:hint="eastAsia" w:asciiTheme="minorEastAsia" w:hAnsiTheme="minorEastAsia"/>
          <w:szCs w:val="21"/>
        </w:rPr>
        <w:t>（二）结果公开查询方式</w:t>
      </w:r>
    </w:p>
    <w:p>
      <w:pPr>
        <w:ind w:firstLine="420" w:firstLineChars="200"/>
        <w:rPr>
          <w:rFonts w:asciiTheme="minorEastAsia" w:hAnsiTheme="minorEastAsia"/>
          <w:szCs w:val="21"/>
        </w:rPr>
      </w:pPr>
      <w:r>
        <w:rPr>
          <w:rFonts w:hint="eastAsia" w:asciiTheme="minorEastAsia" w:hAnsiTheme="minorEastAsia"/>
          <w:szCs w:val="21"/>
        </w:rPr>
        <w:t>1.现场查询</w:t>
      </w:r>
    </w:p>
    <w:p>
      <w:pPr>
        <w:ind w:firstLine="420" w:firstLineChars="200"/>
        <w:rPr>
          <w:rFonts w:hint="eastAsia" w:asciiTheme="minorEastAsia" w:hAnsiTheme="minorEastAsia"/>
          <w:szCs w:val="21"/>
        </w:rPr>
      </w:pPr>
      <w:r>
        <w:rPr>
          <w:rFonts w:hint="eastAsia" w:asciiTheme="minorEastAsia" w:hAnsiTheme="minorEastAsia"/>
          <w:szCs w:val="21"/>
          <w:lang w:val="en-US" w:eastAsia="zh-CN"/>
        </w:rPr>
        <w:t>叶县</w:t>
      </w:r>
      <w:r>
        <w:rPr>
          <w:rFonts w:hint="eastAsia" w:asciiTheme="minorEastAsia" w:hAnsiTheme="minorEastAsia"/>
          <w:szCs w:val="21"/>
        </w:rPr>
        <w:t>行政审批服务中心</w:t>
      </w:r>
      <w:r>
        <w:rPr>
          <w:rFonts w:hint="eastAsia" w:asciiTheme="minorEastAsia" w:hAnsiTheme="minorEastAsia"/>
          <w:szCs w:val="21"/>
          <w:lang w:val="en-US" w:eastAsia="zh-CN"/>
        </w:rPr>
        <w:t>二</w:t>
      </w:r>
      <w:r>
        <w:rPr>
          <w:rFonts w:hint="eastAsia" w:asciiTheme="minorEastAsia" w:hAnsiTheme="minorEastAsia"/>
          <w:szCs w:val="21"/>
        </w:rPr>
        <w:t>楼</w:t>
      </w:r>
    </w:p>
    <w:p>
      <w:pPr>
        <w:ind w:firstLine="420" w:firstLineChars="200"/>
        <w:rPr>
          <w:rFonts w:asciiTheme="minorEastAsia" w:hAnsiTheme="minorEastAsia"/>
          <w:szCs w:val="21"/>
        </w:rPr>
      </w:pPr>
      <w:r>
        <w:rPr>
          <w:rFonts w:hint="eastAsia" w:asciiTheme="minorEastAsia" w:hAnsiTheme="minorEastAsia"/>
          <w:szCs w:val="21"/>
        </w:rPr>
        <w:t>2.电话查询</w:t>
      </w:r>
    </w:p>
    <w:p>
      <w:pPr>
        <w:ind w:firstLine="420" w:firstLineChars="200"/>
        <w:rPr>
          <w:rFonts w:hint="default" w:asciiTheme="minorEastAsia" w:hAnsiTheme="minorEastAsia" w:eastAsiaTheme="minorEastAsia"/>
          <w:szCs w:val="21"/>
          <w:lang w:val="en-US" w:eastAsia="zh-CN"/>
        </w:rPr>
      </w:pPr>
      <w:r>
        <w:rPr>
          <w:rFonts w:hint="eastAsia" w:asciiTheme="minorEastAsia" w:hAnsiTheme="minorEastAsia"/>
          <w:szCs w:val="21"/>
        </w:rPr>
        <w:t>0375-</w:t>
      </w:r>
      <w:r>
        <w:rPr>
          <w:rFonts w:hint="eastAsia" w:asciiTheme="minorEastAsia" w:hAnsiTheme="minorEastAsia"/>
          <w:szCs w:val="21"/>
          <w:lang w:val="en-US" w:eastAsia="zh-CN"/>
        </w:rPr>
        <w:t>8669559</w:t>
      </w:r>
    </w:p>
    <w:p>
      <w:pPr>
        <w:ind w:firstLine="420" w:firstLineChars="200"/>
        <w:rPr>
          <w:rFonts w:asciiTheme="minorEastAsia" w:hAnsiTheme="minorEastAsia"/>
          <w:szCs w:val="21"/>
        </w:rPr>
      </w:pPr>
      <w:r>
        <w:rPr>
          <w:rFonts w:hint="eastAsia" w:asciiTheme="minorEastAsia" w:hAnsiTheme="minorEastAsia"/>
          <w:szCs w:val="21"/>
        </w:rPr>
        <w:t>3.网上查询</w:t>
      </w:r>
    </w:p>
    <w:p>
      <w:pPr>
        <w:ind w:firstLine="420" w:firstLineChars="200"/>
        <w:rPr>
          <w:rFonts w:asciiTheme="minorEastAsia" w:hAnsiTheme="minorEastAsia"/>
          <w:szCs w:val="21"/>
        </w:rPr>
      </w:pPr>
      <w:r>
        <w:rPr>
          <w:rFonts w:hint="eastAsia" w:asciiTheme="minorEastAsia" w:hAnsiTheme="minorEastAsia"/>
          <w:szCs w:val="21"/>
        </w:rPr>
        <w:t>河南省政务服务网（</w:t>
      </w:r>
      <w:r>
        <w:fldChar w:fldCharType="begin"/>
      </w:r>
      <w:r>
        <w:instrText xml:space="preserve"> HYPERLINK "http://www.hnzwfw.gov.cn/" </w:instrText>
      </w:r>
      <w:r>
        <w:fldChar w:fldCharType="separate"/>
      </w:r>
      <w:r>
        <w:rPr>
          <w:rFonts w:asciiTheme="minorEastAsia" w:hAnsiTheme="minorEastAsia"/>
          <w:szCs w:val="21"/>
        </w:rPr>
        <w:t>http://www.hnzwfw.gov.cn/</w:t>
      </w:r>
      <w:r>
        <w:rPr>
          <w:rFonts w:asciiTheme="minorEastAsia" w:hAnsiTheme="minorEastAsia"/>
          <w:szCs w:val="21"/>
        </w:rPr>
        <w:fldChar w:fldCharType="end"/>
      </w:r>
      <w:r>
        <w:rPr>
          <w:rFonts w:asciiTheme="minorEastAsia" w:hAnsiTheme="minorEastAsia"/>
          <w:szCs w:val="21"/>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FA5054"/>
    <w:multiLevelType w:val="multilevel"/>
    <w:tmpl w:val="03FA5054"/>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1A469F6"/>
    <w:multiLevelType w:val="multilevel"/>
    <w:tmpl w:val="71A469F6"/>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FF5"/>
    <w:rsid w:val="00344210"/>
    <w:rsid w:val="00355A4E"/>
    <w:rsid w:val="00384232"/>
    <w:rsid w:val="003B7927"/>
    <w:rsid w:val="00504885"/>
    <w:rsid w:val="007157C9"/>
    <w:rsid w:val="009E2732"/>
    <w:rsid w:val="00B008C1"/>
    <w:rsid w:val="00CC7A70"/>
    <w:rsid w:val="00F061EA"/>
    <w:rsid w:val="00F20FF5"/>
    <w:rsid w:val="00F84C14"/>
    <w:rsid w:val="660C06F8"/>
    <w:rsid w:val="6AA26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pPr>
      <w:jc w:val="center"/>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Hyperlink"/>
    <w:basedOn w:val="6"/>
    <w:unhideWhenUsed/>
    <w:uiPriority w:val="99"/>
    <w:rPr>
      <w:color w:val="0000FF"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Char"/>
    <w:basedOn w:val="6"/>
    <w:link w:val="3"/>
    <w:semiHidden/>
    <w:uiPriority w:val="99"/>
    <w:rPr>
      <w:sz w:val="18"/>
      <w:szCs w:val="18"/>
    </w:rPr>
  </w:style>
  <w:style w:type="character" w:customStyle="1" w:styleId="10">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329</Words>
  <Characters>1881</Characters>
  <Lines>15</Lines>
  <Paragraphs>4</Paragraphs>
  <TotalTime>4</TotalTime>
  <ScaleCrop>false</ScaleCrop>
  <LinksUpToDate>false</LinksUpToDate>
  <CharactersWithSpaces>2206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2019-10-15T09:24:00Z</dcterms:created>
  <dc:creator>Administrator</dc:creator>
  <cp:lastModifiedBy>领～</cp:lastModifiedBy>
  <dcterms:modified xsi:type="dcterms:W3CDTF">2021-11-22T01:06:28Z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B038F4E1D2FA4312B2FA93E1E0471022</vt:lpwstr>
  </property>
</Properties>
</file>