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3F" w:rsidRPr="00183366" w:rsidRDefault="00F1563F" w:rsidP="009A5FC9">
      <w:pPr>
        <w:spacing w:afterLines="100" w:line="520" w:lineRule="exact"/>
        <w:jc w:val="center"/>
        <w:rPr>
          <w:rFonts w:ascii="方正小标宋简体" w:eastAsia="方正小标宋简体" w:hAnsi="宋体" w:cs="宋体"/>
          <w:bCs/>
          <w:color w:val="000000"/>
          <w:sz w:val="40"/>
          <w:szCs w:val="36"/>
        </w:rPr>
      </w:pPr>
      <w:bookmarkStart w:id="0" w:name="bookmark40"/>
      <w:bookmarkStart w:id="1" w:name="bookmark38"/>
      <w:bookmarkStart w:id="2" w:name="bookmark39"/>
      <w:r w:rsidRPr="00183366">
        <w:rPr>
          <w:rFonts w:ascii="方正小标宋简体" w:eastAsia="方正小标宋简体" w:hAnsi="宋体" w:cs="宋体" w:hint="eastAsia"/>
          <w:bCs/>
          <w:color w:val="000000"/>
          <w:sz w:val="40"/>
          <w:szCs w:val="36"/>
        </w:rPr>
        <w:t>叶县城市管理局（叶县城市综合执法局）</w:t>
      </w:r>
    </w:p>
    <w:p w:rsidR="00F1563F" w:rsidRDefault="00F1563F" w:rsidP="00F05C9C">
      <w:pPr>
        <w:spacing w:afterLines="100" w:line="520" w:lineRule="exact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 w:rsidRPr="00183366">
        <w:rPr>
          <w:rFonts w:ascii="方正小标宋简体" w:eastAsia="方正小标宋简体" w:hAnsi="宋体" w:cs="宋体" w:hint="eastAsia"/>
          <w:bCs/>
          <w:color w:val="000000"/>
          <w:sz w:val="40"/>
          <w:szCs w:val="36"/>
        </w:rPr>
        <w:t>行政执法音像记录事项清单</w:t>
      </w:r>
      <w:bookmarkStart w:id="3" w:name="_GoBack"/>
      <w:bookmarkEnd w:id="0"/>
      <w:bookmarkEnd w:id="1"/>
      <w:bookmarkEnd w:id="2"/>
      <w:bookmarkEnd w:id="3"/>
    </w:p>
    <w:tbl>
      <w:tblPr>
        <w:tblW w:w="13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"/>
        <w:gridCol w:w="825"/>
        <w:gridCol w:w="844"/>
        <w:gridCol w:w="843"/>
        <w:gridCol w:w="1546"/>
        <w:gridCol w:w="1080"/>
        <w:gridCol w:w="1369"/>
        <w:gridCol w:w="3544"/>
        <w:gridCol w:w="1387"/>
        <w:gridCol w:w="916"/>
        <w:gridCol w:w="769"/>
      </w:tblGrid>
      <w:tr w:rsidR="00F1563F" w:rsidTr="00E9188A">
        <w:trPr>
          <w:trHeight w:val="607"/>
          <w:tblHeader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/>
              </w:rPr>
              <w:t>执法类别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/>
              </w:rPr>
              <w:t>执法环节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/>
              </w:rPr>
              <w:t>执法</w:t>
            </w:r>
          </w:p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/>
              </w:rPr>
              <w:t>事项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/>
              </w:rPr>
              <w:t>记录事项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/>
              </w:rPr>
              <w:t>记录</w:t>
            </w:r>
          </w:p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场所</w:t>
            </w:r>
          </w:p>
        </w:tc>
        <w:tc>
          <w:tcPr>
            <w:tcW w:w="1369" w:type="dxa"/>
            <w:vAlign w:val="center"/>
          </w:tcPr>
          <w:p w:rsidR="00F1563F" w:rsidRDefault="00F1563F" w:rsidP="00DB2FEC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/>
              </w:rPr>
              <w:t>记录起止</w:t>
            </w:r>
          </w:p>
          <w:p w:rsidR="00F1563F" w:rsidRDefault="00F1563F" w:rsidP="00DB2FEC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/>
              </w:rPr>
              <w:t>记录内容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/>
              </w:rPr>
              <w:t>记录载体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/>
              </w:rPr>
              <w:t>记录人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 w:rsidR="00F1563F" w:rsidTr="00E9188A">
        <w:trPr>
          <w:trHeight w:val="1593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行政检查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实施检查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现场检查情况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检查现场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从进入检查现场至离开检查场所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记录实施现场检查的全过程，包括记录执法人员出示证件、权利义务告知情况、检查的地点、检查的内容、制作现场笔录、执法人员与当事人签字确认等过程内容。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执法记录仪、照相机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2079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行政检查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实施检查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当事人拒绝、阻碍或以暴力、威胁方法阻碍执法人员依法执行检查情况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检查现场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从进入检查现场至离开检查场所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当事人拒绝、阻碍依法检查情况的全过程，包括记录当事人拒绝、阻碍依法检查情况发生的时间、地点、人员情况，当事人拒绝、阻碍或以暴力、威胁方法阻碍执法人员依法执行检查的语言、行为情况，执法人员的处置情况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执法记录仪、照相机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F1563F" w:rsidTr="00E9188A">
        <w:trPr>
          <w:trHeight w:val="1465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行政检查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双随机抽查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随机抽查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随机抽取过程情况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“双随机”抽查现场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从开始抽查至抽查结束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记录随机抽取检查对象和抽取执法检查人员的全过程。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1465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受理环节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受理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行政许可受理情况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行政许可受理窗口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从接受受理材料至离开受理现场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记录接受受理材料全过程，包括记录申请人申请，工作人员接受、当场更正、告知补正、审查受理等过程内容。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执法记录仪、视频监控设备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1606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审查决定环节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现场核查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行政许可事项现场核查情况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现场核查场所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从进入现场核查场所至离开现场核查场所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记录根据需要开展实地核查的全过程，包括记录执法人员出示证件、权利义务告知情况、实地核查现场情况、制作现场笔录、执法人员与当事人签字确认等过程内容。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执法记录仪、照相机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1591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审查决定环节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陈述申辩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当事人口头陈述申辩情况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陈述申辩场所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从进入陈述申辩场所至离开陈述申辩场所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记录当事人口头申辩全过程，包括记录当事人提出陈述申辩意见、执法人员制作笔录及双方签字确认等过程内容。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执法记录仪、视频监控设备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1660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审查决定环节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听证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听证情况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听证会现场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从听证会开始至听证会结束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记录听证全过程，包括记录听证的时间、地点、人员等基本情况，听证的整个过程，听证参加人签字确认等过程内容。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视频监控设备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1675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送达环节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文书送达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直接送达、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留置送达、公告送达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文书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送达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文书送达场所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从到文书送达场所至文书送达环节结束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直接送达、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留置送达、公告送达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文书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送达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情况的全过程。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执法记录仪、照相机、视频监控设备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调查取证环节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询问（调查）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询问（调查）过程情况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询问场所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从询问开始至询问结束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记录询问全过程，包括记录执法人员出示证件、权利义务告知情况、询问过程、制作笔录、执法人员与被询问人签字确认等过程内容。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执法记录仪、视频监控设备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1564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调查取证环节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现场检查（勘验）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现场检查（勘验）过程情况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检查（勘验）现场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从进入检查（勘验）现场至离开检查（勘验）现场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记录现场检查（勘验）全过程，包括记录执法人员出示证件、告知当事人权利义务、检查（勘验）现场情况、制作笔录、执法人员与当事人签字确认等过程内容。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执法记录仪、照相机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1689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调查取证环节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抽样取证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抽样过程情况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抽样取证现场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从进入抽样取证现场至离开抽样取证现场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记录抽样取证的全过程，包括记录执法人员出示证件、告知当事人权利义务、抽取样品的过程、样品的封存情况、执法人员与当事人签字确认等过程内容。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1591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调查取证环节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调查取证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调查取证容易引发争议的执法过程情况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调查取证场所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从调查取证开始至调查取证结束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记录调查取证现场情况的全过程。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1674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调查取证环节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调查取证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拒不配合调查过程情况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调查取证场所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从进入调查取证场所开始至离开调查取证场所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记录当事人不配合调查的全过程，包括记录进入调查取证场所、执法人员出示证件、当事人拒绝接受检查等过程内容。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审查决定环节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陈述申辩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当事人口头陈述申辩情况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陈述申辩场所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从进入陈述申辩场所至离开陈述申辩场所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记录当事人口头申辩全过程，包括记录当事人提出陈述申辩意见、执法人员制作笔录及双方签字确认等过程内容。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1694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审查决定环节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听证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听证情况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听证会现场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从听证会开始至听证会结束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记录听证全过程，包括记录听证的时间、地点、人员等基本情况，听证的整个过程，听证参加人签字确认等过程内容。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视频监控设备、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照相机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1547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送达执行环节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文书送达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直接送达、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留置送达、公告送达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文书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送达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文书送达场所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从到达文书送达场所至文书送达环节结束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直接送达、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留置送达、公告送达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文书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送达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情况的全过程。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执法记录仪、照相机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1555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送达执行环节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陈述申辩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逾期催告后当事人口头陈述、申辩情况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陈述申辩场所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从进入陈述申辩场所至离开陈述申辩场所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记录当事人口头申辩全过程，包括记录当事人提出陈述申辩意见、执法人员制作笔录及双方签字确认等过程内容。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执法记录仪、视频监控设备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1590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简易处罚程序环节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简易处罚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简易处罚的程序过程情况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执法现场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从发现违法行为开始至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记录实施简易处罚的全过程，包括记录现场调查、收集证据、告知、陈述申辩、处罚和文书送达等过程内容。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执法记录仪、照相机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1437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其他环节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责令改正情况核查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对依法责令改正情况的现场核查情况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核查现场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从现场核查开始至核查结束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240" w:lineRule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记录现场核查责令改正整改情况的全过程。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执法记录仪、照相机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2262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行政强制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查封、扣押环节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实施查封（扣押）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查封、扣押过程情况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查封、扣押现场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从进入查封、扣押地点至完成查封、扣押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实施查封扣押的全过程，包括记录执法人员出示证件，当场告知当事人采取查封、扣押措施的理由、依据以及当事人依法享有的权利、救济途径，当事人陈述申辩情况，制作现场笔录，查封扣押物品清点、核实、确认情况，文书制作及送达情况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1437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行政强制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查封、扣押环节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解除查封（扣押）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解除查封、扣押过程情况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解除现场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从开始解除查封、扣押至完成解除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记录解除查封、扣押的全过程，包括记录依法解除查封扣押，当场清点、核实、确认查封扣押物品等过程内容。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执法记录仪、照相机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行政强制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证据先行登记保存环节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实施证据先行登记保存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证据先行登记保存过程情况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保存现场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从开始证据先行登记保存至完成证据先行登记保存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对证据进行先行登记保存的全过程，包括记录执法人员出示证件，当场告知当事人采取证据先行登记保存措施的理由、依据以及当事人依法享有的权利、救济途径，当事人陈述申辩情况，制作现场笔录，先行登记保存证据的清点、核实、确认情况，文书制作及送达情况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执法记录仪、照相机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行政强制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证据先行登记保存环节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证据处理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证据处理过程情况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解除封存现场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从开始解除封存、退还物品至完成解除封存、退还物品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记录解除先行登记保存的全过程，包括解除封存、退还的物品，当事人的确认等过程内容。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执法记录仪、照相机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1552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行政强制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行政强制执行环节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行政强制执行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行政强制执行情况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行政强制执行现场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从行政强制执行开始至行政强制执行结束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记录行政强制执行的全过程，包括记录行政强制执行的时间、地点、参加人员等情况，执行过程与结果等过程内容。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执法记录仪、照相机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1559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行政强制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行政强制执行环节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陈述申辩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催告后当事人口头陈述、申辩情况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陈述申辩场所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从进入陈述申辩场所至离开陈述申辩场所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记录当事人口头申辩全过程，包括记录当事人提出陈述申辩意见、执法人员制作笔录及双方签字确认等过程内容。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执法记录仪、视频监控设备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F1563F" w:rsidTr="00E9188A">
        <w:trPr>
          <w:trHeight w:val="1681"/>
        </w:trPr>
        <w:tc>
          <w:tcPr>
            <w:tcW w:w="73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25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行政强制</w:t>
            </w:r>
          </w:p>
        </w:tc>
        <w:tc>
          <w:tcPr>
            <w:tcW w:w="844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送达环节</w:t>
            </w:r>
          </w:p>
        </w:tc>
        <w:tc>
          <w:tcPr>
            <w:tcW w:w="843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文书送达</w:t>
            </w:r>
          </w:p>
        </w:tc>
        <w:tc>
          <w:tcPr>
            <w:tcW w:w="1546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直接送达、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留置送达、公告送达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文书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送达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1080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文书送达场所</w:t>
            </w:r>
          </w:p>
        </w:tc>
        <w:tc>
          <w:tcPr>
            <w:tcW w:w="1369" w:type="dxa"/>
            <w:vAlign w:val="center"/>
          </w:tcPr>
          <w:p w:rsidR="00F1563F" w:rsidRDefault="00F1563F" w:rsidP="00E9188A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从到达文书送达场所至文书送达环节结束</w:t>
            </w:r>
          </w:p>
        </w:tc>
        <w:tc>
          <w:tcPr>
            <w:tcW w:w="3544" w:type="dxa"/>
            <w:vAlign w:val="center"/>
          </w:tcPr>
          <w:p w:rsidR="00F1563F" w:rsidRDefault="00F1563F" w:rsidP="00EF3530">
            <w:pPr>
              <w:pStyle w:val="Other1"/>
              <w:snapToGrid w:val="0"/>
              <w:spacing w:line="300" w:lineRule="exact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记录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直接送达、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留置送达、公告送达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文书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 w:eastAsia="zh-CN"/>
              </w:rPr>
              <w:t>送达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情况的全过程。</w:t>
            </w:r>
          </w:p>
        </w:tc>
        <w:tc>
          <w:tcPr>
            <w:tcW w:w="1387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执法记录仪、照相机</w:t>
            </w:r>
          </w:p>
        </w:tc>
        <w:tc>
          <w:tcPr>
            <w:tcW w:w="916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行政执法人员</w:t>
            </w:r>
          </w:p>
        </w:tc>
        <w:tc>
          <w:tcPr>
            <w:tcW w:w="769" w:type="dxa"/>
            <w:vAlign w:val="center"/>
          </w:tcPr>
          <w:p w:rsidR="00F1563F" w:rsidRDefault="00F1563F">
            <w:pPr>
              <w:pStyle w:val="Other1"/>
              <w:snapToGrid w:val="0"/>
              <w:spacing w:line="3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:rsidR="00F1563F" w:rsidRDefault="00F1563F">
      <w:pPr>
        <w:spacing w:line="300" w:lineRule="exact"/>
        <w:jc w:val="center"/>
        <w:rPr>
          <w:rFonts w:ascii="小标宋" w:eastAsia="小标宋"/>
          <w:color w:val="000000"/>
          <w:sz w:val="44"/>
          <w:szCs w:val="44"/>
        </w:rPr>
      </w:pPr>
    </w:p>
    <w:p w:rsidR="00F1563F" w:rsidRDefault="00F1563F"/>
    <w:sectPr w:rsidR="00F1563F" w:rsidSect="00E918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63F" w:rsidRDefault="00F1563F" w:rsidP="005C6F73">
      <w:r>
        <w:separator/>
      </w:r>
    </w:p>
  </w:endnote>
  <w:endnote w:type="continuationSeparator" w:id="0">
    <w:p w:rsidR="00F1563F" w:rsidRDefault="00F1563F" w:rsidP="005C6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falt">
    <w:altName w:val="MingLiU-Ext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63F" w:rsidRDefault="00F156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63F" w:rsidRDefault="00F1563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1563F" w:rsidRDefault="00F1563F">
                <w:pPr>
                  <w:pStyle w:val="Footer"/>
                  <w:rPr>
                    <w:rFonts w:ascii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63F" w:rsidRDefault="00F156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63F" w:rsidRDefault="00F1563F" w:rsidP="005C6F73">
      <w:r>
        <w:separator/>
      </w:r>
    </w:p>
  </w:footnote>
  <w:footnote w:type="continuationSeparator" w:id="0">
    <w:p w:rsidR="00F1563F" w:rsidRDefault="00F1563F" w:rsidP="005C6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63F" w:rsidRDefault="00F1563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63F" w:rsidRDefault="00F1563F" w:rsidP="00F05C9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63F" w:rsidRDefault="00F1563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F73"/>
    <w:rsid w:val="00183366"/>
    <w:rsid w:val="00192F64"/>
    <w:rsid w:val="002F45F6"/>
    <w:rsid w:val="005C6F73"/>
    <w:rsid w:val="00796BE9"/>
    <w:rsid w:val="009A5FC9"/>
    <w:rsid w:val="00B2667D"/>
    <w:rsid w:val="00BE6667"/>
    <w:rsid w:val="00DB2FEC"/>
    <w:rsid w:val="00DD1AD0"/>
    <w:rsid w:val="00E9188A"/>
    <w:rsid w:val="00EF3530"/>
    <w:rsid w:val="00F05C9C"/>
    <w:rsid w:val="00F1563F"/>
    <w:rsid w:val="00F67823"/>
    <w:rsid w:val="0AE36775"/>
    <w:rsid w:val="122A108B"/>
    <w:rsid w:val="15CB463E"/>
    <w:rsid w:val="19957CCC"/>
    <w:rsid w:val="25A65CB2"/>
    <w:rsid w:val="29163DA7"/>
    <w:rsid w:val="3031149B"/>
    <w:rsid w:val="396F5466"/>
    <w:rsid w:val="43045EFD"/>
    <w:rsid w:val="52565290"/>
    <w:rsid w:val="5B3663F8"/>
    <w:rsid w:val="6ADF39C4"/>
    <w:rsid w:val="7125234C"/>
    <w:rsid w:val="77B217AA"/>
    <w:rsid w:val="7B51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73"/>
    <w:pPr>
      <w:widowControl w:val="0"/>
      <w:jc w:val="both"/>
    </w:pPr>
    <w:rPr>
      <w:rFonts w:ascii="仿宋_GB2312"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6F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仿宋_GB2312" w:eastAsia="仿宋_GB2312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C6F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仿宋_GB2312" w:eastAsia="仿宋_GB2312" w:cs="Times New Roman"/>
      <w:sz w:val="18"/>
      <w:szCs w:val="18"/>
    </w:rPr>
  </w:style>
  <w:style w:type="paragraph" w:customStyle="1" w:styleId="Bodytext3">
    <w:name w:val="Body text|3"/>
    <w:uiPriority w:val="99"/>
    <w:rsid w:val="005C6F73"/>
    <w:pPr>
      <w:widowControl w:val="0"/>
      <w:spacing w:after="180"/>
      <w:jc w:val="both"/>
    </w:pPr>
    <w:rPr>
      <w:rFonts w:ascii="MingLiUfalt" w:eastAsia="MingLiUfalt" w:hAnsi="MingLiUfalt" w:cs="MingLiUfalt"/>
      <w:sz w:val="30"/>
      <w:szCs w:val="30"/>
      <w:lang w:val="zh-TW" w:eastAsia="zh-TW"/>
    </w:rPr>
  </w:style>
  <w:style w:type="paragraph" w:customStyle="1" w:styleId="Other1">
    <w:name w:val="Other|1"/>
    <w:uiPriority w:val="99"/>
    <w:rsid w:val="005C6F73"/>
    <w:pPr>
      <w:widowControl w:val="0"/>
      <w:spacing w:line="434" w:lineRule="auto"/>
      <w:ind w:firstLine="400"/>
      <w:jc w:val="both"/>
    </w:pPr>
    <w:rPr>
      <w:rFonts w:ascii="MingLiUfalt" w:eastAsia="MingLiUfalt" w:hAnsi="MingLiUfalt" w:cs="MingLiUfalt"/>
      <w:sz w:val="18"/>
      <w:szCs w:val="18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527</Words>
  <Characters>3008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平顶山市城市管理局（平顶山市城市综合执法局）                     行政执法音像记录事项清单</dc:title>
  <dc:subject/>
  <dc:creator>lenovo</dc:creator>
  <cp:keywords/>
  <dc:description/>
  <cp:lastModifiedBy>User</cp:lastModifiedBy>
  <cp:revision>3</cp:revision>
  <cp:lastPrinted>2020-12-28T00:42:00Z</cp:lastPrinted>
  <dcterms:created xsi:type="dcterms:W3CDTF">2021-12-03T00:58:00Z</dcterms:created>
  <dcterms:modified xsi:type="dcterms:W3CDTF">2021-12-03T00:58:00Z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