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叶县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发展和改革委员会重大执法决定法制审核目录清单</w:t>
      </w:r>
    </w:p>
    <w:p>
      <w:pPr>
        <w:jc w:val="center"/>
        <w:rPr>
          <w:rFonts w:hint="eastAsia" w:ascii="方正小标宋_GBK" w:eastAsia="方正小标宋_GBK"/>
          <w:sz w:val="18"/>
          <w:szCs w:val="18"/>
        </w:rPr>
      </w:pPr>
    </w:p>
    <w:tbl>
      <w:tblPr>
        <w:tblStyle w:val="2"/>
        <w:tblW w:w="493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794"/>
        <w:gridCol w:w="1648"/>
        <w:gridCol w:w="1648"/>
        <w:gridCol w:w="1648"/>
        <w:gridCol w:w="1654"/>
        <w:gridCol w:w="1654"/>
        <w:gridCol w:w="2356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6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序号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执法类别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审核事项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审核依据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提交部门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审核部门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应提交审核材料</w:t>
            </w: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审核要点</w:t>
            </w:r>
          </w:p>
        </w:tc>
        <w:tc>
          <w:tcPr>
            <w:tcW w:w="30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64" w:type="pct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641" w:type="pct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行政处罚</w:t>
            </w:r>
          </w:p>
        </w:tc>
        <w:tc>
          <w:tcPr>
            <w:tcW w:w="589" w:type="pct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拟对法人或者其他组织处以20万元以上罚款的决定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pct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《中华人民共和国行政处罚法》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pct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叶县发展和改革委员会</w:t>
            </w:r>
          </w:p>
        </w:tc>
        <w:tc>
          <w:tcPr>
            <w:tcW w:w="591" w:type="pct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叶县节能监察大队</w:t>
            </w:r>
          </w:p>
        </w:tc>
        <w:tc>
          <w:tcPr>
            <w:tcW w:w="591" w:type="pct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立案审批表，现场勘验笔录，相片等证据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2" w:type="pct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304" w:type="pct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</w:trPr>
        <w:tc>
          <w:tcPr>
            <w:tcW w:w="264" w:type="pct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641" w:type="pct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行政强制</w:t>
            </w:r>
          </w:p>
        </w:tc>
        <w:tc>
          <w:tcPr>
            <w:tcW w:w="589" w:type="pct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所有行政强制决定</w:t>
            </w:r>
          </w:p>
        </w:tc>
        <w:tc>
          <w:tcPr>
            <w:tcW w:w="589" w:type="pct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《中华人民共和国行政强制法》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pct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叶县发展和改革委员会</w:t>
            </w:r>
          </w:p>
        </w:tc>
        <w:tc>
          <w:tcPr>
            <w:tcW w:w="591" w:type="pct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叶县节能监察大队</w:t>
            </w:r>
          </w:p>
        </w:tc>
        <w:tc>
          <w:tcPr>
            <w:tcW w:w="591" w:type="pct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立案审批表，现场勘验笔录，相片等证据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2" w:type="pct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304" w:type="pct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64" w:type="pct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641" w:type="pct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589" w:type="pct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589" w:type="pct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589" w:type="pct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591" w:type="pct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591" w:type="pct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42" w:type="pct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304" w:type="pct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4" w:type="pct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641" w:type="pct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589" w:type="pct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589" w:type="pct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589" w:type="pct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591" w:type="pct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591" w:type="pct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42" w:type="pct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304" w:type="pct"/>
          </w:tcPr>
          <w:p>
            <w:pPr>
              <w:rPr>
                <w:rFonts w:hint="eastAsia" w:ascii="仿宋_GB2312" w:eastAsia="仿宋_GB231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B2"/>
    <w:rsid w:val="00156BB2"/>
    <w:rsid w:val="0059466E"/>
    <w:rsid w:val="00DD4E72"/>
    <w:rsid w:val="10D54976"/>
    <w:rsid w:val="10E811A6"/>
    <w:rsid w:val="22CA68B5"/>
    <w:rsid w:val="34530437"/>
    <w:rsid w:val="5A77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365</Characters>
  <Lines>3</Lines>
  <Paragraphs>1</Paragraphs>
  <TotalTime>2</TotalTime>
  <ScaleCrop>false</ScaleCrop>
  <LinksUpToDate>false</LinksUpToDate>
  <CharactersWithSpaces>428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2021-10-13T02:57:00Z</dcterms:created>
  <dc:creator>Administrator</dc:creator>
  <cp:lastModifiedBy>郭鹏飞</cp:lastModifiedBy>
  <dcterms:modified xsi:type="dcterms:W3CDTF">2021-12-29T07:31:18Z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DA3F2F8A1A774D6EB544422076434D06</vt:lpwstr>
  </property>
</Properties>
</file>