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叶</w:t>
      </w:r>
      <w:r>
        <w:rPr>
          <w:rFonts w:hint="eastAsia" w:ascii="仿宋_GB2312" w:hAnsi="仿宋_GB2312" w:eastAsia="仿宋_GB2312" w:cs="仿宋_GB2312"/>
          <w:sz w:val="32"/>
          <w:szCs w:val="32"/>
          <w:lang w:val="en-US" w:eastAsia="zh-CN"/>
        </w:rPr>
        <w:t>交</w:t>
      </w:r>
      <w:r>
        <w:rPr>
          <w:rFonts w:hint="eastAsia" w:ascii="仿宋_GB2312" w:hAnsi="仿宋_GB2312" w:eastAsia="仿宋_GB2312" w:cs="仿宋_GB2312"/>
          <w:sz w:val="32"/>
          <w:szCs w:val="32"/>
          <w:lang w:eastAsia="zh-CN"/>
        </w:rPr>
        <w:t>函</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val="en-US" w:eastAsia="zh-CN"/>
        </w:rPr>
        <w:t>2020</w:t>
      </w:r>
      <w:r>
        <w:rPr>
          <w:rFonts w:hint="eastAsia" w:ascii="宋体" w:hAnsi="宋体" w:eastAsia="宋体" w:cs="宋体"/>
          <w:sz w:val="32"/>
          <w:szCs w:val="32"/>
          <w:lang w:val="en-US" w:eastAsia="zh-CN"/>
        </w:rPr>
        <w:t>〕9</w:t>
      </w:r>
      <w:r>
        <w:rPr>
          <w:rFonts w:hint="eastAsia" w:ascii="仿宋_GB2312" w:hAnsi="仿宋_GB2312" w:eastAsia="仿宋_GB2312" w:cs="仿宋_GB2312"/>
          <w:sz w:val="32"/>
          <w:szCs w:val="32"/>
          <w:lang w:val="en-US" w:eastAsia="zh-CN"/>
        </w:rPr>
        <w:t>号                     签发人：兰建伟</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lang w:val="en-US" w:eastAsia="zh-CN"/>
        </w:rPr>
        <w:t xml:space="preserve">                                办理结果：A </w:t>
      </w:r>
    </w:p>
    <w:p>
      <w:pPr>
        <w:jc w:val="center"/>
        <w:rPr>
          <w:rFonts w:hint="eastAsia" w:ascii="黑体" w:hAnsi="黑体" w:eastAsia="黑体" w:cs="黑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新宋体" w:hAnsi="新宋体" w:eastAsia="新宋体" w:cs="新宋体"/>
          <w:b/>
          <w:bCs/>
          <w:i w:val="0"/>
          <w:iCs w:val="0"/>
          <w:sz w:val="44"/>
          <w:szCs w:val="44"/>
          <w:lang w:val="en-US" w:eastAsia="zh-CN"/>
        </w:rPr>
      </w:pPr>
      <w:r>
        <w:rPr>
          <w:rFonts w:hint="eastAsia" w:ascii="新宋体" w:hAnsi="新宋体" w:eastAsia="新宋体" w:cs="新宋体"/>
          <w:b/>
          <w:bCs/>
          <w:i w:val="0"/>
          <w:iCs w:val="0"/>
          <w:sz w:val="44"/>
          <w:szCs w:val="44"/>
          <w:lang w:val="en-US" w:eastAsia="zh-CN"/>
        </w:rPr>
        <w:t>叶县交通运输局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新宋体" w:hAnsi="新宋体" w:eastAsia="新宋体" w:cs="新宋体"/>
          <w:b/>
          <w:bCs/>
          <w:i w:val="0"/>
          <w:iCs w:val="0"/>
          <w:sz w:val="44"/>
          <w:szCs w:val="44"/>
          <w:lang w:val="en-US" w:eastAsia="zh-CN"/>
        </w:rPr>
      </w:pPr>
      <w:r>
        <w:rPr>
          <w:rFonts w:hint="eastAsia" w:ascii="新宋体" w:hAnsi="新宋体" w:eastAsia="新宋体" w:cs="新宋体"/>
          <w:b/>
          <w:bCs/>
          <w:i w:val="0"/>
          <w:iCs w:val="0"/>
          <w:sz w:val="44"/>
          <w:szCs w:val="44"/>
          <w:lang w:val="en-US" w:eastAsia="zh-CN"/>
        </w:rPr>
        <w:t>关于政协叶县十届四次会议第152号提案 办理情况答复的函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i w:val="0"/>
          <w:i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40" w:lineRule="exact"/>
        <w:ind w:left="0" w:leftChars="0" w:right="0" w:rightChars="0"/>
        <w:textAlignment w:val="auto"/>
        <w:outlineLvl w:val="9"/>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宋凤丽委员：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您提出“关于加快农村通村道路拓宽提升改造的建议”提案收悉，现将办理情况答复如下：</w:t>
      </w:r>
    </w:p>
    <w:p>
      <w:pPr>
        <w:numPr>
          <w:ilvl w:val="0"/>
          <w:numId w:val="0"/>
        </w:numPr>
        <w:ind w:firstLine="640" w:firstLineChars="200"/>
        <w:rPr>
          <w:rFonts w:hint="eastAsia" w:ascii="仿宋" w:hAnsi="仿宋" w:eastAsia="仿宋" w:cs="仿宋"/>
          <w:sz w:val="32"/>
          <w:szCs w:val="32"/>
          <w:lang w:val="en-US" w:eastAsia="zh-CN"/>
        </w:rPr>
      </w:pPr>
      <w:r>
        <w:rPr>
          <w:rFonts w:hint="eastAsia" w:ascii="仿宋_GB2312" w:eastAsia="仿宋_GB2312"/>
          <w:sz w:val="32"/>
          <w:szCs w:val="32"/>
          <w:lang w:eastAsia="zh-CN"/>
        </w:rPr>
        <w:t>通过</w:t>
      </w:r>
      <w:r>
        <w:rPr>
          <w:rFonts w:hint="eastAsia" w:ascii="仿宋" w:hAnsi="仿宋" w:eastAsia="仿宋" w:cs="仿宋"/>
          <w:color w:val="auto"/>
          <w:sz w:val="32"/>
          <w:szCs w:val="32"/>
          <w:lang w:val="en-US" w:eastAsia="zh-CN"/>
        </w:rPr>
        <w:t>“十三五”期间叶县</w:t>
      </w:r>
      <w:r>
        <w:rPr>
          <w:rFonts w:hint="eastAsia" w:ascii="仿宋_GB2312" w:eastAsia="仿宋_GB2312"/>
          <w:sz w:val="32"/>
          <w:szCs w:val="32"/>
          <w:lang w:eastAsia="zh-CN"/>
        </w:rPr>
        <w:t>农村公路改建项目的持续建设，</w:t>
      </w:r>
      <w:r>
        <w:rPr>
          <w:rFonts w:hint="eastAsia" w:ascii="仿宋_GB2312" w:hAnsi="宋体" w:eastAsia="仿宋_GB2312" w:cs="仿宋_GB2312"/>
          <w:b w:val="0"/>
          <w:i w:val="0"/>
          <w:caps w:val="0"/>
          <w:color w:val="000000"/>
          <w:spacing w:val="0"/>
          <w:sz w:val="31"/>
          <w:szCs w:val="31"/>
          <w:shd w:val="clear" w:color="auto" w:fill="FFFFFF"/>
          <w:lang w:val="en-US" w:eastAsia="zh-CN"/>
        </w:rPr>
        <w:t>实现了全县554个行政村</w:t>
      </w:r>
      <w:r>
        <w:rPr>
          <w:rFonts w:hint="eastAsia" w:ascii="仿宋" w:hAnsi="仿宋" w:eastAsia="仿宋" w:cs="仿宋"/>
          <w:sz w:val="32"/>
          <w:szCs w:val="32"/>
          <w:lang w:val="en-US" w:eastAsia="zh-CN"/>
        </w:rPr>
        <w:t>都有一条中等以上的沥青（水泥）的通达路线，</w:t>
      </w:r>
      <w:r>
        <w:rPr>
          <w:rFonts w:hint="eastAsia" w:ascii="仿宋_GB2312" w:hAnsi="仿宋_GB2312" w:eastAsia="仿宋_GB2312" w:cs="仿宋_GB2312"/>
          <w:sz w:val="32"/>
          <w:szCs w:val="32"/>
          <w:lang w:eastAsia="zh-CN"/>
        </w:rPr>
        <w:t>完成了全县</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户以上自然村通硬化路目标</w:t>
      </w:r>
      <w:r>
        <w:rPr>
          <w:rFonts w:hint="eastAsia" w:ascii="仿宋_GB2312" w:hAnsi="宋体" w:eastAsia="仿宋_GB2312" w:cs="仿宋_GB2312"/>
          <w:b w:val="0"/>
          <w:i w:val="0"/>
          <w:caps w:val="0"/>
          <w:color w:val="000000"/>
          <w:spacing w:val="0"/>
          <w:sz w:val="31"/>
          <w:szCs w:val="31"/>
          <w:shd w:val="clear" w:color="auto" w:fill="FFFFFF"/>
          <w:lang w:val="en-US" w:eastAsia="zh-CN"/>
        </w:rPr>
        <w:t>，</w:t>
      </w:r>
      <w:r>
        <w:rPr>
          <w:rFonts w:hint="eastAsia" w:ascii="仿宋" w:hAnsi="仿宋" w:eastAsia="仿宋" w:cs="仿宋"/>
          <w:sz w:val="32"/>
          <w:szCs w:val="32"/>
          <w:lang w:val="en-US" w:eastAsia="zh-CN"/>
        </w:rPr>
        <w:t>达到交通行业扶贫行政村通畅标准。</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eastAsia="zh-CN"/>
        </w:rPr>
        <w:t>农村公路是人民群众生产、生活的基本条件，是改善民生、加快地区经济发展的基本保障，为不断满足人民群众对美好生活的向往和追求，</w:t>
      </w:r>
      <w:r>
        <w:rPr>
          <w:rFonts w:hint="eastAsia" w:ascii="仿宋" w:hAnsi="仿宋" w:eastAsia="仿宋" w:cs="仿宋"/>
          <w:i w:val="0"/>
          <w:caps w:val="0"/>
          <w:color w:val="000000"/>
          <w:spacing w:val="0"/>
          <w:sz w:val="32"/>
          <w:szCs w:val="32"/>
          <w:shd w:val="clear" w:fill="FFFFFF"/>
        </w:rPr>
        <w:t>不断增强人民</w:t>
      </w:r>
      <w:r>
        <w:rPr>
          <w:rFonts w:hint="eastAsia" w:ascii="仿宋_GB2312" w:hAnsi="仿宋_GB2312" w:eastAsia="仿宋_GB2312" w:cs="仿宋_GB2312"/>
          <w:sz w:val="32"/>
          <w:szCs w:val="32"/>
          <w:lang w:eastAsia="zh-CN"/>
        </w:rPr>
        <w:t>群众</w:t>
      </w:r>
      <w:r>
        <w:rPr>
          <w:rFonts w:hint="eastAsia" w:ascii="仿宋" w:hAnsi="仿宋" w:eastAsia="仿宋" w:cs="仿宋"/>
          <w:i w:val="0"/>
          <w:caps w:val="0"/>
          <w:color w:val="000000"/>
          <w:spacing w:val="0"/>
          <w:sz w:val="32"/>
          <w:szCs w:val="32"/>
          <w:shd w:val="clear" w:fill="FFFFFF"/>
        </w:rPr>
        <w:t>的获得感</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幸福感</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安全感</w:t>
      </w:r>
      <w:r>
        <w:rPr>
          <w:rFonts w:hint="eastAsia" w:ascii="仿宋" w:hAnsi="仿宋" w:eastAsia="仿宋" w:cs="仿宋"/>
          <w:i w:val="0"/>
          <w:caps w:val="0"/>
          <w:color w:val="000000"/>
          <w:spacing w:val="0"/>
          <w:sz w:val="32"/>
          <w:szCs w:val="32"/>
          <w:shd w:val="clear" w:fill="FFFFFF"/>
          <w:lang w:eastAsia="zh-CN"/>
        </w:rPr>
        <w:t>，</w:t>
      </w:r>
      <w:r>
        <w:rPr>
          <w:rFonts w:hint="eastAsia" w:ascii="仿宋_GB2312" w:hAnsi="仿宋_GB2312" w:eastAsia="仿宋_GB2312" w:cs="仿宋_GB2312"/>
          <w:sz w:val="32"/>
          <w:szCs w:val="32"/>
          <w:lang w:eastAsia="zh-CN"/>
        </w:rPr>
        <w:t>通过近年来的不懈努力，我县于</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lang w:eastAsia="zh-CN"/>
        </w:rPr>
        <w:t>成功创建省级“四好农村路”示范县。为进一步创建国家级“四好农村路”示范县，我们新规划了串联</w:t>
      </w:r>
      <w:r>
        <w:rPr>
          <w:rFonts w:hint="eastAsia" w:ascii="仿宋_GB2312" w:hAnsi="仿宋_GB2312" w:eastAsia="仿宋_GB2312" w:cs="仿宋_GB2312"/>
          <w:sz w:val="32"/>
          <w:szCs w:val="32"/>
          <w:lang w:val="en-US" w:eastAsia="zh-CN"/>
        </w:rPr>
        <w:t>18个乡（镇、办事处）的环形高品质农村公路，各乡镇围绕此环线在本乡镇区域内规划建设一条（或多条）小循环四好公路，</w:t>
      </w:r>
      <w:r>
        <w:rPr>
          <w:rFonts w:hint="eastAsia" w:ascii="仿宋_GB2312" w:hAnsi="仿宋_GB2312" w:eastAsia="仿宋_GB2312" w:cs="仿宋_GB2312"/>
          <w:color w:val="000000"/>
          <w:sz w:val="32"/>
          <w:szCs w:val="32"/>
          <w:lang w:val="en-US" w:eastAsia="zh-CN"/>
        </w:rPr>
        <w:t>总体目标为: 打造一条美丽乡村路与农村经济相融合的发展模式，创建绿色公路、人文公路;结合乡村旅游景区建设理念，承接美丽乡村建设，在农村公路建设与美丽乡村建设相呼应，体现“以人为本”的设计理念;做好农村道路与住宅的良好衔接，做到路宅分离，</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通过高标准规划，高标准打造，</w:t>
      </w:r>
      <w:r>
        <w:rPr>
          <w:rFonts w:hint="eastAsia" w:ascii="仿宋" w:hAnsi="仿宋" w:eastAsia="仿宋" w:cs="仿宋"/>
          <w:color w:val="000000" w:themeColor="text1"/>
          <w:sz w:val="32"/>
          <w:szCs w:val="32"/>
          <w:lang w:val="en-US" w:eastAsia="zh-CN"/>
          <w14:textFill>
            <w14:solidFill>
              <w14:schemeClr w14:val="tx1"/>
            </w14:solidFill>
          </w14:textFill>
        </w:rPr>
        <w:t>达到“畅、洁、绿、美、安、舒”的创建效果，</w:t>
      </w:r>
      <w:r>
        <w:rPr>
          <w:rFonts w:hint="eastAsia" w:ascii="仿宋" w:hAnsi="仿宋" w:eastAsia="仿宋" w:cs="仿宋"/>
          <w:color w:val="000000" w:themeColor="text1"/>
          <w:sz w:val="32"/>
          <w:szCs w:val="32"/>
          <w14:textFill>
            <w14:solidFill>
              <w14:schemeClr w14:val="tx1"/>
            </w14:solidFill>
          </w14:textFill>
        </w:rPr>
        <w:t>形成“一路一景”的靓丽风景线。</w:t>
      </w:r>
      <w:r>
        <w:rPr>
          <w:rFonts w:hint="eastAsia" w:ascii="仿宋_GB2312" w:hAnsi="仿宋_GB2312" w:eastAsia="仿宋_GB2312" w:cs="仿宋_GB2312"/>
          <w:color w:val="000000"/>
          <w:sz w:val="32"/>
          <w:szCs w:val="32"/>
          <w:lang w:val="en-US" w:eastAsia="zh-CN"/>
        </w:rPr>
        <w:t>美丽乡村路</w:t>
      </w:r>
      <w:r>
        <w:rPr>
          <w:rFonts w:hint="eastAsia" w:ascii="仿宋_GB2312" w:hAnsi="仿宋_GB2312" w:eastAsia="仿宋_GB2312" w:cs="仿宋_GB2312"/>
          <w:sz w:val="32"/>
          <w:szCs w:val="32"/>
          <w:lang w:val="en-US" w:eastAsia="zh-CN"/>
        </w:rPr>
        <w:t>创建总长436.382公里。目前该项目可研已完成立项工作，待完成前期手续后分年度实施。</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河南省交通运输厅公路管理局“十四五”期间，具备实施条件的建制村通双车道公路目标任务要求，建设标准：硬化路面宽度≥6米。通村级单位的硬化路路线位置应满足下列条件之一：①穿越村级单位村委会的居民聚居区域；②通至村级单位的某个公众活动、服务场所，公众活动、服务场所仅指村委会、学校、敬老院、公共医疗机构；③通至村级单位村委会的居民聚居区域或某个人口较多的居民聚居区域边缘，并与聚居区域内部的一条道路连接。我单位已完成辖区内建制村通双车道公路目标任务的普查工作，上报行政村通双车道公路建设里程215.589公里，预计“十四五”期间新增通双车道行政村159个。待上级建议计划下达后，在“十四五”期间逐步实施。</w:t>
      </w:r>
    </w:p>
    <w:p>
      <w:pPr>
        <w:keepNext w:val="0"/>
        <w:keepLines w:val="0"/>
        <w:pageBreakBefore w:val="0"/>
        <w:widowControl w:val="0"/>
        <w:kinsoku/>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rPr>
        <w:t>感谢您对交通工作的关注与支持，希望您继续给我们提出宝贵意见和建议，在我们的共同努力下，叶县的交通事业会更加兴旺发达</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i w:val="0"/>
          <w:i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i w:val="0"/>
          <w:i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i w:val="0"/>
          <w:i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i w:val="0"/>
          <w:i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42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sz w:val="32"/>
          <w:szCs w:val="32"/>
          <w:lang w:val="en-US" w:eastAsia="zh-CN"/>
        </w:rPr>
        <w:t xml:space="preserve">2020年9月15日     </w:t>
      </w: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（联系人：李伟忠   </w:t>
      </w:r>
      <w:r>
        <w:rPr>
          <w:rFonts w:hint="eastAsia" w:ascii="仿宋_GB2312" w:hAnsi="仿宋_GB2312" w:eastAsia="仿宋_GB2312" w:cs="仿宋_GB2312"/>
          <w:b w:val="0"/>
          <w:bCs w:val="0"/>
          <w:sz w:val="32"/>
          <w:szCs w:val="32"/>
          <w:lang w:val="en-US" w:eastAsia="zh-CN"/>
        </w:rPr>
        <w:t>联系电话：13837511211</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仿宋_GB2312" w:hAnsi="仿宋_GB2312" w:eastAsia="仿宋_GB2312" w:cs="仿宋_GB2312"/>
          <w:i w:val="0"/>
          <w:iCs w:val="0"/>
          <w:position w:val="6"/>
          <w:sz w:val="10"/>
          <w:szCs w:val="10"/>
          <w:u w:val="single"/>
          <w:lang w:val="en-US" w:eastAsia="zh-CN"/>
        </w:rPr>
      </w:pPr>
      <w:r>
        <w:rPr>
          <w:rFonts w:hint="eastAsia" w:ascii="仿宋_GB2312" w:hAnsi="仿宋_GB2312" w:eastAsia="仿宋_GB2312" w:cs="仿宋_GB2312"/>
          <w:i w:val="0"/>
          <w:iCs w:val="0"/>
          <w:position w:val="6"/>
          <w:sz w:val="10"/>
          <w:szCs w:val="1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抄送：县政协提案委，县委县政府督查局。 </w:t>
      </w: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仿宋_GB2312" w:hAnsi="仿宋_GB2312" w:eastAsia="仿宋_GB2312" w:cs="仿宋_GB2312"/>
          <w:i w:val="0"/>
          <w:iCs w:val="0"/>
          <w:position w:val="6"/>
          <w:sz w:val="10"/>
          <w:szCs w:val="10"/>
          <w:u w:val="single"/>
          <w:lang w:val="en-US" w:eastAsia="zh-CN"/>
        </w:rPr>
      </w:pPr>
      <w:r>
        <w:rPr>
          <w:rFonts w:hint="eastAsia" w:ascii="仿宋_GB2312" w:hAnsi="仿宋_GB2312" w:eastAsia="仿宋_GB2312" w:cs="仿宋_GB2312"/>
          <w:i w:val="0"/>
          <w:iCs w:val="0"/>
          <w:position w:val="6"/>
          <w:sz w:val="10"/>
          <w:szCs w:val="1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叶县交通运输局办公室             2020年9月15日印发</w:t>
      </w: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position w:val="6"/>
          <w:sz w:val="10"/>
          <w:szCs w:val="10"/>
          <w:u w:val="single"/>
          <w:lang w:val="en-US" w:eastAsia="zh-CN"/>
        </w:rPr>
        <w:t xml:space="preserve">                                                                                                                                                                             </w:t>
      </w:r>
    </w:p>
    <w:sectPr>
      <w:pgSz w:w="11906" w:h="16838"/>
      <w:pgMar w:top="1134"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D16C1"/>
    <w:rsid w:val="0D614C8E"/>
    <w:rsid w:val="0E304FEA"/>
    <w:rsid w:val="118378B3"/>
    <w:rsid w:val="195D16C1"/>
    <w:rsid w:val="1F0A7691"/>
    <w:rsid w:val="2516424A"/>
    <w:rsid w:val="26CD3B16"/>
    <w:rsid w:val="27437D8D"/>
    <w:rsid w:val="2D1D61A3"/>
    <w:rsid w:val="356B7FB4"/>
    <w:rsid w:val="35747979"/>
    <w:rsid w:val="403377A3"/>
    <w:rsid w:val="45BE278C"/>
    <w:rsid w:val="5A272779"/>
    <w:rsid w:val="5A7C5BEF"/>
    <w:rsid w:val="5BE35ACA"/>
    <w:rsid w:val="5DE208E0"/>
    <w:rsid w:val="6024187C"/>
    <w:rsid w:val="60D17652"/>
    <w:rsid w:val="6AF81F33"/>
    <w:rsid w:val="6FCC17B0"/>
    <w:rsid w:val="78E33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2019-07-12T01:11:00Z</dcterms:created>
  <dc:creator>疯疯疯疯疯</dc:creator>
  <cp:lastModifiedBy>一切随缘</cp:lastModifiedBy>
  <cp:lastPrinted>2020-09-16T00:47:00Z</cp:lastPrinted>
  <dcterms:modified xsi:type="dcterms:W3CDTF">2020-09-21T02:34:38Z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