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_GB2312" w:eastAsia="仿宋_GB2312"/>
          <w:kern w:val="0"/>
          <w:sz w:val="36"/>
          <w:szCs w:val="36"/>
        </w:rPr>
      </w:pPr>
    </w:p>
    <w:p>
      <w:pPr>
        <w:widowControl/>
        <w:jc w:val="center"/>
        <w:rPr>
          <w:rFonts w:hint="eastAsia" w:ascii="仿宋_GB2312" w:eastAsia="仿宋_GB2312"/>
          <w:kern w:val="0"/>
          <w:sz w:val="11"/>
          <w:szCs w:val="11"/>
        </w:rPr>
      </w:pPr>
    </w:p>
    <w:p>
      <w:pPr>
        <w:widowControl/>
        <w:jc w:val="center"/>
        <w:rPr>
          <w:rFonts w:hint="eastAsia" w:ascii="仿宋_GB2312" w:eastAsia="仿宋_GB2312"/>
          <w:kern w:val="0"/>
          <w:sz w:val="36"/>
          <w:szCs w:val="36"/>
        </w:rPr>
      </w:pPr>
    </w:p>
    <w:p>
      <w:pPr>
        <w:widowControl/>
        <w:jc w:val="center"/>
        <w:rPr>
          <w:rFonts w:hint="eastAsia" w:ascii="仿宋_GB2312" w:eastAsia="仿宋_GB2312"/>
          <w:kern w:val="0"/>
          <w:sz w:val="36"/>
          <w:szCs w:val="36"/>
        </w:rPr>
      </w:pPr>
    </w:p>
    <w:p>
      <w:pPr>
        <w:widowControl/>
        <w:jc w:val="center"/>
        <w:rPr>
          <w:rFonts w:hint="eastAsia" w:ascii="仿宋_GB2312" w:eastAsia="仿宋_GB2312"/>
          <w:kern w:val="0"/>
          <w:sz w:val="36"/>
          <w:szCs w:val="36"/>
        </w:rPr>
      </w:pPr>
    </w:p>
    <w:p>
      <w:pPr>
        <w:widowControl/>
        <w:jc w:val="center"/>
        <w:rPr>
          <w:rFonts w:hint="eastAsia" w:ascii="仿宋_GB2312" w:eastAsia="仿宋_GB2312"/>
          <w:kern w:val="0"/>
          <w:sz w:val="36"/>
          <w:szCs w:val="36"/>
        </w:rPr>
      </w:pPr>
    </w:p>
    <w:p>
      <w:pPr>
        <w:widowControl/>
        <w:ind w:firstLine="320" w:firstLineChars="100"/>
        <w:rPr>
          <w:rFonts w:hint="eastAsia" w:ascii="仿宋_GB2312" w:eastAsia="仿宋_GB2312"/>
          <w:kern w:val="0"/>
          <w:sz w:val="32"/>
          <w:szCs w:val="32"/>
        </w:rPr>
      </w:pPr>
      <w:r>
        <w:rPr>
          <w:rFonts w:hint="eastAsia" w:ascii="仿宋_GB2312" w:eastAsia="仿宋_GB2312"/>
          <w:kern w:val="0"/>
          <w:sz w:val="32"/>
          <w:szCs w:val="32"/>
        </w:rPr>
        <w:t>叶城管〔20</w:t>
      </w:r>
      <w:r>
        <w:rPr>
          <w:rFonts w:hint="eastAsia" w:ascii="仿宋_GB2312" w:eastAsia="仿宋_GB2312"/>
          <w:kern w:val="0"/>
          <w:sz w:val="32"/>
          <w:szCs w:val="32"/>
          <w:lang w:val="en-US" w:eastAsia="zh-CN"/>
        </w:rPr>
        <w:t>20</w:t>
      </w:r>
      <w:r>
        <w:rPr>
          <w:rFonts w:hint="eastAsia" w:ascii="仿宋_GB2312" w:eastAsia="仿宋_GB2312"/>
          <w:kern w:val="0"/>
          <w:sz w:val="32"/>
          <w:szCs w:val="32"/>
        </w:rPr>
        <w:t>〕</w:t>
      </w:r>
      <w:r>
        <w:rPr>
          <w:rFonts w:hint="eastAsia" w:ascii="仿宋_GB2312" w:eastAsia="仿宋_GB2312"/>
          <w:kern w:val="0"/>
          <w:sz w:val="32"/>
          <w:szCs w:val="32"/>
          <w:lang w:val="en-US" w:eastAsia="zh-CN"/>
        </w:rPr>
        <w:t>116</w:t>
      </w:r>
      <w:r>
        <w:rPr>
          <w:rFonts w:hint="eastAsia" w:ascii="仿宋_GB2312" w:eastAsia="仿宋_GB2312"/>
          <w:kern w:val="0"/>
          <w:sz w:val="32"/>
          <w:szCs w:val="32"/>
        </w:rPr>
        <w:t xml:space="preserve">号   </w:t>
      </w:r>
      <w:r>
        <w:rPr>
          <w:rFonts w:hint="eastAsia" w:ascii="仿宋_GB2312" w:eastAsia="仿宋_GB2312"/>
          <w:kern w:val="0"/>
          <w:sz w:val="32"/>
          <w:szCs w:val="32"/>
          <w:lang w:val="en-US" w:eastAsia="zh-CN"/>
        </w:rPr>
        <w:t xml:space="preserve">  </w:t>
      </w:r>
      <w:bookmarkStart w:id="0" w:name="_GoBack"/>
      <w:bookmarkEnd w:id="0"/>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签发人：</w:t>
      </w:r>
      <w:r>
        <w:rPr>
          <w:rFonts w:hint="eastAsia" w:ascii="楷体" w:hAnsi="楷体" w:eastAsia="楷体" w:cs="楷体"/>
          <w:kern w:val="0"/>
          <w:sz w:val="32"/>
          <w:szCs w:val="32"/>
          <w:lang w:eastAsia="zh-CN"/>
        </w:rPr>
        <w:t>王晓</w:t>
      </w:r>
    </w:p>
    <w:p>
      <w:pPr>
        <w:widowControl/>
        <w:tabs>
          <w:tab w:val="left" w:pos="6660"/>
          <w:tab w:val="left" w:pos="8190"/>
        </w:tabs>
        <w:spacing w:line="760" w:lineRule="exact"/>
        <w:ind w:right="408"/>
        <w:rPr>
          <w:rFonts w:hint="eastAsia" w:ascii="仿宋_GB2312" w:eastAsia="仿宋_GB2312"/>
          <w:kern w:val="0"/>
          <w:sz w:val="32"/>
          <w:szCs w:val="32"/>
          <w:lang w:val="en-US" w:eastAsia="zh-CN"/>
        </w:rPr>
      </w:pP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办理结果：</w:t>
      </w:r>
      <w:r>
        <w:rPr>
          <w:rFonts w:hint="eastAsia" w:ascii="仿宋_GB2312" w:eastAsia="仿宋_GB2312"/>
          <w:kern w:val="0"/>
          <w:sz w:val="32"/>
          <w:szCs w:val="32"/>
          <w:lang w:val="en-US" w:eastAsia="zh-CN"/>
        </w:rPr>
        <w:t>A</w:t>
      </w:r>
    </w:p>
    <w:p>
      <w:pPr>
        <w:spacing w:after="0" w:line="580" w:lineRule="exact"/>
        <w:rPr>
          <w:rFonts w:ascii="方正小标宋简体" w:eastAsia="方正小标宋简体"/>
          <w:sz w:val="44"/>
          <w:szCs w:val="44"/>
        </w:rPr>
      </w:pPr>
    </w:p>
    <w:p>
      <w:pPr>
        <w:spacing w:after="0" w:line="580" w:lineRule="exact"/>
        <w:jc w:val="center"/>
        <w:rPr>
          <w:rFonts w:ascii="方正小标宋简体" w:eastAsia="方正小标宋简体"/>
          <w:sz w:val="44"/>
          <w:szCs w:val="44"/>
        </w:rPr>
      </w:pPr>
      <w:r>
        <w:rPr>
          <w:rFonts w:hint="eastAsia" w:ascii="方正小标宋简体" w:eastAsia="方正小标宋简体"/>
          <w:sz w:val="44"/>
          <w:szCs w:val="44"/>
        </w:rPr>
        <w:t>叶县城市管理局</w:t>
      </w:r>
    </w:p>
    <w:p>
      <w:pPr>
        <w:spacing w:after="0"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关于政协叶县十届四次会议第3号提案</w:t>
      </w:r>
    </w:p>
    <w:p>
      <w:pPr>
        <w:spacing w:after="0" w:line="580" w:lineRule="exact"/>
        <w:jc w:val="center"/>
        <w:rPr>
          <w:rFonts w:ascii="方正小标宋简体" w:eastAsia="方正小标宋简体"/>
          <w:sz w:val="44"/>
          <w:szCs w:val="44"/>
        </w:rPr>
      </w:pPr>
      <w:r>
        <w:rPr>
          <w:rFonts w:hint="eastAsia" w:ascii="方正小标宋简体" w:eastAsia="方正小标宋简体"/>
          <w:sz w:val="44"/>
          <w:szCs w:val="44"/>
        </w:rPr>
        <w:t>办理情况答复的函</w:t>
      </w:r>
    </w:p>
    <w:p>
      <w:pPr>
        <w:spacing w:after="0" w:line="580" w:lineRule="exact"/>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spacing w:after="0" w:line="580" w:lineRule="exact"/>
        <w:textAlignment w:val="auto"/>
        <w:rPr>
          <w:rFonts w:ascii="仿宋_GB2312" w:eastAsia="仿宋_GB2312"/>
          <w:sz w:val="32"/>
          <w:szCs w:val="32"/>
        </w:rPr>
      </w:pPr>
      <w:r>
        <w:rPr>
          <w:rFonts w:hint="eastAsia" w:ascii="仿宋_GB2312" w:eastAsia="仿宋_GB2312"/>
          <w:sz w:val="32"/>
          <w:szCs w:val="32"/>
          <w:lang w:val="en-US" w:eastAsia="zh-CN"/>
        </w:rPr>
        <w:t>徐新义</w:t>
      </w:r>
      <w:r>
        <w:rPr>
          <w:rFonts w:hint="eastAsia" w:ascii="仿宋_GB2312" w:eastAsia="仿宋_GB2312"/>
          <w:sz w:val="32"/>
          <w:szCs w:val="32"/>
        </w:rPr>
        <w:t>委员：</w:t>
      </w:r>
    </w:p>
    <w:p>
      <w:pPr>
        <w:keepNext w:val="0"/>
        <w:keepLines w:val="0"/>
        <w:pageBreakBefore w:val="0"/>
        <w:widowControl w:val="0"/>
        <w:kinsoku/>
        <w:wordWrap/>
        <w:overflowPunct/>
        <w:topLinePunct w:val="0"/>
        <w:autoSpaceDE/>
        <w:autoSpaceDN/>
        <w:bidi w:val="0"/>
        <w:spacing w:after="0" w:line="580" w:lineRule="exact"/>
        <w:ind w:firstLine="636"/>
        <w:textAlignment w:val="auto"/>
        <w:rPr>
          <w:rFonts w:hint="eastAsia" w:ascii="仿宋_GB2312" w:eastAsia="仿宋_GB2312"/>
          <w:sz w:val="32"/>
          <w:szCs w:val="32"/>
          <w:lang w:val="en-US" w:eastAsia="zh-CN"/>
        </w:rPr>
      </w:pPr>
      <w:r>
        <w:rPr>
          <w:rFonts w:hint="eastAsia" w:ascii="仿宋_GB2312" w:eastAsia="仿宋_GB2312"/>
          <w:sz w:val="32"/>
          <w:szCs w:val="32"/>
        </w:rPr>
        <w:t>您在政协叶县十届四次会议提出的“</w:t>
      </w:r>
      <w:r>
        <w:rPr>
          <w:rFonts w:hint="eastAsia" w:ascii="仿宋_GB2312" w:eastAsia="仿宋_GB2312"/>
          <w:sz w:val="32"/>
          <w:szCs w:val="32"/>
          <w:lang w:eastAsia="zh-CN"/>
        </w:rPr>
        <w:t>关于《环卫工人道路安全》</w:t>
      </w:r>
      <w:r>
        <w:rPr>
          <w:rFonts w:hint="eastAsia" w:ascii="仿宋_GB2312" w:eastAsia="仿宋_GB2312"/>
          <w:sz w:val="32"/>
          <w:szCs w:val="32"/>
        </w:rPr>
        <w:t>”提案已收悉，结合城管局职责，我局对相关题进行了研究解决，现把办理情况复函如下：</w:t>
      </w:r>
    </w:p>
    <w:p>
      <w:pPr>
        <w:keepNext w:val="0"/>
        <w:keepLines w:val="0"/>
        <w:pageBreakBefore w:val="0"/>
        <w:widowControl w:val="0"/>
        <w:kinsoku/>
        <w:wordWrap/>
        <w:overflowPunct/>
        <w:topLinePunct w:val="0"/>
        <w:autoSpaceDE/>
        <w:autoSpaceDN/>
        <w:bidi w:val="0"/>
        <w:spacing w:after="0" w:line="580" w:lineRule="exact"/>
        <w:ind w:firstLine="636"/>
        <w:textAlignment w:val="auto"/>
        <w:rPr>
          <w:rFonts w:hint="eastAsia" w:ascii="仿宋_GB2312" w:eastAsia="仿宋_GB2312"/>
          <w:sz w:val="32"/>
          <w:szCs w:val="32"/>
          <w:lang w:val="en-US" w:eastAsia="zh-CN"/>
        </w:rPr>
      </w:pPr>
      <w:r>
        <w:rPr>
          <w:rFonts w:hint="eastAsia"/>
          <w:sz w:val="21"/>
          <w:lang w:val="en-US" w:eastAsia="zh-CN"/>
        </w:rPr>
        <w:t xml:space="preserve"> </w:t>
      </w:r>
      <w:r>
        <w:rPr>
          <w:rFonts w:hint="eastAsia" w:ascii="仿宋_GB2312" w:eastAsia="仿宋_GB2312"/>
          <w:sz w:val="32"/>
          <w:szCs w:val="32"/>
          <w:lang w:val="en-US" w:eastAsia="zh-CN"/>
        </w:rPr>
        <w:t>环卫工人是城市的美容师，他们用辛勤劳动维护着城市的形象和广大市民的身心健康，为保证环卫工人的切身利益，我局积极与社会化公司江苏阳光朗洁集团叶县分公司领导沟通协商，做以下工作：</w:t>
      </w:r>
    </w:p>
    <w:p>
      <w:pPr>
        <w:keepNext w:val="0"/>
        <w:keepLines w:val="0"/>
        <w:pageBreakBefore w:val="0"/>
        <w:widowControl w:val="0"/>
        <w:kinsoku/>
        <w:wordWrap/>
        <w:overflowPunct/>
        <w:topLinePunct w:val="0"/>
        <w:autoSpaceDE/>
        <w:autoSpaceDN/>
        <w:bidi w:val="0"/>
        <w:spacing w:after="0" w:line="580" w:lineRule="exact"/>
        <w:ind w:firstLine="636"/>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一、工人统一配备安全车辆。对破损环卫设备和垃圾运输车工具进行维修及设备升级，尽可能的减轻环卫工人的劳动强度以及增强环卫工人的安全防护措施。</w:t>
      </w:r>
    </w:p>
    <w:p>
      <w:pPr>
        <w:keepNext w:val="0"/>
        <w:keepLines w:val="0"/>
        <w:pageBreakBefore w:val="0"/>
        <w:widowControl w:val="0"/>
        <w:kinsoku/>
        <w:wordWrap/>
        <w:overflowPunct/>
        <w:topLinePunct w:val="0"/>
        <w:autoSpaceDE/>
        <w:autoSpaceDN/>
        <w:bidi w:val="0"/>
        <w:spacing w:after="0" w:line="580" w:lineRule="exact"/>
        <w:ind w:firstLine="636"/>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二、逐步提高环卫工人年轻化。针对环卫工人的年龄的问题，朗洁公司承诺今后加大对新入环卫工人年轻化要求，同时将年老体弱的环卫工人逐步取缔。</w:t>
      </w:r>
    </w:p>
    <w:p>
      <w:pPr>
        <w:keepNext w:val="0"/>
        <w:keepLines w:val="0"/>
        <w:pageBreakBefore w:val="0"/>
        <w:widowControl w:val="0"/>
        <w:kinsoku/>
        <w:wordWrap/>
        <w:overflowPunct/>
        <w:topLinePunct w:val="0"/>
        <w:autoSpaceDE/>
        <w:autoSpaceDN/>
        <w:bidi w:val="0"/>
        <w:spacing w:after="0" w:line="580" w:lineRule="exact"/>
        <w:ind w:firstLine="636"/>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三、定时给环卫工人上安全意识课。我们会定期对朗洁公司环卫人员进行安全常识教育，同时要求朗洁公司定期对环卫工人进行安全知识教育和安全技能培训。</w:t>
      </w:r>
    </w:p>
    <w:p>
      <w:pPr>
        <w:keepNext w:val="0"/>
        <w:keepLines w:val="0"/>
        <w:pageBreakBefore w:val="0"/>
        <w:widowControl w:val="0"/>
        <w:kinsoku/>
        <w:wordWrap/>
        <w:overflowPunct/>
        <w:topLinePunct w:val="0"/>
        <w:autoSpaceDE/>
        <w:autoSpaceDN/>
        <w:bidi w:val="0"/>
        <w:spacing w:after="0" w:line="580" w:lineRule="exact"/>
        <w:ind w:firstLine="636"/>
        <w:textAlignment w:val="auto"/>
        <w:rPr>
          <w:rFonts w:hint="eastAsia" w:ascii="仿宋_GB2312" w:hAnsi="仿宋_GB2312" w:eastAsia="仿宋_GB2312" w:cs="仿宋_GB2312"/>
          <w:sz w:val="32"/>
          <w:szCs w:val="32"/>
          <w:lang w:eastAsia="zh-CN"/>
        </w:rPr>
      </w:pPr>
      <w:r>
        <w:rPr>
          <w:rFonts w:hint="eastAsia" w:ascii="仿宋_GB2312" w:eastAsia="仿宋_GB2312"/>
          <w:sz w:val="32"/>
          <w:szCs w:val="32"/>
          <w:lang w:val="en-US" w:eastAsia="zh-CN"/>
        </w:rPr>
        <w:t>四、提高环卫工人待遇问题。我局与朗洁公司沟通协商环卫工人的待遇问题，朗洁公司提出将逐步提高对环卫工人的待遇，同时尽可能的满足环卫工人的需求，制定合理的工作制度，减少环卫工人劳动强度。</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感谢您对我们工作的关心和支持，并欢迎今后提出更多的宝贵意见。</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0"/>
        <w:jc w:val="both"/>
        <w:textAlignment w:val="auto"/>
        <w:rPr>
          <w:rFonts w:hint="eastAsia" w:ascii="仿宋_GB2312" w:hAnsi="仿宋_GB2312" w:eastAsia="仿宋_GB2312" w:cs="仿宋_GB2312"/>
          <w:sz w:val="32"/>
          <w:szCs w:val="32"/>
          <w:lang w:val="en-US" w:eastAsia="zh-CN"/>
        </w:rPr>
      </w:pPr>
    </w:p>
    <w:tbl>
      <w:tblPr>
        <w:tblStyle w:val="6"/>
        <w:tblpPr w:leftFromText="180" w:rightFromText="180" w:vertAnchor="text" w:horzAnchor="page" w:tblpX="1589" w:tblpY="4973"/>
        <w:tblW w:w="8954" w:type="dxa"/>
        <w:tblInd w:w="0" w:type="dxa"/>
        <w:tblLayout w:type="fixed"/>
        <w:tblCellMar>
          <w:top w:w="0" w:type="dxa"/>
          <w:left w:w="108" w:type="dxa"/>
          <w:bottom w:w="0" w:type="dxa"/>
          <w:right w:w="108" w:type="dxa"/>
        </w:tblCellMar>
      </w:tblPr>
      <w:tblGrid>
        <w:gridCol w:w="8954"/>
      </w:tblGrid>
      <w:tr>
        <w:tblPrEx>
          <w:tblCellMar>
            <w:top w:w="0" w:type="dxa"/>
            <w:left w:w="108" w:type="dxa"/>
            <w:bottom w:w="0" w:type="dxa"/>
            <w:right w:w="108" w:type="dxa"/>
          </w:tblCellMar>
        </w:tblPrEx>
        <w:trPr>
          <w:trHeight w:val="404" w:hRule="atLeast"/>
        </w:trPr>
        <w:tc>
          <w:tcPr>
            <w:tcW w:w="8954" w:type="dxa"/>
            <w:tcBorders>
              <w:top w:val="single" w:color="auto" w:sz="4" w:space="0"/>
              <w:left w:val="nil"/>
              <w:bottom w:val="single" w:color="000000" w:sz="4" w:space="0"/>
              <w:right w:val="nil"/>
            </w:tcBorders>
            <w:vAlign w:val="top"/>
          </w:tcPr>
          <w:p>
            <w:pPr>
              <w:widowControl w:val="0"/>
              <w:adjustRightInd/>
              <w:snapToGrid/>
              <w:spacing w:after="0" w:line="240" w:lineRule="auto"/>
              <w:ind w:firstLine="140" w:firstLineChars="50"/>
              <w:jc w:val="both"/>
              <w:rPr>
                <w:rFonts w:ascii="黑体" w:eastAsia="黑体" w:hAnsiTheme="minorHAnsi"/>
                <w:kern w:val="0"/>
                <w:sz w:val="28"/>
                <w:szCs w:val="28"/>
              </w:rPr>
            </w:pPr>
            <w:r>
              <w:rPr>
                <w:rFonts w:hint="eastAsia" w:ascii="仿宋_GB2312" w:eastAsia="仿宋_GB2312" w:hAnsiTheme="minorHAnsi"/>
                <w:kern w:val="0"/>
                <w:sz w:val="28"/>
                <w:szCs w:val="28"/>
              </w:rPr>
              <w:t>抄送：</w:t>
            </w:r>
            <w:r>
              <w:rPr>
                <w:rFonts w:hint="eastAsia" w:ascii="仿宋_GB2312" w:hAnsi="仿宋_GB2312" w:eastAsia="仿宋_GB2312" w:cs="仿宋_GB2312"/>
                <w:kern w:val="2"/>
                <w:sz w:val="28"/>
                <w:szCs w:val="28"/>
              </w:rPr>
              <w:t>县政协提案委，</w:t>
            </w:r>
            <w:r>
              <w:rPr>
                <w:rFonts w:hint="eastAsia" w:ascii="仿宋_GB2312" w:hAnsi="仿宋_GB2312" w:eastAsia="仿宋_GB2312" w:cs="仿宋_GB2312"/>
                <w:kern w:val="2"/>
                <w:sz w:val="28"/>
                <w:szCs w:val="28"/>
                <w:lang w:eastAsia="zh-CN"/>
              </w:rPr>
              <w:t>县委</w:t>
            </w:r>
            <w:r>
              <w:rPr>
                <w:rFonts w:hint="eastAsia" w:ascii="仿宋_GB2312" w:hAnsi="仿宋_GB2312" w:eastAsia="仿宋_GB2312" w:cs="仿宋_GB2312"/>
                <w:kern w:val="2"/>
                <w:sz w:val="28"/>
                <w:szCs w:val="28"/>
              </w:rPr>
              <w:t>县政府督查</w:t>
            </w:r>
            <w:r>
              <w:rPr>
                <w:rFonts w:hint="eastAsia" w:ascii="仿宋_GB2312" w:hAnsi="仿宋_GB2312" w:eastAsia="仿宋_GB2312" w:cs="仿宋_GB2312"/>
                <w:kern w:val="2"/>
                <w:sz w:val="28"/>
                <w:szCs w:val="28"/>
                <w:lang w:eastAsia="zh-CN"/>
              </w:rPr>
              <w:t>局</w:t>
            </w:r>
            <w:r>
              <w:rPr>
                <w:rFonts w:hint="eastAsia" w:ascii="仿宋_GB2312" w:hAnsi="仿宋_GB2312" w:eastAsia="仿宋_GB2312" w:cs="仿宋_GB2312"/>
                <w:kern w:val="2"/>
                <w:sz w:val="28"/>
                <w:szCs w:val="28"/>
              </w:rPr>
              <w:t>。</w:t>
            </w:r>
          </w:p>
        </w:tc>
      </w:tr>
      <w:tr>
        <w:tblPrEx>
          <w:tblCellMar>
            <w:top w:w="0" w:type="dxa"/>
            <w:left w:w="108" w:type="dxa"/>
            <w:bottom w:w="0" w:type="dxa"/>
            <w:right w:w="108" w:type="dxa"/>
          </w:tblCellMar>
        </w:tblPrEx>
        <w:trPr>
          <w:trHeight w:val="404" w:hRule="atLeast"/>
        </w:trPr>
        <w:tc>
          <w:tcPr>
            <w:tcW w:w="8954" w:type="dxa"/>
            <w:tcBorders>
              <w:top w:val="single" w:color="000000" w:sz="4" w:space="0"/>
              <w:left w:val="nil"/>
              <w:bottom w:val="single" w:color="000000" w:sz="4" w:space="0"/>
              <w:right w:val="nil"/>
            </w:tcBorders>
            <w:vAlign w:val="top"/>
          </w:tcPr>
          <w:p>
            <w:pPr>
              <w:widowControl w:val="0"/>
              <w:adjustRightInd/>
              <w:snapToGrid/>
              <w:spacing w:after="0" w:line="240" w:lineRule="auto"/>
              <w:ind w:firstLine="140" w:firstLineChars="50"/>
              <w:jc w:val="both"/>
              <w:rPr>
                <w:rFonts w:ascii="仿宋_GB2312" w:hAnsi="仿宋_GB2312" w:eastAsia="仿宋_GB2312" w:cs="仿宋_GB2312"/>
                <w:kern w:val="2"/>
                <w:sz w:val="28"/>
                <w:szCs w:val="28"/>
              </w:rPr>
            </w:pPr>
            <w:r>
              <w:rPr>
                <w:rFonts w:hint="eastAsia" w:ascii="仿宋_GB2312" w:eastAsia="仿宋_GB2312" w:hAnsiTheme="minorHAnsi"/>
                <w:kern w:val="0"/>
                <w:sz w:val="28"/>
                <w:szCs w:val="28"/>
              </w:rPr>
              <w:t>叶县城市管理局办公室</w:t>
            </w:r>
            <w:r>
              <w:rPr>
                <w:rFonts w:hint="eastAsia" w:ascii="仿宋_GB2312" w:eastAsia="仿宋_GB2312" w:hAnsiTheme="minorHAnsi"/>
                <w:kern w:val="0"/>
                <w:sz w:val="28"/>
                <w:szCs w:val="28"/>
                <w:lang w:val="en-US" w:eastAsia="zh-CN"/>
              </w:rPr>
              <w:t xml:space="preserve">             </w:t>
            </w:r>
            <w:r>
              <w:rPr>
                <w:rFonts w:hint="eastAsia" w:ascii="仿宋_GB2312" w:eastAsia="仿宋_GB2312" w:hAnsiTheme="minorHAnsi"/>
                <w:kern w:val="0"/>
                <w:sz w:val="28"/>
                <w:szCs w:val="28"/>
              </w:rPr>
              <w:t xml:space="preserve">         20</w:t>
            </w:r>
            <w:r>
              <w:rPr>
                <w:rFonts w:hint="eastAsia" w:ascii="仿宋_GB2312" w:eastAsia="仿宋_GB2312" w:hAnsiTheme="minorHAnsi"/>
                <w:kern w:val="0"/>
                <w:sz w:val="28"/>
                <w:szCs w:val="28"/>
                <w:lang w:val="en-US" w:eastAsia="zh-CN"/>
              </w:rPr>
              <w:t>20</w:t>
            </w:r>
            <w:r>
              <w:rPr>
                <w:rFonts w:hint="eastAsia" w:ascii="仿宋_GB2312" w:eastAsia="仿宋_GB2312" w:hAnsiTheme="minorHAnsi"/>
                <w:kern w:val="0"/>
                <w:sz w:val="28"/>
                <w:szCs w:val="28"/>
              </w:rPr>
              <w:t>年</w:t>
            </w:r>
            <w:r>
              <w:rPr>
                <w:rFonts w:hint="eastAsia" w:ascii="仿宋_GB2312" w:eastAsia="仿宋_GB2312" w:hAnsiTheme="minorHAnsi"/>
                <w:kern w:val="0"/>
                <w:sz w:val="28"/>
                <w:szCs w:val="28"/>
                <w:lang w:val="en-US" w:eastAsia="zh-CN"/>
              </w:rPr>
              <w:t>9</w:t>
            </w:r>
            <w:r>
              <w:rPr>
                <w:rFonts w:hint="eastAsia" w:ascii="仿宋_GB2312" w:eastAsia="仿宋_GB2312" w:hAnsiTheme="minorHAnsi"/>
                <w:kern w:val="0"/>
                <w:sz w:val="28"/>
                <w:szCs w:val="28"/>
              </w:rPr>
              <w:t>月</w:t>
            </w:r>
            <w:r>
              <w:rPr>
                <w:rFonts w:hint="eastAsia" w:ascii="仿宋_GB2312" w:eastAsia="仿宋_GB2312" w:hAnsiTheme="minorHAnsi"/>
                <w:kern w:val="0"/>
                <w:sz w:val="28"/>
                <w:szCs w:val="28"/>
                <w:lang w:val="en-US" w:eastAsia="zh-CN"/>
              </w:rPr>
              <w:t>7</w:t>
            </w:r>
            <w:r>
              <w:rPr>
                <w:rFonts w:hint="eastAsia" w:ascii="仿宋_GB2312" w:eastAsia="仿宋_GB2312" w:hAnsiTheme="minorHAnsi"/>
                <w:kern w:val="0"/>
                <w:sz w:val="28"/>
                <w:szCs w:val="28"/>
              </w:rPr>
              <w:t>日印发</w:t>
            </w:r>
          </w:p>
        </w:tc>
      </w:tr>
    </w:tbl>
    <w:p>
      <w:pPr>
        <w:keepNext w:val="0"/>
        <w:keepLines w:val="0"/>
        <w:pageBreakBefore w:val="0"/>
        <w:widowControl w:val="0"/>
        <w:kinsoku/>
        <w:wordWrap/>
        <w:overflowPunct/>
        <w:topLinePunct w:val="0"/>
        <w:autoSpaceDE/>
        <w:autoSpaceDN/>
        <w:bidi w:val="0"/>
        <w:spacing w:after="0" w:line="580" w:lineRule="exact"/>
        <w:ind w:firstLine="640"/>
        <w:jc w:val="both"/>
        <w:textAlignment w:val="auto"/>
        <w:rPr>
          <w:rFonts w:hint="eastAsia" w:ascii="仿宋_GB2312" w:hAnsi="仿宋_GB2312" w:eastAsia="仿宋_GB2312" w:cs="仿宋_GB2312"/>
          <w:sz w:val="32"/>
          <w:szCs w:val="32"/>
          <w:lang w:val="en-US" w:eastAsia="zh-CN"/>
        </w:rPr>
      </w:pPr>
    </w:p>
    <w:p>
      <w:pPr>
        <w:spacing w:after="0" w:line="580" w:lineRule="exact"/>
        <w:ind w:firstLine="640"/>
        <w:jc w:val="both"/>
        <w:rPr>
          <w:rFonts w:hint="eastAsia" w:ascii="仿宋_GB2312" w:hAnsi="仿宋_GB2312" w:eastAsia="仿宋_GB2312" w:cs="仿宋_GB2312"/>
          <w:sz w:val="32"/>
          <w:szCs w:val="32"/>
          <w:lang w:val="en-US" w:eastAsia="zh-CN"/>
        </w:rPr>
      </w:pPr>
    </w:p>
    <w:p>
      <w:pPr>
        <w:spacing w:after="0" w:line="580"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2020年9月7日</w:t>
      </w:r>
    </w:p>
    <w:p>
      <w:pPr>
        <w:spacing w:after="0" w:line="580" w:lineRule="exact"/>
        <w:ind w:firstLine="640"/>
        <w:jc w:val="both"/>
        <w:rPr>
          <w:rFonts w:hint="eastAsia" w:ascii="仿宋_GB2312" w:hAnsi="仿宋_GB2312" w:eastAsia="仿宋_GB2312" w:cs="仿宋_GB2312"/>
          <w:sz w:val="32"/>
          <w:szCs w:val="32"/>
          <w:lang w:val="en-US" w:eastAsia="zh-CN"/>
        </w:rPr>
      </w:pPr>
    </w:p>
    <w:p>
      <w:pPr>
        <w:spacing w:after="0" w:line="580" w:lineRule="exact"/>
        <w:ind w:firstLine="480" w:firstLineChars="150"/>
        <w:rPr>
          <w:rFonts w:hint="eastAsia" w:ascii="仿宋_GB2312" w:hAnsi="微软雅黑" w:eastAsia="仿宋_GB2312"/>
          <w:color w:val="333333"/>
          <w:spacing w:val="6"/>
          <w:sz w:val="32"/>
          <w:szCs w:val="32"/>
          <w:shd w:val="clear" w:color="auto" w:fill="FFFFFF"/>
        </w:rPr>
      </w:pPr>
      <w:r>
        <w:rPr>
          <w:rFonts w:hint="eastAsia" w:ascii="仿宋_GB2312" w:hAnsi="仿宋_GB2312" w:eastAsia="仿宋_GB2312" w:cs="仿宋_GB2312"/>
          <w:sz w:val="32"/>
          <w:szCs w:val="32"/>
          <w:lang w:val="en-US" w:eastAsia="zh-CN"/>
        </w:rPr>
        <w:t>（联系人：</w:t>
      </w:r>
      <w:r>
        <w:rPr>
          <w:rFonts w:hint="eastAsia" w:ascii="仿宋_GB2312" w:eastAsia="仿宋_GB2312" w:cs="Times New Roman"/>
          <w:sz w:val="32"/>
          <w:szCs w:val="32"/>
          <w:lang w:eastAsia="zh-CN"/>
        </w:rPr>
        <w:t>焦浩雨</w:t>
      </w:r>
      <w:r>
        <w:rPr>
          <w:rFonts w:hint="eastAsia" w:ascii="仿宋_GB2312" w:eastAsia="仿宋_GB2312" w:cs="Times New Roman"/>
          <w:sz w:val="32"/>
          <w:szCs w:val="32"/>
          <w:lang w:val="en-US" w:eastAsia="zh-CN"/>
        </w:rPr>
        <w:t xml:space="preserve">  </w:t>
      </w:r>
      <w:r>
        <w:rPr>
          <w:rFonts w:hint="eastAsia" w:ascii="仿宋_GB2312" w:eastAsia="仿宋_GB2312" w:cs="Times New Roman"/>
          <w:sz w:val="32"/>
          <w:szCs w:val="32"/>
        </w:rPr>
        <w:t xml:space="preserve">  </w:t>
      </w:r>
      <w:r>
        <w:rPr>
          <w:rFonts w:hint="eastAsia" w:ascii="仿宋_GB2312" w:eastAsia="仿宋_GB2312" w:cs="Times New Roman"/>
          <w:sz w:val="32"/>
          <w:szCs w:val="32"/>
          <w:lang w:eastAsia="zh-CN"/>
        </w:rPr>
        <w:t>联系电话：</w:t>
      </w:r>
      <w:r>
        <w:rPr>
          <w:rFonts w:hint="eastAsia" w:ascii="仿宋_GB2312" w:eastAsia="仿宋_GB2312" w:cs="Times New Roman"/>
          <w:sz w:val="32"/>
          <w:szCs w:val="32"/>
          <w:lang w:val="en-US" w:eastAsia="zh-CN"/>
        </w:rPr>
        <w:t>13837502567</w:t>
      </w:r>
      <w:r>
        <w:rPr>
          <w:rFonts w:hint="eastAsia" w:ascii="仿宋_GB2312" w:hAnsi="仿宋_GB2312" w:eastAsia="仿宋_GB2312" w:cs="仿宋_GB2312"/>
          <w:sz w:val="32"/>
          <w:szCs w:val="32"/>
          <w:lang w:val="en-US" w:eastAsia="zh-CN"/>
        </w:rPr>
        <w:t>）</w:t>
      </w:r>
    </w:p>
    <w:p>
      <w:pPr>
        <w:spacing w:after="0" w:line="580" w:lineRule="exact"/>
        <w:rPr>
          <w:rFonts w:hint="eastAsia" w:ascii="仿宋_GB2312" w:eastAsia="仿宋_GB2312"/>
          <w:sz w:val="32"/>
          <w:szCs w:val="32"/>
        </w:rPr>
      </w:pPr>
    </w:p>
    <w:p>
      <w:pPr>
        <w:spacing w:after="0" w:line="580" w:lineRule="exact"/>
        <w:rPr>
          <w:rFonts w:hint="eastAsia" w:ascii="仿宋_GB2312" w:eastAsia="仿宋_GB2312"/>
          <w:sz w:val="32"/>
          <w:szCs w:val="32"/>
        </w:rPr>
      </w:pPr>
    </w:p>
    <w:p>
      <w:pPr>
        <w:spacing w:after="0" w:line="580" w:lineRule="exact"/>
        <w:rPr>
          <w:rFonts w:hint="eastAsia" w:ascii="仿宋_GB2312" w:eastAsia="仿宋_GB2312"/>
          <w:sz w:val="32"/>
          <w:szCs w:val="32"/>
        </w:rPr>
      </w:pPr>
    </w:p>
    <w:sectPr>
      <w:footerReference r:id="rId3" w:type="default"/>
      <w:pgSz w:w="11906" w:h="16838"/>
      <w:pgMar w:top="1440" w:right="1800" w:bottom="1440" w:left="1800" w:header="708" w:footer="708"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hdrShapeDefaults>
    <o:shapelayout v:ext="edit">
      <o:idmap v:ext="edit" data="3,4"/>
    </o:shapelayout>
  </w:hdrShapeDefaults>
  <w:compat>
    <w:useFELayout/>
    <w:compatSetting w:name="compatibilityMode" w:uri="http://schemas.microsoft.com/office/word" w:val="12"/>
  </w:compat>
  <w:rsids>
    <w:rsidRoot w:val="00D31D50"/>
    <w:rsid w:val="000C0906"/>
    <w:rsid w:val="00307FBE"/>
    <w:rsid w:val="00323B43"/>
    <w:rsid w:val="0036266F"/>
    <w:rsid w:val="003D37D8"/>
    <w:rsid w:val="003F5B0B"/>
    <w:rsid w:val="00426133"/>
    <w:rsid w:val="004358AB"/>
    <w:rsid w:val="00465988"/>
    <w:rsid w:val="0058288B"/>
    <w:rsid w:val="00612F48"/>
    <w:rsid w:val="00665A8C"/>
    <w:rsid w:val="006C578E"/>
    <w:rsid w:val="00707A68"/>
    <w:rsid w:val="00731400"/>
    <w:rsid w:val="007673BB"/>
    <w:rsid w:val="00770F94"/>
    <w:rsid w:val="007C4FAA"/>
    <w:rsid w:val="007E00ED"/>
    <w:rsid w:val="008B7726"/>
    <w:rsid w:val="008F3F8E"/>
    <w:rsid w:val="00923C79"/>
    <w:rsid w:val="00A81453"/>
    <w:rsid w:val="00A94A61"/>
    <w:rsid w:val="00B57129"/>
    <w:rsid w:val="00BE7463"/>
    <w:rsid w:val="00C60A2C"/>
    <w:rsid w:val="00D31D50"/>
    <w:rsid w:val="00D76E36"/>
    <w:rsid w:val="00D80115"/>
    <w:rsid w:val="00D957FE"/>
    <w:rsid w:val="00DE46A4"/>
    <w:rsid w:val="00DE5F95"/>
    <w:rsid w:val="00E01930"/>
    <w:rsid w:val="00E25948"/>
    <w:rsid w:val="00E46EC4"/>
    <w:rsid w:val="00E53E5A"/>
    <w:rsid w:val="00EE2BB3"/>
    <w:rsid w:val="1B426184"/>
    <w:rsid w:val="336B4CA0"/>
    <w:rsid w:val="35A315F5"/>
    <w:rsid w:val="503B547B"/>
    <w:rsid w:val="5FAC2D4E"/>
    <w:rsid w:val="60C95632"/>
    <w:rsid w:val="6A313B9D"/>
    <w:rsid w:val="6BFA0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0"/>
    <w:semiHidden/>
    <w:unhideWhenUsed/>
    <w:qFormat/>
    <w:uiPriority w:val="99"/>
    <w:pPr>
      <w:tabs>
        <w:tab w:val="center" w:pos="4153"/>
        <w:tab w:val="right" w:pos="8306"/>
      </w:tabs>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8">
    <w:name w:val="日期 Char"/>
    <w:basedOn w:val="7"/>
    <w:link w:val="2"/>
    <w:semiHidden/>
    <w:qFormat/>
    <w:uiPriority w:val="99"/>
    <w:rPr>
      <w:rFonts w:ascii="Tahoma" w:hAnsi="Tahoma"/>
    </w:rPr>
  </w:style>
  <w:style w:type="character" w:customStyle="1" w:styleId="9">
    <w:name w:val="页眉 Char"/>
    <w:basedOn w:val="7"/>
    <w:link w:val="4"/>
    <w:semiHidden/>
    <w:qFormat/>
    <w:uiPriority w:val="99"/>
    <w:rPr>
      <w:rFonts w:ascii="Tahoma" w:hAnsi="Tahoma"/>
      <w:sz w:val="18"/>
      <w:szCs w:val="18"/>
    </w:rPr>
  </w:style>
  <w:style w:type="character" w:customStyle="1" w:styleId="10">
    <w:name w:val="页脚 Char"/>
    <w:basedOn w:val="7"/>
    <w:link w:val="3"/>
    <w:semiHidden/>
    <w:qFormat/>
    <w:uiPriority w:val="99"/>
    <w:rPr>
      <w:rFonts w:ascii="Tahoma" w:hAnsi="Tahoma"/>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F69AC7-ED53-40AF-9769-089D5F3FB4E2}">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149</Words>
  <Characters>852</Characters>
  <Lines>7</Lines>
  <Paragraphs>1</Paragraphs>
  <TotalTime>2</TotalTime>
  <ScaleCrop>false</ScaleCrop>
  <LinksUpToDate>false</LinksUpToDate>
  <CharactersWithSpaces>1000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2020-09-28T12:47:56Z</cp:lastPrinted>
  <dcterms:modified xsi:type="dcterms:W3CDTF">2020-09-28T12:56:21Z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