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11"/>
          <w:szCs w:val="11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ind w:firstLine="320" w:firstLineChars="1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叶城管〔20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118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号   　　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　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签发人：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王晓</w:t>
      </w:r>
    </w:p>
    <w:p>
      <w:pPr>
        <w:widowControl/>
        <w:tabs>
          <w:tab w:val="left" w:pos="6660"/>
          <w:tab w:val="left" w:pos="8190"/>
        </w:tabs>
        <w:spacing w:line="760" w:lineRule="exact"/>
        <w:ind w:right="408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办理结果：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B</w:t>
      </w:r>
    </w:p>
    <w:p>
      <w:pPr>
        <w:spacing w:after="0"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叶县城市管理局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关于政协叶县十届四次会议第43号提案办理情况答复的函</w:t>
      </w:r>
    </w:p>
    <w:p>
      <w:pPr>
        <w:spacing w:after="0" w:line="58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王连成委员：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您在政协叶县十届四次会议提出的“对城区路肩道违章停车进行治理”提案已收悉，结合城管局职责，我局对相关题进行了研究解决，现把办理情况复函如下：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64" w:firstLineChars="200"/>
        <w:textAlignment w:val="auto"/>
        <w:rPr>
          <w:rFonts w:hint="eastAsia" w:ascii="仿宋_GB2312" w:hAnsi="微软雅黑" w:eastAsia="仿宋_GB2312"/>
          <w:color w:val="auto"/>
          <w:spacing w:val="6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pacing w:val="6"/>
          <w:sz w:val="32"/>
          <w:szCs w:val="32"/>
          <w:shd w:val="clear" w:color="auto" w:fill="FFFFFF"/>
        </w:rPr>
        <w:t>您所反映的道路两旁路肩被车辆占道，影响行人通行造成安全隐患的的确存在。这个问题在许多城市都不同程度地存在，属于静态车辆管理范畴，目前，在我县</w:t>
      </w:r>
      <w:r>
        <w:rPr>
          <w:rFonts w:hint="eastAsia" w:ascii="仿宋_GB2312" w:hAnsi="微软雅黑" w:eastAsia="仿宋_GB2312"/>
          <w:color w:val="333333"/>
          <w:spacing w:val="6"/>
          <w:sz w:val="32"/>
          <w:szCs w:val="32"/>
          <w:shd w:val="clear" w:color="auto" w:fill="FFFFFF"/>
          <w:lang w:eastAsia="zh-CN"/>
        </w:rPr>
        <w:t>正在逐</w:t>
      </w:r>
      <w:r>
        <w:rPr>
          <w:rFonts w:hint="eastAsia" w:ascii="仿宋_GB2312" w:hAnsi="微软雅黑" w:eastAsia="仿宋_GB2312"/>
          <w:color w:val="auto"/>
          <w:spacing w:val="6"/>
          <w:sz w:val="32"/>
          <w:szCs w:val="32"/>
          <w:shd w:val="clear" w:color="auto" w:fill="FFFFFF"/>
          <w:lang w:eastAsia="zh-CN"/>
        </w:rPr>
        <w:t>步划转</w:t>
      </w:r>
      <w:r>
        <w:rPr>
          <w:rFonts w:hint="eastAsia" w:ascii="仿宋_GB2312" w:hAnsi="微软雅黑" w:eastAsia="仿宋_GB2312"/>
          <w:color w:val="auto"/>
          <w:spacing w:val="6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516" w:firstLineChars="150"/>
        <w:textAlignment w:val="auto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/>
          <w:color w:val="auto"/>
          <w:spacing w:val="12"/>
          <w:sz w:val="32"/>
          <w:szCs w:val="32"/>
          <w:shd w:val="clear" w:color="auto" w:fill="FFFFFF"/>
        </w:rPr>
        <w:t>近年来，随着城市建设的快速发展，城区机动车保有量急剧增加，但停车位严重不足，停车难、停车乱成为交通拥堵、影响市民生活的一大痼疾。建设智慧停车场已成为我县今年十件民生实事之一，</w:t>
      </w:r>
      <w:r>
        <w:rPr>
          <w:rFonts w:hint="eastAsia" w:ascii="仿宋_GB2312" w:eastAsia="仿宋_GB2312"/>
          <w:color w:val="4D4F53"/>
          <w:spacing w:val="12"/>
          <w:sz w:val="32"/>
          <w:szCs w:val="32"/>
          <w:shd w:val="clear" w:color="auto" w:fill="FFFFFF"/>
        </w:rPr>
        <w:t>经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城市管理局党组认真研究、精心规划、合理选址拟在县人口广场南、政通街中段绿地广场、老电影院内建设三座智能化停车场，可提供958个停车，以解决城区停车难问题。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1、县人口广场南的停车场项目已经开工，由县发投公司自筹资金建设，计划总投资3024.41万元，建设规划为地面两层。建成后可提供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2、绿地广场智能停车场项目：计划总投资4935.44万元。停车场可提供停车泊位413个，规划设计为地下两层，地上恢复绿地。该项目拟于2020年10月份开工，2021年6月完工。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80" w:firstLineChars="150"/>
        <w:jc w:val="both"/>
        <w:textAlignment w:val="auto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3、叶县古城立体停车场项目：该项目由叶县文化广电和旅游局申报实施，城市管理局做好配合。项目规划用地面积2000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，总建筑面积5192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，共设置225个车位。该项目正在规划设计中。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88" w:firstLineChars="200"/>
        <w:textAlignment w:val="auto"/>
        <w:rPr>
          <w:rFonts w:hint="eastAsia" w:ascii="仿宋_GB2312" w:eastAsia="仿宋_GB2312"/>
          <w:color w:val="auto"/>
          <w:spacing w:val="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pacing w:val="12"/>
          <w:sz w:val="32"/>
          <w:szCs w:val="32"/>
          <w:shd w:val="clear" w:color="auto" w:fill="FFFFFF"/>
        </w:rPr>
        <w:t>针对此类违规停车行为，县城市管理局</w:t>
      </w:r>
      <w:r>
        <w:rPr>
          <w:rFonts w:hint="eastAsia" w:ascii="仿宋_GB2312" w:hAnsi="微软雅黑" w:eastAsia="仿宋_GB2312"/>
          <w:color w:val="auto"/>
          <w:spacing w:val="6"/>
          <w:sz w:val="32"/>
          <w:szCs w:val="32"/>
          <w:shd w:val="clear" w:color="auto" w:fill="FFFFFF"/>
        </w:rPr>
        <w:t>通过《门前五包责任制》，约束商户规范车辆乱停乱放，</w:t>
      </w:r>
      <w:r>
        <w:rPr>
          <w:rFonts w:hint="eastAsia" w:ascii="仿宋_GB2312" w:eastAsia="仿宋_GB2312"/>
          <w:color w:val="auto"/>
          <w:spacing w:val="12"/>
          <w:sz w:val="32"/>
          <w:szCs w:val="32"/>
          <w:shd w:val="clear" w:color="auto" w:fill="FFFFFF"/>
        </w:rPr>
        <w:t>将采取721工作法，以疏导教育为主，行政处罚为辅，教育引导广大车主文明驾驶，规范停车。针对车辆乱停乱放频发的路段，将联合交警部门，展开长期集中规范治理，严管重罚引导文明停车;同时希望广大车主朋友，文明出行，规范停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下一步，我局将借鉴周边县市先进经验，积极谋划机动车和非机动车管理办法，争取规范有序的管理车辆停放，同时加强对商户占道行为的监管、打击力度，做到还路于民，改善城市环境，提升城市形象。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感谢您对我们工作的关心和支持，并欢迎今后提出更多的宝贵意见。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2020年9月8日</w:t>
      </w: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侯哲峰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15937560818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rPr>
          <w:rFonts w:cs="Times New Roman"/>
          <w:sz w:val="2"/>
          <w:szCs w:val="2"/>
        </w:rPr>
      </w:pP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hint="eastAsia" w:ascii="仿宋_GB2312" w:hAnsi="微软雅黑" w:eastAsia="仿宋_GB2312"/>
          <w:color w:val="333333"/>
          <w:spacing w:val="6"/>
          <w:sz w:val="32"/>
          <w:szCs w:val="32"/>
          <w:shd w:val="clear" w:color="auto" w:fill="FFFFFF"/>
        </w:rPr>
      </w:pPr>
    </w:p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（此页无正文）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589" w:tblpY="10589"/>
        <w:tblW w:w="8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ascii="黑体" w:eastAsia="黑体" w:hAnsiTheme="minorHAns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县政协提案委，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县委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县政府督查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 xml:space="preserve">叶县城市管理局办公室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 xml:space="preserve">        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0906"/>
    <w:rsid w:val="00307FBE"/>
    <w:rsid w:val="00323B43"/>
    <w:rsid w:val="0036266F"/>
    <w:rsid w:val="003D37D8"/>
    <w:rsid w:val="003F5B0B"/>
    <w:rsid w:val="00426133"/>
    <w:rsid w:val="004358AB"/>
    <w:rsid w:val="00465988"/>
    <w:rsid w:val="0058288B"/>
    <w:rsid w:val="00612F48"/>
    <w:rsid w:val="00665A8C"/>
    <w:rsid w:val="006C578E"/>
    <w:rsid w:val="00707A68"/>
    <w:rsid w:val="00731400"/>
    <w:rsid w:val="007673BB"/>
    <w:rsid w:val="00770F94"/>
    <w:rsid w:val="007C4FAA"/>
    <w:rsid w:val="007E00ED"/>
    <w:rsid w:val="008B7726"/>
    <w:rsid w:val="008F3F8E"/>
    <w:rsid w:val="00923C79"/>
    <w:rsid w:val="00A81453"/>
    <w:rsid w:val="00A94A61"/>
    <w:rsid w:val="00B57129"/>
    <w:rsid w:val="00BE7463"/>
    <w:rsid w:val="00C60A2C"/>
    <w:rsid w:val="00D31D50"/>
    <w:rsid w:val="00D76E36"/>
    <w:rsid w:val="00D80115"/>
    <w:rsid w:val="00D957FE"/>
    <w:rsid w:val="00DE46A4"/>
    <w:rsid w:val="00DE5F95"/>
    <w:rsid w:val="00E01930"/>
    <w:rsid w:val="00E25948"/>
    <w:rsid w:val="00E53E5A"/>
    <w:rsid w:val="00EE2BB3"/>
    <w:rsid w:val="12D06284"/>
    <w:rsid w:val="131C15F3"/>
    <w:rsid w:val="14B77C64"/>
    <w:rsid w:val="1B426184"/>
    <w:rsid w:val="503B547B"/>
    <w:rsid w:val="53AA5E8B"/>
    <w:rsid w:val="63385486"/>
    <w:rsid w:val="70C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日期 Char"/>
    <w:basedOn w:val="7"/>
    <w:link w:val="2"/>
    <w:semiHidden/>
    <w:uiPriority w:val="99"/>
    <w:rPr>
      <w:rFonts w:ascii="Tahoma" w:hAnsi="Tahoma"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69AC7-ED53-40AF-9769-089D5F3FB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852</Characters>
  <Lines>7</Lines>
  <Paragraphs>1</Paragraphs>
  <TotalTime>4</TotalTime>
  <ScaleCrop>false</ScaleCrop>
  <LinksUpToDate>false</LinksUpToDate>
  <CharactersWithSpaces>1000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2020-12-22T07:48:57Z</cp:lastPrinted>
  <dcterms:modified xsi:type="dcterms:W3CDTF">2020-12-22T07:50:11Z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