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>王玉枝继承</w:t>
      </w:r>
      <w:r>
        <w:rPr>
          <w:rFonts w:hint="eastAsia" w:ascii="宋体" w:hAnsi="宋体" w:eastAsia="宋体"/>
          <w:b/>
          <w:sz w:val="32"/>
          <w:szCs w:val="28"/>
        </w:rPr>
        <w:t>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28"/>
        </w:rPr>
        <w:t>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河南省</w:t>
      </w:r>
      <w:r>
        <w:rPr>
          <w:rFonts w:hint="eastAsia" w:ascii="宋体" w:hAnsi="宋体" w:eastAsia="宋体"/>
          <w:sz w:val="28"/>
          <w:szCs w:val="28"/>
          <w:u w:val="single"/>
        </w:rPr>
        <w:t>叶县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城关乡金水裕苑小区2号楼3单元903</w:t>
      </w: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不动产，（房屋所有权证书编号：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叶房权证叶字第16001893号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）记载的所有权人为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王跃杰、王玉枝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王跃杰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2017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死亡。现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王玉枝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356784D"/>
    <w:rsid w:val="051062B0"/>
    <w:rsid w:val="058B1846"/>
    <w:rsid w:val="063E0B8C"/>
    <w:rsid w:val="0AC02F99"/>
    <w:rsid w:val="0C3D1A39"/>
    <w:rsid w:val="1B9F3986"/>
    <w:rsid w:val="23E22F59"/>
    <w:rsid w:val="26BF74DF"/>
    <w:rsid w:val="2A29785D"/>
    <w:rsid w:val="2A64292B"/>
    <w:rsid w:val="2D4D3C72"/>
    <w:rsid w:val="34994D9B"/>
    <w:rsid w:val="35D05196"/>
    <w:rsid w:val="42E24852"/>
    <w:rsid w:val="435F2AF9"/>
    <w:rsid w:val="4C47105C"/>
    <w:rsid w:val="4C8949D1"/>
    <w:rsid w:val="4FE43E2F"/>
    <w:rsid w:val="5139709E"/>
    <w:rsid w:val="5535217D"/>
    <w:rsid w:val="55DF5F16"/>
    <w:rsid w:val="59C81A4B"/>
    <w:rsid w:val="5A1D29B5"/>
    <w:rsid w:val="5AC87280"/>
    <w:rsid w:val="5AE54788"/>
    <w:rsid w:val="5D6D2264"/>
    <w:rsid w:val="5D954532"/>
    <w:rsid w:val="63776B49"/>
    <w:rsid w:val="79A45F94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2</TotalTime>
  <ScaleCrop>false</ScaleCrop>
  <LinksUpToDate>false</LinksUpToDate>
  <CharactersWithSpaces>218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2021-06-09T03:25:30Z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908FBAD2D1454828A3379E5CAE03296C</vt:lpwstr>
  </property>
</Properties>
</file>