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48"/>
          <w:szCs w:val="48"/>
        </w:rPr>
        <w:t>叶县住房和城乡建设局2022年行政检查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一、2022年1月27日对河南成功工程有限公司（统一社会信用代码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:914104007191644873）安全监督检查,未发现问题，执法检查人员:许肖孟（执法证号:16040816022）,周鹏举（执法证号：16040816005）.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二、2022年2月17日对叶县新恒基房地产开发有限公司（统一社会信用代码：914104227765440807）房地产开发资质检查，未发现问题，执法检查人员：赵春辉(执法证号：16040816033），杨景辉（执法证号：16040816032）.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三、2022年3月24日对河南皓兴建设有限公司（统一社会信用代码：914104227822398751）违法转包、违法分包检查，未发现问题，执法检查人员：杜志斌（执法证号：16040816036）胡洋（执法证号:16040816038）.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四、2022年4月8日对中原盐都盐湖度假村有限公司（统一社会信用代码：91410426999739725）新型墙材应用检查，未发现问题，执法检查人员：申昆鹏（执法证号：16040816045）黄月辉（执法证号：16040816042）.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五、2022年4月29日对河南国基建设集团有限公司（统一社会信用代码：91410000170050705A）建筑企业资质等级相关检查，未发现问题，执法检查人员：张强俊（执法证号：16040816027）李亚磊（执法证号：16040816037）.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zlmNjcwNTAwZjg2NDFkY2RiNWVmNDIzMjE3MjAifQ=="/>
  </w:docVars>
  <w:rsids>
    <w:rsidRoot w:val="54FE7F22"/>
    <w:rsid w:val="1338155B"/>
    <w:rsid w:val="54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617</Characters>
  <Lines>0</Lines>
  <Paragraphs>0</Paragraphs>
  <TotalTime>21</TotalTime>
  <ScaleCrop>false</ScaleCrop>
  <LinksUpToDate>false</LinksUpToDate>
  <CharactersWithSpaces>632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2022-05-06T10:12:00Z</dcterms:created>
  <dc:creator>WH</dc:creator>
  <cp:lastModifiedBy>WH</cp:lastModifiedBy>
  <dcterms:modified xsi:type="dcterms:W3CDTF">2022-05-06T10:33:56Z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9108A72C1F4E48A0B6F4804CB348ADEA</vt:lpwstr>
  </property>
</Properties>
</file>