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90" w:type="dxa"/>
        <w:tblInd w:w="0" w:type="dxa"/>
        <w:tblLayout w:type="fixed"/>
        <w:tblCellMar>
          <w:top w:w="0" w:type="dxa"/>
          <w:left w:w="108" w:type="dxa"/>
          <w:bottom w:w="0" w:type="dxa"/>
          <w:right w:w="108" w:type="dxa"/>
        </w:tblCellMar>
      </w:tblPr>
      <w:tblGrid>
        <w:gridCol w:w="900"/>
        <w:gridCol w:w="5145"/>
        <w:gridCol w:w="2345"/>
      </w:tblGrid>
      <w:tr>
        <w:tblPrEx>
          <w:tblCellMar>
            <w:top w:w="0" w:type="dxa"/>
            <w:left w:w="108" w:type="dxa"/>
            <w:bottom w:w="0" w:type="dxa"/>
            <w:right w:w="108" w:type="dxa"/>
          </w:tblCellMar>
        </w:tblPrEx>
        <w:trPr>
          <w:trHeight w:val="624" w:hRule="atLeast"/>
        </w:trPr>
        <w:tc>
          <w:tcPr>
            <w:tcW w:w="8390" w:type="dxa"/>
            <w:gridSpan w:val="3"/>
            <w:vMerge w:val="restart"/>
            <w:tcBorders>
              <w:top w:val="nil"/>
              <w:left w:val="nil"/>
              <w:bottom w:val="nil"/>
              <w:right w:val="nil"/>
            </w:tcBorders>
            <w:shd w:val="clear" w:color="auto" w:fill="auto"/>
            <w:noWrap/>
            <w:vAlign w:val="center"/>
          </w:tcPr>
          <w:p>
            <w:pPr>
              <w:widowControl/>
              <w:jc w:val="left"/>
              <w:rPr>
                <w:rFonts w:ascii="宋体" w:hAnsi="宋体" w:eastAsia="宋体" w:cs="宋体"/>
                <w:kern w:val="0"/>
                <w:sz w:val="30"/>
                <w:szCs w:val="30"/>
              </w:rPr>
            </w:pPr>
            <w:r>
              <w:rPr>
                <w:rFonts w:hint="eastAsia" w:ascii="黑体" w:hAnsi="黑体" w:eastAsia="黑体" w:cs="黑体"/>
                <w:kern w:val="0"/>
                <w:sz w:val="32"/>
                <w:szCs w:val="32"/>
              </w:rPr>
              <w:t>附件2</w:t>
            </w:r>
          </w:p>
        </w:tc>
      </w:tr>
      <w:tr>
        <w:tblPrEx>
          <w:tblCellMar>
            <w:top w:w="0" w:type="dxa"/>
            <w:left w:w="108" w:type="dxa"/>
            <w:bottom w:w="0" w:type="dxa"/>
            <w:right w:w="108" w:type="dxa"/>
          </w:tblCellMar>
        </w:tblPrEx>
        <w:trPr>
          <w:trHeight w:val="312" w:hRule="atLeast"/>
        </w:trPr>
        <w:tc>
          <w:tcPr>
            <w:tcW w:w="8390" w:type="dxa"/>
            <w:gridSpan w:val="3"/>
            <w:vMerge w:val="continue"/>
            <w:tcBorders>
              <w:top w:val="nil"/>
              <w:left w:val="nil"/>
              <w:bottom w:val="nil"/>
              <w:right w:val="nil"/>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75" w:hRule="atLeast"/>
        </w:trPr>
        <w:tc>
          <w:tcPr>
            <w:tcW w:w="8390" w:type="dxa"/>
            <w:gridSpan w:val="3"/>
            <w:tcBorders>
              <w:top w:val="nil"/>
              <w:left w:val="nil"/>
              <w:bottom w:val="nil"/>
              <w:right w:val="nil"/>
            </w:tcBorders>
            <w:shd w:val="clear" w:color="auto" w:fill="auto"/>
            <w:noWrap/>
            <w:vAlign w:val="center"/>
          </w:tcPr>
          <w:p>
            <w:pPr>
              <w:widowControl/>
              <w:jc w:val="center"/>
              <w:rPr>
                <w:rFonts w:ascii="创艺简标宋" w:hAnsi="宋体" w:eastAsia="创艺简标宋" w:cs="宋体"/>
                <w:kern w:val="0"/>
                <w:sz w:val="44"/>
                <w:szCs w:val="44"/>
              </w:rPr>
            </w:pPr>
            <w:r>
              <w:rPr>
                <w:rFonts w:hint="eastAsia" w:ascii="方正小标宋简体" w:hAnsi="方正小标宋简体" w:eastAsia="方正小标宋简体" w:cs="方正小标宋简体"/>
                <w:kern w:val="0"/>
                <w:sz w:val="44"/>
                <w:szCs w:val="44"/>
              </w:rPr>
              <w:t>部门行政职权事项目录汇总表</w:t>
            </w:r>
          </w:p>
        </w:tc>
      </w:tr>
      <w:tr>
        <w:tblPrEx>
          <w:tblCellMar>
            <w:top w:w="0" w:type="dxa"/>
            <w:left w:w="108" w:type="dxa"/>
            <w:bottom w:w="0" w:type="dxa"/>
            <w:right w:w="108" w:type="dxa"/>
          </w:tblCellMar>
        </w:tblPrEx>
        <w:trPr>
          <w:trHeight w:val="540" w:hRule="atLeast"/>
        </w:trPr>
        <w:tc>
          <w:tcPr>
            <w:tcW w:w="6045" w:type="dxa"/>
            <w:gridSpan w:val="2"/>
            <w:tcBorders>
              <w:top w:val="nil"/>
              <w:left w:val="nil"/>
              <w:bottom w:val="nil"/>
              <w:right w:val="nil"/>
            </w:tcBorders>
            <w:shd w:val="clear" w:color="auto" w:fill="auto"/>
            <w:noWrap/>
            <w:vAlign w:val="center"/>
          </w:tcPr>
          <w:p>
            <w:pPr>
              <w:widowControl/>
              <w:jc w:val="left"/>
              <w:rPr>
                <w:rFonts w:ascii="Courier New" w:hAnsi="Courier New" w:eastAsia="宋体" w:cs="宋体"/>
                <w:kern w:val="0"/>
                <w:sz w:val="32"/>
                <w:szCs w:val="32"/>
              </w:rPr>
            </w:pPr>
            <w:r>
              <w:rPr>
                <w:rFonts w:ascii="Courier New" w:hAnsi="Courier New" w:eastAsia="宋体" w:cs="宋体"/>
                <w:kern w:val="0"/>
                <w:sz w:val="32"/>
                <w:szCs w:val="32"/>
              </w:rPr>
              <w:t xml:space="preserve">  部门名称：</w:t>
            </w:r>
            <w:r>
              <w:rPr>
                <w:rFonts w:hint="eastAsia" w:ascii="Courier New" w:hAnsi="Courier New" w:eastAsia="宋体" w:cs="宋体"/>
                <w:kern w:val="0"/>
                <w:sz w:val="32"/>
                <w:szCs w:val="32"/>
                <w:lang w:val="en-US" w:eastAsia="zh-CN"/>
              </w:rPr>
              <w:t>住房和城乡建设局</w:t>
            </w:r>
            <w:r>
              <w:rPr>
                <w:rFonts w:ascii="Courier New" w:hAnsi="Courier New" w:eastAsia="宋体" w:cs="宋体"/>
                <w:kern w:val="0"/>
                <w:sz w:val="32"/>
                <w:szCs w:val="32"/>
              </w:rPr>
              <w:t xml:space="preserve">   （公章）</w:t>
            </w:r>
          </w:p>
        </w:tc>
        <w:tc>
          <w:tcPr>
            <w:tcW w:w="2345"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r>
      <w:tr>
        <w:tblPrEx>
          <w:tblCellMar>
            <w:top w:w="0" w:type="dxa"/>
            <w:left w:w="108" w:type="dxa"/>
            <w:bottom w:w="0" w:type="dxa"/>
            <w:right w:w="108" w:type="dxa"/>
          </w:tblCellMar>
        </w:tblPrEx>
        <w:trPr>
          <w:trHeight w:val="855" w:hRule="atLeast"/>
        </w:trPr>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ascii="Courier New" w:hAnsi="Courier New" w:eastAsia="宋体" w:cs="宋体"/>
                <w:b/>
                <w:bCs/>
                <w:kern w:val="0"/>
                <w:sz w:val="32"/>
                <w:szCs w:val="32"/>
              </w:rPr>
              <w:t>序号</w:t>
            </w:r>
          </w:p>
        </w:tc>
        <w:tc>
          <w:tcPr>
            <w:tcW w:w="51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事项名称</w:t>
            </w:r>
          </w:p>
        </w:tc>
        <w:tc>
          <w:tcPr>
            <w:tcW w:w="23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Courier New" w:hAnsi="Courier New" w:eastAsia="宋体" w:cs="宋体"/>
                <w:b/>
                <w:bCs/>
                <w:kern w:val="0"/>
                <w:sz w:val="32"/>
                <w:szCs w:val="32"/>
              </w:rPr>
            </w:pPr>
            <w:r>
              <w:rPr>
                <w:rFonts w:hint="eastAsia" w:ascii="Courier New" w:hAnsi="Courier New" w:eastAsia="宋体" w:cs="宋体"/>
                <w:b/>
                <w:bCs/>
                <w:kern w:val="0"/>
                <w:sz w:val="32"/>
                <w:szCs w:val="32"/>
              </w:rPr>
              <w:t>职权类别</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rPr>
            </w:pPr>
            <w:r>
              <w:rPr>
                <w:rFonts w:hint="eastAsia" w:ascii="仿宋" w:hAnsi="仿宋" w:eastAsia="仿宋" w:cs="仿宋"/>
                <w:kern w:val="0"/>
                <w:sz w:val="30"/>
                <w:szCs w:val="30"/>
              </w:rPr>
              <w:t>1</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消防验收备案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8"/>
                <w:szCs w:val="28"/>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rPr>
            </w:pPr>
            <w:r>
              <w:rPr>
                <w:rFonts w:hint="eastAsia" w:ascii="仿宋" w:hAnsi="仿宋" w:eastAsia="仿宋" w:cs="仿宋"/>
                <w:kern w:val="0"/>
                <w:sz w:val="30"/>
                <w:szCs w:val="30"/>
              </w:rPr>
              <w:t>2</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消防设计审查</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rPr>
            </w:pPr>
            <w:r>
              <w:rPr>
                <w:rFonts w:hint="eastAsia" w:ascii="仿宋" w:hAnsi="仿宋" w:eastAsia="仿宋" w:cs="仿宋"/>
                <w:kern w:val="0"/>
                <w:sz w:val="30"/>
                <w:szCs w:val="30"/>
              </w:rPr>
              <w:t>3</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建筑工程施工许可证</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rPr>
            </w:pPr>
            <w:r>
              <w:rPr>
                <w:rFonts w:hint="eastAsia" w:ascii="仿宋" w:hAnsi="仿宋" w:eastAsia="仿宋" w:cs="仿宋"/>
                <w:kern w:val="0"/>
                <w:sz w:val="30"/>
                <w:szCs w:val="30"/>
              </w:rPr>
              <w:t>4</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燃气设施改动审批</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5</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建筑施工特种作业人员资格认定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6</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建筑施工企业主要负责人、项目负责人、专职安全生产管理人员安全生产考核合格证认定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eastAsia" w:ascii="Courier New" w:hAnsi="Courier New" w:cs="宋体" w:eastAsiaTheme="minorEastAsia"/>
                <w:kern w:val="2"/>
                <w:sz w:val="32"/>
                <w:szCs w:val="32"/>
                <w:lang w:val="en-US" w:eastAsia="zh-CN" w:bidi="ar-SA"/>
              </w:rPr>
            </w:pPr>
            <w:r>
              <w:rPr>
                <w:rFonts w:hint="eastAsia" w:ascii="Courier New" w:hAnsi="Courier New" w:cs="宋体"/>
                <w:sz w:val="32"/>
                <w:szCs w:val="32"/>
                <w:lang w:val="en-US" w:eastAsia="zh-CN"/>
              </w:rPr>
              <w:t>7</w:t>
            </w:r>
          </w:p>
        </w:tc>
        <w:tc>
          <w:tcPr>
            <w:tcW w:w="51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hint="eastAsia" w:ascii="Courier New" w:hAnsi="Courier New" w:cs="宋体" w:eastAsiaTheme="minorEastAsia"/>
                <w:kern w:val="2"/>
                <w:sz w:val="32"/>
                <w:szCs w:val="32"/>
                <w:lang w:val="en-US" w:eastAsia="zh-CN" w:bidi="ar-SA"/>
              </w:rPr>
            </w:pPr>
            <w:r>
              <w:rPr>
                <w:rFonts w:hint="default" w:ascii="仿宋" w:hAnsi="仿宋" w:eastAsia="仿宋"/>
                <w:sz w:val="32"/>
                <w:szCs w:val="32"/>
                <w:lang w:val="en-US" w:eastAsia="zh-CN"/>
              </w:rPr>
              <w:t>房地产开发企业资质核定（二级及以下）</w:t>
            </w:r>
          </w:p>
        </w:tc>
        <w:tc>
          <w:tcPr>
            <w:tcW w:w="23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ascii="Courier New" w:hAnsi="Courier New" w:cs="宋体" w:eastAsiaTheme="minorEastAsia"/>
                <w:kern w:val="2"/>
                <w:sz w:val="32"/>
                <w:szCs w:val="32"/>
                <w:lang w:val="en-US" w:eastAsia="zh-CN" w:bidi="ar-SA"/>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eastAsia" w:ascii="Courier New" w:hAnsi="Courier New" w:cs="宋体" w:eastAsiaTheme="minorEastAsia"/>
                <w:kern w:val="2"/>
                <w:sz w:val="32"/>
                <w:szCs w:val="32"/>
                <w:lang w:val="en-US" w:eastAsia="zh-CN" w:bidi="ar-SA"/>
              </w:rPr>
            </w:pPr>
            <w:r>
              <w:rPr>
                <w:rFonts w:hint="eastAsia" w:ascii="Courier New" w:hAnsi="Courier New" w:cs="宋体"/>
                <w:sz w:val="32"/>
                <w:szCs w:val="32"/>
                <w:lang w:val="en-US" w:eastAsia="zh-CN"/>
              </w:rPr>
              <w:t>8</w:t>
            </w:r>
          </w:p>
        </w:tc>
        <w:tc>
          <w:tcPr>
            <w:tcW w:w="51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hint="eastAsia" w:ascii="Courier New" w:hAnsi="Courier New" w:cs="宋体" w:eastAsiaTheme="minorEastAsia"/>
                <w:kern w:val="2"/>
                <w:sz w:val="32"/>
                <w:szCs w:val="32"/>
                <w:lang w:val="en-US" w:eastAsia="zh-CN" w:bidi="ar-SA"/>
              </w:rPr>
            </w:pPr>
            <w:r>
              <w:rPr>
                <w:rFonts w:hint="default" w:ascii="仿宋" w:hAnsi="仿宋" w:eastAsia="仿宋"/>
                <w:sz w:val="32"/>
                <w:szCs w:val="32"/>
                <w:lang w:val="en-US" w:eastAsia="zh-CN"/>
              </w:rPr>
              <w:t>工程监理企业资质</w:t>
            </w:r>
            <w:r>
              <w:rPr>
                <w:rFonts w:hint="eastAsia" w:ascii="仿宋" w:hAnsi="仿宋" w:eastAsia="仿宋"/>
                <w:sz w:val="32"/>
                <w:szCs w:val="32"/>
                <w:lang w:val="en-US" w:eastAsia="zh-CN"/>
              </w:rPr>
              <w:t>审批</w:t>
            </w:r>
            <w:r>
              <w:rPr>
                <w:rFonts w:hint="default" w:ascii="仿宋" w:hAnsi="仿宋" w:eastAsia="仿宋"/>
                <w:sz w:val="32"/>
                <w:szCs w:val="32"/>
                <w:lang w:val="en-US" w:eastAsia="zh-CN"/>
              </w:rPr>
              <w:t>（</w:t>
            </w:r>
            <w:r>
              <w:rPr>
                <w:rFonts w:hint="eastAsia" w:ascii="仿宋" w:hAnsi="仿宋" w:eastAsia="仿宋"/>
                <w:sz w:val="32"/>
                <w:szCs w:val="32"/>
                <w:lang w:val="en-US" w:eastAsia="zh-CN"/>
              </w:rPr>
              <w:t>省辖市级</w:t>
            </w:r>
            <w:r>
              <w:rPr>
                <w:rFonts w:hint="default" w:ascii="仿宋" w:hAnsi="仿宋" w:eastAsia="仿宋"/>
                <w:sz w:val="32"/>
                <w:szCs w:val="32"/>
                <w:lang w:val="en-US" w:eastAsia="zh-CN"/>
              </w:rPr>
              <w:t>）</w:t>
            </w:r>
          </w:p>
        </w:tc>
        <w:tc>
          <w:tcPr>
            <w:tcW w:w="23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ascii="Courier New" w:hAnsi="Courier New" w:cs="宋体" w:eastAsiaTheme="minorEastAsia"/>
                <w:kern w:val="2"/>
                <w:sz w:val="32"/>
                <w:szCs w:val="32"/>
                <w:lang w:val="en-US" w:eastAsia="zh-CN" w:bidi="ar-SA"/>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eastAsia" w:ascii="Courier New" w:hAnsi="Courier New" w:cs="宋体" w:eastAsiaTheme="minorEastAsia"/>
                <w:kern w:val="2"/>
                <w:sz w:val="32"/>
                <w:szCs w:val="32"/>
                <w:lang w:val="en-US" w:eastAsia="zh-CN" w:bidi="ar-SA"/>
              </w:rPr>
            </w:pPr>
            <w:r>
              <w:rPr>
                <w:rFonts w:hint="eastAsia" w:ascii="Courier New" w:hAnsi="Courier New" w:cs="宋体"/>
                <w:sz w:val="32"/>
                <w:szCs w:val="32"/>
                <w:lang w:val="en-US" w:eastAsia="zh-CN"/>
              </w:rPr>
              <w:t>9</w:t>
            </w:r>
          </w:p>
        </w:tc>
        <w:tc>
          <w:tcPr>
            <w:tcW w:w="51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hint="eastAsia" w:ascii="Courier New" w:hAnsi="Courier New" w:cs="宋体" w:eastAsiaTheme="minorEastAsia"/>
                <w:kern w:val="2"/>
                <w:sz w:val="32"/>
                <w:szCs w:val="32"/>
                <w:lang w:val="en-US" w:eastAsia="zh-CN" w:bidi="ar-SA"/>
              </w:rPr>
            </w:pPr>
            <w:r>
              <w:rPr>
                <w:rFonts w:hint="default" w:ascii="仿宋" w:hAnsi="仿宋" w:eastAsia="仿宋"/>
                <w:sz w:val="32"/>
                <w:szCs w:val="32"/>
                <w:lang w:val="en-US" w:eastAsia="zh-CN"/>
              </w:rPr>
              <w:t>建筑业企业资质</w:t>
            </w:r>
            <w:r>
              <w:rPr>
                <w:rFonts w:hint="eastAsia" w:ascii="仿宋" w:hAnsi="仿宋" w:eastAsia="仿宋"/>
                <w:sz w:val="32"/>
                <w:szCs w:val="32"/>
                <w:lang w:val="en-US" w:eastAsia="zh-CN"/>
              </w:rPr>
              <w:t>审批权限</w:t>
            </w:r>
            <w:r>
              <w:rPr>
                <w:rFonts w:hint="default" w:ascii="仿宋" w:hAnsi="仿宋" w:eastAsia="仿宋"/>
                <w:sz w:val="32"/>
                <w:szCs w:val="32"/>
                <w:lang w:val="en-US" w:eastAsia="zh-CN"/>
              </w:rPr>
              <w:t>（</w:t>
            </w:r>
            <w:r>
              <w:rPr>
                <w:rFonts w:hint="eastAsia" w:ascii="仿宋" w:hAnsi="仿宋" w:eastAsia="仿宋"/>
                <w:sz w:val="32"/>
                <w:szCs w:val="32"/>
                <w:lang w:val="en-US" w:eastAsia="zh-CN"/>
              </w:rPr>
              <w:t>省辖市级</w:t>
            </w:r>
            <w:r>
              <w:rPr>
                <w:rFonts w:hint="default" w:ascii="仿宋" w:hAnsi="仿宋" w:eastAsia="仿宋"/>
                <w:sz w:val="32"/>
                <w:szCs w:val="32"/>
                <w:lang w:val="en-US" w:eastAsia="zh-CN"/>
              </w:rPr>
              <w:t>）</w:t>
            </w:r>
          </w:p>
        </w:tc>
        <w:tc>
          <w:tcPr>
            <w:tcW w:w="23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ascii="Courier New" w:hAnsi="Courier New" w:cs="宋体" w:eastAsiaTheme="minorEastAsia"/>
                <w:kern w:val="2"/>
                <w:sz w:val="32"/>
                <w:szCs w:val="32"/>
                <w:lang w:val="en-US" w:eastAsia="zh-CN" w:bidi="ar-SA"/>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default" w:ascii="Courier New" w:hAnsi="Courier New" w:cs="宋体"/>
                <w:sz w:val="32"/>
                <w:szCs w:val="32"/>
                <w:lang w:val="en-US" w:eastAsia="zh-CN"/>
              </w:rPr>
            </w:pPr>
            <w:r>
              <w:rPr>
                <w:rFonts w:hint="eastAsia" w:ascii="Courier New" w:hAnsi="Courier New" w:cs="宋体"/>
                <w:sz w:val="32"/>
                <w:szCs w:val="32"/>
                <w:lang w:val="en-US" w:eastAsia="zh-CN"/>
              </w:rPr>
              <w:t>10</w:t>
            </w:r>
          </w:p>
        </w:tc>
        <w:tc>
          <w:tcPr>
            <w:tcW w:w="51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燃气经营许可证核发</w:t>
            </w:r>
          </w:p>
        </w:tc>
        <w:tc>
          <w:tcPr>
            <w:tcW w:w="23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ascii="Courier New" w:hAnsi="Courier New" w:cs="宋体" w:eastAsiaTheme="minorEastAsia"/>
                <w:kern w:val="2"/>
                <w:sz w:val="32"/>
                <w:szCs w:val="32"/>
                <w:lang w:val="en-US" w:eastAsia="zh-CN" w:bidi="ar-SA"/>
              </w:rPr>
            </w:pPr>
            <w:r>
              <w:rPr>
                <w:rFonts w:hint="eastAsia" w:ascii="仿宋_GB2312" w:hAnsi="仿宋_GB2312" w:eastAsia="仿宋_GB2312" w:cs="仿宋_GB2312"/>
                <w:b/>
                <w:bCs/>
                <w:color w:val="auto"/>
                <w:kern w:val="0"/>
                <w:sz w:val="28"/>
                <w:szCs w:val="28"/>
              </w:rPr>
              <w:t>行政许可</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11</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有下列行为之一的，由住房和城乡建设主管部门、消防救援机构按照各自职权责令停止施工、停止使用或者停产停业，并处三万元以上三十万元以下罚款：</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（一）依法应当进行消防设计审查的建设工程，未经依法审查或者审查不合格，擅自施工的；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（二）依法应当进行消防验收的建设工程，未经消防验收或者消防验收不合格，擅自投入使用的；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（三）本法第十三条规定的其他建设工程验收后经依法抽查不合格，不停止使用的；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（四）公众聚集场所未经消防安全检查或者经检查不符合消防安全要求，擅自投入使用、营业的。         </w:t>
            </w:r>
          </w:p>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0"/>
                <w:szCs w:val="20"/>
                <w:u w:val="none"/>
                <w:lang w:val="en-US" w:eastAsia="zh-CN" w:bidi="ar"/>
              </w:rPr>
              <w:t xml:space="preserve">    “建设单位未依照本法规定在验收后报住房和城乡建设主管部门备案的，由住房和城乡建设主管部门责令改正，处五千元以下罚款”。</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ascii="Courier New" w:hAnsi="Courier New" w:eastAsia="宋体" w:cs="宋体"/>
                <w:kern w:val="0"/>
                <w:sz w:val="21"/>
                <w:szCs w:val="21"/>
              </w:rPr>
              <w:t>　</w:t>
            </w: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12</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未取得资质证书从事建筑经营活动的；不按照设计文件、技术标准、规范、规程施工，或偷工减料、粗制滥造、使用不合格建筑材料、设备及构配件造成工程质量不合格的；违反规定分包或转包工程的；泄露标底的；单位、个人以征地、拆迁、规划、设计、垫资、提供建设用地、发放证照等为条件，指定承包单位或者强揽工程业务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13</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必须实行监理的工程未实行监理的；应招标而未招标发包的；肢解发包工程的；擅自从事建筑经营活动的；未办理施工许可证，擅自开工的；伪造、涂改、买卖、出借、借用资质证书或设计图签、图章、执业证章的；超出资质等级范围从事建筑经营活动的；施工生产无安全措施、缺少安全防护设施，严重违章危及人身安全的；转让监理业务的；在中介服务活动中弄虚作假、徇私舞弊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14</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由于施工单位的主要负责人、项目负责人责任造成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尚不够刑事处罚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15</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建设单位将建设工程发包给不具有相应资质等级的勘察、设计、施工单位或者委托给不具有相应资质等级的工程监理单位的处罚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16</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建设单位肢解发包工程的处罚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17</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bidi="ar-SA"/>
              </w:rPr>
            </w:pPr>
            <w:r>
              <w:rPr>
                <w:rFonts w:hint="eastAsia" w:ascii="宋体" w:hAnsi="宋体" w:eastAsia="宋体" w:cs="宋体"/>
                <w:i w:val="0"/>
                <w:iCs w:val="0"/>
                <w:color w:val="000000"/>
                <w:kern w:val="0"/>
                <w:sz w:val="28"/>
                <w:szCs w:val="28"/>
                <w:u w:val="none"/>
                <w:lang w:val="en-US" w:eastAsia="zh-CN" w:bidi="ar"/>
              </w:rPr>
              <w:t>建设单位迫使承包方以低于成本的价格竞标的； 任意压缩合理工期的； 明示或者暗示设计单位或者施工单位违反工程建设强制性标准，降低工程质量的；施工图设计文件未经审查或者审查不合格，擅自施工的；建设项目必须实行工程监理而为实行工程监理的；未按照国家规定办理工程质量监督手续的；明示或者暗示施工单位使用不合理的建筑材料、建筑构配件和设备的；未按照国家规定将竣工验收报告、有关认可文件或者准许使用文件报送备案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21"/>
                <w:szCs w:val="21"/>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18</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建设单位未取得施工许可证或开工报告未批准,或者为规避办理施工许可证将工程项目分解后擅自施工的处罚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19</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建设单位未组织竣工验收或验收不合格或对不合格工程按合格工程验收的处罚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20</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建设单位在工程竣工后未移交建设项目档案的处罚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21</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必须招标未招标或化整为零或以其他方式违规招标的处罚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22</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招标代理机构泄密或与招投标人串通损害国家利益，社会公利益或其他合法利益的处罚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23</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招标人对潜在投标人由有不公正待遇强制共同投标或限制竞争的处罚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24</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城市污水处理费单位和个人不缴纳的处罚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25</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未取得燃气经营许可证从事经营的处罚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26</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经营者不按经营许可证从事燃气经营活动的处罚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27</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经营者有拒绝向市政燃气管网覆盖范围内符合用气条件的单位或者个人供气的；倒卖、抵押、出租、出借、转让、涂改燃气经营许可证的；未履行必要告知义务擅自停止供气、调整供气量，或者未经审批擅自停业或者歇业的；向未取得燃气经营许可证的单位或者个人提供用于经营的燃气的；在不具备安全条件的场所储存燃气的；要求燃气用户购买其指定的产品或者接受其提供的服务；燃气经营者未向燃气用户持续、稳定、安全供应符合国家质量标准的燃气，或者未对燃气用户的燃气设施定期进行安全检查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28</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销售充装单位擅自为非自有气瓶充装的瓶装燃</w:t>
            </w:r>
          </w:p>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气的处罚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29</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建设单位将备案机关决定重新组织竣工验收的工程，在重新组织竣工验收前，擅自使用的处罚</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仿宋_GB2312" w:hAnsi="仿宋_GB2312" w:eastAsia="仿宋_GB2312" w:cs="仿宋_GB2312"/>
                <w:b/>
                <w:bCs/>
                <w:color w:val="auto"/>
                <w:kern w:val="0"/>
                <w:sz w:val="28"/>
                <w:szCs w:val="28"/>
              </w:rPr>
              <w:t>行政处罚</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30</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加处罚款</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行政强制</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31</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新型墙体材料专项基金</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行政征收</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32</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基础设施配套费</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32"/>
                <w:szCs w:val="32"/>
                <w:lang w:val="en-US" w:eastAsia="zh-CN"/>
              </w:rPr>
              <w:t>行政征收</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33</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城市污水处理费</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32"/>
                <w:szCs w:val="32"/>
                <w:lang w:val="en-US" w:eastAsia="zh-CN"/>
              </w:rPr>
              <w:t>行政征收</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34</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建设工程安全生产监督检查</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行政检查</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35</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对燃气质量及燃气安全状况进行检查</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32"/>
                <w:szCs w:val="32"/>
                <w:lang w:val="en-US" w:eastAsia="zh-CN"/>
              </w:rPr>
              <w:t>行政检查</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36</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建设工程质量监督检查</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32"/>
                <w:szCs w:val="32"/>
                <w:lang w:val="en-US" w:eastAsia="zh-CN"/>
              </w:rPr>
              <w:t>行政检查</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37</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建筑起重机械产权备案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38</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安全施工措施审查备案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39</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建设工程施工图设计文件审查合格书备案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40</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招标备案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41</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建设工程施工合同备案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42</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建设工程监理合同备案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43</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建设工程竣工结算备案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Courier New" w:hAnsi="Courier New" w:eastAsia="宋体" w:cs="宋体"/>
                <w:kern w:val="0"/>
                <w:sz w:val="32"/>
                <w:szCs w:val="32"/>
                <w:lang w:val="en-US" w:eastAsia="zh-CN"/>
              </w:rPr>
            </w:pPr>
            <w:r>
              <w:rPr>
                <w:rFonts w:hint="eastAsia" w:ascii="Courier New" w:hAnsi="Courier New" w:eastAsia="宋体" w:cs="宋体"/>
                <w:kern w:val="0"/>
                <w:sz w:val="32"/>
                <w:szCs w:val="32"/>
                <w:lang w:val="en-US" w:eastAsia="zh-CN"/>
              </w:rPr>
              <w:t>44</w:t>
            </w:r>
          </w:p>
        </w:tc>
        <w:tc>
          <w:tcPr>
            <w:tcW w:w="51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宋体"/>
                <w:color w:val="auto"/>
                <w:kern w:val="0"/>
                <w:sz w:val="28"/>
                <w:szCs w:val="28"/>
                <w:lang w:val="en-US" w:eastAsia="zh-CN" w:bidi="ar-SA"/>
              </w:rPr>
            </w:pPr>
            <w:r>
              <w:rPr>
                <w:rFonts w:hint="eastAsia" w:ascii="宋体" w:hAnsi="宋体" w:eastAsia="宋体" w:cs="宋体"/>
                <w:i w:val="0"/>
                <w:iCs w:val="0"/>
                <w:color w:val="000000"/>
                <w:kern w:val="0"/>
                <w:sz w:val="28"/>
                <w:szCs w:val="28"/>
                <w:u w:val="none"/>
                <w:lang w:val="en-US" w:eastAsia="zh-CN" w:bidi="ar"/>
              </w:rPr>
              <w:t>房屋和市政基础设施建设工程竣工验收备案</w:t>
            </w:r>
          </w:p>
        </w:tc>
        <w:tc>
          <w:tcPr>
            <w:tcW w:w="2345" w:type="dxa"/>
            <w:tcBorders>
              <w:top w:val="nil"/>
              <w:left w:val="nil"/>
              <w:bottom w:val="single" w:color="auto" w:sz="4" w:space="0"/>
              <w:right w:val="single" w:color="auto" w:sz="4" w:space="0"/>
            </w:tcBorders>
            <w:shd w:val="clear" w:color="auto" w:fill="auto"/>
            <w:noWrap/>
            <w:vAlign w:val="center"/>
          </w:tcPr>
          <w:p>
            <w:pPr>
              <w:widowControl/>
              <w:jc w:val="left"/>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900"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hint="default" w:ascii="Courier New" w:hAnsi="Courier New" w:eastAsia="宋体" w:cs="宋体"/>
                <w:kern w:val="0"/>
                <w:sz w:val="32"/>
                <w:szCs w:val="32"/>
                <w:lang w:val="en-US" w:eastAsia="zh-CN"/>
              </w:rPr>
            </w:pPr>
            <w:r>
              <w:rPr>
                <w:rFonts w:hint="eastAsia" w:ascii="Courier New" w:hAnsi="Courier New" w:eastAsia="宋体" w:cs="宋体"/>
                <w:sz w:val="32"/>
                <w:szCs w:val="32"/>
                <w:lang w:val="en-US" w:eastAsia="zh-CN"/>
              </w:rPr>
              <w:t>45</w:t>
            </w:r>
          </w:p>
        </w:tc>
        <w:tc>
          <w:tcPr>
            <w:tcW w:w="51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hint="eastAsia" w:ascii="宋体" w:hAnsi="宋体" w:eastAsia="宋体" w:cs="宋体"/>
                <w:i w:val="0"/>
                <w:iCs w:val="0"/>
                <w:color w:val="000000"/>
                <w:kern w:val="0"/>
                <w:sz w:val="28"/>
                <w:szCs w:val="28"/>
                <w:u w:val="none"/>
                <w:lang w:val="en-US" w:eastAsia="zh-CN" w:bidi="ar"/>
              </w:rPr>
            </w:pPr>
            <w:r>
              <w:rPr>
                <w:rFonts w:hint="eastAsia" w:ascii="仿宋" w:hAnsi="仿宋" w:eastAsia="仿宋"/>
                <w:sz w:val="32"/>
                <w:szCs w:val="32"/>
                <w:lang w:val="en-US" w:eastAsia="zh-CN"/>
              </w:rPr>
              <w:t>房地产估价机构备案初审</w:t>
            </w:r>
          </w:p>
        </w:tc>
        <w:tc>
          <w:tcPr>
            <w:tcW w:w="2345" w:type="dxa"/>
            <w:tcBorders>
              <w:top w:val="nil"/>
              <w:left w:val="nil"/>
              <w:bottom w:val="single" w:color="auto" w:sz="4" w:space="0"/>
              <w:right w:val="single" w:color="auto" w:sz="4" w:space="0"/>
            </w:tcBorders>
            <w:shd w:val="clear" w:color="auto" w:fill="auto"/>
            <w:noWrap/>
            <w:vAlign w:val="center"/>
          </w:tcPr>
          <w:p>
            <w:pPr>
              <w:widowControl/>
              <w:ind w:firstLine="640" w:firstLineChars="0"/>
              <w:jc w:val="center"/>
              <w:rPr>
                <w:rFonts w:ascii="Courier New" w:hAnsi="Courier New" w:eastAsia="宋体" w:cs="宋体"/>
                <w:kern w:val="0"/>
                <w:sz w:val="32"/>
                <w:szCs w:val="32"/>
              </w:rPr>
            </w:pPr>
            <w:r>
              <w:rPr>
                <w:rFonts w:hint="eastAsia" w:ascii="Courier New" w:hAnsi="Courier New" w:eastAsia="宋体" w:cs="宋体"/>
                <w:kern w:val="0"/>
                <w:sz w:val="28"/>
                <w:szCs w:val="28"/>
                <w:lang w:val="en-US" w:eastAsia="zh-CN"/>
              </w:rPr>
              <w:t>其他职权</w:t>
            </w:r>
          </w:p>
        </w:tc>
      </w:tr>
      <w:tr>
        <w:tblPrEx>
          <w:tblCellMar>
            <w:top w:w="0" w:type="dxa"/>
            <w:left w:w="108" w:type="dxa"/>
            <w:bottom w:w="0" w:type="dxa"/>
            <w:right w:w="108" w:type="dxa"/>
          </w:tblCellMar>
        </w:tblPrEx>
        <w:trPr>
          <w:trHeight w:val="690" w:hRule="atLeast"/>
        </w:trPr>
        <w:tc>
          <w:tcPr>
            <w:tcW w:w="839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黑体" w:hAnsi="黑体" w:eastAsia="黑体" w:cs="宋体"/>
                <w:kern w:val="0"/>
                <w:sz w:val="24"/>
                <w:szCs w:val="24"/>
              </w:rPr>
            </w:pPr>
            <w:r>
              <w:rPr>
                <w:rFonts w:hint="eastAsia" w:ascii="黑体" w:hAnsi="黑体" w:eastAsia="黑体" w:cs="宋体"/>
                <w:kern w:val="0"/>
                <w:sz w:val="24"/>
                <w:szCs w:val="24"/>
              </w:rPr>
              <w:t>（部门</w:t>
            </w:r>
            <w:r>
              <w:rPr>
                <w:rFonts w:ascii="黑体" w:hAnsi="黑体" w:eastAsia="黑体" w:cs="宋体"/>
                <w:kern w:val="0"/>
                <w:sz w:val="24"/>
                <w:szCs w:val="24"/>
              </w:rPr>
              <w:t>名称</w:t>
            </w:r>
            <w:r>
              <w:rPr>
                <w:rFonts w:hint="eastAsia" w:ascii="黑体" w:hAnsi="黑体" w:eastAsia="黑体" w:cs="宋体"/>
                <w:kern w:val="0"/>
                <w:sz w:val="24"/>
                <w:szCs w:val="24"/>
              </w:rPr>
              <w:t>）行政职权</w:t>
            </w:r>
            <w:r>
              <w:rPr>
                <w:rFonts w:ascii="黑体" w:hAnsi="黑体" w:eastAsia="黑体" w:cs="宋体"/>
                <w:kern w:val="0"/>
                <w:sz w:val="24"/>
                <w:szCs w:val="24"/>
              </w:rPr>
              <w:t>事项共</w:t>
            </w:r>
            <w:r>
              <w:rPr>
                <w:rFonts w:hint="eastAsia" w:ascii="黑体" w:hAnsi="黑体" w:eastAsia="黑体" w:cs="宋体"/>
                <w:kern w:val="0"/>
                <w:sz w:val="24"/>
                <w:szCs w:val="24"/>
                <w:lang w:val="en-US" w:eastAsia="zh-CN"/>
              </w:rPr>
              <w:t>45</w:t>
            </w:r>
            <w:r>
              <w:rPr>
                <w:rFonts w:hint="eastAsia" w:ascii="黑体" w:hAnsi="黑体" w:eastAsia="黑体" w:cs="宋体"/>
                <w:kern w:val="0"/>
                <w:sz w:val="24"/>
                <w:szCs w:val="24"/>
              </w:rPr>
              <w:t>项。</w:t>
            </w:r>
            <w:r>
              <w:rPr>
                <w:rFonts w:ascii="黑体" w:hAnsi="黑体" w:eastAsia="黑体" w:cs="宋体"/>
                <w:kern w:val="0"/>
                <w:sz w:val="24"/>
                <w:szCs w:val="24"/>
              </w:rPr>
              <w:t>其中</w:t>
            </w:r>
            <w:r>
              <w:rPr>
                <w:rFonts w:hint="eastAsia" w:ascii="黑体" w:hAnsi="黑体" w:eastAsia="黑体" w:cs="宋体"/>
                <w:kern w:val="0"/>
                <w:sz w:val="24"/>
                <w:szCs w:val="24"/>
              </w:rPr>
              <w:t>：行政</w:t>
            </w:r>
            <w:r>
              <w:rPr>
                <w:rFonts w:ascii="黑体" w:hAnsi="黑体" w:eastAsia="黑体" w:cs="宋体"/>
                <w:kern w:val="0"/>
                <w:sz w:val="24"/>
                <w:szCs w:val="24"/>
              </w:rPr>
              <w:t>许可</w:t>
            </w:r>
            <w:r>
              <w:rPr>
                <w:rFonts w:hint="eastAsia" w:ascii="黑体" w:hAnsi="黑体" w:eastAsia="黑体" w:cs="宋体"/>
                <w:kern w:val="0"/>
                <w:sz w:val="24"/>
                <w:szCs w:val="24"/>
                <w:lang w:val="en-US" w:eastAsia="zh-CN"/>
              </w:rPr>
              <w:t>10</w:t>
            </w:r>
            <w:bookmarkStart w:id="0" w:name="_GoBack"/>
            <w:bookmarkEnd w:id="0"/>
            <w:r>
              <w:rPr>
                <w:rFonts w:hint="eastAsia" w:ascii="黑体" w:hAnsi="黑体" w:eastAsia="黑体" w:cs="宋体"/>
                <w:kern w:val="0"/>
                <w:sz w:val="24"/>
                <w:szCs w:val="24"/>
              </w:rPr>
              <w:t>项；</w:t>
            </w:r>
            <w:r>
              <w:rPr>
                <w:rFonts w:ascii="黑体" w:hAnsi="黑体" w:eastAsia="黑体" w:cs="宋体"/>
                <w:kern w:val="0"/>
                <w:sz w:val="24"/>
                <w:szCs w:val="24"/>
              </w:rPr>
              <w:t>行政处罚</w:t>
            </w:r>
            <w:r>
              <w:rPr>
                <w:rFonts w:hint="eastAsia" w:ascii="黑体" w:hAnsi="黑体" w:eastAsia="黑体" w:cs="宋体"/>
                <w:kern w:val="0"/>
                <w:sz w:val="24"/>
                <w:szCs w:val="24"/>
                <w:lang w:val="en-US" w:eastAsia="zh-CN"/>
              </w:rPr>
              <w:t>19</w:t>
            </w:r>
            <w:r>
              <w:rPr>
                <w:rFonts w:hint="eastAsia" w:ascii="黑体" w:hAnsi="黑体" w:eastAsia="黑体" w:cs="宋体"/>
                <w:kern w:val="0"/>
                <w:sz w:val="24"/>
                <w:szCs w:val="24"/>
              </w:rPr>
              <w:t>项</w:t>
            </w:r>
            <w:r>
              <w:rPr>
                <w:rFonts w:ascii="黑体" w:hAnsi="黑体" w:eastAsia="黑体" w:cs="宋体"/>
                <w:kern w:val="0"/>
                <w:sz w:val="24"/>
                <w:szCs w:val="24"/>
              </w:rPr>
              <w:t>、行政强制</w:t>
            </w:r>
            <w:r>
              <w:rPr>
                <w:rFonts w:hint="eastAsia" w:ascii="黑体" w:hAnsi="黑体" w:eastAsia="黑体" w:cs="宋体"/>
                <w:kern w:val="0"/>
                <w:sz w:val="24"/>
                <w:szCs w:val="24"/>
                <w:lang w:val="en-US" w:eastAsia="zh-CN"/>
              </w:rPr>
              <w:t>1</w:t>
            </w:r>
            <w:r>
              <w:rPr>
                <w:rFonts w:hint="eastAsia" w:ascii="黑体" w:hAnsi="黑体" w:eastAsia="黑体" w:cs="宋体"/>
                <w:kern w:val="0"/>
                <w:sz w:val="24"/>
                <w:szCs w:val="24"/>
              </w:rPr>
              <w:t>项</w:t>
            </w:r>
            <w:r>
              <w:rPr>
                <w:rFonts w:ascii="黑体" w:hAnsi="黑体" w:eastAsia="黑体" w:cs="宋体"/>
                <w:kern w:val="0"/>
                <w:sz w:val="24"/>
                <w:szCs w:val="24"/>
              </w:rPr>
              <w:t>、行政征收</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项</w:t>
            </w:r>
            <w:r>
              <w:rPr>
                <w:rFonts w:ascii="黑体" w:hAnsi="黑体" w:eastAsia="黑体" w:cs="宋体"/>
                <w:kern w:val="0"/>
                <w:sz w:val="24"/>
                <w:szCs w:val="24"/>
              </w:rPr>
              <w:t>、行政给付</w:t>
            </w:r>
            <w:r>
              <w:rPr>
                <w:rFonts w:hint="eastAsia" w:ascii="黑体" w:hAnsi="黑体" w:eastAsia="黑体" w:cs="宋体"/>
                <w:kern w:val="0"/>
                <w:sz w:val="24"/>
                <w:szCs w:val="24"/>
                <w:lang w:val="en-US" w:eastAsia="zh-CN"/>
              </w:rPr>
              <w:t>0</w:t>
            </w:r>
            <w:r>
              <w:rPr>
                <w:rFonts w:hint="eastAsia" w:ascii="黑体" w:hAnsi="黑体" w:eastAsia="黑体" w:cs="宋体"/>
                <w:kern w:val="0"/>
                <w:sz w:val="24"/>
                <w:szCs w:val="24"/>
              </w:rPr>
              <w:t>项</w:t>
            </w:r>
            <w:r>
              <w:rPr>
                <w:rFonts w:ascii="黑体" w:hAnsi="黑体" w:eastAsia="黑体" w:cs="宋体"/>
                <w:kern w:val="0"/>
                <w:sz w:val="24"/>
                <w:szCs w:val="24"/>
              </w:rPr>
              <w:t>、行政检查</w:t>
            </w:r>
            <w:r>
              <w:rPr>
                <w:rFonts w:hint="eastAsia" w:ascii="黑体" w:hAnsi="黑体" w:eastAsia="黑体" w:cs="宋体"/>
                <w:kern w:val="0"/>
                <w:sz w:val="24"/>
                <w:szCs w:val="24"/>
                <w:lang w:val="en-US" w:eastAsia="zh-CN"/>
              </w:rPr>
              <w:t>3</w:t>
            </w:r>
            <w:r>
              <w:rPr>
                <w:rFonts w:hint="eastAsia" w:ascii="黑体" w:hAnsi="黑体" w:eastAsia="黑体" w:cs="宋体"/>
                <w:kern w:val="0"/>
                <w:sz w:val="24"/>
                <w:szCs w:val="24"/>
              </w:rPr>
              <w:t>项</w:t>
            </w:r>
            <w:r>
              <w:rPr>
                <w:rFonts w:ascii="黑体" w:hAnsi="黑体" w:eastAsia="黑体" w:cs="宋体"/>
                <w:kern w:val="0"/>
                <w:sz w:val="24"/>
                <w:szCs w:val="24"/>
              </w:rPr>
              <w:t>、行政确认</w:t>
            </w:r>
            <w:r>
              <w:rPr>
                <w:rFonts w:hint="eastAsia" w:ascii="黑体" w:hAnsi="黑体" w:eastAsia="黑体" w:cs="宋体"/>
                <w:kern w:val="0"/>
                <w:sz w:val="24"/>
                <w:szCs w:val="24"/>
                <w:lang w:val="en-US" w:eastAsia="zh-CN"/>
              </w:rPr>
              <w:t>0</w:t>
            </w:r>
            <w:r>
              <w:rPr>
                <w:rFonts w:hint="eastAsia" w:ascii="黑体" w:hAnsi="黑体" w:eastAsia="黑体" w:cs="宋体"/>
                <w:kern w:val="0"/>
                <w:sz w:val="24"/>
                <w:szCs w:val="24"/>
              </w:rPr>
              <w:t>项</w:t>
            </w:r>
            <w:r>
              <w:rPr>
                <w:rFonts w:ascii="黑体" w:hAnsi="黑体" w:eastAsia="黑体" w:cs="宋体"/>
                <w:kern w:val="0"/>
                <w:sz w:val="24"/>
                <w:szCs w:val="24"/>
              </w:rPr>
              <w:t>、其他职权</w:t>
            </w:r>
            <w:r>
              <w:rPr>
                <w:rFonts w:hint="eastAsia" w:ascii="黑体" w:hAnsi="黑体" w:eastAsia="黑体" w:cs="宋体"/>
                <w:kern w:val="0"/>
                <w:sz w:val="24"/>
                <w:szCs w:val="24"/>
                <w:lang w:val="en-US" w:eastAsia="zh-CN"/>
              </w:rPr>
              <w:t>9</w:t>
            </w:r>
            <w:r>
              <w:rPr>
                <w:rFonts w:hint="eastAsia" w:ascii="黑体" w:hAnsi="黑体" w:eastAsia="黑体" w:cs="宋体"/>
                <w:kern w:val="0"/>
                <w:sz w:val="24"/>
                <w:szCs w:val="24"/>
              </w:rPr>
              <w:t>项。</w:t>
            </w:r>
          </w:p>
        </w:tc>
      </w:tr>
      <w:tr>
        <w:tblPrEx>
          <w:tblCellMar>
            <w:top w:w="0" w:type="dxa"/>
            <w:left w:w="108" w:type="dxa"/>
            <w:bottom w:w="0" w:type="dxa"/>
            <w:right w:w="108" w:type="dxa"/>
          </w:tblCellMar>
        </w:tblPrEx>
        <w:trPr>
          <w:trHeight w:val="825" w:hRule="atLeast"/>
        </w:trPr>
        <w:tc>
          <w:tcPr>
            <w:tcW w:w="8390" w:type="dxa"/>
            <w:gridSpan w:val="3"/>
            <w:tcBorders>
              <w:top w:val="single" w:color="auto" w:sz="4" w:space="0"/>
              <w:left w:val="nil"/>
              <w:bottom w:val="nil"/>
              <w:right w:val="nil"/>
            </w:tcBorders>
            <w:shd w:val="clear" w:color="auto" w:fill="auto"/>
            <w:vAlign w:val="center"/>
          </w:tcPr>
          <w:p>
            <w:pPr>
              <w:widowControl/>
              <w:spacing w:line="400" w:lineRule="exact"/>
              <w:ind w:left="840" w:hanging="840" w:hangingChars="300"/>
              <w:jc w:val="left"/>
              <w:rPr>
                <w:rFonts w:ascii="Courier New" w:hAnsi="Courier New" w:eastAsia="宋体" w:cs="宋体"/>
                <w:kern w:val="0"/>
                <w:sz w:val="28"/>
                <w:szCs w:val="28"/>
              </w:rPr>
            </w:pPr>
            <w:r>
              <w:rPr>
                <w:rFonts w:hint="eastAsia" w:ascii="Courier New" w:hAnsi="Courier New" w:eastAsia="宋体" w:cs="宋体"/>
                <w:kern w:val="0"/>
                <w:sz w:val="28"/>
                <w:szCs w:val="28"/>
              </w:rPr>
              <w:t>说明</w:t>
            </w:r>
            <w:r>
              <w:rPr>
                <w:rFonts w:ascii="Courier New" w:hAnsi="Courier New" w:eastAsia="宋体" w:cs="宋体"/>
                <w:kern w:val="0"/>
                <w:sz w:val="28"/>
                <w:szCs w:val="28"/>
              </w:rPr>
              <w:t>：各部门按照行政许可、行政处罚、行政强制、行政征收、行政给付、</w:t>
            </w:r>
          </w:p>
          <w:p>
            <w:pPr>
              <w:widowControl/>
              <w:spacing w:line="400" w:lineRule="exact"/>
              <w:ind w:left="838" w:leftChars="399"/>
              <w:jc w:val="left"/>
              <w:rPr>
                <w:rFonts w:ascii="Courier New" w:hAnsi="Courier New" w:eastAsia="宋体" w:cs="宋体"/>
                <w:kern w:val="0"/>
                <w:sz w:val="28"/>
                <w:szCs w:val="28"/>
              </w:rPr>
            </w:pPr>
            <w:r>
              <w:rPr>
                <w:rFonts w:ascii="Courier New" w:hAnsi="Courier New" w:eastAsia="宋体" w:cs="宋体"/>
                <w:kern w:val="0"/>
                <w:sz w:val="28"/>
                <w:szCs w:val="28"/>
              </w:rPr>
              <w:t>行政检查、行政确认、其他职权8个类别，按顺序分类汇总。</w:t>
            </w:r>
          </w:p>
        </w:tc>
      </w:tr>
    </w:tbl>
    <w:p/>
    <w:sectPr>
      <w:pgSz w:w="11906" w:h="16838"/>
      <w:pgMar w:top="1701" w:right="1134" w:bottom="1701"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创艺简标宋">
    <w:altName w:val="宋体"/>
    <w:panose1 w:val="00000000000000000000"/>
    <w:charset w:val="86"/>
    <w:family w:val="roma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kOGE5YmIxYzlkYTQ1MTM0MTlkNjNkM2Y1NDUyNzMifQ=="/>
  </w:docVars>
  <w:rsids>
    <w:rsidRoot w:val="00336FD3"/>
    <w:rsid w:val="00023BAC"/>
    <w:rsid w:val="00336FD3"/>
    <w:rsid w:val="005914A1"/>
    <w:rsid w:val="00924494"/>
    <w:rsid w:val="009A55A4"/>
    <w:rsid w:val="009E0D04"/>
    <w:rsid w:val="00A73FF2"/>
    <w:rsid w:val="0F69472D"/>
    <w:rsid w:val="0FD50659"/>
    <w:rsid w:val="1BF33A8E"/>
    <w:rsid w:val="1D7003B7"/>
    <w:rsid w:val="2AA359E5"/>
    <w:rsid w:val="2D34086B"/>
    <w:rsid w:val="3D2D799E"/>
    <w:rsid w:val="4BC90383"/>
    <w:rsid w:val="4FED33C9"/>
    <w:rsid w:val="51364591"/>
    <w:rsid w:val="7B8D4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note text"/>
    <w:basedOn w:val="1"/>
    <w:unhideWhenUsed/>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Company>
  <Pages>7</Pages>
  <Words>2133</Words>
  <Characters>2169</Characters>
  <Lines>1</Lines>
  <Paragraphs>1</Paragraphs>
  <TotalTime>3</TotalTime>
  <ScaleCrop>false</ScaleCrop>
  <LinksUpToDate>false</LinksUpToDate>
  <CharactersWithSpaces>2198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2019-09-11T00:15:00Z</dcterms:created>
  <dc:creator>User</dc:creator>
  <cp:lastModifiedBy>V</cp:lastModifiedBy>
  <cp:lastPrinted>2019-11-04T02:20:00Z</cp:lastPrinted>
  <dcterms:modified xsi:type="dcterms:W3CDTF">2023-01-19T13:15:44Z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A7CEBD87F7BC4B9C8817679BA7B1C5EE</vt:lpwstr>
  </property>
</Properties>
</file>