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叶县交通运输局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积极推进落实信用分级分类监管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</w:t>
      </w:r>
      <w:r>
        <w:rPr>
          <w:rFonts w:hint="eastAsia" w:ascii="仿宋" w:hAnsi="仿宋" w:eastAsia="仿宋" w:cs="仿宋"/>
          <w:sz w:val="32"/>
          <w:szCs w:val="32"/>
        </w:rPr>
        <w:t>县交通运输局按照根据《河南省道路运输企业质量信誉考核管理办法，制定了《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交通运输局信用分级分类监管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工作方案</w:t>
      </w:r>
      <w:r>
        <w:rPr>
          <w:rFonts w:hint="eastAsia" w:ascii="仿宋" w:hAnsi="仿宋" w:eastAsia="仿宋" w:cs="仿宋"/>
          <w:sz w:val="32"/>
          <w:szCs w:val="32"/>
        </w:rPr>
        <w:t>》，以确保进一步规范交通运输领域信用信息的管理，完善信用评价体系，发挥信用监管基础性作用。此制度在落实和宣传下已取得了部分成效。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运输局工作人员对出租车行业领域人员采取面对面形式，宣传制度重要性，走上街道讲解制度内容，让出租车领域主体意识到信用等级的意义。同时，工作人员还深入运输企业，向企业工作人员宣传讲解制度内涵，鼓励运输企业加强自我约束，积极提升企业信用水平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5420" cy="2379980"/>
            <wp:effectExtent l="0" t="0" r="7620" b="12700"/>
            <wp:docPr id="1" name="图片 1" descr="微信图片_2023071818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8181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2YzMjYyYjM4MjFlM2E1OGRjZTUwYWVmNmYxMTMifQ=="/>
  </w:docVars>
  <w:rsids>
    <w:rsidRoot w:val="7F9E6606"/>
    <w:rsid w:val="43910B49"/>
    <w:rsid w:val="7E933B28"/>
    <w:rsid w:val="7F9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270</Characters>
  <Lines>0</Lines>
  <Paragraphs>0</Paragraphs>
  <TotalTime>3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2023-07-18T10:15:00Z</dcterms:created>
  <dc:creator>jolin</dc:creator>
  <cp:lastModifiedBy>Administrator</cp:lastModifiedBy>
  <dcterms:modified xsi:type="dcterms:W3CDTF">2023-07-25T10:13:56Z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083DFFE3800D40318EA256A577CC2910_11</vt:lpwstr>
  </property>
</Properties>
</file>