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358"/>
        <w:gridCol w:w="358"/>
        <w:gridCol w:w="2141"/>
        <w:gridCol w:w="1477"/>
        <w:gridCol w:w="1540"/>
        <w:gridCol w:w="2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轩艳芹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412724198304161860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18137106929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0375-2991133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295847506@qq.com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河南张仲景大药房股份有限公司叶县医院店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河南省平顶山市叶县健康路西段路南107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91410422MA9EYT7K9D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经营场所；河南省平顶山市叶县健康路西段路南107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□ 医疗器械生产 □ 医疗器械批发 √ 医疗器械零售 □ 医疗器械批零兼营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豫平食药监械经营备20200115号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经营范围： 第二类：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 经营范围(新)：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孙锋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杨明江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2442"/>
        <w:gridCol w:w="48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阿里健康科技（广州）有限公司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（粤）网械平台备字（2018）第00004号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上海拉扎斯信息科技有限公司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上海京东到家友恒电商信息技术有限公司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（沪）网械平台备字[2018]第00002号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北京三快科技有限公司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北京京东叁佰陆拾度电子商务有限公司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上海寻梦信息技术有限公司 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38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7C0E"/>
    <w:rsid w:val="70E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老鬼</dc:creator>
  <cp:lastModifiedBy>老鬼</cp:lastModifiedBy>
  <dcterms:modified xsi:type="dcterms:W3CDTF">2020-12-01T08:18:38Z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