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eastAsia="zh-CN"/>
        </w:rPr>
        <w:t>李艳红</w:t>
      </w:r>
      <w:r>
        <w:rPr>
          <w:rFonts w:hint="eastAsia" w:ascii="宋体" w:hAnsi="宋体" w:eastAsia="宋体"/>
          <w:b/>
          <w:sz w:val="32"/>
          <w:szCs w:val="28"/>
        </w:rPr>
        <w:t>继承不动产的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坐落于河南省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hint="eastAsia" w:ascii="宋体" w:hAnsi="宋体" w:eastAsia="宋体"/>
          <w:sz w:val="28"/>
          <w:szCs w:val="28"/>
          <w:lang w:eastAsia="zh-CN"/>
        </w:rPr>
        <w:t>新文化路东段路南鑫鑫花园二期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5号楼6楼东户的不动产，登记簿（房屋所有权证书编号：叶房私字第11968号）记载的所有权人为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潘志显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潘志显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2019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28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b/>
          <w:sz w:val="32"/>
          <w:szCs w:val="28"/>
          <w:u w:val="single"/>
          <w:lang w:eastAsia="zh-CN"/>
        </w:rPr>
        <w:t>李艳红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356784D"/>
    <w:rsid w:val="051062B0"/>
    <w:rsid w:val="058B1846"/>
    <w:rsid w:val="063E0B8C"/>
    <w:rsid w:val="0AC02F99"/>
    <w:rsid w:val="1B9F3986"/>
    <w:rsid w:val="26BF74DF"/>
    <w:rsid w:val="2D4D3C72"/>
    <w:rsid w:val="34994D9B"/>
    <w:rsid w:val="35D05196"/>
    <w:rsid w:val="435F2AF9"/>
    <w:rsid w:val="4C47105C"/>
    <w:rsid w:val="4C8949D1"/>
    <w:rsid w:val="4FE43E2F"/>
    <w:rsid w:val="5139709E"/>
    <w:rsid w:val="5535217D"/>
    <w:rsid w:val="55DF5F16"/>
    <w:rsid w:val="5AC87280"/>
    <w:rsid w:val="63776B49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2020-12-17T06:38:52Z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